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2F866599" w14:textId="33E4C296" w:rsidR="008D6F51" w:rsidRDefault="001D7B6D" w:rsidP="00A62C74">
      <w:pPr>
        <w:numPr>
          <w:ilvl w:val="1"/>
          <w:numId w:val="0"/>
        </w:numPr>
        <w:contextualSpacing/>
        <w:jc w:val="center"/>
        <w:rPr>
          <w:rFonts w:eastAsiaTheme="majorEastAsia" w:cstheme="majorBidi"/>
          <w:b/>
          <w:iCs/>
          <w:color w:val="365F91" w:themeColor="accent1" w:themeShade="BF"/>
          <w:spacing w:val="15"/>
          <w:sz w:val="32"/>
          <w:szCs w:val="32"/>
        </w:rPr>
      </w:pPr>
      <w:r>
        <w:rPr>
          <w:noProof/>
          <w:color w:val="auto"/>
          <w:kern w:val="0"/>
          <w:sz w:val="16"/>
          <w:szCs w:val="16"/>
          <w:lang w:eastAsia="en-AU"/>
        </w:rPr>
        <mc:AlternateContent>
          <mc:Choice Requires="wpg">
            <w:drawing>
              <wp:anchor distT="0" distB="0" distL="114300" distR="114300" simplePos="0" relativeHeight="251731968" behindDoc="0" locked="0" layoutInCell="1" allowOverlap="1" wp14:anchorId="31C9180D" wp14:editId="4736E16E">
                <wp:simplePos x="0" y="0"/>
                <wp:positionH relativeFrom="column">
                  <wp:posOffset>-425209</wp:posOffset>
                </wp:positionH>
                <wp:positionV relativeFrom="paragraph">
                  <wp:posOffset>-529590</wp:posOffset>
                </wp:positionV>
                <wp:extent cx="6730882" cy="1212437"/>
                <wp:effectExtent l="0" t="0" r="0" b="6985"/>
                <wp:wrapNone/>
                <wp:docPr id="30" name="Group 30"/>
                <wp:cNvGraphicFramePr/>
                <a:graphic xmlns:a="http://schemas.openxmlformats.org/drawingml/2006/main">
                  <a:graphicData uri="http://schemas.microsoft.com/office/word/2010/wordprocessingGroup">
                    <wpg:wgp>
                      <wpg:cNvGrpSpPr/>
                      <wpg:grpSpPr>
                        <a:xfrm>
                          <a:off x="0" y="0"/>
                          <a:ext cx="6730882" cy="1212437"/>
                          <a:chOff x="0" y="0"/>
                          <a:chExt cx="6730882" cy="1212437"/>
                        </a:xfrm>
                      </wpg:grpSpPr>
                      <pic:pic xmlns:pic="http://schemas.openxmlformats.org/drawingml/2006/picture">
                        <pic:nvPicPr>
                          <pic:cNvPr id="35" name="Picture 35"/>
                          <pic:cNvPicPr>
                            <a:picLocks noChangeAspect="1"/>
                          </pic:cNvPicPr>
                        </pic:nvPicPr>
                        <pic:blipFill>
                          <a:blip r:embed="rId7" cstate="email"/>
                          <a:stretch>
                            <a:fillRect/>
                          </a:stretch>
                        </pic:blipFill>
                        <pic:spPr>
                          <a:xfrm>
                            <a:off x="0" y="0"/>
                            <a:ext cx="2847975" cy="607060"/>
                          </a:xfrm>
                          <a:prstGeom prst="rect">
                            <a:avLst/>
                          </a:prstGeom>
                        </pic:spPr>
                      </pic:pic>
                      <pic:pic xmlns:pic="http://schemas.openxmlformats.org/drawingml/2006/picture">
                        <pic:nvPicPr>
                          <pic:cNvPr id="36" name="Picture 36"/>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74428" y="776177"/>
                            <a:ext cx="2640330" cy="188595"/>
                          </a:xfrm>
                          <a:prstGeom prst="rect">
                            <a:avLst/>
                          </a:prstGeom>
                          <a:noFill/>
                        </pic:spPr>
                      </pic:pic>
                      <pic:pic xmlns:pic="http://schemas.openxmlformats.org/drawingml/2006/picture">
                        <pic:nvPicPr>
                          <pic:cNvPr id="37" name="Picture 37"/>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902689" y="276447"/>
                            <a:ext cx="1089660" cy="849630"/>
                          </a:xfrm>
                          <a:prstGeom prst="rect">
                            <a:avLst/>
                          </a:prstGeom>
                          <a:noFill/>
                          <a:ln>
                            <a:noFill/>
                          </a:ln>
                        </pic:spPr>
                      </pic:pic>
                      <pic:pic xmlns:pic="http://schemas.openxmlformats.org/drawingml/2006/picture">
                        <pic:nvPicPr>
                          <pic:cNvPr id="39" name="Picture 39"/>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3997842" y="276447"/>
                            <a:ext cx="2733040" cy="935990"/>
                          </a:xfrm>
                          <a:prstGeom prst="rect">
                            <a:avLst/>
                          </a:prstGeom>
                          <a:noFill/>
                          <a:ln>
                            <a:noFill/>
                          </a:ln>
                        </pic:spPr>
                      </pic:pic>
                    </wpg:wgp>
                  </a:graphicData>
                </a:graphic>
              </wp:anchor>
            </w:drawing>
          </mc:Choice>
          <mc:Fallback>
            <w:pict>
              <v:group w14:anchorId="7470D7ED" id="Group 30" o:spid="_x0000_s1026" style="position:absolute;margin-left:-33.5pt;margin-top:-41.7pt;width:530pt;height:95.45pt;z-index:251731968" coordsize="67308,121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10;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CEWO_logo_inline_LowRes.jpg" style="position:absolute;width:28479;height:6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RkyzFAAAA2wAAAA8AAABkcnMvZG93bnJldi54bWxEj0FrwkAUhO+F/oflFbzVjaZKG7OKRAy5&#10;9FBbSo+P7DMJyb4N2dWk/94VCj0OM/MNk+4m04krDa6xrGAxj0AQl1Y3XCn4+jw+v4JwHlljZ5kU&#10;/JKD3fbxIcVE25E/6HrylQgQdgkqqL3vEyldWZNBN7c9cfDOdjDogxwqqQccA9x0chlFa2mw4bBQ&#10;Y09ZTWV7uhgFP9n5+82vDu/tupiWGMv85ZDlSs2epv0GhKfJ/4f/2oVWEK/g/iX8ALm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0ZMsxQAAANsAAAAPAAAAAAAAAAAAAAAA&#10;AJ8CAABkcnMvZG93bnJldi54bWxQSwUGAAAAAAQABAD3AAAAkQMAAAAA&#10;">
                  <v:imagedata r:id="rId12" o:title="CEWO_logo_inline_LowRes"/>
                  <v:path arrowok="t"/>
                </v:shape>
                <v:shape id="Picture 2" o:spid="_x0000_s1028" type="#_x0000_t75" style="position:absolute;left:744;top:7761;width:26403;height:1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YhXDFAAAA2wAAAA8AAABkcnMvZG93bnJldi54bWxEj0FrwkAUhO8F/8PyhF5K3aggkrpKECsi&#10;eKi10OMz+0yi2bfp7jbGf+8KhR6HmfmGmS06U4uWnK8sKxgOEhDEudUVFwoOn++vUxA+IGusLZOC&#10;G3lYzHtPM0y1vfIHtftQiAhhn6KCMoQmldLnJRn0A9sQR+9kncEQpSukdniNcFPLUZJMpMGK40KJ&#10;DS1Lyi/7X6MgC6uvE778rI/jtj7u3HJ7/s5Qqed+l72BCNSF//Bfe6MVjCfw+BJ/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2IVwxQAAANsAAAAPAAAAAAAAAAAAAAAA&#10;AJ8CAABkcnMvZG93bnJldi54bWxQSwUGAAAAAAQABAD3AAAAkQMAAAAA&#10;">
                  <v:imagedata r:id="rId13" o:title="ColorPalette_symbolsOnly"/>
                  <v:path arrowok="t"/>
                </v:shape>
                <v:shape id="Picture 37" o:spid="_x0000_s1029" type="#_x0000_t75" style="position:absolute;left:29026;top:2764;width:10897;height:8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DQ0nEAAAA2wAAAA8AAABkcnMvZG93bnJldi54bWxEj0FrwkAUhO9C/8PyCl5EN1VaNXWVEhG8&#10;9FBbxeMj+0xCs2/D7hrjv3cFweMwM98wi1VnatGS85VlBW+jBARxbnXFhYK/381wBsIHZI21ZVJw&#10;JQ+r5Utvgam2F/6hdhcKESHsU1RQhtCkUvq8JIN+ZBvi6J2sMxiidIXUDi8Rbmo5TpIPabDiuFBi&#10;Q1lJ+f/ubBRkx+zc7jHh+f56dOvq27zz4KBU/7X7+gQRqAvP8KO91QomU7h/iT9AL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DQ0nEAAAA2wAAAA8AAAAAAAAAAAAAAAAA&#10;nwIAAGRycy9kb3ducmV2LnhtbFBLBQYAAAAABAAEAPcAAACQAwAAAAA=&#10;">
                  <v:imagedata r:id="rId14" o:title=""/>
                  <v:path arrowok="t"/>
                </v:shape>
                <v:shape id="Picture 39" o:spid="_x0000_s1030" type="#_x0000_t75" alt="ppt_bg_footer_SARDI.png" style="position:absolute;left:39978;top:2764;width:27330;height:9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hE6zFAAAA2wAAAA8AAABkcnMvZG93bnJldi54bWxEj0FLw0AUhO+C/2F5Qm920xZE025LFRQv&#10;IiZS2tsj+5oNzb5Nd7dJ/PeuIPQ4zMw3zGoz2lb05EPjWMFsmoEgrpxuuFbwXb7eP4IIEVlj65gU&#10;/FCAzfr2ZoW5dgN/UV/EWiQIhxwVmBi7XMpQGbIYpq4jTt7ReYsxSV9L7XFIcNvKeZY9SIsNpwWD&#10;Hb0Yqk7FxSo49mf5uSsu3suPt73xh3J4PpVKTe7G7RJEpDFew//td61g8QR/X9IP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YROsxQAAANsAAAAPAAAAAAAAAAAAAAAA&#10;AJ8CAABkcnMvZG93bnJldi54bWxQSwUGAAAAAAQABAD3AAAAkQMAAAAA&#10;">
                  <v:imagedata r:id="rId15" o:title="ppt_bg_footer_SARDI" croptop="24587f" cropbottom="5667f" cropleft="31504f" cropright="2529f"/>
                  <v:path arrowok="t"/>
                </v:shape>
              </v:group>
            </w:pict>
          </mc:Fallback>
        </mc:AlternateContent>
      </w:r>
    </w:p>
    <w:p w14:paraId="13367723" w14:textId="735C3832" w:rsidR="001D7B6D" w:rsidRDefault="001D7B6D" w:rsidP="00A62C74">
      <w:pPr>
        <w:numPr>
          <w:ilvl w:val="1"/>
          <w:numId w:val="0"/>
        </w:numPr>
        <w:contextualSpacing/>
        <w:jc w:val="center"/>
        <w:rPr>
          <w:rFonts w:eastAsiaTheme="majorEastAsia" w:cstheme="majorBidi"/>
          <w:b/>
          <w:iCs/>
          <w:color w:val="365F91" w:themeColor="accent1" w:themeShade="BF"/>
          <w:spacing w:val="15"/>
          <w:sz w:val="32"/>
          <w:szCs w:val="32"/>
        </w:rPr>
      </w:pPr>
    </w:p>
    <w:p w14:paraId="53CA611E" w14:textId="77777777" w:rsidR="004404C8" w:rsidRPr="00A14E06" w:rsidRDefault="004404C8" w:rsidP="004404C8">
      <w:pPr>
        <w:numPr>
          <w:ilvl w:val="1"/>
          <w:numId w:val="0"/>
        </w:numPr>
        <w:contextualSpacing/>
        <w:jc w:val="center"/>
        <w:rPr>
          <w:rFonts w:eastAsiaTheme="majorEastAsia" w:cstheme="majorBidi"/>
          <w:b/>
          <w:iCs/>
          <w:color w:val="365F91" w:themeColor="accent1" w:themeShade="BF"/>
          <w:spacing w:val="15"/>
          <w:sz w:val="6"/>
          <w:szCs w:val="6"/>
        </w:rPr>
      </w:pPr>
    </w:p>
    <w:p w14:paraId="46D04D8C" w14:textId="77777777" w:rsidR="004404C8" w:rsidRDefault="004404C8" w:rsidP="00A62C74">
      <w:pPr>
        <w:numPr>
          <w:ilvl w:val="1"/>
          <w:numId w:val="0"/>
        </w:numPr>
        <w:contextualSpacing/>
        <w:jc w:val="center"/>
        <w:rPr>
          <w:rFonts w:eastAsiaTheme="majorEastAsia" w:cstheme="majorBidi"/>
          <w:b/>
          <w:iCs/>
          <w:color w:val="365F91" w:themeColor="accent1" w:themeShade="BF"/>
          <w:spacing w:val="15"/>
          <w:sz w:val="32"/>
          <w:szCs w:val="32"/>
        </w:rPr>
      </w:pPr>
    </w:p>
    <w:p w14:paraId="51F469E2" w14:textId="2207C47C" w:rsidR="00A62C74" w:rsidRPr="00A67C76" w:rsidRDefault="00003137" w:rsidP="00A62C74">
      <w:pPr>
        <w:numPr>
          <w:ilvl w:val="1"/>
          <w:numId w:val="0"/>
        </w:numPr>
        <w:contextualSpacing/>
        <w:jc w:val="center"/>
        <w:rPr>
          <w:rFonts w:eastAsiaTheme="majorEastAsia" w:cstheme="majorBidi"/>
          <w:b/>
          <w:iCs/>
          <w:color w:val="365F91" w:themeColor="accent1" w:themeShade="BF"/>
          <w:spacing w:val="15"/>
          <w:sz w:val="32"/>
          <w:szCs w:val="32"/>
        </w:rPr>
      </w:pPr>
      <w:r w:rsidRPr="00A67C76">
        <w:rPr>
          <w:rFonts w:eastAsiaTheme="majorEastAsia" w:cstheme="majorBidi"/>
          <w:b/>
          <w:iCs/>
          <w:color w:val="365F91" w:themeColor="accent1" w:themeShade="BF"/>
          <w:spacing w:val="15"/>
          <w:sz w:val="32"/>
          <w:szCs w:val="32"/>
        </w:rPr>
        <w:t>Monitoring ecological r</w:t>
      </w:r>
      <w:r w:rsidR="00A62C74" w:rsidRPr="00A67C76">
        <w:rPr>
          <w:rFonts w:eastAsiaTheme="majorEastAsia" w:cstheme="majorBidi"/>
          <w:b/>
          <w:iCs/>
          <w:color w:val="365F91" w:themeColor="accent1" w:themeShade="BF"/>
          <w:spacing w:val="15"/>
          <w:sz w:val="32"/>
          <w:szCs w:val="32"/>
        </w:rPr>
        <w:t xml:space="preserve">esponse to Commonwealth </w:t>
      </w:r>
      <w:r w:rsidRPr="00A67C76">
        <w:rPr>
          <w:rFonts w:eastAsiaTheme="majorEastAsia" w:cstheme="majorBidi"/>
          <w:b/>
          <w:iCs/>
          <w:color w:val="365F91" w:themeColor="accent1" w:themeShade="BF"/>
          <w:spacing w:val="15"/>
          <w:sz w:val="32"/>
          <w:szCs w:val="32"/>
        </w:rPr>
        <w:t>e</w:t>
      </w:r>
      <w:r w:rsidR="00A62C74" w:rsidRPr="00A67C76">
        <w:rPr>
          <w:rFonts w:eastAsiaTheme="majorEastAsia" w:cstheme="majorBidi"/>
          <w:b/>
          <w:iCs/>
          <w:color w:val="365F91" w:themeColor="accent1" w:themeShade="BF"/>
          <w:spacing w:val="15"/>
          <w:sz w:val="32"/>
          <w:szCs w:val="32"/>
        </w:rPr>
        <w:t>nviro</w:t>
      </w:r>
      <w:r w:rsidR="00A914BA" w:rsidRPr="00A67C76">
        <w:rPr>
          <w:rFonts w:eastAsiaTheme="majorEastAsia" w:cstheme="majorBidi"/>
          <w:b/>
          <w:iCs/>
          <w:color w:val="365F91" w:themeColor="accent1" w:themeShade="BF"/>
          <w:spacing w:val="15"/>
          <w:sz w:val="32"/>
          <w:szCs w:val="32"/>
        </w:rPr>
        <w:t xml:space="preserve">nmental </w:t>
      </w:r>
      <w:r w:rsidRPr="00A67C76">
        <w:rPr>
          <w:rFonts w:eastAsiaTheme="majorEastAsia" w:cstheme="majorBidi"/>
          <w:b/>
          <w:iCs/>
          <w:color w:val="365F91" w:themeColor="accent1" w:themeShade="BF"/>
          <w:spacing w:val="15"/>
          <w:sz w:val="32"/>
          <w:szCs w:val="32"/>
        </w:rPr>
        <w:t>w</w:t>
      </w:r>
      <w:r w:rsidR="00A914BA" w:rsidRPr="00A67C76">
        <w:rPr>
          <w:rFonts w:eastAsiaTheme="majorEastAsia" w:cstheme="majorBidi"/>
          <w:b/>
          <w:iCs/>
          <w:color w:val="365F91" w:themeColor="accent1" w:themeShade="BF"/>
          <w:spacing w:val="15"/>
          <w:sz w:val="32"/>
          <w:szCs w:val="32"/>
        </w:rPr>
        <w:t>ater d</w:t>
      </w:r>
      <w:r w:rsidR="00EE6B16" w:rsidRPr="00A67C76">
        <w:rPr>
          <w:rFonts w:eastAsiaTheme="majorEastAsia" w:cstheme="majorBidi"/>
          <w:b/>
          <w:iCs/>
          <w:color w:val="365F91" w:themeColor="accent1" w:themeShade="BF"/>
          <w:spacing w:val="15"/>
          <w:sz w:val="32"/>
          <w:szCs w:val="32"/>
        </w:rPr>
        <w:t>elivered to the L</w:t>
      </w:r>
      <w:r w:rsidR="00B57F63">
        <w:rPr>
          <w:rFonts w:eastAsiaTheme="majorEastAsia" w:cstheme="majorBidi"/>
          <w:b/>
          <w:iCs/>
          <w:color w:val="365F91" w:themeColor="accent1" w:themeShade="BF"/>
          <w:spacing w:val="15"/>
          <w:sz w:val="32"/>
          <w:szCs w:val="32"/>
        </w:rPr>
        <w:t>ower Murray River in 2013-14</w:t>
      </w:r>
    </w:p>
    <w:p w14:paraId="288EF1FF" w14:textId="77777777" w:rsidR="00A62C74" w:rsidRDefault="00A62C74" w:rsidP="00A62C74">
      <w:pPr>
        <w:contextualSpacing/>
        <w:jc w:val="center"/>
        <w:rPr>
          <w:rFonts w:cs="Arial"/>
          <w:color w:val="1F497D" w:themeColor="text2"/>
          <w:sz w:val="24"/>
        </w:rPr>
      </w:pPr>
    </w:p>
    <w:p w14:paraId="0EE696E3" w14:textId="77777777" w:rsidR="008D6F51" w:rsidRPr="00A67C76" w:rsidRDefault="008D6F51" w:rsidP="00A62C74">
      <w:pPr>
        <w:contextualSpacing/>
        <w:jc w:val="center"/>
        <w:rPr>
          <w:rFonts w:cs="Arial"/>
          <w:color w:val="1F497D" w:themeColor="text2"/>
          <w:sz w:val="24"/>
        </w:rPr>
      </w:pPr>
    </w:p>
    <w:p w14:paraId="3F372E60" w14:textId="27C5BB42" w:rsidR="00A62C74" w:rsidRDefault="009E4358" w:rsidP="00A62C74">
      <w:pPr>
        <w:spacing w:line="276" w:lineRule="auto"/>
        <w:contextualSpacing/>
        <w:jc w:val="center"/>
        <w:rPr>
          <w:rFonts w:cs="Arial"/>
          <w:color w:val="000000" w:themeColor="text1"/>
          <w:szCs w:val="22"/>
        </w:rPr>
      </w:pPr>
      <w:r>
        <w:rPr>
          <w:rFonts w:cs="Arial"/>
          <w:color w:val="000000" w:themeColor="text1"/>
          <w:szCs w:val="22"/>
        </w:rPr>
        <w:t xml:space="preserve">Final </w:t>
      </w:r>
      <w:r w:rsidR="00A62C74" w:rsidRPr="00A67C76">
        <w:rPr>
          <w:rFonts w:cs="Arial"/>
          <w:color w:val="000000" w:themeColor="text1"/>
          <w:szCs w:val="22"/>
        </w:rPr>
        <w:t xml:space="preserve">report prepared </w:t>
      </w:r>
      <w:r w:rsidR="00AE5FEB" w:rsidRPr="00A67C76">
        <w:rPr>
          <w:rFonts w:cs="Arial"/>
          <w:color w:val="000000" w:themeColor="text1"/>
          <w:szCs w:val="22"/>
        </w:rPr>
        <w:t xml:space="preserve">for the Commonwealth Environmental Water Office </w:t>
      </w:r>
      <w:r w:rsidR="00A62C74" w:rsidRPr="00A67C76">
        <w:rPr>
          <w:rFonts w:cs="Arial"/>
          <w:color w:val="000000" w:themeColor="text1"/>
          <w:szCs w:val="22"/>
        </w:rPr>
        <w:t>by the South Australian Rese</w:t>
      </w:r>
      <w:r w:rsidR="00AE5FEB">
        <w:rPr>
          <w:rFonts w:cs="Arial"/>
          <w:color w:val="000000" w:themeColor="text1"/>
          <w:szCs w:val="22"/>
        </w:rPr>
        <w:t>arch and Development Institute</w:t>
      </w:r>
    </w:p>
    <w:p w14:paraId="4F59C415" w14:textId="77777777" w:rsidR="00427935" w:rsidRDefault="00427935" w:rsidP="00A62C74">
      <w:pPr>
        <w:spacing w:line="276" w:lineRule="auto"/>
        <w:contextualSpacing/>
        <w:jc w:val="center"/>
        <w:rPr>
          <w:rFonts w:cs="Arial"/>
          <w:color w:val="000000" w:themeColor="text1"/>
          <w:szCs w:val="22"/>
        </w:rPr>
      </w:pPr>
    </w:p>
    <w:p w14:paraId="214B62C4" w14:textId="77777777" w:rsidR="00427935" w:rsidRDefault="00427935" w:rsidP="00A62C74">
      <w:pPr>
        <w:spacing w:line="276" w:lineRule="auto"/>
        <w:contextualSpacing/>
        <w:jc w:val="center"/>
        <w:rPr>
          <w:rFonts w:cs="Arial"/>
          <w:color w:val="000000" w:themeColor="text1"/>
          <w:szCs w:val="22"/>
        </w:rPr>
      </w:pPr>
    </w:p>
    <w:p w14:paraId="18695F6A" w14:textId="6E51B355" w:rsidR="007933B4" w:rsidRPr="00A67C76" w:rsidRDefault="00427935" w:rsidP="00A62C74">
      <w:pPr>
        <w:spacing w:line="276" w:lineRule="auto"/>
        <w:contextualSpacing/>
        <w:jc w:val="center"/>
        <w:rPr>
          <w:color w:val="000000" w:themeColor="text1"/>
          <w:szCs w:val="22"/>
        </w:rPr>
      </w:pPr>
      <w:r w:rsidRPr="00DA641A">
        <w:rPr>
          <w:noProof/>
          <w:color w:val="000000" w:themeColor="text1"/>
          <w:szCs w:val="22"/>
          <w:lang w:eastAsia="en-AU"/>
        </w:rPr>
        <mc:AlternateContent>
          <mc:Choice Requires="wpg">
            <w:drawing>
              <wp:inline distT="0" distB="0" distL="0" distR="0" wp14:anchorId="44E53608" wp14:editId="713273D1">
                <wp:extent cx="5642703" cy="3859481"/>
                <wp:effectExtent l="0" t="0" r="0" b="8255"/>
                <wp:docPr id="3" name="Group 8"/>
                <wp:cNvGraphicFramePr/>
                <a:graphic xmlns:a="http://schemas.openxmlformats.org/drawingml/2006/main">
                  <a:graphicData uri="http://schemas.microsoft.com/office/word/2010/wordprocessingGroup">
                    <wpg:wgp>
                      <wpg:cNvGrpSpPr/>
                      <wpg:grpSpPr>
                        <a:xfrm>
                          <a:off x="0" y="0"/>
                          <a:ext cx="5642703" cy="3859481"/>
                          <a:chOff x="0" y="0"/>
                          <a:chExt cx="8737600" cy="5977235"/>
                        </a:xfrm>
                      </wpg:grpSpPr>
                      <pic:pic xmlns:pic="http://schemas.openxmlformats.org/drawingml/2006/picture">
                        <pic:nvPicPr>
                          <pic:cNvPr id="10" name="Picture 10"/>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4368800" y="0"/>
                            <a:ext cx="4368800" cy="3276600"/>
                          </a:xfrm>
                          <a:prstGeom prst="rect">
                            <a:avLst/>
                          </a:prstGeom>
                        </pic:spPr>
                      </pic:pic>
                      <pic:pic xmlns:pic="http://schemas.openxmlformats.org/drawingml/2006/picture">
                        <pic:nvPicPr>
                          <pic:cNvPr id="12" name="Picture 12"/>
                          <pic:cNvPicPr>
                            <a:picLocks noChangeAspect="1"/>
                          </pic:cNvPicPr>
                        </pic:nvPicPr>
                        <pic:blipFill rotWithShape="1">
                          <a:blip r:embed="rId17">
                            <a:extLst>
                              <a:ext uri="{28A0092B-C50C-407E-A947-70E740481C1C}">
                                <a14:useLocalDpi xmlns:a14="http://schemas.microsoft.com/office/drawing/2010/main" val="0"/>
                              </a:ext>
                            </a:extLst>
                          </a:blip>
                          <a:srcRect/>
                          <a:stretch/>
                        </pic:blipFill>
                        <pic:spPr>
                          <a:xfrm>
                            <a:off x="0" y="1798"/>
                            <a:ext cx="4368800" cy="3274802"/>
                          </a:xfrm>
                          <a:prstGeom prst="rect">
                            <a:avLst/>
                          </a:prstGeom>
                        </pic:spPr>
                      </pic:pic>
                      <pic:pic xmlns:pic="http://schemas.openxmlformats.org/drawingml/2006/picture">
                        <pic:nvPicPr>
                          <pic:cNvPr id="14" name="Picture 1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3276600"/>
                            <a:ext cx="4368800" cy="2700635"/>
                          </a:xfrm>
                          <a:prstGeom prst="rect">
                            <a:avLst/>
                          </a:prstGeom>
                        </pic:spPr>
                      </pic:pic>
                      <pic:pic xmlns:pic="http://schemas.openxmlformats.org/drawingml/2006/picture">
                        <pic:nvPicPr>
                          <pic:cNvPr id="22" name="Picture 22"/>
                          <pic:cNvPicPr>
                            <a:picLocks noChangeAspect="1"/>
                          </pic:cNvPicPr>
                        </pic:nvPicPr>
                        <pic:blipFill rotWithShape="1">
                          <a:blip r:embed="rId19">
                            <a:extLst>
                              <a:ext uri="{28A0092B-C50C-407E-A947-70E740481C1C}">
                                <a14:useLocalDpi xmlns:a14="http://schemas.microsoft.com/office/drawing/2010/main" val="0"/>
                              </a:ext>
                            </a:extLst>
                          </a:blip>
                          <a:srcRect/>
                          <a:stretch/>
                        </pic:blipFill>
                        <pic:spPr>
                          <a:xfrm>
                            <a:off x="4368800" y="3276600"/>
                            <a:ext cx="4368800" cy="2699652"/>
                          </a:xfrm>
                          <a:prstGeom prst="rect">
                            <a:avLst/>
                          </a:prstGeom>
                        </pic:spPr>
                      </pic:pic>
                    </wpg:wgp>
                  </a:graphicData>
                </a:graphic>
              </wp:inline>
            </w:drawing>
          </mc:Choice>
          <mc:Fallback>
            <w:pict>
              <v:group w14:anchorId="5EB323A5" id="Group 8" o:spid="_x0000_s1026" style="width:444.3pt;height:303.9pt;mso-position-horizontal-relative:char;mso-position-vertical-relative:line" coordsize="87376,59772"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&#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43688;width:43688;height:32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7cwHEAAAA2wAAAA8AAABkcnMvZG93bnJldi54bWxEj91qwkAQhe8LvsMyQm+KbvRCSnQViRSs&#10;FMWfBxiyYxKSnQ3ZbYxv37kQejfDOXPON6vN4BrVUxcqzwZm0wQUce5txYWB2/Vr8gkqRGSLjWcy&#10;8KQAm/XobYWp9Q8+U3+JhZIQDikaKGNsU61DXpLDMPUtsWh33zmMsnaFth0+JNw1ep4kC+2wYmko&#10;saWspLy+/DoDfMxnd73Pvl1/yOqP3c/tdJ3XxryPh+0SVKQh/ptf13sr+EIvv8gAe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7cwHEAAAA2wAAAA8AAAAAAAAAAAAAAAAA&#10;nwIAAGRycy9kb3ducmV2LnhtbFBLBQYAAAAABAAEAPcAAACQAwAAAAA=&#10;">
                  <v:imagedata r:id="rId20" o:title=""/>
                  <v:path arrowok="t"/>
                </v:shape>
                <v:shape id="Picture 12" o:spid="_x0000_s1028" type="#_x0000_t75" style="position:absolute;top:17;width:43688;height:32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Q5Pm9AAAA2wAAAA8AAABkcnMvZG93bnJldi54bWxET0sKwjAQ3QveIYzgTlMVRapRRBRdCOJv&#10;PzRjW2wmpYm13t4Igrt5vO/Ml40pRE2Vyy0rGPQjEMSJ1TmnCq6XbW8KwnlkjYVlUvAmB8tFuzXH&#10;WNsXn6g++1SEEHYxKsi8L2MpXZKRQde3JXHg7rYy6AOsUqkrfIVwU8hhFE2kwZxDQ4YlrTNKHuen&#10;UbCqdf2Y5NHhdmyOY73bFNORuSnV7TSrGQhPjf+Lf+69DvOH8P0lHCAXH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wFDk+b0AAADbAAAADwAAAAAAAAAAAAAAAACfAgAAZHJz&#10;L2Rvd25yZXYueG1sUEsFBgAAAAAEAAQA9wAAAIkDAAAAAA==&#10;">
                  <v:imagedata r:id="rId21" o:title="" croptop="13329f" cropbottom="7339f" cropleft="12306f" cropright="8340f"/>
                  <v:path arrowok="t"/>
                </v:shape>
                <v:shape id="Picture 14" o:spid="_x0000_s1029" type="#_x0000_t75" style="position:absolute;top:32766;width:43688;height:27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0h7CAAAA2wAAAA8AAABkcnMvZG93bnJldi54bWxET0trwkAQvgv9D8sUetONJWiJrkGEQg9S&#10;6oP2Os2OSUh2NmQ3Zvvvu4LgbT6+56zzYFpxpd7VlhXMZwkI4sLqmksF59P79A2E88gaW8uk4I8c&#10;5JunyRozbUc+0PXoSxFD2GWooPK+y6R0RUUG3cx2xJG72N6gj7Avpe5xjOGmla9JspAGa44NFXa0&#10;q6hojoNR8Ku/eJ7+jE047fdu9x0+6+VlUOrlOWxXIDwF/xDf3R86zk/h9ks8QG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f9IewgAAANsAAAAPAAAAAAAAAAAAAAAAAJ8C&#10;AABkcnMvZG93bnJldi54bWxQSwUGAAAAAAQABAD3AAAAjgMAAAAA&#10;">
                  <v:imagedata r:id="rId22" o:title=""/>
                  <v:path arrowok="t"/>
                </v:shape>
                <v:shape id="Picture 22" o:spid="_x0000_s1030" type="#_x0000_t75" style="position:absolute;left:43688;top:32766;width:43688;height:26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OY1LCAAAA2wAAAA8AAABkcnMvZG93bnJldi54bWxEj9GKwjAURN+F/YdwF3zTtH1YpGsUWVco&#10;LIJWP+Buc02LzU1pota/N4Lg4zAzZ5j5crCtuFLvG8cK0mkCgrhyumGj4HjYTGYgfEDW2DomBXfy&#10;sFx8jOaYa3fjPV3LYESEsM9RQR1Cl0vpq5os+qnriKN3cr3FEGVvpO7xFuG2lVmSfEmLDceFGjv6&#10;qak6lxeroN1mXKbFyXTerX//0sKU6/+dUuPPYfUNItAQ3uFXu9AKsgyeX+IP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zmNSwgAAANsAAAAPAAAAAAAAAAAAAAAAAJ8C&#10;AABkcnMvZG93bnJldi54bWxQSwUGAAAAAAQABAD3AAAAjgMAAAAA&#10;">
                  <v:imagedata r:id="rId23" o:title="" cropbottom="11414f"/>
                  <v:path arrowok="t"/>
                </v:shape>
                <w10:anchorlock/>
              </v:group>
            </w:pict>
          </mc:Fallback>
        </mc:AlternateContent>
      </w:r>
    </w:p>
    <w:p w14:paraId="1D7E1756" w14:textId="77777777" w:rsidR="00102564" w:rsidRPr="00A67C76" w:rsidRDefault="00102564" w:rsidP="00A62C74">
      <w:pPr>
        <w:spacing w:line="276" w:lineRule="auto"/>
        <w:contextualSpacing/>
        <w:jc w:val="center"/>
        <w:rPr>
          <w:color w:val="000000" w:themeColor="text1"/>
          <w:szCs w:val="22"/>
        </w:rPr>
      </w:pPr>
    </w:p>
    <w:p w14:paraId="09521011" w14:textId="77777777" w:rsidR="00102564" w:rsidRPr="00A67C76" w:rsidRDefault="00102564" w:rsidP="00A62C74">
      <w:pPr>
        <w:spacing w:line="276" w:lineRule="auto"/>
        <w:contextualSpacing/>
        <w:jc w:val="center"/>
        <w:rPr>
          <w:color w:val="000000" w:themeColor="text1"/>
          <w:szCs w:val="22"/>
        </w:rPr>
      </w:pPr>
    </w:p>
    <w:p w14:paraId="2C3F1D24" w14:textId="72B91224" w:rsidR="00102564" w:rsidRPr="00A67C76" w:rsidRDefault="00102564" w:rsidP="00A62C74">
      <w:pPr>
        <w:spacing w:line="276" w:lineRule="auto"/>
        <w:contextualSpacing/>
        <w:jc w:val="center"/>
        <w:rPr>
          <w:color w:val="000000" w:themeColor="text1"/>
          <w:szCs w:val="22"/>
        </w:rPr>
      </w:pPr>
    </w:p>
    <w:p w14:paraId="1C019651" w14:textId="7B10AC9E" w:rsidR="00A62C74" w:rsidRPr="00A67C76" w:rsidRDefault="00AE5FEB" w:rsidP="00A62C74">
      <w:pPr>
        <w:spacing w:line="276" w:lineRule="auto"/>
        <w:contextualSpacing/>
        <w:jc w:val="center"/>
        <w:rPr>
          <w:color w:val="000000" w:themeColor="text1"/>
          <w:szCs w:val="22"/>
        </w:rPr>
      </w:pPr>
      <w:r>
        <w:rPr>
          <w:color w:val="000000" w:themeColor="text1"/>
          <w:szCs w:val="22"/>
        </w:rPr>
        <w:t>March</w:t>
      </w:r>
      <w:r w:rsidR="00371C5D">
        <w:rPr>
          <w:color w:val="000000" w:themeColor="text1"/>
          <w:szCs w:val="22"/>
        </w:rPr>
        <w:t xml:space="preserve"> </w:t>
      </w:r>
      <w:r w:rsidR="004C4C5C">
        <w:rPr>
          <w:color w:val="000000" w:themeColor="text1"/>
          <w:szCs w:val="22"/>
        </w:rPr>
        <w:t>2016</w:t>
      </w:r>
    </w:p>
    <w:p w14:paraId="03F0665D" w14:textId="3575A3B8" w:rsidR="00561B12" w:rsidRPr="00A67C76" w:rsidRDefault="00561B12" w:rsidP="0038369F">
      <w:pPr>
        <w:spacing w:after="200" w:line="276" w:lineRule="auto"/>
        <w:jc w:val="center"/>
        <w:rPr>
          <w:rFonts w:cs="Arial"/>
          <w:b/>
          <w:bCs/>
          <w:i/>
          <w:color w:val="002060"/>
          <w:spacing w:val="40"/>
          <w:sz w:val="36"/>
          <w:szCs w:val="36"/>
          <w:lang w:eastAsia="en-AU"/>
        </w:rPr>
      </w:pPr>
      <w:r w:rsidRPr="00A67C76">
        <w:rPr>
          <w:i/>
          <w:color w:val="002060"/>
          <w:sz w:val="36"/>
          <w:szCs w:val="36"/>
        </w:rPr>
        <w:br w:type="page"/>
      </w:r>
    </w:p>
    <w:p w14:paraId="3893B575" w14:textId="67160FCC" w:rsidR="00A62C74" w:rsidRPr="00A67C76" w:rsidRDefault="00A62C74" w:rsidP="00F07673">
      <w:pPr>
        <w:spacing w:line="240" w:lineRule="auto"/>
        <w:rPr>
          <w:rFonts w:cs="Arial"/>
          <w:b/>
          <w:bCs/>
          <w:color w:val="355F91"/>
          <w:szCs w:val="22"/>
        </w:rPr>
      </w:pPr>
      <w:bookmarkStart w:id="1" w:name="_____replySeparator"/>
      <w:bookmarkEnd w:id="1"/>
      <w:r w:rsidRPr="00A67C76">
        <w:rPr>
          <w:rFonts w:cs="Arial"/>
          <w:b/>
          <w:bCs/>
          <w:color w:val="355F91"/>
          <w:szCs w:val="22"/>
        </w:rPr>
        <w:lastRenderedPageBreak/>
        <w:t>Ye, Q.</w:t>
      </w:r>
      <w:r w:rsidRPr="00A67C76">
        <w:rPr>
          <w:rFonts w:cs="Arial"/>
          <w:b/>
          <w:bCs/>
          <w:color w:val="355F91"/>
          <w:szCs w:val="22"/>
          <w:vertAlign w:val="superscript"/>
        </w:rPr>
        <w:t>1</w:t>
      </w:r>
      <w:r w:rsidRPr="00A67C76">
        <w:rPr>
          <w:rFonts w:cs="Arial"/>
          <w:b/>
          <w:bCs/>
          <w:color w:val="355F91"/>
          <w:szCs w:val="22"/>
        </w:rPr>
        <w:t>, Livore, J.</w:t>
      </w:r>
      <w:r w:rsidRPr="00A67C76">
        <w:rPr>
          <w:rFonts w:cs="Arial"/>
          <w:b/>
          <w:bCs/>
          <w:color w:val="355F91"/>
          <w:szCs w:val="22"/>
          <w:vertAlign w:val="superscript"/>
        </w:rPr>
        <w:t>1</w:t>
      </w:r>
      <w:r w:rsidRPr="00A67C76">
        <w:rPr>
          <w:rFonts w:cs="Arial"/>
          <w:b/>
          <w:bCs/>
          <w:color w:val="355F91"/>
          <w:szCs w:val="22"/>
        </w:rPr>
        <w:t>, Aldridge, K.</w:t>
      </w:r>
      <w:r w:rsidRPr="00A67C76">
        <w:rPr>
          <w:rFonts w:cs="Arial"/>
          <w:b/>
          <w:bCs/>
          <w:color w:val="355F91"/>
          <w:szCs w:val="22"/>
          <w:vertAlign w:val="superscript"/>
        </w:rPr>
        <w:t>2</w:t>
      </w:r>
      <w:r w:rsidRPr="00A67C76">
        <w:rPr>
          <w:rFonts w:cs="Arial"/>
          <w:b/>
          <w:bCs/>
          <w:color w:val="355F91"/>
          <w:szCs w:val="22"/>
        </w:rPr>
        <w:t xml:space="preserve">, </w:t>
      </w:r>
      <w:r w:rsidR="003E2AC7">
        <w:rPr>
          <w:rFonts w:cs="Arial"/>
          <w:b/>
          <w:bCs/>
          <w:color w:val="355F91"/>
          <w:szCs w:val="22"/>
        </w:rPr>
        <w:t>Giatas, G.</w:t>
      </w:r>
      <w:r w:rsidR="003E2AC7" w:rsidRPr="000E0828">
        <w:rPr>
          <w:rFonts w:cs="Arial"/>
          <w:b/>
          <w:bCs/>
          <w:color w:val="355F91"/>
          <w:szCs w:val="22"/>
          <w:vertAlign w:val="superscript"/>
        </w:rPr>
        <w:t>1</w:t>
      </w:r>
      <w:r w:rsidR="003E2AC7" w:rsidRPr="00C76017">
        <w:rPr>
          <w:rFonts w:cs="Arial"/>
          <w:b/>
          <w:bCs/>
          <w:color w:val="355F91"/>
          <w:szCs w:val="22"/>
        </w:rPr>
        <w:t xml:space="preserve">, </w:t>
      </w:r>
      <w:r w:rsidRPr="00A67C76">
        <w:rPr>
          <w:rFonts w:cs="Arial"/>
          <w:b/>
          <w:bCs/>
          <w:color w:val="355F91"/>
          <w:szCs w:val="22"/>
        </w:rPr>
        <w:t>Hipsey, M.</w:t>
      </w:r>
      <w:r w:rsidRPr="00A67C76">
        <w:rPr>
          <w:rFonts w:cs="Arial"/>
          <w:b/>
          <w:bCs/>
          <w:color w:val="355F91"/>
          <w:szCs w:val="22"/>
          <w:vertAlign w:val="superscript"/>
        </w:rPr>
        <w:t>4</w:t>
      </w:r>
      <w:r w:rsidR="007842A8" w:rsidRPr="00A67C76">
        <w:rPr>
          <w:rFonts w:cs="Arial"/>
          <w:b/>
          <w:bCs/>
          <w:color w:val="355F91"/>
          <w:szCs w:val="22"/>
        </w:rPr>
        <w:t xml:space="preserve">, </w:t>
      </w:r>
      <w:r w:rsidR="00726321" w:rsidRPr="00A67C76">
        <w:rPr>
          <w:rFonts w:cs="Arial"/>
          <w:b/>
          <w:bCs/>
          <w:color w:val="355F91"/>
          <w:szCs w:val="22"/>
        </w:rPr>
        <w:t>Joehnk, K.</w:t>
      </w:r>
      <w:r w:rsidR="00726321" w:rsidRPr="00A67C76">
        <w:rPr>
          <w:rFonts w:cs="Arial"/>
          <w:b/>
          <w:bCs/>
          <w:color w:val="355F91"/>
          <w:szCs w:val="22"/>
          <w:vertAlign w:val="superscript"/>
        </w:rPr>
        <w:t>3</w:t>
      </w:r>
      <w:r w:rsidR="00726321" w:rsidRPr="00A67C76">
        <w:rPr>
          <w:rFonts w:cs="Arial"/>
          <w:b/>
          <w:bCs/>
          <w:color w:val="355F91"/>
          <w:szCs w:val="22"/>
        </w:rPr>
        <w:t>, Nicol, J.</w:t>
      </w:r>
      <w:r w:rsidR="00726321" w:rsidRPr="00A67C76">
        <w:rPr>
          <w:rFonts w:cs="Arial"/>
          <w:b/>
          <w:bCs/>
          <w:color w:val="355F91"/>
          <w:szCs w:val="22"/>
          <w:vertAlign w:val="superscript"/>
        </w:rPr>
        <w:t>1</w:t>
      </w:r>
      <w:r w:rsidR="00726321" w:rsidRPr="00A67C76">
        <w:rPr>
          <w:rFonts w:cs="Arial"/>
          <w:b/>
          <w:bCs/>
          <w:color w:val="355F91"/>
          <w:szCs w:val="22"/>
        </w:rPr>
        <w:t xml:space="preserve">, </w:t>
      </w:r>
      <w:r w:rsidR="00B57F63">
        <w:rPr>
          <w:rFonts w:cs="Arial"/>
          <w:b/>
          <w:bCs/>
          <w:color w:val="355F91"/>
          <w:szCs w:val="22"/>
        </w:rPr>
        <w:t>Wilson, P.</w:t>
      </w:r>
      <w:r w:rsidR="00B57F63" w:rsidRPr="00B57F63">
        <w:rPr>
          <w:rFonts w:cs="Arial"/>
          <w:b/>
          <w:bCs/>
          <w:color w:val="355F91"/>
          <w:szCs w:val="22"/>
          <w:vertAlign w:val="superscript"/>
        </w:rPr>
        <w:t>1</w:t>
      </w:r>
      <w:r w:rsidR="00B57F63">
        <w:rPr>
          <w:rFonts w:cs="Arial"/>
          <w:b/>
          <w:bCs/>
          <w:color w:val="355F91"/>
          <w:szCs w:val="22"/>
        </w:rPr>
        <w:t>, Zampatti, B.</w:t>
      </w:r>
      <w:r w:rsidR="00B57F63" w:rsidRPr="00B57F63">
        <w:rPr>
          <w:rFonts w:cs="Arial"/>
          <w:b/>
          <w:bCs/>
          <w:color w:val="355F91"/>
          <w:szCs w:val="22"/>
          <w:vertAlign w:val="superscript"/>
        </w:rPr>
        <w:t>1</w:t>
      </w:r>
      <w:r w:rsidR="00B57F63">
        <w:rPr>
          <w:rFonts w:cs="Arial"/>
          <w:b/>
          <w:bCs/>
          <w:color w:val="355F91"/>
          <w:szCs w:val="22"/>
        </w:rPr>
        <w:t xml:space="preserve"> </w:t>
      </w:r>
      <w:r w:rsidR="00726321" w:rsidRPr="00A67C76">
        <w:rPr>
          <w:rFonts w:cs="Arial"/>
          <w:b/>
          <w:bCs/>
          <w:color w:val="355F91"/>
          <w:szCs w:val="22"/>
        </w:rPr>
        <w:t>(201</w:t>
      </w:r>
      <w:r w:rsidR="004C4C5C">
        <w:rPr>
          <w:rFonts w:cs="Arial"/>
          <w:b/>
          <w:bCs/>
          <w:color w:val="355F91"/>
          <w:szCs w:val="22"/>
        </w:rPr>
        <w:t>6</w:t>
      </w:r>
      <w:r w:rsidRPr="00A67C76">
        <w:rPr>
          <w:rFonts w:cs="Arial"/>
          <w:b/>
          <w:bCs/>
          <w:color w:val="355F91"/>
          <w:szCs w:val="22"/>
        </w:rPr>
        <w:t xml:space="preserve">). Monitoring ecological response to Commonwealth environmental water delivered to the </w:t>
      </w:r>
      <w:r w:rsidR="00EE6B16" w:rsidRPr="00A67C76">
        <w:rPr>
          <w:rFonts w:cs="Arial"/>
          <w:b/>
          <w:bCs/>
          <w:color w:val="355F91"/>
          <w:szCs w:val="22"/>
        </w:rPr>
        <w:t>Lower Murray</w:t>
      </w:r>
      <w:r w:rsidRPr="00A67C76">
        <w:rPr>
          <w:rFonts w:cs="Arial"/>
          <w:b/>
          <w:bCs/>
          <w:color w:val="355F91"/>
          <w:szCs w:val="22"/>
        </w:rPr>
        <w:t xml:space="preserve"> River in </w:t>
      </w:r>
      <w:r w:rsidR="00333041" w:rsidRPr="00A67C76">
        <w:rPr>
          <w:rFonts w:cs="Arial"/>
          <w:b/>
          <w:bCs/>
          <w:color w:val="355F91"/>
          <w:szCs w:val="22"/>
        </w:rPr>
        <w:t>201</w:t>
      </w:r>
      <w:r w:rsidR="00B57F63">
        <w:rPr>
          <w:rFonts w:cs="Arial"/>
          <w:b/>
          <w:bCs/>
          <w:color w:val="355F91"/>
          <w:szCs w:val="22"/>
        </w:rPr>
        <w:t>3-14</w:t>
      </w:r>
      <w:r w:rsidRPr="00A67C76">
        <w:rPr>
          <w:rFonts w:cs="Arial"/>
          <w:b/>
          <w:bCs/>
          <w:color w:val="355F91"/>
          <w:szCs w:val="22"/>
        </w:rPr>
        <w:t xml:space="preserve">. </w:t>
      </w:r>
      <w:r w:rsidR="004C4C5C">
        <w:rPr>
          <w:rFonts w:cs="Arial"/>
          <w:b/>
          <w:bCs/>
          <w:color w:val="355F91"/>
          <w:szCs w:val="22"/>
        </w:rPr>
        <w:t xml:space="preserve">Final </w:t>
      </w:r>
      <w:r w:rsidRPr="00A67C76">
        <w:rPr>
          <w:rFonts w:cs="Arial"/>
          <w:b/>
          <w:bCs/>
          <w:color w:val="355F91"/>
          <w:szCs w:val="22"/>
        </w:rPr>
        <w:t>Report prepared for</w:t>
      </w:r>
      <w:r w:rsidR="004C4C5C">
        <w:rPr>
          <w:rFonts w:cs="Arial"/>
          <w:b/>
          <w:bCs/>
          <w:color w:val="355F91"/>
          <w:szCs w:val="22"/>
        </w:rPr>
        <w:t xml:space="preserve"> the</w:t>
      </w:r>
      <w:r w:rsidRPr="00A67C76">
        <w:rPr>
          <w:rFonts w:cs="Arial"/>
          <w:b/>
          <w:bCs/>
          <w:color w:val="355F91"/>
          <w:szCs w:val="22"/>
        </w:rPr>
        <w:t xml:space="preserve"> Commonwealth Environmental Water Office. South Australian Research and Devel</w:t>
      </w:r>
      <w:r w:rsidR="00AE5FEB">
        <w:rPr>
          <w:rFonts w:cs="Arial"/>
          <w:b/>
          <w:bCs/>
          <w:color w:val="355F91"/>
          <w:szCs w:val="22"/>
        </w:rPr>
        <w:t>opment Institute</w:t>
      </w:r>
      <w:r w:rsidRPr="00A67C76">
        <w:rPr>
          <w:rFonts w:cs="Arial"/>
          <w:b/>
          <w:bCs/>
          <w:color w:val="355F91"/>
          <w:szCs w:val="22"/>
        </w:rPr>
        <w:t xml:space="preserve">. </w:t>
      </w:r>
    </w:p>
    <w:p w14:paraId="15A521C6" w14:textId="49BB3537" w:rsidR="00A62C74" w:rsidRPr="00A67C76" w:rsidRDefault="00A62C74" w:rsidP="00554B7A">
      <w:pPr>
        <w:spacing w:before="120" w:after="0" w:line="240" w:lineRule="auto"/>
        <w:contextualSpacing/>
        <w:rPr>
          <w:rFonts w:cs="Arial"/>
          <w:bCs/>
          <w:sz w:val="20"/>
        </w:rPr>
      </w:pPr>
      <w:r w:rsidRPr="00A67C76">
        <w:rPr>
          <w:rFonts w:cs="Arial"/>
          <w:bCs/>
          <w:sz w:val="20"/>
          <w:vertAlign w:val="superscript"/>
        </w:rPr>
        <w:t>1</w:t>
      </w:r>
      <w:r w:rsidRPr="00A67C76">
        <w:rPr>
          <w:rFonts w:cs="Arial"/>
          <w:bCs/>
          <w:sz w:val="20"/>
        </w:rPr>
        <w:t xml:space="preserve"> SARDI </w:t>
      </w:r>
    </w:p>
    <w:p w14:paraId="7B0D5B5A" w14:textId="77777777" w:rsidR="00A62C74" w:rsidRPr="00A67C76" w:rsidRDefault="00A62C74" w:rsidP="00554B7A">
      <w:pPr>
        <w:spacing w:before="120" w:after="0" w:line="240" w:lineRule="auto"/>
        <w:contextualSpacing/>
        <w:rPr>
          <w:rFonts w:cs="Arial"/>
          <w:bCs/>
          <w:sz w:val="20"/>
        </w:rPr>
      </w:pPr>
      <w:r w:rsidRPr="00A67C76">
        <w:rPr>
          <w:rFonts w:cs="Arial"/>
          <w:bCs/>
          <w:sz w:val="20"/>
          <w:vertAlign w:val="superscript"/>
        </w:rPr>
        <w:t>2</w:t>
      </w:r>
      <w:r w:rsidRPr="00A67C76">
        <w:rPr>
          <w:rFonts w:cs="Arial"/>
          <w:bCs/>
          <w:sz w:val="20"/>
        </w:rPr>
        <w:t xml:space="preserve"> The University of Adelaide</w:t>
      </w:r>
    </w:p>
    <w:p w14:paraId="4A769543" w14:textId="77777777" w:rsidR="00A62C74" w:rsidRPr="00A67C76" w:rsidRDefault="00A62C74" w:rsidP="00554B7A">
      <w:pPr>
        <w:spacing w:before="120" w:after="0" w:line="240" w:lineRule="auto"/>
        <w:contextualSpacing/>
        <w:rPr>
          <w:rFonts w:cs="Arial"/>
          <w:bCs/>
          <w:sz w:val="20"/>
        </w:rPr>
      </w:pPr>
      <w:r w:rsidRPr="00A67C76">
        <w:rPr>
          <w:rFonts w:cs="Arial"/>
          <w:bCs/>
          <w:sz w:val="20"/>
          <w:vertAlign w:val="superscript"/>
        </w:rPr>
        <w:t>3</w:t>
      </w:r>
      <w:r w:rsidRPr="00A67C76">
        <w:rPr>
          <w:rFonts w:cs="Arial"/>
          <w:bCs/>
          <w:sz w:val="20"/>
        </w:rPr>
        <w:t xml:space="preserve"> CSIRO</w:t>
      </w:r>
    </w:p>
    <w:p w14:paraId="42491810" w14:textId="77777777" w:rsidR="00A62C74" w:rsidRPr="00A67C76" w:rsidRDefault="00A62C74" w:rsidP="00B57F63">
      <w:pPr>
        <w:spacing w:before="120" w:after="0" w:line="240" w:lineRule="auto"/>
        <w:contextualSpacing/>
        <w:rPr>
          <w:rFonts w:cs="Arial"/>
          <w:bCs/>
          <w:sz w:val="20"/>
        </w:rPr>
      </w:pPr>
      <w:r w:rsidRPr="00A67C76">
        <w:rPr>
          <w:rFonts w:cs="Arial"/>
          <w:bCs/>
          <w:sz w:val="20"/>
          <w:vertAlign w:val="superscript"/>
        </w:rPr>
        <w:t xml:space="preserve">4 </w:t>
      </w:r>
      <w:r w:rsidRPr="00A67C76">
        <w:rPr>
          <w:rFonts w:cs="Arial"/>
          <w:bCs/>
          <w:sz w:val="20"/>
        </w:rPr>
        <w:t>The University of Western Australia</w:t>
      </w:r>
    </w:p>
    <w:p w14:paraId="092CE6CC" w14:textId="67B94A21" w:rsidR="003E625D" w:rsidRDefault="00C76017" w:rsidP="00A16134">
      <w:pPr>
        <w:spacing w:line="240" w:lineRule="auto"/>
        <w:rPr>
          <w:rFonts w:cs="Arial"/>
          <w:bCs/>
          <w:sz w:val="20"/>
        </w:rPr>
      </w:pPr>
      <w:r>
        <w:rPr>
          <w:noProof/>
          <w:lang w:eastAsia="en-AU"/>
        </w:rPr>
        <w:drawing>
          <wp:anchor distT="0" distB="0" distL="114300" distR="114300" simplePos="0" relativeHeight="251707392" behindDoc="0" locked="0" layoutInCell="1" allowOverlap="1" wp14:anchorId="0F32ADFF" wp14:editId="6E41E2B7">
            <wp:simplePos x="0" y="0"/>
            <wp:positionH relativeFrom="column">
              <wp:posOffset>3208655</wp:posOffset>
            </wp:positionH>
            <wp:positionV relativeFrom="paragraph">
              <wp:posOffset>95885</wp:posOffset>
            </wp:positionV>
            <wp:extent cx="802640" cy="802640"/>
            <wp:effectExtent l="0" t="0" r="0" b="0"/>
            <wp:wrapNone/>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802640" cy="802640"/>
                    </a:xfrm>
                    <a:prstGeom prst="rect">
                      <a:avLst/>
                    </a:prstGeom>
                  </pic:spPr>
                </pic:pic>
              </a:graphicData>
            </a:graphic>
          </wp:anchor>
        </w:drawing>
      </w:r>
      <w:r>
        <w:rPr>
          <w:noProof/>
          <w:lang w:eastAsia="en-AU"/>
        </w:rPr>
        <w:drawing>
          <wp:anchor distT="0" distB="0" distL="114300" distR="114300" simplePos="0" relativeHeight="251705344" behindDoc="0" locked="0" layoutInCell="1" allowOverlap="1" wp14:anchorId="750BB582" wp14:editId="70A365C9">
            <wp:simplePos x="0" y="0"/>
            <wp:positionH relativeFrom="column">
              <wp:posOffset>2250440</wp:posOffset>
            </wp:positionH>
            <wp:positionV relativeFrom="paragraph">
              <wp:posOffset>161290</wp:posOffset>
            </wp:positionV>
            <wp:extent cx="670560" cy="712470"/>
            <wp:effectExtent l="0" t="0" r="0" b="0"/>
            <wp:wrapNone/>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670560" cy="71247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23776" behindDoc="1" locked="0" layoutInCell="1" allowOverlap="1" wp14:anchorId="0EEDDA8B" wp14:editId="50E737D5">
            <wp:simplePos x="0" y="0"/>
            <wp:positionH relativeFrom="column">
              <wp:posOffset>1038225</wp:posOffset>
            </wp:positionH>
            <wp:positionV relativeFrom="paragraph">
              <wp:posOffset>73025</wp:posOffset>
            </wp:positionV>
            <wp:extent cx="618490" cy="781050"/>
            <wp:effectExtent l="0" t="0" r="0" b="0"/>
            <wp:wrapTight wrapText="bothSides">
              <wp:wrapPolygon edited="0">
                <wp:start x="0" y="0"/>
                <wp:lineTo x="0" y="21073"/>
                <wp:lineTo x="20624" y="21073"/>
                <wp:lineTo x="20624"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618490" cy="78105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20704" behindDoc="1" locked="0" layoutInCell="1" allowOverlap="1" wp14:anchorId="5D268355" wp14:editId="39D71E95">
            <wp:simplePos x="0" y="0"/>
            <wp:positionH relativeFrom="leftMargin">
              <wp:posOffset>1028700</wp:posOffset>
            </wp:positionH>
            <wp:positionV relativeFrom="paragraph">
              <wp:posOffset>156210</wp:posOffset>
            </wp:positionV>
            <wp:extent cx="716915" cy="559435"/>
            <wp:effectExtent l="0" t="0" r="6985" b="0"/>
            <wp:wrapTight wrapText="bothSides">
              <wp:wrapPolygon edited="0">
                <wp:start x="0" y="0"/>
                <wp:lineTo x="0" y="20595"/>
                <wp:lineTo x="21236" y="20595"/>
                <wp:lineTo x="21236"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6915" cy="559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9ED071" w14:textId="77777777" w:rsidR="003E625D" w:rsidRDefault="003E625D" w:rsidP="00A16134">
      <w:pPr>
        <w:spacing w:line="240" w:lineRule="auto"/>
        <w:rPr>
          <w:rFonts w:cs="Arial"/>
          <w:bCs/>
          <w:sz w:val="20"/>
        </w:rPr>
      </w:pPr>
    </w:p>
    <w:p w14:paraId="59AF3898" w14:textId="74580EBC" w:rsidR="003E625D" w:rsidRDefault="00F07673" w:rsidP="00A16134">
      <w:pPr>
        <w:spacing w:line="240" w:lineRule="auto"/>
        <w:rPr>
          <w:rFonts w:cs="Arial"/>
          <w:bCs/>
          <w:sz w:val="20"/>
        </w:rPr>
      </w:pPr>
      <w:r>
        <w:rPr>
          <w:noProof/>
          <w:lang w:eastAsia="en-AU"/>
        </w:rPr>
        <w:drawing>
          <wp:anchor distT="0" distB="0" distL="114300" distR="114300" simplePos="0" relativeHeight="251722752" behindDoc="1" locked="0" layoutInCell="1" allowOverlap="1" wp14:anchorId="06421284" wp14:editId="1DEF541E">
            <wp:simplePos x="0" y="0"/>
            <wp:positionH relativeFrom="margin">
              <wp:align>left</wp:align>
            </wp:positionH>
            <wp:positionV relativeFrom="paragraph">
              <wp:posOffset>66675</wp:posOffset>
            </wp:positionV>
            <wp:extent cx="1790700" cy="1009650"/>
            <wp:effectExtent l="0" t="0" r="0" b="0"/>
            <wp:wrapTight wrapText="bothSides">
              <wp:wrapPolygon edited="0">
                <wp:start x="0" y="0"/>
                <wp:lineTo x="0" y="21192"/>
                <wp:lineTo x="21370" y="21192"/>
                <wp:lineTo x="21370"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1796936" cy="10130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1B0C3E" w14:textId="6EBE9F01" w:rsidR="005E1FC9" w:rsidRPr="00F07673" w:rsidRDefault="00C76017" w:rsidP="00A16134">
      <w:pPr>
        <w:spacing w:line="240" w:lineRule="auto"/>
        <w:rPr>
          <w:rFonts w:cs="Arial"/>
          <w:bCs/>
          <w:sz w:val="6"/>
          <w:szCs w:val="6"/>
        </w:rPr>
      </w:pPr>
      <w:r>
        <w:rPr>
          <w:noProof/>
          <w:lang w:eastAsia="en-AU"/>
        </w:rPr>
        <w:drawing>
          <wp:anchor distT="0" distB="0" distL="114300" distR="114300" simplePos="0" relativeHeight="251729920" behindDoc="0" locked="0" layoutInCell="1" allowOverlap="1" wp14:anchorId="2CF0FB72" wp14:editId="4A4C7D8C">
            <wp:simplePos x="0" y="0"/>
            <wp:positionH relativeFrom="column">
              <wp:posOffset>2276475</wp:posOffset>
            </wp:positionH>
            <wp:positionV relativeFrom="paragraph">
              <wp:posOffset>160655</wp:posOffset>
            </wp:positionV>
            <wp:extent cx="1882140" cy="419100"/>
            <wp:effectExtent l="0" t="0" r="0" b="0"/>
            <wp:wrapNone/>
            <wp:docPr id="73" name="Picture 73"/>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82140" cy="419100"/>
                    </a:xfrm>
                    <a:prstGeom prst="rect">
                      <a:avLst/>
                    </a:prstGeom>
                    <a:noFill/>
                    <a:ln>
                      <a:noFill/>
                    </a:ln>
                  </pic:spPr>
                </pic:pic>
              </a:graphicData>
            </a:graphic>
            <wp14:sizeRelH relativeFrom="margin">
              <wp14:pctWidth>0</wp14:pctWidth>
            </wp14:sizeRelH>
          </wp:anchor>
        </w:drawing>
      </w:r>
    </w:p>
    <w:p w14:paraId="52B16503" w14:textId="28E1852C" w:rsidR="00F07673" w:rsidRPr="00F07673" w:rsidRDefault="00F07673" w:rsidP="00A16134">
      <w:pPr>
        <w:spacing w:line="240" w:lineRule="auto"/>
        <w:rPr>
          <w:rFonts w:cs="Arial"/>
          <w:bCs/>
          <w:sz w:val="6"/>
          <w:szCs w:val="6"/>
        </w:rPr>
      </w:pPr>
    </w:p>
    <w:p w14:paraId="04A505FD" w14:textId="77777777" w:rsidR="00C76017" w:rsidRDefault="00C76017" w:rsidP="00F07673">
      <w:pPr>
        <w:spacing w:line="240" w:lineRule="auto"/>
        <w:rPr>
          <w:rFonts w:cs="Arial"/>
          <w:bCs/>
          <w:sz w:val="20"/>
        </w:rPr>
      </w:pPr>
    </w:p>
    <w:p w14:paraId="69A89307" w14:textId="77777777" w:rsidR="00342440" w:rsidRDefault="00342440" w:rsidP="005137F1">
      <w:pPr>
        <w:spacing w:before="120" w:line="240" w:lineRule="auto"/>
        <w:rPr>
          <w:rFonts w:cs="Arial"/>
          <w:bCs/>
          <w:sz w:val="20"/>
        </w:rPr>
      </w:pPr>
    </w:p>
    <w:p w14:paraId="2E1C5EBC" w14:textId="4A4156D1" w:rsidR="00C71618" w:rsidRPr="005137F1" w:rsidRDefault="00C71618" w:rsidP="005137F1">
      <w:pPr>
        <w:spacing w:before="120" w:line="240" w:lineRule="auto"/>
        <w:rPr>
          <w:rFonts w:cs="Arial"/>
          <w:bCs/>
          <w:sz w:val="20"/>
        </w:rPr>
      </w:pPr>
      <w:r w:rsidRPr="005137F1">
        <w:rPr>
          <w:rFonts w:cs="Arial"/>
          <w:bCs/>
          <w:sz w:val="20"/>
        </w:rPr>
        <w:t>This monitoring project was commissioned by the Commonwealth Environmental Water Office</w:t>
      </w:r>
      <w:r w:rsidR="004E29AF">
        <w:rPr>
          <w:rFonts w:cs="Arial"/>
          <w:bCs/>
          <w:sz w:val="20"/>
        </w:rPr>
        <w:t xml:space="preserve"> </w:t>
      </w:r>
      <w:r w:rsidRPr="005137F1">
        <w:rPr>
          <w:rFonts w:cs="Arial"/>
          <w:bCs/>
          <w:sz w:val="20"/>
        </w:rPr>
        <w:t xml:space="preserve">to the South Australian Research and Development Institute (SARDI). </w:t>
      </w:r>
      <w:r w:rsidR="004C4C5C" w:rsidRPr="005137F1">
        <w:rPr>
          <w:rFonts w:cs="Arial"/>
          <w:bCs/>
          <w:sz w:val="20"/>
        </w:rPr>
        <w:t>Some specific</w:t>
      </w:r>
      <w:r w:rsidRPr="005137F1">
        <w:rPr>
          <w:rFonts w:cs="Arial"/>
          <w:bCs/>
          <w:sz w:val="20"/>
        </w:rPr>
        <w:t xml:space="preserve"> components of this project were sub-contracted to </w:t>
      </w:r>
      <w:r w:rsidR="005137F1" w:rsidRPr="005137F1">
        <w:rPr>
          <w:color w:val="auto"/>
          <w:kern w:val="0"/>
          <w:sz w:val="20"/>
        </w:rPr>
        <w:t>Commonwealth Scientific and Industrial Research Organisation</w:t>
      </w:r>
      <w:r w:rsidR="005137F1">
        <w:rPr>
          <w:color w:val="auto"/>
          <w:kern w:val="0"/>
          <w:sz w:val="20"/>
        </w:rPr>
        <w:t xml:space="preserve"> (</w:t>
      </w:r>
      <w:r w:rsidRPr="005137F1">
        <w:rPr>
          <w:rFonts w:cs="Arial"/>
          <w:bCs/>
          <w:sz w:val="20"/>
        </w:rPr>
        <w:t>CSIRO</w:t>
      </w:r>
      <w:r w:rsidR="005137F1">
        <w:rPr>
          <w:rFonts w:cs="Arial"/>
          <w:bCs/>
          <w:sz w:val="20"/>
        </w:rPr>
        <w:t>)</w:t>
      </w:r>
      <w:r w:rsidRPr="005137F1">
        <w:rPr>
          <w:rFonts w:cs="Arial"/>
          <w:bCs/>
          <w:sz w:val="20"/>
        </w:rPr>
        <w:t xml:space="preserve"> (Task: Coorong modelling); The University of Adelaide and the University of Western Australia (Task: Dissolved and particulate material transport). The project was funded by the C</w:t>
      </w:r>
      <w:r w:rsidR="005137F1">
        <w:rPr>
          <w:rFonts w:cs="Arial"/>
          <w:bCs/>
          <w:sz w:val="20"/>
        </w:rPr>
        <w:t xml:space="preserve">EWO </w:t>
      </w:r>
      <w:r w:rsidRPr="005137F1">
        <w:rPr>
          <w:rFonts w:cs="Arial"/>
          <w:bCs/>
          <w:sz w:val="20"/>
        </w:rPr>
        <w:t>with in kind contributions from SARDI, Department of Environment, Water and Natural Resources (DEWNR) and South Australian Environmental Protection Authority (EPA).</w:t>
      </w:r>
    </w:p>
    <w:p w14:paraId="116B10A4" w14:textId="05D619BB" w:rsidR="00C71618" w:rsidRPr="00233CAC" w:rsidRDefault="00C71618" w:rsidP="00C71618">
      <w:pPr>
        <w:spacing w:line="240" w:lineRule="auto"/>
        <w:rPr>
          <w:rFonts w:cs="Arial"/>
          <w:bCs/>
          <w:sz w:val="20"/>
        </w:rPr>
      </w:pPr>
      <w:r w:rsidRPr="00233CAC">
        <w:rPr>
          <w:rFonts w:cs="Arial"/>
          <w:b/>
          <w:bCs/>
          <w:sz w:val="20"/>
        </w:rPr>
        <w:t>Cover photos</w:t>
      </w:r>
      <w:r w:rsidRPr="00233CAC">
        <w:rPr>
          <w:rFonts w:cs="Arial"/>
          <w:bCs/>
          <w:sz w:val="20"/>
        </w:rPr>
        <w:t xml:space="preserve">: </w:t>
      </w:r>
      <w:r w:rsidR="00427935">
        <w:rPr>
          <w:rFonts w:cs="Arial"/>
          <w:bCs/>
          <w:sz w:val="20"/>
        </w:rPr>
        <w:t xml:space="preserve">fish, wetland and </w:t>
      </w:r>
      <w:r w:rsidR="00427935" w:rsidRPr="00427935">
        <w:rPr>
          <w:rFonts w:cs="Arial"/>
          <w:bCs/>
          <w:i/>
          <w:sz w:val="20"/>
        </w:rPr>
        <w:t>Ruppia tuberosa</w:t>
      </w:r>
      <w:r w:rsidR="00427935">
        <w:rPr>
          <w:rFonts w:cs="Arial"/>
          <w:bCs/>
          <w:sz w:val="20"/>
        </w:rPr>
        <w:t xml:space="preserve"> (SARDI</w:t>
      </w:r>
      <w:r w:rsidR="00427935" w:rsidRPr="00D50011">
        <w:rPr>
          <w:rFonts w:cs="Arial"/>
          <w:bCs/>
          <w:sz w:val="20"/>
        </w:rPr>
        <w:t xml:space="preserve">); </w:t>
      </w:r>
      <w:r w:rsidR="00427935">
        <w:rPr>
          <w:rFonts w:cs="Arial"/>
          <w:bCs/>
          <w:sz w:val="20"/>
        </w:rPr>
        <w:t>Murray Mouth</w:t>
      </w:r>
      <w:r w:rsidR="00427935" w:rsidRPr="00D50011">
        <w:rPr>
          <w:rFonts w:cs="Arial"/>
          <w:bCs/>
          <w:sz w:val="20"/>
        </w:rPr>
        <w:t xml:space="preserve"> (</w:t>
      </w:r>
      <w:r w:rsidR="00427935">
        <w:rPr>
          <w:rFonts w:cs="Arial"/>
          <w:bCs/>
          <w:sz w:val="20"/>
        </w:rPr>
        <w:t>DEWNR</w:t>
      </w:r>
      <w:r w:rsidR="00427935" w:rsidRPr="00D50011">
        <w:rPr>
          <w:rFonts w:cs="Arial"/>
          <w:bCs/>
          <w:sz w:val="20"/>
        </w:rPr>
        <w:t>).</w:t>
      </w:r>
    </w:p>
    <w:p w14:paraId="1D4D3BE7" w14:textId="77777777" w:rsidR="00342440" w:rsidRDefault="00342440" w:rsidP="00C71618">
      <w:pPr>
        <w:spacing w:before="120" w:line="240" w:lineRule="auto"/>
        <w:rPr>
          <w:rFonts w:eastAsiaTheme="majorEastAsia"/>
          <w:b/>
          <w:sz w:val="20"/>
        </w:rPr>
      </w:pPr>
    </w:p>
    <w:p w14:paraId="28BB3D7C" w14:textId="77777777" w:rsidR="00C71618" w:rsidRPr="00186BA8" w:rsidRDefault="00C71618" w:rsidP="00C71618">
      <w:pPr>
        <w:spacing w:before="120" w:line="240" w:lineRule="auto"/>
        <w:rPr>
          <w:rFonts w:eastAsiaTheme="majorEastAsia"/>
          <w:b/>
          <w:sz w:val="20"/>
        </w:rPr>
      </w:pPr>
      <w:r w:rsidRPr="00186BA8">
        <w:rPr>
          <w:rFonts w:eastAsiaTheme="majorEastAsia"/>
          <w:b/>
          <w:sz w:val="20"/>
        </w:rPr>
        <w:t>Disclaimer</w:t>
      </w:r>
    </w:p>
    <w:p w14:paraId="323275DF" w14:textId="77777777" w:rsidR="00C71618" w:rsidRPr="00186BA8" w:rsidRDefault="00C71618" w:rsidP="00C71618">
      <w:pPr>
        <w:autoSpaceDE w:val="0"/>
        <w:autoSpaceDN w:val="0"/>
        <w:adjustRightInd w:val="0"/>
        <w:spacing w:before="120" w:line="240" w:lineRule="auto"/>
        <w:rPr>
          <w:rFonts w:eastAsiaTheme="majorEastAsia"/>
          <w:b/>
          <w:sz w:val="20"/>
        </w:rPr>
      </w:pPr>
      <w:r w:rsidRPr="00186BA8">
        <w:rPr>
          <w:rFonts w:eastAsiaTheme="minorHAnsi" w:cs="Century Gothic"/>
          <w:kern w:val="0"/>
          <w:sz w:val="20"/>
          <w:lang w:val="en-US"/>
        </w:rPr>
        <w:t xml:space="preserve">The views and opinions expressed in this publication are those of the authors and do not necessarily reflect those of the Australian Government or the Minister for the Environment.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 </w:t>
      </w:r>
    </w:p>
    <w:p w14:paraId="4A2D9ABE" w14:textId="18E5D8F8" w:rsidR="00C71618" w:rsidRPr="00186BA8" w:rsidRDefault="00C71618" w:rsidP="00C71618">
      <w:pPr>
        <w:spacing w:before="120"/>
        <w:rPr>
          <w:rFonts w:eastAsiaTheme="minorHAnsi"/>
          <w:b/>
          <w:color w:val="auto"/>
          <w:kern w:val="0"/>
          <w:sz w:val="20"/>
          <w:lang w:eastAsia="en-AU"/>
        </w:rPr>
      </w:pPr>
      <w:r w:rsidRPr="00186BA8">
        <w:rPr>
          <w:rFonts w:eastAsiaTheme="minorHAnsi"/>
          <w:b/>
          <w:color w:val="auto"/>
          <w:kern w:val="0"/>
          <w:sz w:val="20"/>
          <w:lang w:eastAsia="en-AU"/>
        </w:rPr>
        <w:t>© Copyright Commonw</w:t>
      </w:r>
      <w:r w:rsidR="004C4C5C">
        <w:rPr>
          <w:rFonts w:eastAsiaTheme="minorHAnsi"/>
          <w:b/>
          <w:color w:val="auto"/>
          <w:kern w:val="0"/>
          <w:sz w:val="20"/>
          <w:lang w:eastAsia="en-AU"/>
        </w:rPr>
        <w:t>ealth of Australia, 2016</w:t>
      </w:r>
    </w:p>
    <w:p w14:paraId="52964EFA" w14:textId="77777777" w:rsidR="00C71618" w:rsidRPr="00186BA8" w:rsidRDefault="00C71618" w:rsidP="00C71618">
      <w:pPr>
        <w:spacing w:before="120"/>
        <w:rPr>
          <w:rFonts w:eastAsiaTheme="minorHAnsi"/>
          <w:color w:val="auto"/>
          <w:kern w:val="0"/>
          <w:sz w:val="18"/>
          <w:szCs w:val="18"/>
          <w:lang w:eastAsia="en-AU"/>
        </w:rPr>
      </w:pPr>
      <w:r w:rsidRPr="00186BA8">
        <w:rPr>
          <w:rFonts w:eastAsiaTheme="minorHAnsi"/>
          <w:noProof/>
          <w:color w:val="auto"/>
          <w:kern w:val="0"/>
          <w:sz w:val="18"/>
          <w:szCs w:val="18"/>
          <w:lang w:eastAsia="en-AU"/>
        </w:rPr>
        <w:drawing>
          <wp:inline distT="0" distB="0" distL="0" distR="0" wp14:anchorId="43A90503" wp14:editId="463229D8">
            <wp:extent cx="1809750" cy="62865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9" cstate="print"/>
                    <a:srcRect/>
                    <a:stretch>
                      <a:fillRect/>
                    </a:stretch>
                  </pic:blipFill>
                  <pic:spPr bwMode="auto">
                    <a:xfrm>
                      <a:off x="0" y="0"/>
                      <a:ext cx="1809750" cy="628650"/>
                    </a:xfrm>
                    <a:prstGeom prst="rect">
                      <a:avLst/>
                    </a:prstGeom>
                    <a:noFill/>
                    <a:ln w="9525">
                      <a:noFill/>
                      <a:miter lim="800000"/>
                      <a:headEnd/>
                      <a:tailEnd/>
                    </a:ln>
                  </pic:spPr>
                </pic:pic>
              </a:graphicData>
            </a:graphic>
          </wp:inline>
        </w:drawing>
      </w:r>
    </w:p>
    <w:p w14:paraId="6B60B27F" w14:textId="2B0CC885" w:rsidR="00C71618" w:rsidRPr="00186BA8" w:rsidRDefault="00C71618" w:rsidP="00C71618">
      <w:pPr>
        <w:autoSpaceDE w:val="0"/>
        <w:autoSpaceDN w:val="0"/>
        <w:adjustRightInd w:val="0"/>
        <w:spacing w:before="120" w:line="240" w:lineRule="auto"/>
        <w:rPr>
          <w:rFonts w:eastAsiaTheme="minorHAnsi" w:cs="Century Gothic"/>
          <w:kern w:val="0"/>
          <w:sz w:val="20"/>
          <w:lang w:val="en-US"/>
        </w:rPr>
      </w:pPr>
      <w:r w:rsidRPr="00186BA8">
        <w:rPr>
          <w:rFonts w:cs="Arial"/>
          <w:bCs/>
          <w:color w:val="auto"/>
          <w:sz w:val="20"/>
        </w:rPr>
        <w:t>‘Monitoring Ecological Response to Commonwealth Environmental Water Delivered to the Lower Murray River in 201</w:t>
      </w:r>
      <w:r>
        <w:rPr>
          <w:rFonts w:cs="Arial"/>
          <w:bCs/>
          <w:color w:val="auto"/>
          <w:sz w:val="20"/>
        </w:rPr>
        <w:t>3-14</w:t>
      </w:r>
      <w:r w:rsidRPr="00186BA8">
        <w:rPr>
          <w:rFonts w:cs="Arial"/>
          <w:bCs/>
          <w:color w:val="auto"/>
          <w:sz w:val="20"/>
        </w:rPr>
        <w:t xml:space="preserve">’ – this report is </w:t>
      </w:r>
      <w:r w:rsidRPr="00186BA8">
        <w:rPr>
          <w:rFonts w:eastAsiaTheme="minorHAnsi" w:cs="Century Gothic"/>
          <w:kern w:val="0"/>
          <w:sz w:val="20"/>
          <w:lang w:val="en-US"/>
        </w:rPr>
        <w:t xml:space="preserve">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http://creativecommons.org/licenses/by/3.0/au/ </w:t>
      </w:r>
    </w:p>
    <w:p w14:paraId="77AC9EA1" w14:textId="3A2AF6DC" w:rsidR="00C71618" w:rsidRPr="00186BA8" w:rsidRDefault="00C71618" w:rsidP="00C71618">
      <w:pPr>
        <w:autoSpaceDE w:val="0"/>
        <w:autoSpaceDN w:val="0"/>
        <w:adjustRightInd w:val="0"/>
        <w:spacing w:before="120" w:line="240" w:lineRule="auto"/>
        <w:rPr>
          <w:rFonts w:eastAsiaTheme="minorHAnsi" w:cs="Century Gothic"/>
          <w:color w:val="auto"/>
          <w:kern w:val="0"/>
          <w:sz w:val="20"/>
          <w:lang w:val="en-US"/>
        </w:rPr>
      </w:pPr>
      <w:r w:rsidRPr="00186BA8">
        <w:rPr>
          <w:rFonts w:eastAsiaTheme="minorHAnsi" w:cs="Century Gothic"/>
          <w:kern w:val="0"/>
          <w:sz w:val="20"/>
          <w:lang w:val="en-US"/>
        </w:rPr>
        <w:lastRenderedPageBreak/>
        <w:t>This report should be attributed as ‘</w:t>
      </w:r>
      <w:r w:rsidRPr="00186BA8">
        <w:rPr>
          <w:rFonts w:cs="Arial"/>
          <w:bCs/>
          <w:color w:val="auto"/>
          <w:sz w:val="20"/>
        </w:rPr>
        <w:t xml:space="preserve">Monitoring Ecological Response to Commonwealth Environmental Water Delivered to the Lower Murray River </w:t>
      </w:r>
      <w:r>
        <w:rPr>
          <w:rFonts w:cs="Arial"/>
          <w:bCs/>
          <w:color w:val="auto"/>
          <w:sz w:val="20"/>
        </w:rPr>
        <w:t>i</w:t>
      </w:r>
      <w:r w:rsidRPr="00186BA8">
        <w:rPr>
          <w:rFonts w:cs="Arial"/>
          <w:bCs/>
          <w:color w:val="auto"/>
          <w:sz w:val="20"/>
        </w:rPr>
        <w:t>n 201</w:t>
      </w:r>
      <w:r>
        <w:rPr>
          <w:rFonts w:cs="Arial"/>
          <w:bCs/>
          <w:color w:val="auto"/>
          <w:sz w:val="20"/>
        </w:rPr>
        <w:t>3-14</w:t>
      </w:r>
      <w:r w:rsidRPr="00186BA8">
        <w:rPr>
          <w:rFonts w:cs="Arial"/>
          <w:bCs/>
          <w:color w:val="auto"/>
          <w:sz w:val="20"/>
        </w:rPr>
        <w:t xml:space="preserve">. </w:t>
      </w:r>
      <w:r w:rsidR="004C4C5C">
        <w:rPr>
          <w:rFonts w:cs="Arial"/>
          <w:bCs/>
          <w:color w:val="auto"/>
          <w:sz w:val="20"/>
        </w:rPr>
        <w:t>Final r</w:t>
      </w:r>
      <w:r w:rsidRPr="00186BA8">
        <w:rPr>
          <w:rFonts w:cs="Arial"/>
          <w:bCs/>
          <w:color w:val="auto"/>
          <w:sz w:val="20"/>
        </w:rPr>
        <w:t xml:space="preserve">eport prepared for </w:t>
      </w:r>
      <w:r w:rsidR="004C4C5C">
        <w:rPr>
          <w:rFonts w:cs="Arial"/>
          <w:bCs/>
          <w:color w:val="auto"/>
          <w:sz w:val="20"/>
        </w:rPr>
        <w:t xml:space="preserve">the </w:t>
      </w:r>
      <w:r w:rsidRPr="00186BA8">
        <w:rPr>
          <w:rFonts w:cs="Arial"/>
          <w:bCs/>
          <w:color w:val="auto"/>
          <w:sz w:val="20"/>
        </w:rPr>
        <w:t>Commonwealth Environmental Water Office.’</w:t>
      </w:r>
    </w:p>
    <w:p w14:paraId="061CBCDD" w14:textId="77777777" w:rsidR="00C71618" w:rsidRPr="00C71618" w:rsidRDefault="00C71618" w:rsidP="00C71618">
      <w:pPr>
        <w:rPr>
          <w:lang w:eastAsia="en-AU"/>
        </w:rPr>
        <w:sectPr w:rsidR="00C71618" w:rsidRPr="00C71618" w:rsidSect="001D4B63">
          <w:headerReference w:type="even" r:id="rId30"/>
          <w:headerReference w:type="default" r:id="rId31"/>
          <w:footerReference w:type="even" r:id="rId32"/>
          <w:footerReference w:type="default" r:id="rId33"/>
          <w:headerReference w:type="first" r:id="rId34"/>
          <w:footerReference w:type="first" r:id="rId35"/>
          <w:pgSz w:w="11900" w:h="16840"/>
          <w:pgMar w:top="1440" w:right="1440" w:bottom="1440" w:left="1440" w:header="708" w:footer="708" w:gutter="0"/>
          <w:pgNumType w:fmt="lowerRoman" w:start="1"/>
          <w:cols w:space="708"/>
          <w:docGrid w:linePitch="360"/>
        </w:sectPr>
      </w:pPr>
    </w:p>
    <w:p w14:paraId="515DB0B6" w14:textId="77777777" w:rsidR="0074301A" w:rsidRPr="00A67C76" w:rsidRDefault="00F642ED" w:rsidP="00F41737">
      <w:pPr>
        <w:pStyle w:val="H1anotincinTOC"/>
        <w:outlineLvl w:val="0"/>
        <w:rPr>
          <w:color w:val="1F497D" w:themeColor="text2"/>
        </w:rPr>
      </w:pPr>
      <w:bookmarkStart w:id="2" w:name="_Toc446066487"/>
      <w:r w:rsidRPr="00A67C76">
        <w:rPr>
          <w:color w:val="1F497D" w:themeColor="text2"/>
        </w:rPr>
        <w:t>Table of c</w:t>
      </w:r>
      <w:r w:rsidR="0074301A" w:rsidRPr="00A67C76">
        <w:rPr>
          <w:color w:val="1F497D" w:themeColor="text2"/>
        </w:rPr>
        <w:t>ontents</w:t>
      </w:r>
      <w:bookmarkEnd w:id="2"/>
    </w:p>
    <w:p w14:paraId="03147818" w14:textId="77777777" w:rsidR="00EE3865" w:rsidRDefault="00EE3865">
      <w:pPr>
        <w:pStyle w:val="TOC1"/>
        <w:tabs>
          <w:tab w:val="right" w:leader="dot" w:pos="9010"/>
        </w:tabs>
        <w:rPr>
          <w:rFonts w:asciiTheme="minorHAnsi" w:eastAsiaTheme="minorEastAsia" w:hAnsiTheme="minorHAnsi" w:cstheme="minorBidi"/>
          <w:b w:val="0"/>
          <w:caps w:val="0"/>
          <w:noProof/>
          <w:color w:val="auto"/>
          <w:kern w:val="0"/>
          <w:szCs w:val="22"/>
          <w:lang w:eastAsia="en-AU"/>
        </w:rPr>
      </w:pPr>
      <w:r>
        <w:rPr>
          <w:rFonts w:cs="Arial"/>
          <w:i/>
          <w:caps w:val="0"/>
          <w:sz w:val="20"/>
        </w:rPr>
        <w:fldChar w:fldCharType="begin"/>
      </w:r>
      <w:r>
        <w:rPr>
          <w:rFonts w:cs="Arial"/>
          <w:i/>
          <w:caps w:val="0"/>
          <w:sz w:val="20"/>
        </w:rPr>
        <w:instrText xml:space="preserve"> TOC \o "1-3" \h \z \u </w:instrText>
      </w:r>
      <w:r>
        <w:rPr>
          <w:rFonts w:cs="Arial"/>
          <w:i/>
          <w:caps w:val="0"/>
          <w:sz w:val="20"/>
        </w:rPr>
        <w:fldChar w:fldCharType="separate"/>
      </w:r>
      <w:hyperlink w:anchor="_Toc446066487" w:history="1">
        <w:r w:rsidRPr="00B40D8E">
          <w:rPr>
            <w:rStyle w:val="Hyperlink"/>
            <w:rFonts w:eastAsiaTheme="majorEastAsia"/>
            <w:noProof/>
          </w:rPr>
          <w:t>Table of contents</w:t>
        </w:r>
        <w:r>
          <w:rPr>
            <w:noProof/>
            <w:webHidden/>
          </w:rPr>
          <w:tab/>
        </w:r>
        <w:r>
          <w:rPr>
            <w:noProof/>
            <w:webHidden/>
          </w:rPr>
          <w:fldChar w:fldCharType="begin"/>
        </w:r>
        <w:r>
          <w:rPr>
            <w:noProof/>
            <w:webHidden/>
          </w:rPr>
          <w:instrText xml:space="preserve"> PAGEREF _Toc446066487 \h </w:instrText>
        </w:r>
        <w:r>
          <w:rPr>
            <w:noProof/>
            <w:webHidden/>
          </w:rPr>
        </w:r>
        <w:r>
          <w:rPr>
            <w:noProof/>
            <w:webHidden/>
          </w:rPr>
          <w:fldChar w:fldCharType="separate"/>
        </w:r>
        <w:r w:rsidR="004C0441">
          <w:rPr>
            <w:noProof/>
            <w:webHidden/>
          </w:rPr>
          <w:t>iv</w:t>
        </w:r>
        <w:r>
          <w:rPr>
            <w:noProof/>
            <w:webHidden/>
          </w:rPr>
          <w:fldChar w:fldCharType="end"/>
        </w:r>
      </w:hyperlink>
    </w:p>
    <w:p w14:paraId="434FDCA0" w14:textId="77777777" w:rsidR="00EE3865" w:rsidRDefault="00CE48AC">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446066488" w:history="1">
        <w:r w:rsidR="00EE3865" w:rsidRPr="00B40D8E">
          <w:rPr>
            <w:rStyle w:val="Hyperlink"/>
            <w:rFonts w:eastAsiaTheme="majorEastAsia"/>
            <w:noProof/>
          </w:rPr>
          <w:t>List of figures</w:t>
        </w:r>
        <w:r w:rsidR="00EE3865">
          <w:rPr>
            <w:noProof/>
            <w:webHidden/>
          </w:rPr>
          <w:tab/>
        </w:r>
        <w:r w:rsidR="00EE3865">
          <w:rPr>
            <w:noProof/>
            <w:webHidden/>
          </w:rPr>
          <w:fldChar w:fldCharType="begin"/>
        </w:r>
        <w:r w:rsidR="00EE3865">
          <w:rPr>
            <w:noProof/>
            <w:webHidden/>
          </w:rPr>
          <w:instrText xml:space="preserve"> PAGEREF _Toc446066488 \h </w:instrText>
        </w:r>
        <w:r w:rsidR="00EE3865">
          <w:rPr>
            <w:noProof/>
            <w:webHidden/>
          </w:rPr>
        </w:r>
        <w:r w:rsidR="00EE3865">
          <w:rPr>
            <w:noProof/>
            <w:webHidden/>
          </w:rPr>
          <w:fldChar w:fldCharType="separate"/>
        </w:r>
        <w:r w:rsidR="004C0441">
          <w:rPr>
            <w:noProof/>
            <w:webHidden/>
          </w:rPr>
          <w:t>vi</w:t>
        </w:r>
        <w:r w:rsidR="00EE3865">
          <w:rPr>
            <w:noProof/>
            <w:webHidden/>
          </w:rPr>
          <w:fldChar w:fldCharType="end"/>
        </w:r>
      </w:hyperlink>
    </w:p>
    <w:p w14:paraId="69CFD0E6" w14:textId="77777777" w:rsidR="00EE3865" w:rsidRDefault="00CE48AC">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446066489" w:history="1">
        <w:r w:rsidR="00EE3865" w:rsidRPr="00B40D8E">
          <w:rPr>
            <w:rStyle w:val="Hyperlink"/>
            <w:rFonts w:eastAsiaTheme="majorEastAsia"/>
            <w:noProof/>
          </w:rPr>
          <w:t>List of tables</w:t>
        </w:r>
        <w:r w:rsidR="00EE3865">
          <w:rPr>
            <w:noProof/>
            <w:webHidden/>
          </w:rPr>
          <w:tab/>
        </w:r>
        <w:r w:rsidR="00EE3865">
          <w:rPr>
            <w:noProof/>
            <w:webHidden/>
          </w:rPr>
          <w:fldChar w:fldCharType="begin"/>
        </w:r>
        <w:r w:rsidR="00EE3865">
          <w:rPr>
            <w:noProof/>
            <w:webHidden/>
          </w:rPr>
          <w:instrText xml:space="preserve"> PAGEREF _Toc446066489 \h </w:instrText>
        </w:r>
        <w:r w:rsidR="00EE3865">
          <w:rPr>
            <w:noProof/>
            <w:webHidden/>
          </w:rPr>
        </w:r>
        <w:r w:rsidR="00EE3865">
          <w:rPr>
            <w:noProof/>
            <w:webHidden/>
          </w:rPr>
          <w:fldChar w:fldCharType="separate"/>
        </w:r>
        <w:r w:rsidR="004C0441">
          <w:rPr>
            <w:noProof/>
            <w:webHidden/>
          </w:rPr>
          <w:t>xiii</w:t>
        </w:r>
        <w:r w:rsidR="00EE3865">
          <w:rPr>
            <w:noProof/>
            <w:webHidden/>
          </w:rPr>
          <w:fldChar w:fldCharType="end"/>
        </w:r>
      </w:hyperlink>
    </w:p>
    <w:p w14:paraId="648DF22D" w14:textId="77777777" w:rsidR="00EE3865" w:rsidRDefault="00CE48AC">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446066490" w:history="1">
        <w:r w:rsidR="00EE3865" w:rsidRPr="00B40D8E">
          <w:rPr>
            <w:rStyle w:val="Hyperlink"/>
            <w:rFonts w:eastAsiaTheme="majorEastAsia"/>
            <w:noProof/>
          </w:rPr>
          <w:t>Acknowledgements</w:t>
        </w:r>
        <w:r w:rsidR="00EE3865">
          <w:rPr>
            <w:noProof/>
            <w:webHidden/>
          </w:rPr>
          <w:tab/>
        </w:r>
        <w:r w:rsidR="00EE3865">
          <w:rPr>
            <w:noProof/>
            <w:webHidden/>
          </w:rPr>
          <w:fldChar w:fldCharType="begin"/>
        </w:r>
        <w:r w:rsidR="00EE3865">
          <w:rPr>
            <w:noProof/>
            <w:webHidden/>
          </w:rPr>
          <w:instrText xml:space="preserve"> PAGEREF _Toc446066490 \h </w:instrText>
        </w:r>
        <w:r w:rsidR="00EE3865">
          <w:rPr>
            <w:noProof/>
            <w:webHidden/>
          </w:rPr>
        </w:r>
        <w:r w:rsidR="00EE3865">
          <w:rPr>
            <w:noProof/>
            <w:webHidden/>
          </w:rPr>
          <w:fldChar w:fldCharType="separate"/>
        </w:r>
        <w:r w:rsidR="004C0441">
          <w:rPr>
            <w:noProof/>
            <w:webHidden/>
          </w:rPr>
          <w:t>xv</w:t>
        </w:r>
        <w:r w:rsidR="00EE3865">
          <w:rPr>
            <w:noProof/>
            <w:webHidden/>
          </w:rPr>
          <w:fldChar w:fldCharType="end"/>
        </w:r>
      </w:hyperlink>
    </w:p>
    <w:p w14:paraId="34909465" w14:textId="77777777" w:rsidR="00EE3865" w:rsidRDefault="00CE48AC">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446066491" w:history="1">
        <w:r w:rsidR="00EE3865" w:rsidRPr="00B40D8E">
          <w:rPr>
            <w:rStyle w:val="Hyperlink"/>
            <w:rFonts w:eastAsiaTheme="majorEastAsia"/>
            <w:noProof/>
          </w:rPr>
          <w:t>Executive summary</w:t>
        </w:r>
        <w:r w:rsidR="00EE3865">
          <w:rPr>
            <w:noProof/>
            <w:webHidden/>
          </w:rPr>
          <w:tab/>
        </w:r>
        <w:r w:rsidR="00EE3865">
          <w:rPr>
            <w:noProof/>
            <w:webHidden/>
          </w:rPr>
          <w:fldChar w:fldCharType="begin"/>
        </w:r>
        <w:r w:rsidR="00EE3865">
          <w:rPr>
            <w:noProof/>
            <w:webHidden/>
          </w:rPr>
          <w:instrText xml:space="preserve"> PAGEREF _Toc446066491 \h </w:instrText>
        </w:r>
        <w:r w:rsidR="00EE3865">
          <w:rPr>
            <w:noProof/>
            <w:webHidden/>
          </w:rPr>
        </w:r>
        <w:r w:rsidR="00EE3865">
          <w:rPr>
            <w:noProof/>
            <w:webHidden/>
          </w:rPr>
          <w:fldChar w:fldCharType="separate"/>
        </w:r>
        <w:r w:rsidR="004C0441">
          <w:rPr>
            <w:noProof/>
            <w:webHidden/>
          </w:rPr>
          <w:t>1</w:t>
        </w:r>
        <w:r w:rsidR="00EE3865">
          <w:rPr>
            <w:noProof/>
            <w:webHidden/>
          </w:rPr>
          <w:fldChar w:fldCharType="end"/>
        </w:r>
      </w:hyperlink>
    </w:p>
    <w:p w14:paraId="2999BDAF" w14:textId="77777777" w:rsidR="00EE3865" w:rsidRDefault="00CE48AC">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446066492" w:history="1">
        <w:r w:rsidR="00EE3865" w:rsidRPr="00B40D8E">
          <w:rPr>
            <w:rStyle w:val="Hyperlink"/>
            <w:rFonts w:eastAsiaTheme="majorEastAsia"/>
            <w:noProof/>
          </w:rPr>
          <w:t>1</w:t>
        </w:r>
        <w:r w:rsidR="00EE3865">
          <w:rPr>
            <w:rFonts w:asciiTheme="minorHAnsi" w:eastAsiaTheme="minorEastAsia" w:hAnsiTheme="minorHAnsi" w:cstheme="minorBidi"/>
            <w:b w:val="0"/>
            <w:caps w:val="0"/>
            <w:noProof/>
            <w:color w:val="auto"/>
            <w:kern w:val="0"/>
            <w:szCs w:val="22"/>
            <w:lang w:eastAsia="en-AU"/>
          </w:rPr>
          <w:tab/>
        </w:r>
        <w:r w:rsidR="00EE3865" w:rsidRPr="00B40D8E">
          <w:rPr>
            <w:rStyle w:val="Hyperlink"/>
            <w:rFonts w:eastAsiaTheme="majorEastAsia"/>
            <w:noProof/>
          </w:rPr>
          <w:t>Introduction</w:t>
        </w:r>
        <w:r w:rsidR="00EE3865">
          <w:rPr>
            <w:noProof/>
            <w:webHidden/>
          </w:rPr>
          <w:tab/>
        </w:r>
        <w:r w:rsidR="00EE3865">
          <w:rPr>
            <w:noProof/>
            <w:webHidden/>
          </w:rPr>
          <w:fldChar w:fldCharType="begin"/>
        </w:r>
        <w:r w:rsidR="00EE3865">
          <w:rPr>
            <w:noProof/>
            <w:webHidden/>
          </w:rPr>
          <w:instrText xml:space="preserve"> PAGEREF _Toc446066492 \h </w:instrText>
        </w:r>
        <w:r w:rsidR="00EE3865">
          <w:rPr>
            <w:noProof/>
            <w:webHidden/>
          </w:rPr>
        </w:r>
        <w:r w:rsidR="00EE3865">
          <w:rPr>
            <w:noProof/>
            <w:webHidden/>
          </w:rPr>
          <w:fldChar w:fldCharType="separate"/>
        </w:r>
        <w:r w:rsidR="004C0441">
          <w:rPr>
            <w:noProof/>
            <w:webHidden/>
          </w:rPr>
          <w:t>7</w:t>
        </w:r>
        <w:r w:rsidR="00EE3865">
          <w:rPr>
            <w:noProof/>
            <w:webHidden/>
          </w:rPr>
          <w:fldChar w:fldCharType="end"/>
        </w:r>
      </w:hyperlink>
    </w:p>
    <w:p w14:paraId="0A0EB7FF"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493" w:history="1">
        <w:r w:rsidR="00EE3865" w:rsidRPr="00B40D8E">
          <w:rPr>
            <w:rStyle w:val="Hyperlink"/>
            <w:rFonts w:eastAsiaTheme="majorEastAsia"/>
          </w:rPr>
          <w:t>1.1</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General background</w:t>
        </w:r>
        <w:r w:rsidR="00EE3865">
          <w:rPr>
            <w:webHidden/>
          </w:rPr>
          <w:tab/>
        </w:r>
        <w:r w:rsidR="00EE3865">
          <w:rPr>
            <w:webHidden/>
          </w:rPr>
          <w:fldChar w:fldCharType="begin"/>
        </w:r>
        <w:r w:rsidR="00EE3865">
          <w:rPr>
            <w:webHidden/>
          </w:rPr>
          <w:instrText xml:space="preserve"> PAGEREF _Toc446066493 \h </w:instrText>
        </w:r>
        <w:r w:rsidR="00EE3865">
          <w:rPr>
            <w:webHidden/>
          </w:rPr>
        </w:r>
        <w:r w:rsidR="00EE3865">
          <w:rPr>
            <w:webHidden/>
          </w:rPr>
          <w:fldChar w:fldCharType="separate"/>
        </w:r>
        <w:r w:rsidR="004C0441">
          <w:rPr>
            <w:webHidden/>
          </w:rPr>
          <w:t>7</w:t>
        </w:r>
        <w:r w:rsidR="00EE3865">
          <w:rPr>
            <w:webHidden/>
          </w:rPr>
          <w:fldChar w:fldCharType="end"/>
        </w:r>
      </w:hyperlink>
    </w:p>
    <w:p w14:paraId="71B567CF"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494" w:history="1">
        <w:r w:rsidR="00EE3865" w:rsidRPr="00B40D8E">
          <w:rPr>
            <w:rStyle w:val="Hyperlink"/>
            <w:rFonts w:eastAsiaTheme="majorEastAsia"/>
          </w:rPr>
          <w:t>1.2</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Hydrology and environmental watering in 2013-14</w:t>
        </w:r>
        <w:r w:rsidR="00EE3865">
          <w:rPr>
            <w:webHidden/>
          </w:rPr>
          <w:tab/>
        </w:r>
        <w:r w:rsidR="00EE3865">
          <w:rPr>
            <w:webHidden/>
          </w:rPr>
          <w:fldChar w:fldCharType="begin"/>
        </w:r>
        <w:r w:rsidR="00EE3865">
          <w:rPr>
            <w:webHidden/>
          </w:rPr>
          <w:instrText xml:space="preserve"> PAGEREF _Toc446066494 \h </w:instrText>
        </w:r>
        <w:r w:rsidR="00EE3865">
          <w:rPr>
            <w:webHidden/>
          </w:rPr>
        </w:r>
        <w:r w:rsidR="00EE3865">
          <w:rPr>
            <w:webHidden/>
          </w:rPr>
          <w:fldChar w:fldCharType="separate"/>
        </w:r>
        <w:r w:rsidR="004C0441">
          <w:rPr>
            <w:webHidden/>
          </w:rPr>
          <w:t>8</w:t>
        </w:r>
        <w:r w:rsidR="00EE3865">
          <w:rPr>
            <w:webHidden/>
          </w:rPr>
          <w:fldChar w:fldCharType="end"/>
        </w:r>
      </w:hyperlink>
    </w:p>
    <w:p w14:paraId="575C568D"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495" w:history="1">
        <w:r w:rsidR="00EE3865" w:rsidRPr="00B40D8E">
          <w:rPr>
            <w:rStyle w:val="Hyperlink"/>
            <w:rFonts w:eastAsiaTheme="majorEastAsia"/>
          </w:rPr>
          <w:t>1.3</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CEWO expected ecological outcomes, monitoring tasks and evaluation questions</w:t>
        </w:r>
        <w:r w:rsidR="00EE3865">
          <w:rPr>
            <w:webHidden/>
          </w:rPr>
          <w:tab/>
        </w:r>
        <w:r w:rsidR="00EE3865">
          <w:rPr>
            <w:webHidden/>
          </w:rPr>
          <w:fldChar w:fldCharType="begin"/>
        </w:r>
        <w:r w:rsidR="00EE3865">
          <w:rPr>
            <w:webHidden/>
          </w:rPr>
          <w:instrText xml:space="preserve"> PAGEREF _Toc446066495 \h </w:instrText>
        </w:r>
        <w:r w:rsidR="00EE3865">
          <w:rPr>
            <w:webHidden/>
          </w:rPr>
        </w:r>
        <w:r w:rsidR="00EE3865">
          <w:rPr>
            <w:webHidden/>
          </w:rPr>
          <w:fldChar w:fldCharType="separate"/>
        </w:r>
        <w:r w:rsidR="004C0441">
          <w:rPr>
            <w:webHidden/>
          </w:rPr>
          <w:t>10</w:t>
        </w:r>
        <w:r w:rsidR="00EE3865">
          <w:rPr>
            <w:webHidden/>
          </w:rPr>
          <w:fldChar w:fldCharType="end"/>
        </w:r>
      </w:hyperlink>
    </w:p>
    <w:p w14:paraId="0C713DDC" w14:textId="77777777" w:rsidR="00EE3865" w:rsidRDefault="00CE48AC">
      <w:pPr>
        <w:pStyle w:val="TOC3"/>
        <w:rPr>
          <w:rFonts w:asciiTheme="minorHAnsi" w:eastAsiaTheme="minorEastAsia" w:hAnsiTheme="minorHAnsi" w:cstheme="minorBidi"/>
          <w:i w:val="0"/>
          <w:noProof/>
          <w:color w:val="auto"/>
          <w:kern w:val="0"/>
          <w:szCs w:val="22"/>
          <w:lang w:eastAsia="en-AU"/>
        </w:rPr>
      </w:pPr>
      <w:hyperlink w:anchor="_Toc446066496" w:history="1">
        <w:r w:rsidR="00EE3865" w:rsidRPr="00B40D8E">
          <w:rPr>
            <w:rStyle w:val="Hyperlink"/>
            <w:rFonts w:eastAsiaTheme="majorEastAsia"/>
            <w:noProof/>
          </w:rPr>
          <w:t>Golden perch spawning and recruitment (Task 1)</w:t>
        </w:r>
        <w:r w:rsidR="00EE3865">
          <w:rPr>
            <w:noProof/>
            <w:webHidden/>
          </w:rPr>
          <w:tab/>
        </w:r>
        <w:r w:rsidR="00EE3865">
          <w:rPr>
            <w:noProof/>
            <w:webHidden/>
          </w:rPr>
          <w:fldChar w:fldCharType="begin"/>
        </w:r>
        <w:r w:rsidR="00EE3865">
          <w:rPr>
            <w:noProof/>
            <w:webHidden/>
          </w:rPr>
          <w:instrText xml:space="preserve"> PAGEREF _Toc446066496 \h </w:instrText>
        </w:r>
        <w:r w:rsidR="00EE3865">
          <w:rPr>
            <w:noProof/>
            <w:webHidden/>
          </w:rPr>
        </w:r>
        <w:r w:rsidR="00EE3865">
          <w:rPr>
            <w:noProof/>
            <w:webHidden/>
          </w:rPr>
          <w:fldChar w:fldCharType="separate"/>
        </w:r>
        <w:r w:rsidR="004C0441">
          <w:rPr>
            <w:noProof/>
            <w:webHidden/>
          </w:rPr>
          <w:t>12</w:t>
        </w:r>
        <w:r w:rsidR="00EE3865">
          <w:rPr>
            <w:noProof/>
            <w:webHidden/>
          </w:rPr>
          <w:fldChar w:fldCharType="end"/>
        </w:r>
      </w:hyperlink>
    </w:p>
    <w:p w14:paraId="6F5EE434" w14:textId="77777777" w:rsidR="00EE3865" w:rsidRDefault="00CE48AC">
      <w:pPr>
        <w:pStyle w:val="TOC3"/>
        <w:rPr>
          <w:rFonts w:asciiTheme="minorHAnsi" w:eastAsiaTheme="minorEastAsia" w:hAnsiTheme="minorHAnsi" w:cstheme="minorBidi"/>
          <w:i w:val="0"/>
          <w:noProof/>
          <w:color w:val="auto"/>
          <w:kern w:val="0"/>
          <w:szCs w:val="22"/>
          <w:lang w:eastAsia="en-AU"/>
        </w:rPr>
      </w:pPr>
      <w:hyperlink w:anchor="_Toc446066497" w:history="1">
        <w:r w:rsidR="00EE3865" w:rsidRPr="00B40D8E">
          <w:rPr>
            <w:rStyle w:val="Hyperlink"/>
            <w:rFonts w:eastAsiaTheme="majorEastAsia"/>
            <w:noProof/>
          </w:rPr>
          <w:t>Lateral movements of fish (Task 3)</w:t>
        </w:r>
        <w:r w:rsidR="00EE3865">
          <w:rPr>
            <w:noProof/>
            <w:webHidden/>
          </w:rPr>
          <w:tab/>
        </w:r>
        <w:r w:rsidR="00EE3865">
          <w:rPr>
            <w:noProof/>
            <w:webHidden/>
          </w:rPr>
          <w:fldChar w:fldCharType="begin"/>
        </w:r>
        <w:r w:rsidR="00EE3865">
          <w:rPr>
            <w:noProof/>
            <w:webHidden/>
          </w:rPr>
          <w:instrText xml:space="preserve"> PAGEREF _Toc446066497 \h </w:instrText>
        </w:r>
        <w:r w:rsidR="00EE3865">
          <w:rPr>
            <w:noProof/>
            <w:webHidden/>
          </w:rPr>
        </w:r>
        <w:r w:rsidR="00EE3865">
          <w:rPr>
            <w:noProof/>
            <w:webHidden/>
          </w:rPr>
          <w:fldChar w:fldCharType="separate"/>
        </w:r>
        <w:r w:rsidR="004C0441">
          <w:rPr>
            <w:noProof/>
            <w:webHidden/>
          </w:rPr>
          <w:t>12</w:t>
        </w:r>
        <w:r w:rsidR="00EE3865">
          <w:rPr>
            <w:noProof/>
            <w:webHidden/>
          </w:rPr>
          <w:fldChar w:fldCharType="end"/>
        </w:r>
      </w:hyperlink>
    </w:p>
    <w:p w14:paraId="2665A371" w14:textId="77777777" w:rsidR="00EE3865" w:rsidRDefault="00CE48AC">
      <w:pPr>
        <w:pStyle w:val="TOC3"/>
        <w:rPr>
          <w:rFonts w:asciiTheme="minorHAnsi" w:eastAsiaTheme="minorEastAsia" w:hAnsiTheme="minorHAnsi" w:cstheme="minorBidi"/>
          <w:i w:val="0"/>
          <w:noProof/>
          <w:color w:val="auto"/>
          <w:kern w:val="0"/>
          <w:szCs w:val="22"/>
          <w:lang w:eastAsia="en-AU"/>
        </w:rPr>
      </w:pPr>
      <w:hyperlink w:anchor="_Toc446066498" w:history="1">
        <w:r w:rsidR="00EE3865" w:rsidRPr="00B40D8E">
          <w:rPr>
            <w:rStyle w:val="Hyperlink"/>
            <w:rFonts w:eastAsiaTheme="majorEastAsia"/>
            <w:noProof/>
          </w:rPr>
          <w:t>Dissolved and particulate material transport (Task 2)</w:t>
        </w:r>
        <w:r w:rsidR="00EE3865">
          <w:rPr>
            <w:noProof/>
            <w:webHidden/>
          </w:rPr>
          <w:tab/>
        </w:r>
        <w:r w:rsidR="00EE3865">
          <w:rPr>
            <w:noProof/>
            <w:webHidden/>
          </w:rPr>
          <w:fldChar w:fldCharType="begin"/>
        </w:r>
        <w:r w:rsidR="00EE3865">
          <w:rPr>
            <w:noProof/>
            <w:webHidden/>
          </w:rPr>
          <w:instrText xml:space="preserve"> PAGEREF _Toc446066498 \h </w:instrText>
        </w:r>
        <w:r w:rsidR="00EE3865">
          <w:rPr>
            <w:noProof/>
            <w:webHidden/>
          </w:rPr>
        </w:r>
        <w:r w:rsidR="00EE3865">
          <w:rPr>
            <w:noProof/>
            <w:webHidden/>
          </w:rPr>
          <w:fldChar w:fldCharType="separate"/>
        </w:r>
        <w:r w:rsidR="004C0441">
          <w:rPr>
            <w:noProof/>
            <w:webHidden/>
          </w:rPr>
          <w:t>13</w:t>
        </w:r>
        <w:r w:rsidR="00EE3865">
          <w:rPr>
            <w:noProof/>
            <w:webHidden/>
          </w:rPr>
          <w:fldChar w:fldCharType="end"/>
        </w:r>
      </w:hyperlink>
    </w:p>
    <w:p w14:paraId="243BE5F7" w14:textId="77777777" w:rsidR="00EE3865" w:rsidRDefault="00CE48AC">
      <w:pPr>
        <w:pStyle w:val="TOC3"/>
        <w:rPr>
          <w:rFonts w:asciiTheme="minorHAnsi" w:eastAsiaTheme="minorEastAsia" w:hAnsiTheme="minorHAnsi" w:cstheme="minorBidi"/>
          <w:i w:val="0"/>
          <w:noProof/>
          <w:color w:val="auto"/>
          <w:kern w:val="0"/>
          <w:szCs w:val="22"/>
          <w:lang w:eastAsia="en-AU"/>
        </w:rPr>
      </w:pPr>
      <w:hyperlink w:anchor="_Toc446066499" w:history="1">
        <w:r w:rsidR="00EE3865" w:rsidRPr="00B40D8E">
          <w:rPr>
            <w:rStyle w:val="Hyperlink"/>
            <w:rFonts w:eastAsiaTheme="majorEastAsia"/>
            <w:noProof/>
          </w:rPr>
          <w:t>Coorong modelling (Ruppia tuberosa and fish habitat) (Task 4)</w:t>
        </w:r>
        <w:r w:rsidR="00EE3865">
          <w:rPr>
            <w:noProof/>
            <w:webHidden/>
          </w:rPr>
          <w:tab/>
        </w:r>
        <w:r w:rsidR="00EE3865">
          <w:rPr>
            <w:noProof/>
            <w:webHidden/>
          </w:rPr>
          <w:fldChar w:fldCharType="begin"/>
        </w:r>
        <w:r w:rsidR="00EE3865">
          <w:rPr>
            <w:noProof/>
            <w:webHidden/>
          </w:rPr>
          <w:instrText xml:space="preserve"> PAGEREF _Toc446066499 \h </w:instrText>
        </w:r>
        <w:r w:rsidR="00EE3865">
          <w:rPr>
            <w:noProof/>
            <w:webHidden/>
          </w:rPr>
        </w:r>
        <w:r w:rsidR="00EE3865">
          <w:rPr>
            <w:noProof/>
            <w:webHidden/>
          </w:rPr>
          <w:fldChar w:fldCharType="separate"/>
        </w:r>
        <w:r w:rsidR="004C0441">
          <w:rPr>
            <w:noProof/>
            <w:webHidden/>
          </w:rPr>
          <w:t>14</w:t>
        </w:r>
        <w:r w:rsidR="00EE3865">
          <w:rPr>
            <w:noProof/>
            <w:webHidden/>
          </w:rPr>
          <w:fldChar w:fldCharType="end"/>
        </w:r>
      </w:hyperlink>
    </w:p>
    <w:p w14:paraId="28F20C40" w14:textId="77777777" w:rsidR="00EE3865" w:rsidRDefault="00CE48AC">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446066500" w:history="1">
        <w:r w:rsidR="00EE3865" w:rsidRPr="00B40D8E">
          <w:rPr>
            <w:rStyle w:val="Hyperlink"/>
            <w:rFonts w:eastAsiaTheme="majorEastAsia"/>
            <w:noProof/>
          </w:rPr>
          <w:t>2</w:t>
        </w:r>
        <w:r w:rsidR="00EE3865">
          <w:rPr>
            <w:rFonts w:asciiTheme="minorHAnsi" w:eastAsiaTheme="minorEastAsia" w:hAnsiTheme="minorHAnsi" w:cstheme="minorBidi"/>
            <w:b w:val="0"/>
            <w:caps w:val="0"/>
            <w:noProof/>
            <w:color w:val="auto"/>
            <w:kern w:val="0"/>
            <w:szCs w:val="22"/>
            <w:lang w:eastAsia="en-AU"/>
          </w:rPr>
          <w:tab/>
        </w:r>
        <w:r w:rsidR="00EE3865" w:rsidRPr="00B40D8E">
          <w:rPr>
            <w:rStyle w:val="Hyperlink"/>
            <w:rFonts w:eastAsiaTheme="majorEastAsia"/>
            <w:noProof/>
          </w:rPr>
          <w:t>Background biology and ecology</w:t>
        </w:r>
        <w:r w:rsidR="00EE3865">
          <w:rPr>
            <w:noProof/>
            <w:webHidden/>
          </w:rPr>
          <w:tab/>
        </w:r>
        <w:r w:rsidR="00EE3865">
          <w:rPr>
            <w:noProof/>
            <w:webHidden/>
          </w:rPr>
          <w:fldChar w:fldCharType="begin"/>
        </w:r>
        <w:r w:rsidR="00EE3865">
          <w:rPr>
            <w:noProof/>
            <w:webHidden/>
          </w:rPr>
          <w:instrText xml:space="preserve"> PAGEREF _Toc446066500 \h </w:instrText>
        </w:r>
        <w:r w:rsidR="00EE3865">
          <w:rPr>
            <w:noProof/>
            <w:webHidden/>
          </w:rPr>
        </w:r>
        <w:r w:rsidR="00EE3865">
          <w:rPr>
            <w:noProof/>
            <w:webHidden/>
          </w:rPr>
          <w:fldChar w:fldCharType="separate"/>
        </w:r>
        <w:r w:rsidR="004C0441">
          <w:rPr>
            <w:noProof/>
            <w:webHidden/>
          </w:rPr>
          <w:t>15</w:t>
        </w:r>
        <w:r w:rsidR="00EE3865">
          <w:rPr>
            <w:noProof/>
            <w:webHidden/>
          </w:rPr>
          <w:fldChar w:fldCharType="end"/>
        </w:r>
      </w:hyperlink>
    </w:p>
    <w:p w14:paraId="68CCACB8"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01" w:history="1">
        <w:r w:rsidR="00EE3865" w:rsidRPr="00B40D8E">
          <w:rPr>
            <w:rStyle w:val="Hyperlink"/>
            <w:rFonts w:eastAsiaTheme="majorEastAsia"/>
          </w:rPr>
          <w:t>2.1</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Golden perch spawning and recruitment</w:t>
        </w:r>
        <w:r w:rsidR="00EE3865">
          <w:rPr>
            <w:webHidden/>
          </w:rPr>
          <w:tab/>
        </w:r>
        <w:r w:rsidR="00EE3865">
          <w:rPr>
            <w:webHidden/>
          </w:rPr>
          <w:fldChar w:fldCharType="begin"/>
        </w:r>
        <w:r w:rsidR="00EE3865">
          <w:rPr>
            <w:webHidden/>
          </w:rPr>
          <w:instrText xml:space="preserve"> PAGEREF _Toc446066501 \h </w:instrText>
        </w:r>
        <w:r w:rsidR="00EE3865">
          <w:rPr>
            <w:webHidden/>
          </w:rPr>
        </w:r>
        <w:r w:rsidR="00EE3865">
          <w:rPr>
            <w:webHidden/>
          </w:rPr>
          <w:fldChar w:fldCharType="separate"/>
        </w:r>
        <w:r w:rsidR="004C0441">
          <w:rPr>
            <w:webHidden/>
          </w:rPr>
          <w:t>15</w:t>
        </w:r>
        <w:r w:rsidR="00EE3865">
          <w:rPr>
            <w:webHidden/>
          </w:rPr>
          <w:fldChar w:fldCharType="end"/>
        </w:r>
      </w:hyperlink>
    </w:p>
    <w:p w14:paraId="0F0AF4E6"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02" w:history="1">
        <w:r w:rsidR="00EE3865" w:rsidRPr="00B40D8E">
          <w:rPr>
            <w:rStyle w:val="Hyperlink"/>
            <w:rFonts w:eastAsiaTheme="majorEastAsia"/>
          </w:rPr>
          <w:t>2.2</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Lateral movements of fish</w:t>
        </w:r>
        <w:r w:rsidR="00EE3865">
          <w:rPr>
            <w:webHidden/>
          </w:rPr>
          <w:tab/>
        </w:r>
        <w:r w:rsidR="00EE3865">
          <w:rPr>
            <w:webHidden/>
          </w:rPr>
          <w:fldChar w:fldCharType="begin"/>
        </w:r>
        <w:r w:rsidR="00EE3865">
          <w:rPr>
            <w:webHidden/>
          </w:rPr>
          <w:instrText xml:space="preserve"> PAGEREF _Toc446066502 \h </w:instrText>
        </w:r>
        <w:r w:rsidR="00EE3865">
          <w:rPr>
            <w:webHidden/>
          </w:rPr>
        </w:r>
        <w:r w:rsidR="00EE3865">
          <w:rPr>
            <w:webHidden/>
          </w:rPr>
          <w:fldChar w:fldCharType="separate"/>
        </w:r>
        <w:r w:rsidR="004C0441">
          <w:rPr>
            <w:webHidden/>
          </w:rPr>
          <w:t>16</w:t>
        </w:r>
        <w:r w:rsidR="00EE3865">
          <w:rPr>
            <w:webHidden/>
          </w:rPr>
          <w:fldChar w:fldCharType="end"/>
        </w:r>
      </w:hyperlink>
    </w:p>
    <w:p w14:paraId="3261DE2B"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03" w:history="1">
        <w:r w:rsidR="00EE3865" w:rsidRPr="00B40D8E">
          <w:rPr>
            <w:rStyle w:val="Hyperlink"/>
            <w:rFonts w:eastAsiaTheme="majorEastAsia"/>
          </w:rPr>
          <w:t>2.3</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Dissolved and particulate material transport</w:t>
        </w:r>
        <w:r w:rsidR="00EE3865">
          <w:rPr>
            <w:webHidden/>
          </w:rPr>
          <w:tab/>
        </w:r>
        <w:r w:rsidR="00EE3865">
          <w:rPr>
            <w:webHidden/>
          </w:rPr>
          <w:fldChar w:fldCharType="begin"/>
        </w:r>
        <w:r w:rsidR="00EE3865">
          <w:rPr>
            <w:webHidden/>
          </w:rPr>
          <w:instrText xml:space="preserve"> PAGEREF _Toc446066503 \h </w:instrText>
        </w:r>
        <w:r w:rsidR="00EE3865">
          <w:rPr>
            <w:webHidden/>
          </w:rPr>
        </w:r>
        <w:r w:rsidR="00EE3865">
          <w:rPr>
            <w:webHidden/>
          </w:rPr>
          <w:fldChar w:fldCharType="separate"/>
        </w:r>
        <w:r w:rsidR="004C0441">
          <w:rPr>
            <w:webHidden/>
          </w:rPr>
          <w:t>17</w:t>
        </w:r>
        <w:r w:rsidR="00EE3865">
          <w:rPr>
            <w:webHidden/>
          </w:rPr>
          <w:fldChar w:fldCharType="end"/>
        </w:r>
      </w:hyperlink>
    </w:p>
    <w:p w14:paraId="6F94DD74"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04" w:history="1">
        <w:r w:rsidR="00EE3865" w:rsidRPr="00B40D8E">
          <w:rPr>
            <w:rStyle w:val="Hyperlink"/>
            <w:rFonts w:eastAsiaTheme="majorEastAsia"/>
          </w:rPr>
          <w:t>2.4</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Coorong modelling</w:t>
        </w:r>
        <w:r w:rsidR="00EE3865">
          <w:rPr>
            <w:webHidden/>
          </w:rPr>
          <w:tab/>
        </w:r>
        <w:r w:rsidR="00EE3865">
          <w:rPr>
            <w:webHidden/>
          </w:rPr>
          <w:fldChar w:fldCharType="begin"/>
        </w:r>
        <w:r w:rsidR="00EE3865">
          <w:rPr>
            <w:webHidden/>
          </w:rPr>
          <w:instrText xml:space="preserve"> PAGEREF _Toc446066504 \h </w:instrText>
        </w:r>
        <w:r w:rsidR="00EE3865">
          <w:rPr>
            <w:webHidden/>
          </w:rPr>
        </w:r>
        <w:r w:rsidR="00EE3865">
          <w:rPr>
            <w:webHidden/>
          </w:rPr>
          <w:fldChar w:fldCharType="separate"/>
        </w:r>
        <w:r w:rsidR="004C0441">
          <w:rPr>
            <w:webHidden/>
          </w:rPr>
          <w:t>19</w:t>
        </w:r>
        <w:r w:rsidR="00EE3865">
          <w:rPr>
            <w:webHidden/>
          </w:rPr>
          <w:fldChar w:fldCharType="end"/>
        </w:r>
      </w:hyperlink>
    </w:p>
    <w:p w14:paraId="3D009012" w14:textId="77777777" w:rsidR="00EE3865" w:rsidRDefault="00CE48AC">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446066505" w:history="1">
        <w:r w:rsidR="00EE3865" w:rsidRPr="00B40D8E">
          <w:rPr>
            <w:rStyle w:val="Hyperlink"/>
            <w:rFonts w:eastAsiaTheme="majorEastAsia"/>
            <w:noProof/>
          </w:rPr>
          <w:t>3</w:t>
        </w:r>
        <w:r w:rsidR="00EE3865">
          <w:rPr>
            <w:rFonts w:asciiTheme="minorHAnsi" w:eastAsiaTheme="minorEastAsia" w:hAnsiTheme="minorHAnsi" w:cstheme="minorBidi"/>
            <w:b w:val="0"/>
            <w:caps w:val="0"/>
            <w:noProof/>
            <w:color w:val="auto"/>
            <w:kern w:val="0"/>
            <w:szCs w:val="22"/>
            <w:lang w:eastAsia="en-AU"/>
          </w:rPr>
          <w:tab/>
        </w:r>
        <w:r w:rsidR="00EE3865" w:rsidRPr="00B40D8E">
          <w:rPr>
            <w:rStyle w:val="Hyperlink"/>
            <w:rFonts w:eastAsiaTheme="majorEastAsia"/>
            <w:noProof/>
          </w:rPr>
          <w:t>General methodology</w:t>
        </w:r>
        <w:r w:rsidR="00EE3865">
          <w:rPr>
            <w:noProof/>
            <w:webHidden/>
          </w:rPr>
          <w:tab/>
        </w:r>
        <w:r w:rsidR="00EE3865">
          <w:rPr>
            <w:noProof/>
            <w:webHidden/>
          </w:rPr>
          <w:fldChar w:fldCharType="begin"/>
        </w:r>
        <w:r w:rsidR="00EE3865">
          <w:rPr>
            <w:noProof/>
            <w:webHidden/>
          </w:rPr>
          <w:instrText xml:space="preserve"> PAGEREF _Toc446066505 \h </w:instrText>
        </w:r>
        <w:r w:rsidR="00EE3865">
          <w:rPr>
            <w:noProof/>
            <w:webHidden/>
          </w:rPr>
        </w:r>
        <w:r w:rsidR="00EE3865">
          <w:rPr>
            <w:noProof/>
            <w:webHidden/>
          </w:rPr>
          <w:fldChar w:fldCharType="separate"/>
        </w:r>
        <w:r w:rsidR="004C0441">
          <w:rPr>
            <w:noProof/>
            <w:webHidden/>
          </w:rPr>
          <w:t>27</w:t>
        </w:r>
        <w:r w:rsidR="00EE3865">
          <w:rPr>
            <w:noProof/>
            <w:webHidden/>
          </w:rPr>
          <w:fldChar w:fldCharType="end"/>
        </w:r>
      </w:hyperlink>
    </w:p>
    <w:p w14:paraId="59A3CFCA"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06" w:history="1">
        <w:r w:rsidR="00EE3865" w:rsidRPr="00B40D8E">
          <w:rPr>
            <w:rStyle w:val="Hyperlink"/>
            <w:rFonts w:eastAsiaTheme="majorEastAsia"/>
          </w:rPr>
          <w:t>3.1</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Study area</w:t>
        </w:r>
        <w:r w:rsidR="00EE3865">
          <w:rPr>
            <w:webHidden/>
          </w:rPr>
          <w:tab/>
        </w:r>
        <w:r w:rsidR="00EE3865">
          <w:rPr>
            <w:webHidden/>
          </w:rPr>
          <w:fldChar w:fldCharType="begin"/>
        </w:r>
        <w:r w:rsidR="00EE3865">
          <w:rPr>
            <w:webHidden/>
          </w:rPr>
          <w:instrText xml:space="preserve"> PAGEREF _Toc446066506 \h </w:instrText>
        </w:r>
        <w:r w:rsidR="00EE3865">
          <w:rPr>
            <w:webHidden/>
          </w:rPr>
        </w:r>
        <w:r w:rsidR="00EE3865">
          <w:rPr>
            <w:webHidden/>
          </w:rPr>
          <w:fldChar w:fldCharType="separate"/>
        </w:r>
        <w:r w:rsidR="004C0441">
          <w:rPr>
            <w:webHidden/>
          </w:rPr>
          <w:t>27</w:t>
        </w:r>
        <w:r w:rsidR="00EE3865">
          <w:rPr>
            <w:webHidden/>
          </w:rPr>
          <w:fldChar w:fldCharType="end"/>
        </w:r>
      </w:hyperlink>
    </w:p>
    <w:p w14:paraId="7C675CA2"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07" w:history="1">
        <w:r w:rsidR="00EE3865" w:rsidRPr="00B40D8E">
          <w:rPr>
            <w:rStyle w:val="Hyperlink"/>
            <w:rFonts w:eastAsiaTheme="majorEastAsia"/>
          </w:rPr>
          <w:t>3.2</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Methods</w:t>
        </w:r>
        <w:r w:rsidR="00EE3865">
          <w:rPr>
            <w:webHidden/>
          </w:rPr>
          <w:tab/>
        </w:r>
        <w:r w:rsidR="00EE3865">
          <w:rPr>
            <w:webHidden/>
          </w:rPr>
          <w:fldChar w:fldCharType="begin"/>
        </w:r>
        <w:r w:rsidR="00EE3865">
          <w:rPr>
            <w:webHidden/>
          </w:rPr>
          <w:instrText xml:space="preserve"> PAGEREF _Toc446066507 \h </w:instrText>
        </w:r>
        <w:r w:rsidR="00EE3865">
          <w:rPr>
            <w:webHidden/>
          </w:rPr>
        </w:r>
        <w:r w:rsidR="00EE3865">
          <w:rPr>
            <w:webHidden/>
          </w:rPr>
          <w:fldChar w:fldCharType="separate"/>
        </w:r>
        <w:r w:rsidR="004C0441">
          <w:rPr>
            <w:webHidden/>
          </w:rPr>
          <w:t>31</w:t>
        </w:r>
        <w:r w:rsidR="00EE3865">
          <w:rPr>
            <w:webHidden/>
          </w:rPr>
          <w:fldChar w:fldCharType="end"/>
        </w:r>
      </w:hyperlink>
    </w:p>
    <w:p w14:paraId="2459B468" w14:textId="77777777" w:rsidR="00EE3865" w:rsidRDefault="00CE48AC">
      <w:pPr>
        <w:pStyle w:val="TOC3"/>
        <w:rPr>
          <w:rFonts w:asciiTheme="minorHAnsi" w:eastAsiaTheme="minorEastAsia" w:hAnsiTheme="minorHAnsi" w:cstheme="minorBidi"/>
          <w:i w:val="0"/>
          <w:noProof/>
          <w:color w:val="auto"/>
          <w:kern w:val="0"/>
          <w:szCs w:val="22"/>
          <w:lang w:eastAsia="en-AU"/>
        </w:rPr>
      </w:pPr>
      <w:hyperlink w:anchor="_Toc446066508" w:history="1">
        <w:r w:rsidR="00EE3865" w:rsidRPr="00B40D8E">
          <w:rPr>
            <w:rStyle w:val="Hyperlink"/>
            <w:rFonts w:eastAsiaTheme="majorEastAsia"/>
            <w:noProof/>
          </w:rPr>
          <w:t>Golden perch spawning and recruitment</w:t>
        </w:r>
        <w:r w:rsidR="00EE3865">
          <w:rPr>
            <w:noProof/>
            <w:webHidden/>
          </w:rPr>
          <w:tab/>
        </w:r>
        <w:r w:rsidR="00EE3865">
          <w:rPr>
            <w:noProof/>
            <w:webHidden/>
          </w:rPr>
          <w:fldChar w:fldCharType="begin"/>
        </w:r>
        <w:r w:rsidR="00EE3865">
          <w:rPr>
            <w:noProof/>
            <w:webHidden/>
          </w:rPr>
          <w:instrText xml:space="preserve"> PAGEREF _Toc446066508 \h </w:instrText>
        </w:r>
        <w:r w:rsidR="00EE3865">
          <w:rPr>
            <w:noProof/>
            <w:webHidden/>
          </w:rPr>
        </w:r>
        <w:r w:rsidR="00EE3865">
          <w:rPr>
            <w:noProof/>
            <w:webHidden/>
          </w:rPr>
          <w:fldChar w:fldCharType="separate"/>
        </w:r>
        <w:r w:rsidR="004C0441">
          <w:rPr>
            <w:noProof/>
            <w:webHidden/>
          </w:rPr>
          <w:t>31</w:t>
        </w:r>
        <w:r w:rsidR="00EE3865">
          <w:rPr>
            <w:noProof/>
            <w:webHidden/>
          </w:rPr>
          <w:fldChar w:fldCharType="end"/>
        </w:r>
      </w:hyperlink>
    </w:p>
    <w:p w14:paraId="206AAF82" w14:textId="77777777" w:rsidR="00EE3865" w:rsidRDefault="00CE48AC">
      <w:pPr>
        <w:pStyle w:val="TOC3"/>
        <w:rPr>
          <w:rFonts w:asciiTheme="minorHAnsi" w:eastAsiaTheme="minorEastAsia" w:hAnsiTheme="minorHAnsi" w:cstheme="minorBidi"/>
          <w:i w:val="0"/>
          <w:noProof/>
          <w:color w:val="auto"/>
          <w:kern w:val="0"/>
          <w:szCs w:val="22"/>
          <w:lang w:eastAsia="en-AU"/>
        </w:rPr>
      </w:pPr>
      <w:hyperlink w:anchor="_Toc446066509" w:history="1">
        <w:r w:rsidR="00EE3865" w:rsidRPr="00B40D8E">
          <w:rPr>
            <w:rStyle w:val="Hyperlink"/>
            <w:rFonts w:eastAsiaTheme="majorEastAsia"/>
            <w:noProof/>
          </w:rPr>
          <w:t>Lateral movements of fish</w:t>
        </w:r>
        <w:r w:rsidR="00EE3865">
          <w:rPr>
            <w:noProof/>
            <w:webHidden/>
          </w:rPr>
          <w:tab/>
        </w:r>
        <w:r w:rsidR="00EE3865">
          <w:rPr>
            <w:noProof/>
            <w:webHidden/>
          </w:rPr>
          <w:fldChar w:fldCharType="begin"/>
        </w:r>
        <w:r w:rsidR="00EE3865">
          <w:rPr>
            <w:noProof/>
            <w:webHidden/>
          </w:rPr>
          <w:instrText xml:space="preserve"> PAGEREF _Toc446066509 \h </w:instrText>
        </w:r>
        <w:r w:rsidR="00EE3865">
          <w:rPr>
            <w:noProof/>
            <w:webHidden/>
          </w:rPr>
        </w:r>
        <w:r w:rsidR="00EE3865">
          <w:rPr>
            <w:noProof/>
            <w:webHidden/>
          </w:rPr>
          <w:fldChar w:fldCharType="separate"/>
        </w:r>
        <w:r w:rsidR="004C0441">
          <w:rPr>
            <w:noProof/>
            <w:webHidden/>
          </w:rPr>
          <w:t>35</w:t>
        </w:r>
        <w:r w:rsidR="00EE3865">
          <w:rPr>
            <w:noProof/>
            <w:webHidden/>
          </w:rPr>
          <w:fldChar w:fldCharType="end"/>
        </w:r>
      </w:hyperlink>
    </w:p>
    <w:p w14:paraId="37DBCAC5" w14:textId="77777777" w:rsidR="00EE3865" w:rsidRDefault="00CE48AC">
      <w:pPr>
        <w:pStyle w:val="TOC3"/>
        <w:rPr>
          <w:rFonts w:asciiTheme="minorHAnsi" w:eastAsiaTheme="minorEastAsia" w:hAnsiTheme="minorHAnsi" w:cstheme="minorBidi"/>
          <w:i w:val="0"/>
          <w:noProof/>
          <w:color w:val="auto"/>
          <w:kern w:val="0"/>
          <w:szCs w:val="22"/>
          <w:lang w:eastAsia="en-AU"/>
        </w:rPr>
      </w:pPr>
      <w:hyperlink w:anchor="_Toc446066510" w:history="1">
        <w:r w:rsidR="00EE3865" w:rsidRPr="00B40D8E">
          <w:rPr>
            <w:rStyle w:val="Hyperlink"/>
            <w:rFonts w:eastAsiaTheme="majorEastAsia"/>
            <w:noProof/>
          </w:rPr>
          <w:t>Dissolved and particulate material transport</w:t>
        </w:r>
        <w:r w:rsidR="00EE3865">
          <w:rPr>
            <w:noProof/>
            <w:webHidden/>
          </w:rPr>
          <w:tab/>
        </w:r>
        <w:r w:rsidR="00EE3865">
          <w:rPr>
            <w:noProof/>
            <w:webHidden/>
          </w:rPr>
          <w:fldChar w:fldCharType="begin"/>
        </w:r>
        <w:r w:rsidR="00EE3865">
          <w:rPr>
            <w:noProof/>
            <w:webHidden/>
          </w:rPr>
          <w:instrText xml:space="preserve"> PAGEREF _Toc446066510 \h </w:instrText>
        </w:r>
        <w:r w:rsidR="00EE3865">
          <w:rPr>
            <w:noProof/>
            <w:webHidden/>
          </w:rPr>
        </w:r>
        <w:r w:rsidR="00EE3865">
          <w:rPr>
            <w:noProof/>
            <w:webHidden/>
          </w:rPr>
          <w:fldChar w:fldCharType="separate"/>
        </w:r>
        <w:r w:rsidR="004C0441">
          <w:rPr>
            <w:noProof/>
            <w:webHidden/>
          </w:rPr>
          <w:t>37</w:t>
        </w:r>
        <w:r w:rsidR="00EE3865">
          <w:rPr>
            <w:noProof/>
            <w:webHidden/>
          </w:rPr>
          <w:fldChar w:fldCharType="end"/>
        </w:r>
      </w:hyperlink>
    </w:p>
    <w:p w14:paraId="05FEB86B" w14:textId="77777777" w:rsidR="00EE3865" w:rsidRDefault="00CE48AC">
      <w:pPr>
        <w:pStyle w:val="TOC3"/>
        <w:rPr>
          <w:rFonts w:asciiTheme="minorHAnsi" w:eastAsiaTheme="minorEastAsia" w:hAnsiTheme="minorHAnsi" w:cstheme="minorBidi"/>
          <w:i w:val="0"/>
          <w:noProof/>
          <w:color w:val="auto"/>
          <w:kern w:val="0"/>
          <w:szCs w:val="22"/>
          <w:lang w:eastAsia="en-AU"/>
        </w:rPr>
      </w:pPr>
      <w:hyperlink w:anchor="_Toc446066511" w:history="1">
        <w:r w:rsidR="00EE3865" w:rsidRPr="00B40D8E">
          <w:rPr>
            <w:rStyle w:val="Hyperlink"/>
            <w:rFonts w:eastAsiaTheme="majorEastAsia"/>
            <w:noProof/>
          </w:rPr>
          <w:t>Coorong modelling</w:t>
        </w:r>
        <w:r w:rsidR="00EE3865">
          <w:rPr>
            <w:noProof/>
            <w:webHidden/>
          </w:rPr>
          <w:tab/>
        </w:r>
        <w:r w:rsidR="00EE3865">
          <w:rPr>
            <w:noProof/>
            <w:webHidden/>
          </w:rPr>
          <w:fldChar w:fldCharType="begin"/>
        </w:r>
        <w:r w:rsidR="00EE3865">
          <w:rPr>
            <w:noProof/>
            <w:webHidden/>
          </w:rPr>
          <w:instrText xml:space="preserve"> PAGEREF _Toc446066511 \h </w:instrText>
        </w:r>
        <w:r w:rsidR="00EE3865">
          <w:rPr>
            <w:noProof/>
            <w:webHidden/>
          </w:rPr>
        </w:r>
        <w:r w:rsidR="00EE3865">
          <w:rPr>
            <w:noProof/>
            <w:webHidden/>
          </w:rPr>
          <w:fldChar w:fldCharType="separate"/>
        </w:r>
        <w:r w:rsidR="004C0441">
          <w:rPr>
            <w:noProof/>
            <w:webHidden/>
          </w:rPr>
          <w:t>39</w:t>
        </w:r>
        <w:r w:rsidR="00EE3865">
          <w:rPr>
            <w:noProof/>
            <w:webHidden/>
          </w:rPr>
          <w:fldChar w:fldCharType="end"/>
        </w:r>
      </w:hyperlink>
    </w:p>
    <w:p w14:paraId="17F593FA" w14:textId="77777777" w:rsidR="00EE3865" w:rsidRDefault="00CE48AC">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446066512" w:history="1">
        <w:r w:rsidR="00EE3865" w:rsidRPr="00B40D8E">
          <w:rPr>
            <w:rStyle w:val="Hyperlink"/>
            <w:rFonts w:eastAsiaTheme="majorEastAsia"/>
            <w:noProof/>
          </w:rPr>
          <w:t>4</w:t>
        </w:r>
        <w:r w:rsidR="00EE3865">
          <w:rPr>
            <w:rFonts w:asciiTheme="minorHAnsi" w:eastAsiaTheme="minorEastAsia" w:hAnsiTheme="minorHAnsi" w:cstheme="minorBidi"/>
            <w:b w:val="0"/>
            <w:caps w:val="0"/>
            <w:noProof/>
            <w:color w:val="auto"/>
            <w:kern w:val="0"/>
            <w:szCs w:val="22"/>
            <w:lang w:eastAsia="en-AU"/>
          </w:rPr>
          <w:tab/>
        </w:r>
        <w:r w:rsidR="00EE3865" w:rsidRPr="00B40D8E">
          <w:rPr>
            <w:rStyle w:val="Hyperlink"/>
            <w:rFonts w:eastAsiaTheme="majorEastAsia"/>
            <w:noProof/>
          </w:rPr>
          <w:t>Findings</w:t>
        </w:r>
        <w:r w:rsidR="00EE3865">
          <w:rPr>
            <w:noProof/>
            <w:webHidden/>
          </w:rPr>
          <w:tab/>
        </w:r>
        <w:r w:rsidR="00EE3865">
          <w:rPr>
            <w:noProof/>
            <w:webHidden/>
          </w:rPr>
          <w:fldChar w:fldCharType="begin"/>
        </w:r>
        <w:r w:rsidR="00EE3865">
          <w:rPr>
            <w:noProof/>
            <w:webHidden/>
          </w:rPr>
          <w:instrText xml:space="preserve"> PAGEREF _Toc446066512 \h </w:instrText>
        </w:r>
        <w:r w:rsidR="00EE3865">
          <w:rPr>
            <w:noProof/>
            <w:webHidden/>
          </w:rPr>
        </w:r>
        <w:r w:rsidR="00EE3865">
          <w:rPr>
            <w:noProof/>
            <w:webHidden/>
          </w:rPr>
          <w:fldChar w:fldCharType="separate"/>
        </w:r>
        <w:r w:rsidR="004C0441">
          <w:rPr>
            <w:noProof/>
            <w:webHidden/>
          </w:rPr>
          <w:t>42</w:t>
        </w:r>
        <w:r w:rsidR="00EE3865">
          <w:rPr>
            <w:noProof/>
            <w:webHidden/>
          </w:rPr>
          <w:fldChar w:fldCharType="end"/>
        </w:r>
      </w:hyperlink>
    </w:p>
    <w:p w14:paraId="433A8CA7"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13" w:history="1">
        <w:r w:rsidR="00EE3865" w:rsidRPr="00B40D8E">
          <w:rPr>
            <w:rStyle w:val="Hyperlink"/>
            <w:rFonts w:eastAsiaTheme="majorEastAsia"/>
          </w:rPr>
          <w:t>4.1</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Golden perch spawning and recruitment</w:t>
        </w:r>
        <w:r w:rsidR="00EE3865">
          <w:rPr>
            <w:webHidden/>
          </w:rPr>
          <w:tab/>
        </w:r>
        <w:r w:rsidR="00EE3865">
          <w:rPr>
            <w:webHidden/>
          </w:rPr>
          <w:fldChar w:fldCharType="begin"/>
        </w:r>
        <w:r w:rsidR="00EE3865">
          <w:rPr>
            <w:webHidden/>
          </w:rPr>
          <w:instrText xml:space="preserve"> PAGEREF _Toc446066513 \h </w:instrText>
        </w:r>
        <w:r w:rsidR="00EE3865">
          <w:rPr>
            <w:webHidden/>
          </w:rPr>
        </w:r>
        <w:r w:rsidR="00EE3865">
          <w:rPr>
            <w:webHidden/>
          </w:rPr>
          <w:fldChar w:fldCharType="separate"/>
        </w:r>
        <w:r w:rsidR="004C0441">
          <w:rPr>
            <w:webHidden/>
          </w:rPr>
          <w:t>42</w:t>
        </w:r>
        <w:r w:rsidR="00EE3865">
          <w:rPr>
            <w:webHidden/>
          </w:rPr>
          <w:fldChar w:fldCharType="end"/>
        </w:r>
      </w:hyperlink>
    </w:p>
    <w:p w14:paraId="3832AA4D"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14" w:history="1">
        <w:r w:rsidR="00EE3865" w:rsidRPr="00B40D8E">
          <w:rPr>
            <w:rStyle w:val="Hyperlink"/>
            <w:rFonts w:eastAsiaTheme="majorEastAsia"/>
          </w:rPr>
          <w:t>4.2</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Lateral movements of fish</w:t>
        </w:r>
        <w:r w:rsidR="00EE3865">
          <w:rPr>
            <w:webHidden/>
          </w:rPr>
          <w:tab/>
        </w:r>
        <w:r w:rsidR="00EE3865">
          <w:rPr>
            <w:webHidden/>
          </w:rPr>
          <w:fldChar w:fldCharType="begin"/>
        </w:r>
        <w:r w:rsidR="00EE3865">
          <w:rPr>
            <w:webHidden/>
          </w:rPr>
          <w:instrText xml:space="preserve"> PAGEREF _Toc446066514 \h </w:instrText>
        </w:r>
        <w:r w:rsidR="00EE3865">
          <w:rPr>
            <w:webHidden/>
          </w:rPr>
        </w:r>
        <w:r w:rsidR="00EE3865">
          <w:rPr>
            <w:webHidden/>
          </w:rPr>
          <w:fldChar w:fldCharType="separate"/>
        </w:r>
        <w:r w:rsidR="004C0441">
          <w:rPr>
            <w:webHidden/>
          </w:rPr>
          <w:t>53</w:t>
        </w:r>
        <w:r w:rsidR="00EE3865">
          <w:rPr>
            <w:webHidden/>
          </w:rPr>
          <w:fldChar w:fldCharType="end"/>
        </w:r>
      </w:hyperlink>
    </w:p>
    <w:p w14:paraId="0ABC1854"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15" w:history="1">
        <w:r w:rsidR="00EE3865" w:rsidRPr="00B40D8E">
          <w:rPr>
            <w:rStyle w:val="Hyperlink"/>
            <w:rFonts w:eastAsiaTheme="majorEastAsia"/>
          </w:rPr>
          <w:t>4.3</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Dissolved and particulate material transport</w:t>
        </w:r>
        <w:r w:rsidR="00EE3865">
          <w:rPr>
            <w:webHidden/>
          </w:rPr>
          <w:tab/>
        </w:r>
        <w:r w:rsidR="00EE3865">
          <w:rPr>
            <w:webHidden/>
          </w:rPr>
          <w:fldChar w:fldCharType="begin"/>
        </w:r>
        <w:r w:rsidR="00EE3865">
          <w:rPr>
            <w:webHidden/>
          </w:rPr>
          <w:instrText xml:space="preserve"> PAGEREF _Toc446066515 \h </w:instrText>
        </w:r>
        <w:r w:rsidR="00EE3865">
          <w:rPr>
            <w:webHidden/>
          </w:rPr>
        </w:r>
        <w:r w:rsidR="00EE3865">
          <w:rPr>
            <w:webHidden/>
          </w:rPr>
          <w:fldChar w:fldCharType="separate"/>
        </w:r>
        <w:r w:rsidR="004C0441">
          <w:rPr>
            <w:webHidden/>
          </w:rPr>
          <w:t>72</w:t>
        </w:r>
        <w:r w:rsidR="00EE3865">
          <w:rPr>
            <w:webHidden/>
          </w:rPr>
          <w:fldChar w:fldCharType="end"/>
        </w:r>
      </w:hyperlink>
    </w:p>
    <w:p w14:paraId="6CFE0583"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16" w:history="1">
        <w:r w:rsidR="00EE3865" w:rsidRPr="00B40D8E">
          <w:rPr>
            <w:rStyle w:val="Hyperlink"/>
            <w:rFonts w:eastAsiaTheme="majorEastAsia"/>
          </w:rPr>
          <w:t>4.4</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Coorong (modelling)</w:t>
        </w:r>
        <w:r w:rsidR="00EE3865">
          <w:rPr>
            <w:webHidden/>
          </w:rPr>
          <w:tab/>
        </w:r>
        <w:r w:rsidR="00EE3865">
          <w:rPr>
            <w:webHidden/>
          </w:rPr>
          <w:fldChar w:fldCharType="begin"/>
        </w:r>
        <w:r w:rsidR="00EE3865">
          <w:rPr>
            <w:webHidden/>
          </w:rPr>
          <w:instrText xml:space="preserve"> PAGEREF _Toc446066516 \h </w:instrText>
        </w:r>
        <w:r w:rsidR="00EE3865">
          <w:rPr>
            <w:webHidden/>
          </w:rPr>
        </w:r>
        <w:r w:rsidR="00EE3865">
          <w:rPr>
            <w:webHidden/>
          </w:rPr>
          <w:fldChar w:fldCharType="separate"/>
        </w:r>
        <w:r w:rsidR="004C0441">
          <w:rPr>
            <w:webHidden/>
          </w:rPr>
          <w:t>84</w:t>
        </w:r>
        <w:r w:rsidR="00EE3865">
          <w:rPr>
            <w:webHidden/>
          </w:rPr>
          <w:fldChar w:fldCharType="end"/>
        </w:r>
      </w:hyperlink>
    </w:p>
    <w:p w14:paraId="682658DD" w14:textId="77777777" w:rsidR="00EE3865" w:rsidRDefault="00CE48AC">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446066517" w:history="1">
        <w:r w:rsidR="00EE3865" w:rsidRPr="00B40D8E">
          <w:rPr>
            <w:rStyle w:val="Hyperlink"/>
            <w:rFonts w:eastAsiaTheme="majorEastAsia"/>
            <w:noProof/>
          </w:rPr>
          <w:t>5</w:t>
        </w:r>
        <w:r w:rsidR="00EE3865">
          <w:rPr>
            <w:rFonts w:asciiTheme="minorHAnsi" w:eastAsiaTheme="minorEastAsia" w:hAnsiTheme="minorHAnsi" w:cstheme="minorBidi"/>
            <w:b w:val="0"/>
            <w:caps w:val="0"/>
            <w:noProof/>
            <w:color w:val="auto"/>
            <w:kern w:val="0"/>
            <w:szCs w:val="22"/>
            <w:lang w:eastAsia="en-AU"/>
          </w:rPr>
          <w:tab/>
        </w:r>
        <w:r w:rsidR="00EE3865" w:rsidRPr="00B40D8E">
          <w:rPr>
            <w:rStyle w:val="Hyperlink"/>
            <w:rFonts w:eastAsiaTheme="majorEastAsia"/>
            <w:noProof/>
          </w:rPr>
          <w:t>Discussion and Evaluation</w:t>
        </w:r>
        <w:r w:rsidR="00EE3865">
          <w:rPr>
            <w:noProof/>
            <w:webHidden/>
          </w:rPr>
          <w:tab/>
        </w:r>
        <w:r w:rsidR="00EE3865">
          <w:rPr>
            <w:noProof/>
            <w:webHidden/>
          </w:rPr>
          <w:fldChar w:fldCharType="begin"/>
        </w:r>
        <w:r w:rsidR="00EE3865">
          <w:rPr>
            <w:noProof/>
            <w:webHidden/>
          </w:rPr>
          <w:instrText xml:space="preserve"> PAGEREF _Toc446066517 \h </w:instrText>
        </w:r>
        <w:r w:rsidR="00EE3865">
          <w:rPr>
            <w:noProof/>
            <w:webHidden/>
          </w:rPr>
        </w:r>
        <w:r w:rsidR="00EE3865">
          <w:rPr>
            <w:noProof/>
            <w:webHidden/>
          </w:rPr>
          <w:fldChar w:fldCharType="separate"/>
        </w:r>
        <w:r w:rsidR="004C0441">
          <w:rPr>
            <w:noProof/>
            <w:webHidden/>
          </w:rPr>
          <w:t>98</w:t>
        </w:r>
        <w:r w:rsidR="00EE3865">
          <w:rPr>
            <w:noProof/>
            <w:webHidden/>
          </w:rPr>
          <w:fldChar w:fldCharType="end"/>
        </w:r>
      </w:hyperlink>
    </w:p>
    <w:p w14:paraId="222C143E"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18" w:history="1">
        <w:r w:rsidR="00EE3865" w:rsidRPr="00B40D8E">
          <w:rPr>
            <w:rStyle w:val="Hyperlink"/>
            <w:rFonts w:eastAsiaTheme="majorEastAsia"/>
          </w:rPr>
          <w:t>5.1</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Golden perch spawning and recruitment</w:t>
        </w:r>
        <w:r w:rsidR="00EE3865">
          <w:rPr>
            <w:webHidden/>
          </w:rPr>
          <w:tab/>
        </w:r>
        <w:r w:rsidR="00EE3865">
          <w:rPr>
            <w:webHidden/>
          </w:rPr>
          <w:fldChar w:fldCharType="begin"/>
        </w:r>
        <w:r w:rsidR="00EE3865">
          <w:rPr>
            <w:webHidden/>
          </w:rPr>
          <w:instrText xml:space="preserve"> PAGEREF _Toc446066518 \h </w:instrText>
        </w:r>
        <w:r w:rsidR="00EE3865">
          <w:rPr>
            <w:webHidden/>
          </w:rPr>
        </w:r>
        <w:r w:rsidR="00EE3865">
          <w:rPr>
            <w:webHidden/>
          </w:rPr>
          <w:fldChar w:fldCharType="separate"/>
        </w:r>
        <w:r w:rsidR="004C0441">
          <w:rPr>
            <w:webHidden/>
          </w:rPr>
          <w:t>98</w:t>
        </w:r>
        <w:r w:rsidR="00EE3865">
          <w:rPr>
            <w:webHidden/>
          </w:rPr>
          <w:fldChar w:fldCharType="end"/>
        </w:r>
      </w:hyperlink>
    </w:p>
    <w:p w14:paraId="10114EF7"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19" w:history="1">
        <w:r w:rsidR="00EE3865" w:rsidRPr="00B40D8E">
          <w:rPr>
            <w:rStyle w:val="Hyperlink"/>
            <w:rFonts w:eastAsiaTheme="majorEastAsia"/>
          </w:rPr>
          <w:t>5.2</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Lateral movements of fish</w:t>
        </w:r>
        <w:r w:rsidR="00EE3865">
          <w:rPr>
            <w:webHidden/>
          </w:rPr>
          <w:tab/>
        </w:r>
        <w:r w:rsidR="00EE3865">
          <w:rPr>
            <w:webHidden/>
          </w:rPr>
          <w:fldChar w:fldCharType="begin"/>
        </w:r>
        <w:r w:rsidR="00EE3865">
          <w:rPr>
            <w:webHidden/>
          </w:rPr>
          <w:instrText xml:space="preserve"> PAGEREF _Toc446066519 \h </w:instrText>
        </w:r>
        <w:r w:rsidR="00EE3865">
          <w:rPr>
            <w:webHidden/>
          </w:rPr>
        </w:r>
        <w:r w:rsidR="00EE3865">
          <w:rPr>
            <w:webHidden/>
          </w:rPr>
          <w:fldChar w:fldCharType="separate"/>
        </w:r>
        <w:r w:rsidR="004C0441">
          <w:rPr>
            <w:webHidden/>
          </w:rPr>
          <w:t>99</w:t>
        </w:r>
        <w:r w:rsidR="00EE3865">
          <w:rPr>
            <w:webHidden/>
          </w:rPr>
          <w:fldChar w:fldCharType="end"/>
        </w:r>
      </w:hyperlink>
    </w:p>
    <w:p w14:paraId="030F154D"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20" w:history="1">
        <w:r w:rsidR="00EE3865" w:rsidRPr="00B40D8E">
          <w:rPr>
            <w:rStyle w:val="Hyperlink"/>
            <w:rFonts w:eastAsiaTheme="majorEastAsia"/>
          </w:rPr>
          <w:t>5.3</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Dissolved and particulate material transport</w:t>
        </w:r>
        <w:r w:rsidR="00EE3865">
          <w:rPr>
            <w:webHidden/>
          </w:rPr>
          <w:tab/>
        </w:r>
        <w:r w:rsidR="00EE3865">
          <w:rPr>
            <w:webHidden/>
          </w:rPr>
          <w:fldChar w:fldCharType="begin"/>
        </w:r>
        <w:r w:rsidR="00EE3865">
          <w:rPr>
            <w:webHidden/>
          </w:rPr>
          <w:instrText xml:space="preserve"> PAGEREF _Toc446066520 \h </w:instrText>
        </w:r>
        <w:r w:rsidR="00EE3865">
          <w:rPr>
            <w:webHidden/>
          </w:rPr>
        </w:r>
        <w:r w:rsidR="00EE3865">
          <w:rPr>
            <w:webHidden/>
          </w:rPr>
          <w:fldChar w:fldCharType="separate"/>
        </w:r>
        <w:r w:rsidR="004C0441">
          <w:rPr>
            <w:webHidden/>
          </w:rPr>
          <w:t>102</w:t>
        </w:r>
        <w:r w:rsidR="00EE3865">
          <w:rPr>
            <w:webHidden/>
          </w:rPr>
          <w:fldChar w:fldCharType="end"/>
        </w:r>
      </w:hyperlink>
    </w:p>
    <w:p w14:paraId="74B0EDF5"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21" w:history="1">
        <w:r w:rsidR="00EE3865" w:rsidRPr="00B40D8E">
          <w:rPr>
            <w:rStyle w:val="Hyperlink"/>
            <w:rFonts w:eastAsiaTheme="majorEastAsia"/>
          </w:rPr>
          <w:t>5.4</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Coorong (modelling)</w:t>
        </w:r>
        <w:r w:rsidR="00EE3865">
          <w:rPr>
            <w:webHidden/>
          </w:rPr>
          <w:tab/>
        </w:r>
        <w:r w:rsidR="00EE3865">
          <w:rPr>
            <w:webHidden/>
          </w:rPr>
          <w:fldChar w:fldCharType="begin"/>
        </w:r>
        <w:r w:rsidR="00EE3865">
          <w:rPr>
            <w:webHidden/>
          </w:rPr>
          <w:instrText xml:space="preserve"> PAGEREF _Toc446066521 \h </w:instrText>
        </w:r>
        <w:r w:rsidR="00EE3865">
          <w:rPr>
            <w:webHidden/>
          </w:rPr>
        </w:r>
        <w:r w:rsidR="00EE3865">
          <w:rPr>
            <w:webHidden/>
          </w:rPr>
          <w:fldChar w:fldCharType="separate"/>
        </w:r>
        <w:r w:rsidR="004C0441">
          <w:rPr>
            <w:webHidden/>
          </w:rPr>
          <w:t>103</w:t>
        </w:r>
        <w:r w:rsidR="00EE3865">
          <w:rPr>
            <w:webHidden/>
          </w:rPr>
          <w:fldChar w:fldCharType="end"/>
        </w:r>
      </w:hyperlink>
    </w:p>
    <w:p w14:paraId="42A5B8AE" w14:textId="77777777" w:rsidR="00EE3865" w:rsidRDefault="00CE48AC">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446066522" w:history="1">
        <w:r w:rsidR="00EE3865" w:rsidRPr="00B40D8E">
          <w:rPr>
            <w:rStyle w:val="Hyperlink"/>
            <w:rFonts w:eastAsiaTheme="majorEastAsia"/>
            <w:noProof/>
          </w:rPr>
          <w:t>6</w:t>
        </w:r>
        <w:r w:rsidR="00EE3865">
          <w:rPr>
            <w:rFonts w:asciiTheme="minorHAnsi" w:eastAsiaTheme="minorEastAsia" w:hAnsiTheme="minorHAnsi" w:cstheme="minorBidi"/>
            <w:b w:val="0"/>
            <w:caps w:val="0"/>
            <w:noProof/>
            <w:color w:val="auto"/>
            <w:kern w:val="0"/>
            <w:szCs w:val="22"/>
            <w:lang w:eastAsia="en-AU"/>
          </w:rPr>
          <w:tab/>
        </w:r>
        <w:r w:rsidR="00EE3865" w:rsidRPr="00B40D8E">
          <w:rPr>
            <w:rStyle w:val="Hyperlink"/>
            <w:rFonts w:eastAsiaTheme="majorEastAsia"/>
            <w:noProof/>
          </w:rPr>
          <w:t>Conclusions and learnings</w:t>
        </w:r>
        <w:r w:rsidR="00EE3865">
          <w:rPr>
            <w:noProof/>
            <w:webHidden/>
          </w:rPr>
          <w:tab/>
        </w:r>
        <w:r w:rsidR="00EE3865">
          <w:rPr>
            <w:noProof/>
            <w:webHidden/>
          </w:rPr>
          <w:fldChar w:fldCharType="begin"/>
        </w:r>
        <w:r w:rsidR="00EE3865">
          <w:rPr>
            <w:noProof/>
            <w:webHidden/>
          </w:rPr>
          <w:instrText xml:space="preserve"> PAGEREF _Toc446066522 \h </w:instrText>
        </w:r>
        <w:r w:rsidR="00EE3865">
          <w:rPr>
            <w:noProof/>
            <w:webHidden/>
          </w:rPr>
        </w:r>
        <w:r w:rsidR="00EE3865">
          <w:rPr>
            <w:noProof/>
            <w:webHidden/>
          </w:rPr>
          <w:fldChar w:fldCharType="separate"/>
        </w:r>
        <w:r w:rsidR="004C0441">
          <w:rPr>
            <w:noProof/>
            <w:webHidden/>
          </w:rPr>
          <w:t>108</w:t>
        </w:r>
        <w:r w:rsidR="00EE3865">
          <w:rPr>
            <w:noProof/>
            <w:webHidden/>
          </w:rPr>
          <w:fldChar w:fldCharType="end"/>
        </w:r>
      </w:hyperlink>
    </w:p>
    <w:p w14:paraId="6AAAD289"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23" w:history="1">
        <w:r w:rsidR="00EE3865" w:rsidRPr="00B40D8E">
          <w:rPr>
            <w:rStyle w:val="Hyperlink"/>
            <w:rFonts w:eastAsiaTheme="majorEastAsia"/>
          </w:rPr>
          <w:t>6.1</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Golden perch spawning and recruitment</w:t>
        </w:r>
        <w:r w:rsidR="00EE3865">
          <w:rPr>
            <w:webHidden/>
          </w:rPr>
          <w:tab/>
        </w:r>
        <w:r w:rsidR="00EE3865">
          <w:rPr>
            <w:webHidden/>
          </w:rPr>
          <w:fldChar w:fldCharType="begin"/>
        </w:r>
        <w:r w:rsidR="00EE3865">
          <w:rPr>
            <w:webHidden/>
          </w:rPr>
          <w:instrText xml:space="preserve"> PAGEREF _Toc446066523 \h </w:instrText>
        </w:r>
        <w:r w:rsidR="00EE3865">
          <w:rPr>
            <w:webHidden/>
          </w:rPr>
        </w:r>
        <w:r w:rsidR="00EE3865">
          <w:rPr>
            <w:webHidden/>
          </w:rPr>
          <w:fldChar w:fldCharType="separate"/>
        </w:r>
        <w:r w:rsidR="004C0441">
          <w:rPr>
            <w:webHidden/>
          </w:rPr>
          <w:t>108</w:t>
        </w:r>
        <w:r w:rsidR="00EE3865">
          <w:rPr>
            <w:webHidden/>
          </w:rPr>
          <w:fldChar w:fldCharType="end"/>
        </w:r>
      </w:hyperlink>
    </w:p>
    <w:p w14:paraId="365BBE1E"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24" w:history="1">
        <w:r w:rsidR="00EE3865" w:rsidRPr="00B40D8E">
          <w:rPr>
            <w:rStyle w:val="Hyperlink"/>
            <w:rFonts w:eastAsiaTheme="majorEastAsia"/>
          </w:rPr>
          <w:t>6.2</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Lateral movements of fish</w:t>
        </w:r>
        <w:r w:rsidR="00EE3865">
          <w:rPr>
            <w:webHidden/>
          </w:rPr>
          <w:tab/>
        </w:r>
        <w:r w:rsidR="00EE3865">
          <w:rPr>
            <w:webHidden/>
          </w:rPr>
          <w:fldChar w:fldCharType="begin"/>
        </w:r>
        <w:r w:rsidR="00EE3865">
          <w:rPr>
            <w:webHidden/>
          </w:rPr>
          <w:instrText xml:space="preserve"> PAGEREF _Toc446066524 \h </w:instrText>
        </w:r>
        <w:r w:rsidR="00EE3865">
          <w:rPr>
            <w:webHidden/>
          </w:rPr>
        </w:r>
        <w:r w:rsidR="00EE3865">
          <w:rPr>
            <w:webHidden/>
          </w:rPr>
          <w:fldChar w:fldCharType="separate"/>
        </w:r>
        <w:r w:rsidR="004C0441">
          <w:rPr>
            <w:webHidden/>
          </w:rPr>
          <w:t>108</w:t>
        </w:r>
        <w:r w:rsidR="00EE3865">
          <w:rPr>
            <w:webHidden/>
          </w:rPr>
          <w:fldChar w:fldCharType="end"/>
        </w:r>
      </w:hyperlink>
    </w:p>
    <w:p w14:paraId="78995166"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25" w:history="1">
        <w:r w:rsidR="00EE3865" w:rsidRPr="00B40D8E">
          <w:rPr>
            <w:rStyle w:val="Hyperlink"/>
            <w:rFonts w:eastAsiaTheme="majorEastAsia"/>
          </w:rPr>
          <w:t>6.3</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Dissolved and particulate material transport</w:t>
        </w:r>
        <w:r w:rsidR="00EE3865">
          <w:rPr>
            <w:webHidden/>
          </w:rPr>
          <w:tab/>
        </w:r>
        <w:r w:rsidR="00EE3865">
          <w:rPr>
            <w:webHidden/>
          </w:rPr>
          <w:fldChar w:fldCharType="begin"/>
        </w:r>
        <w:r w:rsidR="00EE3865">
          <w:rPr>
            <w:webHidden/>
          </w:rPr>
          <w:instrText xml:space="preserve"> PAGEREF _Toc446066525 \h </w:instrText>
        </w:r>
        <w:r w:rsidR="00EE3865">
          <w:rPr>
            <w:webHidden/>
          </w:rPr>
        </w:r>
        <w:r w:rsidR="00EE3865">
          <w:rPr>
            <w:webHidden/>
          </w:rPr>
          <w:fldChar w:fldCharType="separate"/>
        </w:r>
        <w:r w:rsidR="004C0441">
          <w:rPr>
            <w:webHidden/>
          </w:rPr>
          <w:t>109</w:t>
        </w:r>
        <w:r w:rsidR="00EE3865">
          <w:rPr>
            <w:webHidden/>
          </w:rPr>
          <w:fldChar w:fldCharType="end"/>
        </w:r>
      </w:hyperlink>
    </w:p>
    <w:p w14:paraId="2CD4A15A"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26" w:history="1">
        <w:r w:rsidR="00EE3865" w:rsidRPr="00B40D8E">
          <w:rPr>
            <w:rStyle w:val="Hyperlink"/>
            <w:rFonts w:eastAsiaTheme="majorEastAsia"/>
          </w:rPr>
          <w:t>6.4</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Coorong (modelling)</w:t>
        </w:r>
        <w:r w:rsidR="00EE3865">
          <w:rPr>
            <w:webHidden/>
          </w:rPr>
          <w:tab/>
        </w:r>
        <w:r w:rsidR="00EE3865">
          <w:rPr>
            <w:webHidden/>
          </w:rPr>
          <w:fldChar w:fldCharType="begin"/>
        </w:r>
        <w:r w:rsidR="00EE3865">
          <w:rPr>
            <w:webHidden/>
          </w:rPr>
          <w:instrText xml:space="preserve"> PAGEREF _Toc446066526 \h </w:instrText>
        </w:r>
        <w:r w:rsidR="00EE3865">
          <w:rPr>
            <w:webHidden/>
          </w:rPr>
        </w:r>
        <w:r w:rsidR="00EE3865">
          <w:rPr>
            <w:webHidden/>
          </w:rPr>
          <w:fldChar w:fldCharType="separate"/>
        </w:r>
        <w:r w:rsidR="004C0441">
          <w:rPr>
            <w:webHidden/>
          </w:rPr>
          <w:t>109</w:t>
        </w:r>
        <w:r w:rsidR="00EE3865">
          <w:rPr>
            <w:webHidden/>
          </w:rPr>
          <w:fldChar w:fldCharType="end"/>
        </w:r>
      </w:hyperlink>
    </w:p>
    <w:p w14:paraId="743ED7BA" w14:textId="77777777" w:rsidR="00EE3865" w:rsidRDefault="00CE48AC">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446066527" w:history="1">
        <w:r w:rsidR="00EE3865" w:rsidRPr="00B40D8E">
          <w:rPr>
            <w:rStyle w:val="Hyperlink"/>
            <w:rFonts w:eastAsiaTheme="majorEastAsia"/>
            <w:noProof/>
          </w:rPr>
          <w:t>7</w:t>
        </w:r>
        <w:r w:rsidR="00EE3865">
          <w:rPr>
            <w:rFonts w:asciiTheme="minorHAnsi" w:eastAsiaTheme="minorEastAsia" w:hAnsiTheme="minorHAnsi" w:cstheme="minorBidi"/>
            <w:b w:val="0"/>
            <w:caps w:val="0"/>
            <w:noProof/>
            <w:color w:val="auto"/>
            <w:kern w:val="0"/>
            <w:szCs w:val="22"/>
            <w:lang w:eastAsia="en-AU"/>
          </w:rPr>
          <w:tab/>
        </w:r>
        <w:r w:rsidR="00EE3865" w:rsidRPr="00B40D8E">
          <w:rPr>
            <w:rStyle w:val="Hyperlink"/>
            <w:rFonts w:eastAsiaTheme="majorEastAsia"/>
            <w:noProof/>
          </w:rPr>
          <w:t>Recommendations</w:t>
        </w:r>
        <w:r w:rsidR="00EE3865">
          <w:rPr>
            <w:noProof/>
            <w:webHidden/>
          </w:rPr>
          <w:tab/>
        </w:r>
        <w:r w:rsidR="00EE3865">
          <w:rPr>
            <w:noProof/>
            <w:webHidden/>
          </w:rPr>
          <w:fldChar w:fldCharType="begin"/>
        </w:r>
        <w:r w:rsidR="00EE3865">
          <w:rPr>
            <w:noProof/>
            <w:webHidden/>
          </w:rPr>
          <w:instrText xml:space="preserve"> PAGEREF _Toc446066527 \h </w:instrText>
        </w:r>
        <w:r w:rsidR="00EE3865">
          <w:rPr>
            <w:noProof/>
            <w:webHidden/>
          </w:rPr>
        </w:r>
        <w:r w:rsidR="00EE3865">
          <w:rPr>
            <w:noProof/>
            <w:webHidden/>
          </w:rPr>
          <w:fldChar w:fldCharType="separate"/>
        </w:r>
        <w:r w:rsidR="004C0441">
          <w:rPr>
            <w:noProof/>
            <w:webHidden/>
          </w:rPr>
          <w:t>111</w:t>
        </w:r>
        <w:r w:rsidR="00EE3865">
          <w:rPr>
            <w:noProof/>
            <w:webHidden/>
          </w:rPr>
          <w:fldChar w:fldCharType="end"/>
        </w:r>
      </w:hyperlink>
    </w:p>
    <w:p w14:paraId="29E6F933"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28" w:history="1">
        <w:r w:rsidR="00EE3865" w:rsidRPr="00B40D8E">
          <w:rPr>
            <w:rStyle w:val="Hyperlink"/>
            <w:rFonts w:eastAsiaTheme="majorEastAsia"/>
          </w:rPr>
          <w:t>7.1</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Golden perch spawning and recruitment</w:t>
        </w:r>
        <w:r w:rsidR="00EE3865">
          <w:rPr>
            <w:webHidden/>
          </w:rPr>
          <w:tab/>
        </w:r>
        <w:r w:rsidR="00EE3865">
          <w:rPr>
            <w:webHidden/>
          </w:rPr>
          <w:fldChar w:fldCharType="begin"/>
        </w:r>
        <w:r w:rsidR="00EE3865">
          <w:rPr>
            <w:webHidden/>
          </w:rPr>
          <w:instrText xml:space="preserve"> PAGEREF _Toc446066528 \h </w:instrText>
        </w:r>
        <w:r w:rsidR="00EE3865">
          <w:rPr>
            <w:webHidden/>
          </w:rPr>
        </w:r>
        <w:r w:rsidR="00EE3865">
          <w:rPr>
            <w:webHidden/>
          </w:rPr>
          <w:fldChar w:fldCharType="separate"/>
        </w:r>
        <w:r w:rsidR="004C0441">
          <w:rPr>
            <w:webHidden/>
          </w:rPr>
          <w:t>111</w:t>
        </w:r>
        <w:r w:rsidR="00EE3865">
          <w:rPr>
            <w:webHidden/>
          </w:rPr>
          <w:fldChar w:fldCharType="end"/>
        </w:r>
      </w:hyperlink>
    </w:p>
    <w:p w14:paraId="1CF2F278"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29" w:history="1">
        <w:r w:rsidR="00EE3865" w:rsidRPr="00B40D8E">
          <w:rPr>
            <w:rStyle w:val="Hyperlink"/>
            <w:rFonts w:eastAsiaTheme="majorEastAsia"/>
          </w:rPr>
          <w:t>7.2</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Lateral movement of fish</w:t>
        </w:r>
        <w:r w:rsidR="00EE3865">
          <w:rPr>
            <w:webHidden/>
          </w:rPr>
          <w:tab/>
        </w:r>
        <w:r w:rsidR="00EE3865">
          <w:rPr>
            <w:webHidden/>
          </w:rPr>
          <w:fldChar w:fldCharType="begin"/>
        </w:r>
        <w:r w:rsidR="00EE3865">
          <w:rPr>
            <w:webHidden/>
          </w:rPr>
          <w:instrText xml:space="preserve"> PAGEREF _Toc446066529 \h </w:instrText>
        </w:r>
        <w:r w:rsidR="00EE3865">
          <w:rPr>
            <w:webHidden/>
          </w:rPr>
        </w:r>
        <w:r w:rsidR="00EE3865">
          <w:rPr>
            <w:webHidden/>
          </w:rPr>
          <w:fldChar w:fldCharType="separate"/>
        </w:r>
        <w:r w:rsidR="004C0441">
          <w:rPr>
            <w:webHidden/>
          </w:rPr>
          <w:t>111</w:t>
        </w:r>
        <w:r w:rsidR="00EE3865">
          <w:rPr>
            <w:webHidden/>
          </w:rPr>
          <w:fldChar w:fldCharType="end"/>
        </w:r>
      </w:hyperlink>
    </w:p>
    <w:p w14:paraId="2F4CB060"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30" w:history="1">
        <w:r w:rsidR="00EE3865" w:rsidRPr="00B40D8E">
          <w:rPr>
            <w:rStyle w:val="Hyperlink"/>
            <w:rFonts w:eastAsiaTheme="majorEastAsia"/>
          </w:rPr>
          <w:t>7.3</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Dissolved and particulate material transport</w:t>
        </w:r>
        <w:r w:rsidR="00EE3865">
          <w:rPr>
            <w:webHidden/>
          </w:rPr>
          <w:tab/>
        </w:r>
        <w:r w:rsidR="00EE3865">
          <w:rPr>
            <w:webHidden/>
          </w:rPr>
          <w:fldChar w:fldCharType="begin"/>
        </w:r>
        <w:r w:rsidR="00EE3865">
          <w:rPr>
            <w:webHidden/>
          </w:rPr>
          <w:instrText xml:space="preserve"> PAGEREF _Toc446066530 \h </w:instrText>
        </w:r>
        <w:r w:rsidR="00EE3865">
          <w:rPr>
            <w:webHidden/>
          </w:rPr>
        </w:r>
        <w:r w:rsidR="00EE3865">
          <w:rPr>
            <w:webHidden/>
          </w:rPr>
          <w:fldChar w:fldCharType="separate"/>
        </w:r>
        <w:r w:rsidR="004C0441">
          <w:rPr>
            <w:webHidden/>
          </w:rPr>
          <w:t>112</w:t>
        </w:r>
        <w:r w:rsidR="00EE3865">
          <w:rPr>
            <w:webHidden/>
          </w:rPr>
          <w:fldChar w:fldCharType="end"/>
        </w:r>
      </w:hyperlink>
    </w:p>
    <w:p w14:paraId="2C1710FE" w14:textId="77777777" w:rsidR="00EE3865" w:rsidRDefault="00CE48AC">
      <w:pPr>
        <w:pStyle w:val="TOC2"/>
        <w:rPr>
          <w:rFonts w:asciiTheme="minorHAnsi" w:eastAsiaTheme="minorEastAsia" w:hAnsiTheme="minorHAnsi" w:cstheme="minorBidi"/>
          <w:color w:val="auto"/>
          <w:kern w:val="0"/>
          <w:szCs w:val="22"/>
          <w:lang w:eastAsia="en-AU"/>
        </w:rPr>
      </w:pPr>
      <w:hyperlink w:anchor="_Toc446066531" w:history="1">
        <w:r w:rsidR="00EE3865" w:rsidRPr="00B40D8E">
          <w:rPr>
            <w:rStyle w:val="Hyperlink"/>
            <w:rFonts w:eastAsiaTheme="majorEastAsia"/>
          </w:rPr>
          <w:t>7.4</w:t>
        </w:r>
        <w:r w:rsidR="00EE3865">
          <w:rPr>
            <w:rFonts w:asciiTheme="minorHAnsi" w:eastAsiaTheme="minorEastAsia" w:hAnsiTheme="minorHAnsi" w:cstheme="minorBidi"/>
            <w:color w:val="auto"/>
            <w:kern w:val="0"/>
            <w:szCs w:val="22"/>
            <w:lang w:eastAsia="en-AU"/>
          </w:rPr>
          <w:tab/>
        </w:r>
        <w:r w:rsidR="00EE3865" w:rsidRPr="00B40D8E">
          <w:rPr>
            <w:rStyle w:val="Hyperlink"/>
            <w:rFonts w:eastAsiaTheme="majorEastAsia"/>
          </w:rPr>
          <w:t>Coorong (modelling)</w:t>
        </w:r>
        <w:r w:rsidR="00EE3865">
          <w:rPr>
            <w:webHidden/>
          </w:rPr>
          <w:tab/>
        </w:r>
        <w:r w:rsidR="00EE3865">
          <w:rPr>
            <w:webHidden/>
          </w:rPr>
          <w:fldChar w:fldCharType="begin"/>
        </w:r>
        <w:r w:rsidR="00EE3865">
          <w:rPr>
            <w:webHidden/>
          </w:rPr>
          <w:instrText xml:space="preserve"> PAGEREF _Toc446066531 \h </w:instrText>
        </w:r>
        <w:r w:rsidR="00EE3865">
          <w:rPr>
            <w:webHidden/>
          </w:rPr>
        </w:r>
        <w:r w:rsidR="00EE3865">
          <w:rPr>
            <w:webHidden/>
          </w:rPr>
          <w:fldChar w:fldCharType="separate"/>
        </w:r>
        <w:r w:rsidR="004C0441">
          <w:rPr>
            <w:webHidden/>
          </w:rPr>
          <w:t>115</w:t>
        </w:r>
        <w:r w:rsidR="00EE3865">
          <w:rPr>
            <w:webHidden/>
          </w:rPr>
          <w:fldChar w:fldCharType="end"/>
        </w:r>
      </w:hyperlink>
    </w:p>
    <w:p w14:paraId="0BF3AA02" w14:textId="77777777" w:rsidR="00EE3865" w:rsidRDefault="00CE48AC">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446066532" w:history="1">
        <w:r w:rsidR="00EE3865" w:rsidRPr="00B40D8E">
          <w:rPr>
            <w:rStyle w:val="Hyperlink"/>
            <w:rFonts w:eastAsiaTheme="majorEastAsia"/>
            <w:noProof/>
          </w:rPr>
          <w:t>8</w:t>
        </w:r>
        <w:r w:rsidR="00EE3865">
          <w:rPr>
            <w:rFonts w:asciiTheme="minorHAnsi" w:eastAsiaTheme="minorEastAsia" w:hAnsiTheme="minorHAnsi" w:cstheme="minorBidi"/>
            <w:b w:val="0"/>
            <w:caps w:val="0"/>
            <w:noProof/>
            <w:color w:val="auto"/>
            <w:kern w:val="0"/>
            <w:szCs w:val="22"/>
            <w:lang w:eastAsia="en-AU"/>
          </w:rPr>
          <w:tab/>
        </w:r>
        <w:r w:rsidR="00EE3865" w:rsidRPr="00B40D8E">
          <w:rPr>
            <w:rStyle w:val="Hyperlink"/>
            <w:rFonts w:eastAsiaTheme="majorEastAsia"/>
            <w:noProof/>
          </w:rPr>
          <w:t>References</w:t>
        </w:r>
        <w:r w:rsidR="00EE3865">
          <w:rPr>
            <w:noProof/>
            <w:webHidden/>
          </w:rPr>
          <w:tab/>
        </w:r>
        <w:r w:rsidR="00EE3865">
          <w:rPr>
            <w:noProof/>
            <w:webHidden/>
          </w:rPr>
          <w:fldChar w:fldCharType="begin"/>
        </w:r>
        <w:r w:rsidR="00EE3865">
          <w:rPr>
            <w:noProof/>
            <w:webHidden/>
          </w:rPr>
          <w:instrText xml:space="preserve"> PAGEREF _Toc446066532 \h </w:instrText>
        </w:r>
        <w:r w:rsidR="00EE3865">
          <w:rPr>
            <w:noProof/>
            <w:webHidden/>
          </w:rPr>
        </w:r>
        <w:r w:rsidR="00EE3865">
          <w:rPr>
            <w:noProof/>
            <w:webHidden/>
          </w:rPr>
          <w:fldChar w:fldCharType="separate"/>
        </w:r>
        <w:r w:rsidR="004C0441">
          <w:rPr>
            <w:noProof/>
            <w:webHidden/>
          </w:rPr>
          <w:t>117</w:t>
        </w:r>
        <w:r w:rsidR="00EE3865">
          <w:rPr>
            <w:noProof/>
            <w:webHidden/>
          </w:rPr>
          <w:fldChar w:fldCharType="end"/>
        </w:r>
      </w:hyperlink>
    </w:p>
    <w:p w14:paraId="1DCDB804" w14:textId="77777777" w:rsidR="00EE3865" w:rsidRDefault="00CE48AC">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446066533" w:history="1">
        <w:r w:rsidR="00EE3865" w:rsidRPr="00B40D8E">
          <w:rPr>
            <w:rStyle w:val="Hyperlink"/>
            <w:rFonts w:eastAsiaTheme="majorEastAsia"/>
            <w:noProof/>
          </w:rPr>
          <w:t>9</w:t>
        </w:r>
        <w:r w:rsidR="00EE3865">
          <w:rPr>
            <w:rFonts w:asciiTheme="minorHAnsi" w:eastAsiaTheme="minorEastAsia" w:hAnsiTheme="minorHAnsi" w:cstheme="minorBidi"/>
            <w:b w:val="0"/>
            <w:caps w:val="0"/>
            <w:noProof/>
            <w:color w:val="auto"/>
            <w:kern w:val="0"/>
            <w:szCs w:val="22"/>
            <w:lang w:eastAsia="en-AU"/>
          </w:rPr>
          <w:tab/>
        </w:r>
        <w:r w:rsidR="00EE3865" w:rsidRPr="00B40D8E">
          <w:rPr>
            <w:rStyle w:val="Hyperlink"/>
            <w:rFonts w:eastAsiaTheme="majorEastAsia"/>
            <w:noProof/>
          </w:rPr>
          <w:t>Appendices</w:t>
        </w:r>
        <w:r w:rsidR="00EE3865">
          <w:rPr>
            <w:noProof/>
            <w:webHidden/>
          </w:rPr>
          <w:tab/>
        </w:r>
        <w:r w:rsidR="00EE3865">
          <w:rPr>
            <w:noProof/>
            <w:webHidden/>
          </w:rPr>
          <w:fldChar w:fldCharType="begin"/>
        </w:r>
        <w:r w:rsidR="00EE3865">
          <w:rPr>
            <w:noProof/>
            <w:webHidden/>
          </w:rPr>
          <w:instrText xml:space="preserve"> PAGEREF _Toc446066533 \h </w:instrText>
        </w:r>
        <w:r w:rsidR="00EE3865">
          <w:rPr>
            <w:noProof/>
            <w:webHidden/>
          </w:rPr>
        </w:r>
        <w:r w:rsidR="00EE3865">
          <w:rPr>
            <w:noProof/>
            <w:webHidden/>
          </w:rPr>
          <w:fldChar w:fldCharType="separate"/>
        </w:r>
        <w:r w:rsidR="004C0441">
          <w:rPr>
            <w:noProof/>
            <w:webHidden/>
          </w:rPr>
          <w:t>126</w:t>
        </w:r>
        <w:r w:rsidR="00EE3865">
          <w:rPr>
            <w:noProof/>
            <w:webHidden/>
          </w:rPr>
          <w:fldChar w:fldCharType="end"/>
        </w:r>
      </w:hyperlink>
    </w:p>
    <w:p w14:paraId="38E80D12" w14:textId="5343A6E5" w:rsidR="006A3F89" w:rsidRPr="00342440" w:rsidRDefault="00EE3865" w:rsidP="00447101">
      <w:pPr>
        <w:spacing w:afterLines="120" w:after="288" w:line="240" w:lineRule="auto"/>
        <w:rPr>
          <w:rFonts w:cs="Arial"/>
          <w:spacing w:val="40"/>
          <w:sz w:val="20"/>
          <w:lang w:eastAsia="en-AU"/>
        </w:rPr>
      </w:pPr>
      <w:r>
        <w:rPr>
          <w:rFonts w:cs="Arial"/>
          <w:i/>
          <w:caps/>
          <w:sz w:val="20"/>
        </w:rPr>
        <w:fldChar w:fldCharType="end"/>
      </w:r>
      <w:r w:rsidR="006A3F89" w:rsidRPr="00342440">
        <w:rPr>
          <w:sz w:val="20"/>
        </w:rPr>
        <w:br w:type="page"/>
      </w:r>
    </w:p>
    <w:p w14:paraId="394A37D1" w14:textId="77777777" w:rsidR="008E7AE7" w:rsidRPr="00A67C76" w:rsidRDefault="008E7AE7" w:rsidP="00F41737">
      <w:pPr>
        <w:pStyle w:val="H1anotincinTOC"/>
        <w:outlineLvl w:val="0"/>
        <w:rPr>
          <w:color w:val="1F497D" w:themeColor="text2"/>
        </w:rPr>
      </w:pPr>
      <w:bookmarkStart w:id="3" w:name="_Toc446066488"/>
      <w:r w:rsidRPr="00A67C76">
        <w:rPr>
          <w:color w:val="1F497D" w:themeColor="text2"/>
        </w:rPr>
        <w:t>List of figures</w:t>
      </w:r>
      <w:bookmarkEnd w:id="3"/>
    </w:p>
    <w:p w14:paraId="092195E2" w14:textId="77777777" w:rsidR="00A53E75" w:rsidRDefault="00EE3865">
      <w:pPr>
        <w:pStyle w:val="TableofFigures"/>
        <w:rPr>
          <w:rFonts w:asciiTheme="minorHAnsi" w:eastAsiaTheme="minorEastAsia" w:hAnsiTheme="minorHAnsi" w:cstheme="minorBidi"/>
          <w:noProof/>
          <w:color w:val="auto"/>
          <w:szCs w:val="22"/>
        </w:rPr>
      </w:pPr>
      <w:r>
        <w:rPr>
          <w:b/>
          <w:bCs/>
          <w:caps/>
        </w:rPr>
        <w:fldChar w:fldCharType="begin"/>
      </w:r>
      <w:r>
        <w:rPr>
          <w:b/>
          <w:bCs/>
          <w:caps/>
        </w:rPr>
        <w:instrText xml:space="preserve"> TOC \h \z \c "Figure" </w:instrText>
      </w:r>
      <w:r>
        <w:rPr>
          <w:b/>
          <w:bCs/>
          <w:caps/>
        </w:rPr>
        <w:fldChar w:fldCharType="separate"/>
      </w:r>
      <w:hyperlink w:anchor="_Toc447098751" w:history="1">
        <w:r w:rsidR="00A53E75" w:rsidRPr="008C3960">
          <w:rPr>
            <w:rStyle w:val="Hyperlink"/>
            <w:noProof/>
          </w:rPr>
          <w:t>Figure 1. Daily flow (ML day</w:t>
        </w:r>
        <w:r w:rsidR="00A53E75" w:rsidRPr="008C3960">
          <w:rPr>
            <w:rStyle w:val="Hyperlink"/>
            <w:noProof/>
            <w:vertAlign w:val="superscript"/>
          </w:rPr>
          <w:t>-1</w:t>
        </w:r>
        <w:r w:rsidR="00A53E75" w:rsidRPr="008C3960">
          <w:rPr>
            <w:rStyle w:val="Hyperlink"/>
            <w:noProof/>
          </w:rPr>
          <w:t>) in the Lower Murray River at the South Australian border from January 1996 to April 2014. Dotted line represented approximate bankfull flow in the main channel of the Lower Murray River.</w:t>
        </w:r>
        <w:r w:rsidR="00A53E75">
          <w:rPr>
            <w:noProof/>
            <w:webHidden/>
          </w:rPr>
          <w:tab/>
        </w:r>
        <w:r w:rsidR="00A53E75">
          <w:rPr>
            <w:noProof/>
            <w:webHidden/>
          </w:rPr>
          <w:fldChar w:fldCharType="begin"/>
        </w:r>
        <w:r w:rsidR="00A53E75">
          <w:rPr>
            <w:noProof/>
            <w:webHidden/>
          </w:rPr>
          <w:instrText xml:space="preserve"> PAGEREF _Toc447098751 \h </w:instrText>
        </w:r>
        <w:r w:rsidR="00A53E75">
          <w:rPr>
            <w:noProof/>
            <w:webHidden/>
          </w:rPr>
        </w:r>
        <w:r w:rsidR="00A53E75">
          <w:rPr>
            <w:noProof/>
            <w:webHidden/>
          </w:rPr>
          <w:fldChar w:fldCharType="separate"/>
        </w:r>
        <w:r w:rsidR="004C0441">
          <w:rPr>
            <w:noProof/>
            <w:webHidden/>
          </w:rPr>
          <w:t>9</w:t>
        </w:r>
        <w:r w:rsidR="00A53E75">
          <w:rPr>
            <w:noProof/>
            <w:webHidden/>
          </w:rPr>
          <w:fldChar w:fldCharType="end"/>
        </w:r>
      </w:hyperlink>
    </w:p>
    <w:p w14:paraId="687FB5B9" w14:textId="77777777" w:rsidR="00A53E75" w:rsidRDefault="00CE48AC">
      <w:pPr>
        <w:pStyle w:val="TableofFigures"/>
        <w:rPr>
          <w:rFonts w:asciiTheme="minorHAnsi" w:eastAsiaTheme="minorEastAsia" w:hAnsiTheme="minorHAnsi" w:cstheme="minorBidi"/>
          <w:noProof/>
          <w:color w:val="auto"/>
          <w:szCs w:val="22"/>
        </w:rPr>
      </w:pPr>
      <w:hyperlink w:anchor="_Toc447098752" w:history="1">
        <w:r w:rsidR="00A53E75" w:rsidRPr="008C3960">
          <w:rPr>
            <w:rStyle w:val="Hyperlink"/>
            <w:noProof/>
          </w:rPr>
          <w:t>Figure 2. Murray River flow to South Australia from July 2013 to May 2014. Environmental water includes Commonwealth environmental water (CEW), The Living Murray (TLM) and Victorian Environmental Water Holder (VEWH).</w:t>
        </w:r>
        <w:r w:rsidR="00A53E75">
          <w:rPr>
            <w:noProof/>
            <w:webHidden/>
          </w:rPr>
          <w:tab/>
        </w:r>
        <w:r w:rsidR="00A53E75">
          <w:rPr>
            <w:noProof/>
            <w:webHidden/>
          </w:rPr>
          <w:fldChar w:fldCharType="begin"/>
        </w:r>
        <w:r w:rsidR="00A53E75">
          <w:rPr>
            <w:noProof/>
            <w:webHidden/>
          </w:rPr>
          <w:instrText xml:space="preserve"> PAGEREF _Toc447098752 \h </w:instrText>
        </w:r>
        <w:r w:rsidR="00A53E75">
          <w:rPr>
            <w:noProof/>
            <w:webHidden/>
          </w:rPr>
        </w:r>
        <w:r w:rsidR="00A53E75">
          <w:rPr>
            <w:noProof/>
            <w:webHidden/>
          </w:rPr>
          <w:fldChar w:fldCharType="separate"/>
        </w:r>
        <w:r w:rsidR="004C0441">
          <w:rPr>
            <w:noProof/>
            <w:webHidden/>
          </w:rPr>
          <w:t>10</w:t>
        </w:r>
        <w:r w:rsidR="00A53E75">
          <w:rPr>
            <w:noProof/>
            <w:webHidden/>
          </w:rPr>
          <w:fldChar w:fldCharType="end"/>
        </w:r>
      </w:hyperlink>
    </w:p>
    <w:p w14:paraId="066B6F83" w14:textId="77777777" w:rsidR="00A53E75" w:rsidRDefault="00CE48AC">
      <w:pPr>
        <w:pStyle w:val="TableofFigures"/>
        <w:rPr>
          <w:rFonts w:asciiTheme="minorHAnsi" w:eastAsiaTheme="minorEastAsia" w:hAnsiTheme="minorHAnsi" w:cstheme="minorBidi"/>
          <w:noProof/>
          <w:color w:val="auto"/>
          <w:szCs w:val="22"/>
        </w:rPr>
      </w:pPr>
      <w:hyperlink w:anchor="_Toc447098753" w:history="1">
        <w:r w:rsidR="00A53E75" w:rsidRPr="008C3960">
          <w:rPr>
            <w:rStyle w:val="Hyperlink"/>
            <w:noProof/>
          </w:rPr>
          <w:t>Figure 3. Conceptual diagram of how river ecosystems are affected by the key ecosystem driver (flow regime), subject to flow management and climate effects, and how complementary monitoring components (tasks) contribute toward a holistic understanding of ecosystem responses to flow management and ecological benefits in the Lower Murray River (LMR) (Note tasks, T1–T4, are within ecosystem components and in highlighted orange boxes under flow and ecosystem processes).</w:t>
        </w:r>
        <w:r w:rsidR="00A53E75">
          <w:rPr>
            <w:noProof/>
            <w:webHidden/>
          </w:rPr>
          <w:tab/>
        </w:r>
        <w:r w:rsidR="00A53E75">
          <w:rPr>
            <w:noProof/>
            <w:webHidden/>
          </w:rPr>
          <w:fldChar w:fldCharType="begin"/>
        </w:r>
        <w:r w:rsidR="00A53E75">
          <w:rPr>
            <w:noProof/>
            <w:webHidden/>
          </w:rPr>
          <w:instrText xml:space="preserve"> PAGEREF _Toc447098753 \h </w:instrText>
        </w:r>
        <w:r w:rsidR="00A53E75">
          <w:rPr>
            <w:noProof/>
            <w:webHidden/>
          </w:rPr>
        </w:r>
        <w:r w:rsidR="00A53E75">
          <w:rPr>
            <w:noProof/>
            <w:webHidden/>
          </w:rPr>
          <w:fldChar w:fldCharType="separate"/>
        </w:r>
        <w:r w:rsidR="004C0441">
          <w:rPr>
            <w:noProof/>
            <w:webHidden/>
          </w:rPr>
          <w:t>11</w:t>
        </w:r>
        <w:r w:rsidR="00A53E75">
          <w:rPr>
            <w:noProof/>
            <w:webHidden/>
          </w:rPr>
          <w:fldChar w:fldCharType="end"/>
        </w:r>
      </w:hyperlink>
    </w:p>
    <w:p w14:paraId="62A1A298" w14:textId="77777777" w:rsidR="00A53E75" w:rsidRDefault="00CE48AC">
      <w:pPr>
        <w:pStyle w:val="TableofFigures"/>
        <w:rPr>
          <w:rFonts w:asciiTheme="minorHAnsi" w:eastAsiaTheme="minorEastAsia" w:hAnsiTheme="minorHAnsi" w:cstheme="minorBidi"/>
          <w:noProof/>
          <w:color w:val="auto"/>
          <w:szCs w:val="22"/>
        </w:rPr>
      </w:pPr>
      <w:hyperlink w:anchor="_Toc447098754" w:history="1">
        <w:r w:rsidR="00A53E75" w:rsidRPr="008C3960">
          <w:rPr>
            <w:rStyle w:val="Hyperlink"/>
            <w:noProof/>
          </w:rPr>
          <w:t xml:space="preserve">Figure 4. Optimal hydrograph for </w:t>
        </w:r>
        <w:r w:rsidR="00A53E75" w:rsidRPr="008C3960">
          <w:rPr>
            <w:rStyle w:val="Hyperlink"/>
            <w:i/>
            <w:noProof/>
          </w:rPr>
          <w:t>Ruppia tuberosa</w:t>
        </w:r>
        <w:r w:rsidR="00A53E75" w:rsidRPr="008C3960">
          <w:rPr>
            <w:rStyle w:val="Hyperlink"/>
            <w:noProof/>
          </w:rPr>
          <w:t xml:space="preserve"> in the South Lagoon of the Coorong howing the minimum water levels throughout the year and the elevations where colonisation is likely to occur.</w:t>
        </w:r>
        <w:r w:rsidR="00A53E75">
          <w:rPr>
            <w:noProof/>
            <w:webHidden/>
          </w:rPr>
          <w:tab/>
        </w:r>
        <w:r w:rsidR="00A53E75">
          <w:rPr>
            <w:noProof/>
            <w:webHidden/>
          </w:rPr>
          <w:fldChar w:fldCharType="begin"/>
        </w:r>
        <w:r w:rsidR="00A53E75">
          <w:rPr>
            <w:noProof/>
            <w:webHidden/>
          </w:rPr>
          <w:instrText xml:space="preserve"> PAGEREF _Toc447098754 \h </w:instrText>
        </w:r>
        <w:r w:rsidR="00A53E75">
          <w:rPr>
            <w:noProof/>
            <w:webHidden/>
          </w:rPr>
        </w:r>
        <w:r w:rsidR="00A53E75">
          <w:rPr>
            <w:noProof/>
            <w:webHidden/>
          </w:rPr>
          <w:fldChar w:fldCharType="separate"/>
        </w:r>
        <w:r w:rsidR="004C0441">
          <w:rPr>
            <w:noProof/>
            <w:webHidden/>
          </w:rPr>
          <w:t>22</w:t>
        </w:r>
        <w:r w:rsidR="00A53E75">
          <w:rPr>
            <w:noProof/>
            <w:webHidden/>
          </w:rPr>
          <w:fldChar w:fldCharType="end"/>
        </w:r>
      </w:hyperlink>
    </w:p>
    <w:p w14:paraId="6DE78F49" w14:textId="77777777" w:rsidR="00A53E75" w:rsidRDefault="00CE48AC">
      <w:pPr>
        <w:pStyle w:val="TableofFigures"/>
        <w:rPr>
          <w:rFonts w:asciiTheme="minorHAnsi" w:eastAsiaTheme="minorEastAsia" w:hAnsiTheme="minorHAnsi" w:cstheme="minorBidi"/>
          <w:noProof/>
          <w:color w:val="auto"/>
          <w:szCs w:val="22"/>
        </w:rPr>
      </w:pPr>
      <w:hyperlink w:anchor="_Toc447098755" w:history="1">
        <w:r w:rsidR="00A53E75" w:rsidRPr="008C3960">
          <w:rPr>
            <w:rStyle w:val="Hyperlink"/>
            <w:noProof/>
          </w:rPr>
          <w:t xml:space="preserve">Figure 5. Optimal salinity regime for </w:t>
        </w:r>
        <w:r w:rsidR="00A53E75" w:rsidRPr="008C3960">
          <w:rPr>
            <w:rStyle w:val="Hyperlink"/>
            <w:i/>
            <w:noProof/>
          </w:rPr>
          <w:t>Ruppia tuberosa</w:t>
        </w:r>
        <w:r w:rsidR="00A53E75" w:rsidRPr="008C3960">
          <w:rPr>
            <w:rStyle w:val="Hyperlink"/>
            <w:noProof/>
          </w:rPr>
          <w:t xml:space="preserve"> in the South Lagoon of the Coorong showing the maximum salinity thresholds for adult plants, seed germination, turion sprouting, turion viability and sexual reproduction.</w:t>
        </w:r>
        <w:r w:rsidR="00A53E75">
          <w:rPr>
            <w:noProof/>
            <w:webHidden/>
          </w:rPr>
          <w:tab/>
        </w:r>
        <w:r w:rsidR="00A53E75">
          <w:rPr>
            <w:noProof/>
            <w:webHidden/>
          </w:rPr>
          <w:fldChar w:fldCharType="begin"/>
        </w:r>
        <w:r w:rsidR="00A53E75">
          <w:rPr>
            <w:noProof/>
            <w:webHidden/>
          </w:rPr>
          <w:instrText xml:space="preserve"> PAGEREF _Toc447098755 \h </w:instrText>
        </w:r>
        <w:r w:rsidR="00A53E75">
          <w:rPr>
            <w:noProof/>
            <w:webHidden/>
          </w:rPr>
        </w:r>
        <w:r w:rsidR="00A53E75">
          <w:rPr>
            <w:noProof/>
            <w:webHidden/>
          </w:rPr>
          <w:fldChar w:fldCharType="separate"/>
        </w:r>
        <w:r w:rsidR="004C0441">
          <w:rPr>
            <w:noProof/>
            <w:webHidden/>
          </w:rPr>
          <w:t>23</w:t>
        </w:r>
        <w:r w:rsidR="00A53E75">
          <w:rPr>
            <w:noProof/>
            <w:webHidden/>
          </w:rPr>
          <w:fldChar w:fldCharType="end"/>
        </w:r>
      </w:hyperlink>
    </w:p>
    <w:p w14:paraId="6770DD33" w14:textId="77777777" w:rsidR="00A53E75" w:rsidRDefault="00CE48AC">
      <w:pPr>
        <w:pStyle w:val="TableofFigures"/>
        <w:rPr>
          <w:rFonts w:asciiTheme="minorHAnsi" w:eastAsiaTheme="minorEastAsia" w:hAnsiTheme="minorHAnsi" w:cstheme="minorBidi"/>
          <w:noProof/>
          <w:color w:val="auto"/>
          <w:szCs w:val="22"/>
        </w:rPr>
      </w:pPr>
      <w:hyperlink w:anchor="_Toc447098756" w:history="1">
        <w:r w:rsidR="00A53E75" w:rsidRPr="008C3960">
          <w:rPr>
            <w:rStyle w:val="Hyperlink"/>
            <w:noProof/>
          </w:rPr>
          <w:t xml:space="preserve">Figure 6. Conceptual model of the life-history of </w:t>
        </w:r>
        <w:r w:rsidR="00A53E75" w:rsidRPr="008C3960">
          <w:rPr>
            <w:rStyle w:val="Hyperlink"/>
            <w:i/>
            <w:noProof/>
          </w:rPr>
          <w:t>Ruppia tuberosa</w:t>
        </w:r>
        <w:r w:rsidR="00A53E75" w:rsidRPr="008C3960">
          <w:rPr>
            <w:rStyle w:val="Hyperlink"/>
            <w:noProof/>
          </w:rPr>
          <w:t xml:space="preserve"> in the South Lagoon of the Coorong. Green boxes represent life-history stages, red boxes potential ecological “bottle necks” and the blue box identifies the need for further study of turion bank replenishment.</w:t>
        </w:r>
        <w:r w:rsidR="00A53E75">
          <w:rPr>
            <w:noProof/>
            <w:webHidden/>
          </w:rPr>
          <w:tab/>
        </w:r>
        <w:r w:rsidR="00A53E75">
          <w:rPr>
            <w:noProof/>
            <w:webHidden/>
          </w:rPr>
          <w:fldChar w:fldCharType="begin"/>
        </w:r>
        <w:r w:rsidR="00A53E75">
          <w:rPr>
            <w:noProof/>
            <w:webHidden/>
          </w:rPr>
          <w:instrText xml:space="preserve"> PAGEREF _Toc447098756 \h </w:instrText>
        </w:r>
        <w:r w:rsidR="00A53E75">
          <w:rPr>
            <w:noProof/>
            <w:webHidden/>
          </w:rPr>
        </w:r>
        <w:r w:rsidR="00A53E75">
          <w:rPr>
            <w:noProof/>
            <w:webHidden/>
          </w:rPr>
          <w:fldChar w:fldCharType="separate"/>
        </w:r>
        <w:r w:rsidR="004C0441">
          <w:rPr>
            <w:noProof/>
            <w:webHidden/>
          </w:rPr>
          <w:t>24</w:t>
        </w:r>
        <w:r w:rsidR="00A53E75">
          <w:rPr>
            <w:noProof/>
            <w:webHidden/>
          </w:rPr>
          <w:fldChar w:fldCharType="end"/>
        </w:r>
      </w:hyperlink>
    </w:p>
    <w:p w14:paraId="6FE2ED21" w14:textId="77777777" w:rsidR="00A53E75" w:rsidRDefault="00CE48AC">
      <w:pPr>
        <w:pStyle w:val="TableofFigures"/>
        <w:rPr>
          <w:rFonts w:asciiTheme="minorHAnsi" w:eastAsiaTheme="minorEastAsia" w:hAnsiTheme="minorHAnsi" w:cstheme="minorBidi"/>
          <w:noProof/>
          <w:color w:val="auto"/>
          <w:szCs w:val="22"/>
        </w:rPr>
      </w:pPr>
      <w:hyperlink w:anchor="_Toc447098757" w:history="1">
        <w:r w:rsidR="00A53E75" w:rsidRPr="008C3960">
          <w:rPr>
            <w:rStyle w:val="Hyperlink"/>
            <w:noProof/>
          </w:rPr>
          <w:t xml:space="preserve">Figure 7. Map of a) the Lower Murray River, Lower Lakes and Murray Mouth showing geomorphic regions; b) the Coorong showing North and South lagoons and 0, 55 and 102 km markers used for Coorong modelling. </w:t>
        </w:r>
        <w:r w:rsidR="00A53E75" w:rsidRPr="008C3960">
          <w:rPr>
            <w:rStyle w:val="Hyperlink"/>
            <w:rFonts w:cs="Calibri"/>
            <w:noProof/>
          </w:rPr>
          <w:t>Red circles represent golden perch larval sampling sites and red triangles represent the wetlands sampled for fish lateral movement.</w:t>
        </w:r>
        <w:r w:rsidR="00A53E75">
          <w:rPr>
            <w:noProof/>
            <w:webHidden/>
          </w:rPr>
          <w:tab/>
        </w:r>
        <w:r w:rsidR="00A53E75">
          <w:rPr>
            <w:noProof/>
            <w:webHidden/>
          </w:rPr>
          <w:fldChar w:fldCharType="begin"/>
        </w:r>
        <w:r w:rsidR="00A53E75">
          <w:rPr>
            <w:noProof/>
            <w:webHidden/>
          </w:rPr>
          <w:instrText xml:space="preserve"> PAGEREF _Toc447098757 \h </w:instrText>
        </w:r>
        <w:r w:rsidR="00A53E75">
          <w:rPr>
            <w:noProof/>
            <w:webHidden/>
          </w:rPr>
        </w:r>
        <w:r w:rsidR="00A53E75">
          <w:rPr>
            <w:noProof/>
            <w:webHidden/>
          </w:rPr>
          <w:fldChar w:fldCharType="separate"/>
        </w:r>
        <w:r w:rsidR="004C0441">
          <w:rPr>
            <w:noProof/>
            <w:webHidden/>
          </w:rPr>
          <w:t>28</w:t>
        </w:r>
        <w:r w:rsidR="00A53E75">
          <w:rPr>
            <w:noProof/>
            <w:webHidden/>
          </w:rPr>
          <w:fldChar w:fldCharType="end"/>
        </w:r>
      </w:hyperlink>
    </w:p>
    <w:p w14:paraId="6FAFF1A3" w14:textId="77777777" w:rsidR="00A53E75" w:rsidRDefault="00CE48AC">
      <w:pPr>
        <w:pStyle w:val="TableofFigures"/>
        <w:rPr>
          <w:rFonts w:asciiTheme="minorHAnsi" w:eastAsiaTheme="minorEastAsia" w:hAnsiTheme="minorHAnsi" w:cstheme="minorBidi"/>
          <w:noProof/>
          <w:color w:val="auto"/>
          <w:szCs w:val="22"/>
        </w:rPr>
      </w:pPr>
      <w:hyperlink w:anchor="_Toc447098758" w:history="1">
        <w:r w:rsidR="00A53E75" w:rsidRPr="008C3960">
          <w:rPr>
            <w:rStyle w:val="Hyperlink"/>
            <w:noProof/>
          </w:rPr>
          <w:t>Figure 8. Hydrograph showing the Murray River flow (ML day</w:t>
        </w:r>
        <w:r w:rsidR="00A53E75" w:rsidRPr="008C3960">
          <w:rPr>
            <w:rStyle w:val="Hyperlink"/>
            <w:noProof/>
            <w:vertAlign w:val="superscript"/>
          </w:rPr>
          <w:t>−1</w:t>
        </w:r>
        <w:r w:rsidR="00A53E75" w:rsidRPr="008C3960">
          <w:rPr>
            <w:rStyle w:val="Hyperlink"/>
            <w:noProof/>
          </w:rPr>
          <w:t>) across the border to South Australia for the period November 2013 to January 2014. Red, numbered (SE1–4) lines indicate the four phases of flow during which sampling were undertaken.</w:t>
        </w:r>
        <w:r w:rsidR="00A53E75">
          <w:rPr>
            <w:noProof/>
            <w:webHidden/>
          </w:rPr>
          <w:tab/>
        </w:r>
        <w:r w:rsidR="00A53E75">
          <w:rPr>
            <w:noProof/>
            <w:webHidden/>
          </w:rPr>
          <w:fldChar w:fldCharType="begin"/>
        </w:r>
        <w:r w:rsidR="00A53E75">
          <w:rPr>
            <w:noProof/>
            <w:webHidden/>
          </w:rPr>
          <w:instrText xml:space="preserve"> PAGEREF _Toc447098758 \h </w:instrText>
        </w:r>
        <w:r w:rsidR="00A53E75">
          <w:rPr>
            <w:noProof/>
            <w:webHidden/>
          </w:rPr>
        </w:r>
        <w:r w:rsidR="00A53E75">
          <w:rPr>
            <w:noProof/>
            <w:webHidden/>
          </w:rPr>
          <w:fldChar w:fldCharType="separate"/>
        </w:r>
        <w:r w:rsidR="004C0441">
          <w:rPr>
            <w:noProof/>
            <w:webHidden/>
          </w:rPr>
          <w:t>36</w:t>
        </w:r>
        <w:r w:rsidR="00A53E75">
          <w:rPr>
            <w:noProof/>
            <w:webHidden/>
          </w:rPr>
          <w:fldChar w:fldCharType="end"/>
        </w:r>
      </w:hyperlink>
    </w:p>
    <w:p w14:paraId="4BD5F4B9" w14:textId="77777777" w:rsidR="00A53E75" w:rsidRDefault="00CE48AC">
      <w:pPr>
        <w:pStyle w:val="TableofFigures"/>
        <w:rPr>
          <w:rFonts w:asciiTheme="minorHAnsi" w:eastAsiaTheme="minorEastAsia" w:hAnsiTheme="minorHAnsi" w:cstheme="minorBidi"/>
          <w:noProof/>
          <w:color w:val="auto"/>
          <w:szCs w:val="22"/>
        </w:rPr>
      </w:pPr>
      <w:hyperlink w:anchor="_Toc447098759" w:history="1">
        <w:r w:rsidR="00A53E75" w:rsidRPr="008C3960">
          <w:rPr>
            <w:rStyle w:val="Hyperlink"/>
            <w:noProof/>
          </w:rPr>
          <w:t xml:space="preserve">Figure 9. </w:t>
        </w:r>
        <w:r w:rsidR="00A53E75" w:rsidRPr="008C3960">
          <w:rPr>
            <w:rStyle w:val="Hyperlink"/>
            <w:noProof/>
            <w:vertAlign w:val="superscript"/>
          </w:rPr>
          <w:t>87</w:t>
        </w:r>
        <w:r w:rsidR="00A53E75" w:rsidRPr="008C3960">
          <w:rPr>
            <w:rStyle w:val="Hyperlink"/>
            <w:noProof/>
          </w:rPr>
          <w:t>Sr/</w:t>
        </w:r>
        <w:r w:rsidR="00A53E75" w:rsidRPr="008C3960">
          <w:rPr>
            <w:rStyle w:val="Hyperlink"/>
            <w:noProof/>
            <w:vertAlign w:val="superscript"/>
          </w:rPr>
          <w:t>86</w:t>
        </w:r>
        <w:r w:rsidR="00A53E75" w:rsidRPr="008C3960">
          <w:rPr>
            <w:rStyle w:val="Hyperlink"/>
            <w:noProof/>
          </w:rPr>
          <w:t>Sr ratios in water samples collected from mid-September/early October 2013 to February 2014 in the Murray River (Lock 1, 6, 9, 11, Swan Hill, Torrumbarry, Echuca and Barmah), and the Darling, Goulburn, Edward and Murrumbidgee rivers.</w:t>
        </w:r>
        <w:r w:rsidR="00A53E75">
          <w:rPr>
            <w:noProof/>
            <w:webHidden/>
          </w:rPr>
          <w:tab/>
        </w:r>
        <w:r w:rsidR="00A53E75">
          <w:rPr>
            <w:noProof/>
            <w:webHidden/>
          </w:rPr>
          <w:fldChar w:fldCharType="begin"/>
        </w:r>
        <w:r w:rsidR="00A53E75">
          <w:rPr>
            <w:noProof/>
            <w:webHidden/>
          </w:rPr>
          <w:instrText xml:space="preserve"> PAGEREF _Toc447098759 \h </w:instrText>
        </w:r>
        <w:r w:rsidR="00A53E75">
          <w:rPr>
            <w:noProof/>
            <w:webHidden/>
          </w:rPr>
        </w:r>
        <w:r w:rsidR="00A53E75">
          <w:rPr>
            <w:noProof/>
            <w:webHidden/>
          </w:rPr>
          <w:fldChar w:fldCharType="separate"/>
        </w:r>
        <w:r w:rsidR="004C0441">
          <w:rPr>
            <w:noProof/>
            <w:webHidden/>
          </w:rPr>
          <w:t>42</w:t>
        </w:r>
        <w:r w:rsidR="00A53E75">
          <w:rPr>
            <w:noProof/>
            <w:webHidden/>
          </w:rPr>
          <w:fldChar w:fldCharType="end"/>
        </w:r>
      </w:hyperlink>
    </w:p>
    <w:p w14:paraId="6A1A3672" w14:textId="77777777" w:rsidR="00A53E75" w:rsidRDefault="00CE48AC">
      <w:pPr>
        <w:pStyle w:val="TableofFigures"/>
        <w:rPr>
          <w:rFonts w:asciiTheme="minorHAnsi" w:eastAsiaTheme="minorEastAsia" w:hAnsiTheme="minorHAnsi" w:cstheme="minorBidi"/>
          <w:noProof/>
          <w:color w:val="auto"/>
          <w:szCs w:val="22"/>
        </w:rPr>
      </w:pPr>
      <w:hyperlink w:anchor="_Toc447098760" w:history="1">
        <w:r w:rsidR="00A53E75" w:rsidRPr="008C3960">
          <w:rPr>
            <w:rStyle w:val="Hyperlink"/>
            <w:noProof/>
          </w:rPr>
          <w:t>Figure 10. Mean daily discharge (ML day</w:t>
        </w:r>
        <w:r w:rsidR="00A53E75" w:rsidRPr="008C3960">
          <w:rPr>
            <w:rStyle w:val="Hyperlink"/>
            <w:noProof/>
            <w:vertAlign w:val="superscript"/>
          </w:rPr>
          <w:t>-1</w:t>
        </w:r>
        <w:r w:rsidR="00A53E75" w:rsidRPr="008C3960">
          <w:rPr>
            <w:rStyle w:val="Hyperlink"/>
            <w:noProof/>
          </w:rPr>
          <w:t xml:space="preserve">) in the Murray River at the South Australian border (solid blue line) and Euston (dashed blue line), and Darling River at Burtundy (dotted blue line).  </w:t>
        </w:r>
        <w:r w:rsidR="00A53E75" w:rsidRPr="008C3960">
          <w:rPr>
            <w:rStyle w:val="Hyperlink"/>
            <w:noProof/>
            <w:vertAlign w:val="superscript"/>
          </w:rPr>
          <w:t>87</w:t>
        </w:r>
        <w:r w:rsidR="00A53E75" w:rsidRPr="008C3960">
          <w:rPr>
            <w:rStyle w:val="Hyperlink"/>
            <w:noProof/>
          </w:rPr>
          <w:t>Sr/</w:t>
        </w:r>
        <w:r w:rsidR="00A53E75" w:rsidRPr="008C3960">
          <w:rPr>
            <w:rStyle w:val="Hyperlink"/>
            <w:noProof/>
            <w:vertAlign w:val="superscript"/>
          </w:rPr>
          <w:t>86</w:t>
        </w:r>
        <w:r w:rsidR="00A53E75" w:rsidRPr="008C3960">
          <w:rPr>
            <w:rStyle w:val="Hyperlink"/>
            <w:noProof/>
          </w:rPr>
          <w:t>Sr in water samples collected from mid-September 2013 to late-February 2014 in the Murray River at Lock 9 (solid triangles), Lock 6 (solid circles) and Lock 1 (open squares), and the Darling River at Menindee (Weir 32) (open triangles).</w:t>
        </w:r>
        <w:r w:rsidR="00A53E75">
          <w:rPr>
            <w:noProof/>
            <w:webHidden/>
          </w:rPr>
          <w:tab/>
        </w:r>
        <w:r w:rsidR="00A53E75">
          <w:rPr>
            <w:noProof/>
            <w:webHidden/>
          </w:rPr>
          <w:fldChar w:fldCharType="begin"/>
        </w:r>
        <w:r w:rsidR="00A53E75">
          <w:rPr>
            <w:noProof/>
            <w:webHidden/>
          </w:rPr>
          <w:instrText xml:space="preserve"> PAGEREF _Toc447098760 \h </w:instrText>
        </w:r>
        <w:r w:rsidR="00A53E75">
          <w:rPr>
            <w:noProof/>
            <w:webHidden/>
          </w:rPr>
        </w:r>
        <w:r w:rsidR="00A53E75">
          <w:rPr>
            <w:noProof/>
            <w:webHidden/>
          </w:rPr>
          <w:fldChar w:fldCharType="separate"/>
        </w:r>
        <w:r w:rsidR="004C0441">
          <w:rPr>
            <w:noProof/>
            <w:webHidden/>
          </w:rPr>
          <w:t>44</w:t>
        </w:r>
        <w:r w:rsidR="00A53E75">
          <w:rPr>
            <w:noProof/>
            <w:webHidden/>
          </w:rPr>
          <w:fldChar w:fldCharType="end"/>
        </w:r>
      </w:hyperlink>
    </w:p>
    <w:p w14:paraId="0AA79A12" w14:textId="77777777" w:rsidR="00A53E75" w:rsidRDefault="00CE48AC">
      <w:pPr>
        <w:pStyle w:val="TableofFigures"/>
        <w:rPr>
          <w:rFonts w:asciiTheme="minorHAnsi" w:eastAsiaTheme="minorEastAsia" w:hAnsiTheme="minorHAnsi" w:cstheme="minorBidi"/>
          <w:noProof/>
          <w:color w:val="auto"/>
          <w:szCs w:val="22"/>
        </w:rPr>
      </w:pPr>
      <w:hyperlink w:anchor="_Toc447098761" w:history="1">
        <w:r w:rsidR="00A53E75" w:rsidRPr="008C3960">
          <w:rPr>
            <w:rStyle w:val="Hyperlink"/>
            <w:noProof/>
          </w:rPr>
          <w:t>Figure 11. Mean (±S.E.) standardised abundance of golden perch larvae collected in the Murray River at Lock 1 (solid black bars) and Lock 6 (open bars) in 2013-14, plotted against discharge (ML day</w:t>
        </w:r>
        <w:r w:rsidR="00A53E75" w:rsidRPr="008C3960">
          <w:rPr>
            <w:rStyle w:val="Hyperlink"/>
            <w:noProof/>
            <w:vertAlign w:val="superscript"/>
          </w:rPr>
          <w:t>-1</w:t>
        </w:r>
        <w:r w:rsidR="00A53E75" w:rsidRPr="008C3960">
          <w:rPr>
            <w:rStyle w:val="Hyperlink"/>
            <w:noProof/>
          </w:rPr>
          <w:t>) in the Murray River at the South Australian border (solid grey line) and water temperature (°C) (dashed black line). Sampling was undertaken fortnightly from 9 October 2013 to 5 February 2014.</w:t>
        </w:r>
        <w:r w:rsidR="00A53E75">
          <w:rPr>
            <w:noProof/>
            <w:webHidden/>
          </w:rPr>
          <w:tab/>
        </w:r>
        <w:r w:rsidR="00A53E75">
          <w:rPr>
            <w:noProof/>
            <w:webHidden/>
          </w:rPr>
          <w:fldChar w:fldCharType="begin"/>
        </w:r>
        <w:r w:rsidR="00A53E75">
          <w:rPr>
            <w:noProof/>
            <w:webHidden/>
          </w:rPr>
          <w:instrText xml:space="preserve"> PAGEREF _Toc447098761 \h </w:instrText>
        </w:r>
        <w:r w:rsidR="00A53E75">
          <w:rPr>
            <w:noProof/>
            <w:webHidden/>
          </w:rPr>
        </w:r>
        <w:r w:rsidR="00A53E75">
          <w:rPr>
            <w:noProof/>
            <w:webHidden/>
          </w:rPr>
          <w:fldChar w:fldCharType="separate"/>
        </w:r>
        <w:r w:rsidR="004C0441">
          <w:rPr>
            <w:noProof/>
            <w:webHidden/>
          </w:rPr>
          <w:t>45</w:t>
        </w:r>
        <w:r w:rsidR="00A53E75">
          <w:rPr>
            <w:noProof/>
            <w:webHidden/>
          </w:rPr>
          <w:fldChar w:fldCharType="end"/>
        </w:r>
      </w:hyperlink>
    </w:p>
    <w:p w14:paraId="5ACE522B" w14:textId="77777777" w:rsidR="00A53E75" w:rsidRDefault="00CE48AC">
      <w:pPr>
        <w:pStyle w:val="TableofFigures"/>
        <w:rPr>
          <w:rFonts w:asciiTheme="minorHAnsi" w:eastAsiaTheme="minorEastAsia" w:hAnsiTheme="minorHAnsi" w:cstheme="minorBidi"/>
          <w:noProof/>
          <w:color w:val="auto"/>
          <w:szCs w:val="22"/>
        </w:rPr>
      </w:pPr>
      <w:hyperlink w:anchor="_Toc447098762" w:history="1">
        <w:r w:rsidR="00A53E75" w:rsidRPr="008C3960">
          <w:rPr>
            <w:rStyle w:val="Hyperlink"/>
            <w:noProof/>
          </w:rPr>
          <w:t>Figure 12. Back-calculated spawn dates for larval and young-of-year golden perch (grey bars; n = 38) captured from the Lower Murray River during 2013-14, plotted against discharge (ML day</w:t>
        </w:r>
        <w:r w:rsidR="00A53E75" w:rsidRPr="008C3960">
          <w:rPr>
            <w:rStyle w:val="Hyperlink"/>
            <w:noProof/>
            <w:vertAlign w:val="superscript"/>
          </w:rPr>
          <w:t>-1</w:t>
        </w:r>
        <w:r w:rsidR="00A53E75" w:rsidRPr="008C3960">
          <w:rPr>
            <w:rStyle w:val="Hyperlink"/>
            <w:noProof/>
          </w:rPr>
          <w:t>) in the Murray River at the South Australian border (solid black line) and Euston (dashed black line) and water temperature (°C) (grey line).</w:t>
        </w:r>
        <w:r w:rsidR="00A53E75">
          <w:rPr>
            <w:noProof/>
            <w:webHidden/>
          </w:rPr>
          <w:tab/>
        </w:r>
        <w:r w:rsidR="00A53E75">
          <w:rPr>
            <w:noProof/>
            <w:webHidden/>
          </w:rPr>
          <w:fldChar w:fldCharType="begin"/>
        </w:r>
        <w:r w:rsidR="00A53E75">
          <w:rPr>
            <w:noProof/>
            <w:webHidden/>
          </w:rPr>
          <w:instrText xml:space="preserve"> PAGEREF _Toc447098762 \h </w:instrText>
        </w:r>
        <w:r w:rsidR="00A53E75">
          <w:rPr>
            <w:noProof/>
            <w:webHidden/>
          </w:rPr>
        </w:r>
        <w:r w:rsidR="00A53E75">
          <w:rPr>
            <w:noProof/>
            <w:webHidden/>
          </w:rPr>
          <w:fldChar w:fldCharType="separate"/>
        </w:r>
        <w:r w:rsidR="004C0441">
          <w:rPr>
            <w:noProof/>
            <w:webHidden/>
          </w:rPr>
          <w:t>46</w:t>
        </w:r>
        <w:r w:rsidR="00A53E75">
          <w:rPr>
            <w:noProof/>
            <w:webHidden/>
          </w:rPr>
          <w:fldChar w:fldCharType="end"/>
        </w:r>
      </w:hyperlink>
    </w:p>
    <w:p w14:paraId="38332D37" w14:textId="77777777" w:rsidR="00A53E75" w:rsidRDefault="00CE48AC">
      <w:pPr>
        <w:pStyle w:val="TableofFigures"/>
        <w:rPr>
          <w:rFonts w:asciiTheme="minorHAnsi" w:eastAsiaTheme="minorEastAsia" w:hAnsiTheme="minorHAnsi" w:cstheme="minorBidi"/>
          <w:noProof/>
          <w:color w:val="auto"/>
          <w:szCs w:val="22"/>
        </w:rPr>
      </w:pPr>
      <w:hyperlink w:anchor="_Toc447098763" w:history="1">
        <w:r w:rsidR="00A53E75" w:rsidRPr="008C3960">
          <w:rPr>
            <w:rStyle w:val="Hyperlink"/>
            <w:noProof/>
          </w:rPr>
          <w:t>Figure 13.</w:t>
        </w:r>
        <w:r w:rsidR="00A53E75" w:rsidRPr="008C3960">
          <w:rPr>
            <w:rStyle w:val="Hyperlink"/>
            <w:noProof/>
            <w:vertAlign w:val="superscript"/>
          </w:rPr>
          <w:t>87</w:t>
        </w:r>
        <w:r w:rsidR="00A53E75" w:rsidRPr="008C3960">
          <w:rPr>
            <w:rStyle w:val="Hyperlink"/>
            <w:noProof/>
          </w:rPr>
          <w:t>Sr/</w:t>
        </w:r>
        <w:r w:rsidR="00A53E75" w:rsidRPr="008C3960">
          <w:rPr>
            <w:rStyle w:val="Hyperlink"/>
            <w:noProof/>
            <w:vertAlign w:val="superscript"/>
          </w:rPr>
          <w:t>86</w:t>
        </w:r>
        <w:r w:rsidR="00A53E75" w:rsidRPr="008C3960">
          <w:rPr>
            <w:rStyle w:val="Hyperlink"/>
            <w:noProof/>
          </w:rPr>
          <w:t xml:space="preserve">Sr in water samples collected from late September/early October 2013 to February 2014 at sites in the southern MDB. </w:t>
        </w:r>
        <w:r w:rsidR="00A53E75" w:rsidRPr="008C3960">
          <w:rPr>
            <w:rStyle w:val="Hyperlink"/>
            <w:noProof/>
            <w:vertAlign w:val="superscript"/>
          </w:rPr>
          <w:t>87</w:t>
        </w:r>
        <w:r w:rsidR="00A53E75" w:rsidRPr="008C3960">
          <w:rPr>
            <w:rStyle w:val="Hyperlink"/>
            <w:noProof/>
          </w:rPr>
          <w:t>Sr/</w:t>
        </w:r>
        <w:r w:rsidR="00A53E75" w:rsidRPr="008C3960">
          <w:rPr>
            <w:rStyle w:val="Hyperlink"/>
            <w:noProof/>
            <w:vertAlign w:val="superscript"/>
          </w:rPr>
          <w:t>86</w:t>
        </w:r>
        <w:r w:rsidR="00A53E75" w:rsidRPr="008C3960">
          <w:rPr>
            <w:rStyle w:val="Hyperlink"/>
            <w:noProof/>
          </w:rPr>
          <w:t xml:space="preserve">Sr in the Darling River and Edward River/Murray River at Barmah are presented as dashed straight lines as these were temporally stable and represent the maximum and minimum </w:t>
        </w:r>
        <w:r w:rsidR="00A53E75" w:rsidRPr="008C3960">
          <w:rPr>
            <w:rStyle w:val="Hyperlink"/>
            <w:noProof/>
            <w:vertAlign w:val="superscript"/>
          </w:rPr>
          <w:t>87</w:t>
        </w:r>
        <w:r w:rsidR="00A53E75" w:rsidRPr="008C3960">
          <w:rPr>
            <w:rStyle w:val="Hyperlink"/>
            <w:noProof/>
          </w:rPr>
          <w:t>Sr/</w:t>
        </w:r>
        <w:r w:rsidR="00A53E75" w:rsidRPr="008C3960">
          <w:rPr>
            <w:rStyle w:val="Hyperlink"/>
            <w:noProof/>
            <w:vertAlign w:val="superscript"/>
          </w:rPr>
          <w:t>86</w:t>
        </w:r>
        <w:r w:rsidR="00A53E75" w:rsidRPr="008C3960">
          <w:rPr>
            <w:rStyle w:val="Hyperlink"/>
            <w:noProof/>
          </w:rPr>
          <w:t xml:space="preserve">Sr measured in water samples in the southern MDB in 2013-14. Closed red squares represent spawn date and otolith core </w:t>
        </w:r>
        <w:r w:rsidR="00A53E75" w:rsidRPr="008C3960">
          <w:rPr>
            <w:rStyle w:val="Hyperlink"/>
            <w:noProof/>
            <w:vertAlign w:val="superscript"/>
          </w:rPr>
          <w:t>87</w:t>
        </w:r>
        <w:r w:rsidR="00A53E75" w:rsidRPr="008C3960">
          <w:rPr>
            <w:rStyle w:val="Hyperlink"/>
            <w:noProof/>
          </w:rPr>
          <w:t>Sr/</w:t>
        </w:r>
        <w:r w:rsidR="00A53E75" w:rsidRPr="008C3960">
          <w:rPr>
            <w:rStyle w:val="Hyperlink"/>
            <w:noProof/>
            <w:vertAlign w:val="superscript"/>
          </w:rPr>
          <w:t>86</w:t>
        </w:r>
        <w:r w:rsidR="00A53E75" w:rsidRPr="008C3960">
          <w:rPr>
            <w:rStyle w:val="Hyperlink"/>
            <w:noProof/>
          </w:rPr>
          <w:t>Sr of larval/YOY golden perch (n = 18) collected in the lower Murray River from October 2013 to April 2014.</w:t>
        </w:r>
        <w:r w:rsidR="00A53E75">
          <w:rPr>
            <w:noProof/>
            <w:webHidden/>
          </w:rPr>
          <w:tab/>
        </w:r>
        <w:r w:rsidR="00A53E75">
          <w:rPr>
            <w:noProof/>
            <w:webHidden/>
          </w:rPr>
          <w:fldChar w:fldCharType="begin"/>
        </w:r>
        <w:r w:rsidR="00A53E75">
          <w:rPr>
            <w:noProof/>
            <w:webHidden/>
          </w:rPr>
          <w:instrText xml:space="preserve"> PAGEREF _Toc447098763 \h </w:instrText>
        </w:r>
        <w:r w:rsidR="00A53E75">
          <w:rPr>
            <w:noProof/>
            <w:webHidden/>
          </w:rPr>
        </w:r>
        <w:r w:rsidR="00A53E75">
          <w:rPr>
            <w:noProof/>
            <w:webHidden/>
          </w:rPr>
          <w:fldChar w:fldCharType="separate"/>
        </w:r>
        <w:r w:rsidR="004C0441">
          <w:rPr>
            <w:noProof/>
            <w:webHidden/>
          </w:rPr>
          <w:t>48</w:t>
        </w:r>
        <w:r w:rsidR="00A53E75">
          <w:rPr>
            <w:noProof/>
            <w:webHidden/>
          </w:rPr>
          <w:fldChar w:fldCharType="end"/>
        </w:r>
      </w:hyperlink>
    </w:p>
    <w:p w14:paraId="1E5A588C" w14:textId="77777777" w:rsidR="00A53E75" w:rsidRDefault="00CE48AC">
      <w:pPr>
        <w:pStyle w:val="TableofFigures"/>
        <w:rPr>
          <w:rFonts w:asciiTheme="minorHAnsi" w:eastAsiaTheme="minorEastAsia" w:hAnsiTheme="minorHAnsi" w:cstheme="minorBidi"/>
          <w:noProof/>
          <w:color w:val="auto"/>
          <w:szCs w:val="22"/>
        </w:rPr>
      </w:pPr>
      <w:hyperlink w:anchor="_Toc447098764" w:history="1">
        <w:r w:rsidR="00A53E75" w:rsidRPr="008C3960">
          <w:rPr>
            <w:rStyle w:val="Hyperlink"/>
            <w:noProof/>
          </w:rPr>
          <w:t xml:space="preserve">Figure 14. Individual life history profiles based on otolith Sr isotope transects (core to edge) for two juvenile golden perch aged (a) 101 and (b) 38 days collected at Chowilla and Martin’s Bend (upstream of Lock 4) respectively in the floodplain region of the lower Murray River. Dashed blue line denotes </w:t>
        </w:r>
        <w:r w:rsidR="00A53E75" w:rsidRPr="008C3960">
          <w:rPr>
            <w:rStyle w:val="Hyperlink"/>
            <w:noProof/>
            <w:vertAlign w:val="superscript"/>
          </w:rPr>
          <w:t>87</w:t>
        </w:r>
        <w:r w:rsidR="00A53E75" w:rsidRPr="008C3960">
          <w:rPr>
            <w:rStyle w:val="Hyperlink"/>
            <w:noProof/>
          </w:rPr>
          <w:t>Sr/</w:t>
        </w:r>
        <w:r w:rsidR="00A53E75" w:rsidRPr="008C3960">
          <w:rPr>
            <w:rStyle w:val="Hyperlink"/>
            <w:noProof/>
            <w:vertAlign w:val="superscript"/>
          </w:rPr>
          <w:t>86</w:t>
        </w:r>
        <w:r w:rsidR="00A53E75" w:rsidRPr="008C3960">
          <w:rPr>
            <w:rStyle w:val="Hyperlink"/>
            <w:noProof/>
          </w:rPr>
          <w:t>Sr ratio in (a) the Darling River and (b) Murray River at Lock 11.</w:t>
        </w:r>
        <w:r w:rsidR="00A53E75">
          <w:rPr>
            <w:noProof/>
            <w:webHidden/>
          </w:rPr>
          <w:tab/>
        </w:r>
        <w:r w:rsidR="00A53E75">
          <w:rPr>
            <w:noProof/>
            <w:webHidden/>
          </w:rPr>
          <w:fldChar w:fldCharType="begin"/>
        </w:r>
        <w:r w:rsidR="00A53E75">
          <w:rPr>
            <w:noProof/>
            <w:webHidden/>
          </w:rPr>
          <w:instrText xml:space="preserve"> PAGEREF _Toc447098764 \h </w:instrText>
        </w:r>
        <w:r w:rsidR="00A53E75">
          <w:rPr>
            <w:noProof/>
            <w:webHidden/>
          </w:rPr>
        </w:r>
        <w:r w:rsidR="00A53E75">
          <w:rPr>
            <w:noProof/>
            <w:webHidden/>
          </w:rPr>
          <w:fldChar w:fldCharType="separate"/>
        </w:r>
        <w:r w:rsidR="004C0441">
          <w:rPr>
            <w:noProof/>
            <w:webHidden/>
          </w:rPr>
          <w:t>50</w:t>
        </w:r>
        <w:r w:rsidR="00A53E75">
          <w:rPr>
            <w:noProof/>
            <w:webHidden/>
          </w:rPr>
          <w:fldChar w:fldCharType="end"/>
        </w:r>
      </w:hyperlink>
    </w:p>
    <w:p w14:paraId="0B03A3DE" w14:textId="77777777" w:rsidR="00A53E75" w:rsidRDefault="00CE48AC">
      <w:pPr>
        <w:pStyle w:val="TableofFigures"/>
        <w:rPr>
          <w:rFonts w:asciiTheme="minorHAnsi" w:eastAsiaTheme="minorEastAsia" w:hAnsiTheme="minorHAnsi" w:cstheme="minorBidi"/>
          <w:noProof/>
          <w:color w:val="auto"/>
          <w:szCs w:val="22"/>
        </w:rPr>
      </w:pPr>
      <w:hyperlink w:anchor="_Toc447098765" w:history="1">
        <w:r w:rsidR="00A53E75" w:rsidRPr="008C3960">
          <w:rPr>
            <w:rStyle w:val="Hyperlink"/>
            <w:noProof/>
          </w:rPr>
          <w:t>Figure 15. Length (left column) and age (right column) frequency distribution of golden perch collected by boat electrofishing from the a) lower Murray River at Chowilla and b) the floodplain and c) gorge geomorphic regions in March/April 2014.</w:t>
        </w:r>
        <w:r w:rsidR="00A53E75">
          <w:rPr>
            <w:noProof/>
            <w:webHidden/>
          </w:rPr>
          <w:tab/>
        </w:r>
        <w:r w:rsidR="00A53E75">
          <w:rPr>
            <w:noProof/>
            <w:webHidden/>
          </w:rPr>
          <w:fldChar w:fldCharType="begin"/>
        </w:r>
        <w:r w:rsidR="00A53E75">
          <w:rPr>
            <w:noProof/>
            <w:webHidden/>
          </w:rPr>
          <w:instrText xml:space="preserve"> PAGEREF _Toc447098765 \h </w:instrText>
        </w:r>
        <w:r w:rsidR="00A53E75">
          <w:rPr>
            <w:noProof/>
            <w:webHidden/>
          </w:rPr>
        </w:r>
        <w:r w:rsidR="00A53E75">
          <w:rPr>
            <w:noProof/>
            <w:webHidden/>
          </w:rPr>
          <w:fldChar w:fldCharType="separate"/>
        </w:r>
        <w:r w:rsidR="004C0441">
          <w:rPr>
            <w:noProof/>
            <w:webHidden/>
          </w:rPr>
          <w:t>52</w:t>
        </w:r>
        <w:r w:rsidR="00A53E75">
          <w:rPr>
            <w:noProof/>
            <w:webHidden/>
          </w:rPr>
          <w:fldChar w:fldCharType="end"/>
        </w:r>
      </w:hyperlink>
    </w:p>
    <w:p w14:paraId="25B2272F" w14:textId="77777777" w:rsidR="00A53E75" w:rsidRDefault="00CE48AC">
      <w:pPr>
        <w:pStyle w:val="TableofFigures"/>
        <w:rPr>
          <w:rFonts w:asciiTheme="minorHAnsi" w:eastAsiaTheme="minorEastAsia" w:hAnsiTheme="minorHAnsi" w:cstheme="minorBidi"/>
          <w:noProof/>
          <w:color w:val="auto"/>
          <w:szCs w:val="22"/>
        </w:rPr>
      </w:pPr>
      <w:hyperlink w:anchor="_Toc447098766" w:history="1">
        <w:r w:rsidR="00A53E75" w:rsidRPr="008C3960">
          <w:rPr>
            <w:rStyle w:val="Hyperlink"/>
            <w:noProof/>
          </w:rPr>
          <w:t>Figure 16. Discharge (solid lines) and water level (dashed lines) at Lock 3 (near Hart Lagoon) and Lock 4 (near Martin’s Bend). Circles represent sampling events at each site (green: Hart Lagoon; blue: Martin’s Bend).</w:t>
        </w:r>
        <w:r w:rsidR="00A53E75">
          <w:rPr>
            <w:noProof/>
            <w:webHidden/>
          </w:rPr>
          <w:tab/>
        </w:r>
        <w:r w:rsidR="00A53E75">
          <w:rPr>
            <w:noProof/>
            <w:webHidden/>
          </w:rPr>
          <w:fldChar w:fldCharType="begin"/>
        </w:r>
        <w:r w:rsidR="00A53E75">
          <w:rPr>
            <w:noProof/>
            <w:webHidden/>
          </w:rPr>
          <w:instrText xml:space="preserve"> PAGEREF _Toc447098766 \h </w:instrText>
        </w:r>
        <w:r w:rsidR="00A53E75">
          <w:rPr>
            <w:noProof/>
            <w:webHidden/>
          </w:rPr>
        </w:r>
        <w:r w:rsidR="00A53E75">
          <w:rPr>
            <w:noProof/>
            <w:webHidden/>
          </w:rPr>
          <w:fldChar w:fldCharType="separate"/>
        </w:r>
        <w:r w:rsidR="004C0441">
          <w:rPr>
            <w:noProof/>
            <w:webHidden/>
          </w:rPr>
          <w:t>53</w:t>
        </w:r>
        <w:r w:rsidR="00A53E75">
          <w:rPr>
            <w:noProof/>
            <w:webHidden/>
          </w:rPr>
          <w:fldChar w:fldCharType="end"/>
        </w:r>
      </w:hyperlink>
    </w:p>
    <w:p w14:paraId="3E95FE01" w14:textId="77777777" w:rsidR="00A53E75" w:rsidRDefault="00CE48AC">
      <w:pPr>
        <w:pStyle w:val="TableofFigures"/>
        <w:rPr>
          <w:rFonts w:asciiTheme="minorHAnsi" w:eastAsiaTheme="minorEastAsia" w:hAnsiTheme="minorHAnsi" w:cstheme="minorBidi"/>
          <w:noProof/>
          <w:color w:val="auto"/>
          <w:szCs w:val="22"/>
        </w:rPr>
      </w:pPr>
      <w:hyperlink w:anchor="_Toc447098767" w:history="1">
        <w:r w:rsidR="00A53E75" w:rsidRPr="008C3960">
          <w:rPr>
            <w:rStyle w:val="Hyperlink"/>
            <w:noProof/>
          </w:rPr>
          <w:t>Figure 17. dbRDA ordination of the fitted model of fish assemblages moving “IN” through Hart Lagoon and Martin’s Bend inlets versus the environmental predictor variables during four sampling events in the Lower Murray River in 2013-14.</w:t>
        </w:r>
        <w:r w:rsidR="00A53E75">
          <w:rPr>
            <w:noProof/>
            <w:webHidden/>
          </w:rPr>
          <w:tab/>
        </w:r>
        <w:r w:rsidR="00A53E75">
          <w:rPr>
            <w:noProof/>
            <w:webHidden/>
          </w:rPr>
          <w:fldChar w:fldCharType="begin"/>
        </w:r>
        <w:r w:rsidR="00A53E75">
          <w:rPr>
            <w:noProof/>
            <w:webHidden/>
          </w:rPr>
          <w:instrText xml:space="preserve"> PAGEREF _Toc447098767 \h </w:instrText>
        </w:r>
        <w:r w:rsidR="00A53E75">
          <w:rPr>
            <w:noProof/>
            <w:webHidden/>
          </w:rPr>
        </w:r>
        <w:r w:rsidR="00A53E75">
          <w:rPr>
            <w:noProof/>
            <w:webHidden/>
          </w:rPr>
          <w:fldChar w:fldCharType="separate"/>
        </w:r>
        <w:r w:rsidR="004C0441">
          <w:rPr>
            <w:noProof/>
            <w:webHidden/>
          </w:rPr>
          <w:t>60</w:t>
        </w:r>
        <w:r w:rsidR="00A53E75">
          <w:rPr>
            <w:noProof/>
            <w:webHidden/>
          </w:rPr>
          <w:fldChar w:fldCharType="end"/>
        </w:r>
      </w:hyperlink>
    </w:p>
    <w:p w14:paraId="1B3E5497" w14:textId="77777777" w:rsidR="00A53E75" w:rsidRDefault="00CE48AC">
      <w:pPr>
        <w:pStyle w:val="TableofFigures"/>
        <w:rPr>
          <w:rFonts w:asciiTheme="minorHAnsi" w:eastAsiaTheme="minorEastAsia" w:hAnsiTheme="minorHAnsi" w:cstheme="minorBidi"/>
          <w:noProof/>
          <w:color w:val="auto"/>
          <w:szCs w:val="22"/>
        </w:rPr>
      </w:pPr>
      <w:hyperlink w:anchor="_Toc447098768" w:history="1">
        <w:r w:rsidR="00A53E75" w:rsidRPr="008C3960">
          <w:rPr>
            <w:rStyle w:val="Hyperlink"/>
            <w:noProof/>
          </w:rPr>
          <w:t>Figure 18. dbRDA ordination of the fitted model of fish assemblages moving “OUT” through Hart Lagoon and Martin’s Bend inlets versus the environmental predictor variables during four sampling events in the Lower Murray River in 2013-14.</w:t>
        </w:r>
        <w:r w:rsidR="00A53E75">
          <w:rPr>
            <w:noProof/>
            <w:webHidden/>
          </w:rPr>
          <w:tab/>
        </w:r>
        <w:r w:rsidR="00A53E75">
          <w:rPr>
            <w:noProof/>
            <w:webHidden/>
          </w:rPr>
          <w:fldChar w:fldCharType="begin"/>
        </w:r>
        <w:r w:rsidR="00A53E75">
          <w:rPr>
            <w:noProof/>
            <w:webHidden/>
          </w:rPr>
          <w:instrText xml:space="preserve"> PAGEREF _Toc447098768 \h </w:instrText>
        </w:r>
        <w:r w:rsidR="00A53E75">
          <w:rPr>
            <w:noProof/>
            <w:webHidden/>
          </w:rPr>
        </w:r>
        <w:r w:rsidR="00A53E75">
          <w:rPr>
            <w:noProof/>
            <w:webHidden/>
          </w:rPr>
          <w:fldChar w:fldCharType="separate"/>
        </w:r>
        <w:r w:rsidR="004C0441">
          <w:rPr>
            <w:noProof/>
            <w:webHidden/>
          </w:rPr>
          <w:t>61</w:t>
        </w:r>
        <w:r w:rsidR="00A53E75">
          <w:rPr>
            <w:noProof/>
            <w:webHidden/>
          </w:rPr>
          <w:fldChar w:fldCharType="end"/>
        </w:r>
      </w:hyperlink>
    </w:p>
    <w:p w14:paraId="413FF1BB" w14:textId="77777777" w:rsidR="00A53E75" w:rsidRDefault="00CE48AC">
      <w:pPr>
        <w:pStyle w:val="TableofFigures"/>
        <w:rPr>
          <w:rFonts w:asciiTheme="minorHAnsi" w:eastAsiaTheme="minorEastAsia" w:hAnsiTheme="minorHAnsi" w:cstheme="minorBidi"/>
          <w:noProof/>
          <w:color w:val="auto"/>
          <w:szCs w:val="22"/>
        </w:rPr>
      </w:pPr>
      <w:hyperlink w:anchor="_Toc447098769" w:history="1">
        <w:r w:rsidR="00A53E75" w:rsidRPr="008C3960">
          <w:rPr>
            <w:rStyle w:val="Hyperlink"/>
            <w:noProof/>
          </w:rPr>
          <w:t>Figure 19. Mean (±S.E.) CPUE of exotic species collected moving IN (no pattern) and OUT (diagonal lines) of Hart Lagoon throughout the four sampling events.</w:t>
        </w:r>
        <w:r w:rsidR="00A53E75">
          <w:rPr>
            <w:noProof/>
            <w:webHidden/>
          </w:rPr>
          <w:tab/>
        </w:r>
        <w:r w:rsidR="00A53E75">
          <w:rPr>
            <w:noProof/>
            <w:webHidden/>
          </w:rPr>
          <w:fldChar w:fldCharType="begin"/>
        </w:r>
        <w:r w:rsidR="00A53E75">
          <w:rPr>
            <w:noProof/>
            <w:webHidden/>
          </w:rPr>
          <w:instrText xml:space="preserve"> PAGEREF _Toc447098769 \h </w:instrText>
        </w:r>
        <w:r w:rsidR="00A53E75">
          <w:rPr>
            <w:noProof/>
            <w:webHidden/>
          </w:rPr>
        </w:r>
        <w:r w:rsidR="00A53E75">
          <w:rPr>
            <w:noProof/>
            <w:webHidden/>
          </w:rPr>
          <w:fldChar w:fldCharType="separate"/>
        </w:r>
        <w:r w:rsidR="004C0441">
          <w:rPr>
            <w:noProof/>
            <w:webHidden/>
          </w:rPr>
          <w:t>63</w:t>
        </w:r>
        <w:r w:rsidR="00A53E75">
          <w:rPr>
            <w:noProof/>
            <w:webHidden/>
          </w:rPr>
          <w:fldChar w:fldCharType="end"/>
        </w:r>
      </w:hyperlink>
    </w:p>
    <w:p w14:paraId="4D297AB5" w14:textId="77777777" w:rsidR="00A53E75" w:rsidRDefault="00CE48AC">
      <w:pPr>
        <w:pStyle w:val="TableofFigures"/>
        <w:rPr>
          <w:rFonts w:asciiTheme="minorHAnsi" w:eastAsiaTheme="minorEastAsia" w:hAnsiTheme="minorHAnsi" w:cstheme="minorBidi"/>
          <w:noProof/>
          <w:color w:val="auto"/>
          <w:szCs w:val="22"/>
        </w:rPr>
      </w:pPr>
      <w:hyperlink w:anchor="_Toc447098770" w:history="1">
        <w:r w:rsidR="00A53E75" w:rsidRPr="008C3960">
          <w:rPr>
            <w:rStyle w:val="Hyperlink"/>
            <w:noProof/>
          </w:rPr>
          <w:t>Figure 20. Size-frequency distribution of carp (</w:t>
        </w:r>
        <w:r w:rsidR="00A53E75" w:rsidRPr="008C3960">
          <w:rPr>
            <w:rStyle w:val="Hyperlink"/>
            <w:i/>
            <w:noProof/>
          </w:rPr>
          <w:t>Cyprinus Carpio</w:t>
        </w:r>
        <w:r w:rsidR="00A53E75" w:rsidRPr="008C3960">
          <w:rPr>
            <w:rStyle w:val="Hyperlink"/>
            <w:noProof/>
          </w:rPr>
          <w:t>) moving through the Hart Lagoon inlet.</w:t>
        </w:r>
        <w:r w:rsidR="00A53E75">
          <w:rPr>
            <w:noProof/>
            <w:webHidden/>
          </w:rPr>
          <w:tab/>
        </w:r>
        <w:r w:rsidR="00A53E75">
          <w:rPr>
            <w:noProof/>
            <w:webHidden/>
          </w:rPr>
          <w:fldChar w:fldCharType="begin"/>
        </w:r>
        <w:r w:rsidR="00A53E75">
          <w:rPr>
            <w:noProof/>
            <w:webHidden/>
          </w:rPr>
          <w:instrText xml:space="preserve"> PAGEREF _Toc447098770 \h </w:instrText>
        </w:r>
        <w:r w:rsidR="00A53E75">
          <w:rPr>
            <w:noProof/>
            <w:webHidden/>
          </w:rPr>
        </w:r>
        <w:r w:rsidR="00A53E75">
          <w:rPr>
            <w:noProof/>
            <w:webHidden/>
          </w:rPr>
          <w:fldChar w:fldCharType="separate"/>
        </w:r>
        <w:r w:rsidR="004C0441">
          <w:rPr>
            <w:noProof/>
            <w:webHidden/>
          </w:rPr>
          <w:t>63</w:t>
        </w:r>
        <w:r w:rsidR="00A53E75">
          <w:rPr>
            <w:noProof/>
            <w:webHidden/>
          </w:rPr>
          <w:fldChar w:fldCharType="end"/>
        </w:r>
      </w:hyperlink>
    </w:p>
    <w:p w14:paraId="4B55618C" w14:textId="77777777" w:rsidR="00A53E75" w:rsidRDefault="00CE48AC">
      <w:pPr>
        <w:pStyle w:val="TableofFigures"/>
        <w:rPr>
          <w:rFonts w:asciiTheme="minorHAnsi" w:eastAsiaTheme="minorEastAsia" w:hAnsiTheme="minorHAnsi" w:cstheme="minorBidi"/>
          <w:noProof/>
          <w:color w:val="auto"/>
          <w:szCs w:val="22"/>
        </w:rPr>
      </w:pPr>
      <w:hyperlink w:anchor="_Toc447098771" w:history="1">
        <w:r w:rsidR="00A53E75" w:rsidRPr="008C3960">
          <w:rPr>
            <w:rStyle w:val="Hyperlink"/>
            <w:noProof/>
          </w:rPr>
          <w:t>Figure 21. Mean (±S.E.) CPUE of native species collected moving IN (no pattern) and OUT (diagonal line) of Hart Lagoon throughout the four sampling events.</w:t>
        </w:r>
        <w:r w:rsidR="00A53E75">
          <w:rPr>
            <w:noProof/>
            <w:webHidden/>
          </w:rPr>
          <w:tab/>
        </w:r>
        <w:r w:rsidR="00A53E75">
          <w:rPr>
            <w:noProof/>
            <w:webHidden/>
          </w:rPr>
          <w:fldChar w:fldCharType="begin"/>
        </w:r>
        <w:r w:rsidR="00A53E75">
          <w:rPr>
            <w:noProof/>
            <w:webHidden/>
          </w:rPr>
          <w:instrText xml:space="preserve"> PAGEREF _Toc447098771 \h </w:instrText>
        </w:r>
        <w:r w:rsidR="00A53E75">
          <w:rPr>
            <w:noProof/>
            <w:webHidden/>
          </w:rPr>
        </w:r>
        <w:r w:rsidR="00A53E75">
          <w:rPr>
            <w:noProof/>
            <w:webHidden/>
          </w:rPr>
          <w:fldChar w:fldCharType="separate"/>
        </w:r>
        <w:r w:rsidR="004C0441">
          <w:rPr>
            <w:noProof/>
            <w:webHidden/>
          </w:rPr>
          <w:t>64</w:t>
        </w:r>
        <w:r w:rsidR="00A53E75">
          <w:rPr>
            <w:noProof/>
            <w:webHidden/>
          </w:rPr>
          <w:fldChar w:fldCharType="end"/>
        </w:r>
      </w:hyperlink>
    </w:p>
    <w:p w14:paraId="258C1200" w14:textId="77777777" w:rsidR="00A53E75" w:rsidRDefault="00CE48AC">
      <w:pPr>
        <w:pStyle w:val="TableofFigures"/>
        <w:rPr>
          <w:rFonts w:asciiTheme="minorHAnsi" w:eastAsiaTheme="minorEastAsia" w:hAnsiTheme="minorHAnsi" w:cstheme="minorBidi"/>
          <w:noProof/>
          <w:color w:val="auto"/>
          <w:szCs w:val="22"/>
        </w:rPr>
      </w:pPr>
      <w:hyperlink w:anchor="_Toc447098772" w:history="1">
        <w:r w:rsidR="00A53E75" w:rsidRPr="008C3960">
          <w:rPr>
            <w:rStyle w:val="Hyperlink"/>
            <w:noProof/>
          </w:rPr>
          <w:t>Figure 22. Mean (±S.E.) CPUE of exotic and abundant native species collected within Hart Lagoon wetland throughout the four sampling events.</w:t>
        </w:r>
        <w:r w:rsidR="00A53E75">
          <w:rPr>
            <w:noProof/>
            <w:webHidden/>
          </w:rPr>
          <w:tab/>
        </w:r>
        <w:r w:rsidR="00A53E75">
          <w:rPr>
            <w:noProof/>
            <w:webHidden/>
          </w:rPr>
          <w:fldChar w:fldCharType="begin"/>
        </w:r>
        <w:r w:rsidR="00A53E75">
          <w:rPr>
            <w:noProof/>
            <w:webHidden/>
          </w:rPr>
          <w:instrText xml:space="preserve"> PAGEREF _Toc447098772 \h </w:instrText>
        </w:r>
        <w:r w:rsidR="00A53E75">
          <w:rPr>
            <w:noProof/>
            <w:webHidden/>
          </w:rPr>
        </w:r>
        <w:r w:rsidR="00A53E75">
          <w:rPr>
            <w:noProof/>
            <w:webHidden/>
          </w:rPr>
          <w:fldChar w:fldCharType="separate"/>
        </w:r>
        <w:r w:rsidR="004C0441">
          <w:rPr>
            <w:noProof/>
            <w:webHidden/>
          </w:rPr>
          <w:t>65</w:t>
        </w:r>
        <w:r w:rsidR="00A53E75">
          <w:rPr>
            <w:noProof/>
            <w:webHidden/>
          </w:rPr>
          <w:fldChar w:fldCharType="end"/>
        </w:r>
      </w:hyperlink>
    </w:p>
    <w:p w14:paraId="099B512F" w14:textId="77777777" w:rsidR="00A53E75" w:rsidRDefault="00CE48AC">
      <w:pPr>
        <w:pStyle w:val="TableofFigures"/>
        <w:rPr>
          <w:rFonts w:asciiTheme="minorHAnsi" w:eastAsiaTheme="minorEastAsia" w:hAnsiTheme="minorHAnsi" w:cstheme="minorBidi"/>
          <w:noProof/>
          <w:color w:val="auto"/>
          <w:szCs w:val="22"/>
        </w:rPr>
      </w:pPr>
      <w:hyperlink w:anchor="_Toc447098773" w:history="1">
        <w:r w:rsidR="00A53E75" w:rsidRPr="008C3960">
          <w:rPr>
            <w:rStyle w:val="Hyperlink"/>
            <w:noProof/>
          </w:rPr>
          <w:t>Figure 23. dbRDA ordination of the fitted model of fish assemblages moving through Hart Lagoon inlet versus the environmental predictor variables during four sampling events in the Lower Murray River in 2013-14.</w:t>
        </w:r>
        <w:r w:rsidR="00A53E75">
          <w:rPr>
            <w:noProof/>
            <w:webHidden/>
          </w:rPr>
          <w:tab/>
        </w:r>
        <w:r w:rsidR="00A53E75">
          <w:rPr>
            <w:noProof/>
            <w:webHidden/>
          </w:rPr>
          <w:fldChar w:fldCharType="begin"/>
        </w:r>
        <w:r w:rsidR="00A53E75">
          <w:rPr>
            <w:noProof/>
            <w:webHidden/>
          </w:rPr>
          <w:instrText xml:space="preserve"> PAGEREF _Toc447098773 \h </w:instrText>
        </w:r>
        <w:r w:rsidR="00A53E75">
          <w:rPr>
            <w:noProof/>
            <w:webHidden/>
          </w:rPr>
        </w:r>
        <w:r w:rsidR="00A53E75">
          <w:rPr>
            <w:noProof/>
            <w:webHidden/>
          </w:rPr>
          <w:fldChar w:fldCharType="separate"/>
        </w:r>
        <w:r w:rsidR="004C0441">
          <w:rPr>
            <w:noProof/>
            <w:webHidden/>
          </w:rPr>
          <w:t>66</w:t>
        </w:r>
        <w:r w:rsidR="00A53E75">
          <w:rPr>
            <w:noProof/>
            <w:webHidden/>
          </w:rPr>
          <w:fldChar w:fldCharType="end"/>
        </w:r>
      </w:hyperlink>
    </w:p>
    <w:p w14:paraId="268640FB" w14:textId="77777777" w:rsidR="00A53E75" w:rsidRDefault="00CE48AC">
      <w:pPr>
        <w:pStyle w:val="TableofFigures"/>
        <w:rPr>
          <w:rFonts w:asciiTheme="minorHAnsi" w:eastAsiaTheme="minorEastAsia" w:hAnsiTheme="minorHAnsi" w:cstheme="minorBidi"/>
          <w:noProof/>
          <w:color w:val="auto"/>
          <w:szCs w:val="22"/>
        </w:rPr>
      </w:pPr>
      <w:hyperlink w:anchor="_Toc447098774" w:history="1">
        <w:r w:rsidR="00A53E75" w:rsidRPr="008C3960">
          <w:rPr>
            <w:rStyle w:val="Hyperlink"/>
            <w:noProof/>
          </w:rPr>
          <w:t>Figure 24. Mean (±S.E.) CPUE of exotic species collected moving IN (no pattern) and OUT (diagonal lines) of Martin’s Bend throughout the four sampling events.</w:t>
        </w:r>
        <w:r w:rsidR="00A53E75">
          <w:rPr>
            <w:noProof/>
            <w:webHidden/>
          </w:rPr>
          <w:tab/>
        </w:r>
        <w:r w:rsidR="00A53E75">
          <w:rPr>
            <w:noProof/>
            <w:webHidden/>
          </w:rPr>
          <w:fldChar w:fldCharType="begin"/>
        </w:r>
        <w:r w:rsidR="00A53E75">
          <w:rPr>
            <w:noProof/>
            <w:webHidden/>
          </w:rPr>
          <w:instrText xml:space="preserve"> PAGEREF _Toc447098774 \h </w:instrText>
        </w:r>
        <w:r w:rsidR="00A53E75">
          <w:rPr>
            <w:noProof/>
            <w:webHidden/>
          </w:rPr>
        </w:r>
        <w:r w:rsidR="00A53E75">
          <w:rPr>
            <w:noProof/>
            <w:webHidden/>
          </w:rPr>
          <w:fldChar w:fldCharType="separate"/>
        </w:r>
        <w:r w:rsidR="004C0441">
          <w:rPr>
            <w:noProof/>
            <w:webHidden/>
          </w:rPr>
          <w:t>68</w:t>
        </w:r>
        <w:r w:rsidR="00A53E75">
          <w:rPr>
            <w:noProof/>
            <w:webHidden/>
          </w:rPr>
          <w:fldChar w:fldCharType="end"/>
        </w:r>
      </w:hyperlink>
    </w:p>
    <w:p w14:paraId="0777ACE9" w14:textId="77777777" w:rsidR="00A53E75" w:rsidRDefault="00CE48AC">
      <w:pPr>
        <w:pStyle w:val="TableofFigures"/>
        <w:rPr>
          <w:rFonts w:asciiTheme="minorHAnsi" w:eastAsiaTheme="minorEastAsia" w:hAnsiTheme="minorHAnsi" w:cstheme="minorBidi"/>
          <w:noProof/>
          <w:color w:val="auto"/>
          <w:szCs w:val="22"/>
        </w:rPr>
      </w:pPr>
      <w:hyperlink w:anchor="_Toc447098775" w:history="1">
        <w:r w:rsidR="00A53E75" w:rsidRPr="008C3960">
          <w:rPr>
            <w:rStyle w:val="Hyperlink"/>
            <w:noProof/>
          </w:rPr>
          <w:t>Figure 25. Mean (±S.E.) CPUE of abundant native species collected moving IN (full bar) and OUT (line) of Martin’s Bend throughout the four sampling events.</w:t>
        </w:r>
        <w:r w:rsidR="00A53E75">
          <w:rPr>
            <w:noProof/>
            <w:webHidden/>
          </w:rPr>
          <w:tab/>
        </w:r>
        <w:r w:rsidR="00A53E75">
          <w:rPr>
            <w:noProof/>
            <w:webHidden/>
          </w:rPr>
          <w:fldChar w:fldCharType="begin"/>
        </w:r>
        <w:r w:rsidR="00A53E75">
          <w:rPr>
            <w:noProof/>
            <w:webHidden/>
          </w:rPr>
          <w:instrText xml:space="preserve"> PAGEREF _Toc447098775 \h </w:instrText>
        </w:r>
        <w:r w:rsidR="00A53E75">
          <w:rPr>
            <w:noProof/>
            <w:webHidden/>
          </w:rPr>
        </w:r>
        <w:r w:rsidR="00A53E75">
          <w:rPr>
            <w:noProof/>
            <w:webHidden/>
          </w:rPr>
          <w:fldChar w:fldCharType="separate"/>
        </w:r>
        <w:r w:rsidR="004C0441">
          <w:rPr>
            <w:noProof/>
            <w:webHidden/>
          </w:rPr>
          <w:t>69</w:t>
        </w:r>
        <w:r w:rsidR="00A53E75">
          <w:rPr>
            <w:noProof/>
            <w:webHidden/>
          </w:rPr>
          <w:fldChar w:fldCharType="end"/>
        </w:r>
      </w:hyperlink>
    </w:p>
    <w:p w14:paraId="15312450" w14:textId="77777777" w:rsidR="00A53E75" w:rsidRDefault="00CE48AC">
      <w:pPr>
        <w:pStyle w:val="TableofFigures"/>
        <w:rPr>
          <w:rFonts w:asciiTheme="minorHAnsi" w:eastAsiaTheme="minorEastAsia" w:hAnsiTheme="minorHAnsi" w:cstheme="minorBidi"/>
          <w:noProof/>
          <w:color w:val="auto"/>
          <w:szCs w:val="22"/>
        </w:rPr>
      </w:pPr>
      <w:hyperlink w:anchor="_Toc447098776" w:history="1">
        <w:r w:rsidR="00A53E75" w:rsidRPr="008C3960">
          <w:rPr>
            <w:rStyle w:val="Hyperlink"/>
            <w:noProof/>
          </w:rPr>
          <w:t>Figure 26. Mean (±S.E.) CPUE of native flow-cued spawning species collected moving IN (full bar) and OUT (line) of Martin’s Bend throughout the four sampling events.</w:t>
        </w:r>
        <w:r w:rsidR="00A53E75">
          <w:rPr>
            <w:noProof/>
            <w:webHidden/>
          </w:rPr>
          <w:tab/>
        </w:r>
        <w:r w:rsidR="00A53E75">
          <w:rPr>
            <w:noProof/>
            <w:webHidden/>
          </w:rPr>
          <w:fldChar w:fldCharType="begin"/>
        </w:r>
        <w:r w:rsidR="00A53E75">
          <w:rPr>
            <w:noProof/>
            <w:webHidden/>
          </w:rPr>
          <w:instrText xml:space="preserve"> PAGEREF _Toc447098776 \h </w:instrText>
        </w:r>
        <w:r w:rsidR="00A53E75">
          <w:rPr>
            <w:noProof/>
            <w:webHidden/>
          </w:rPr>
        </w:r>
        <w:r w:rsidR="00A53E75">
          <w:rPr>
            <w:noProof/>
            <w:webHidden/>
          </w:rPr>
          <w:fldChar w:fldCharType="separate"/>
        </w:r>
        <w:r w:rsidR="004C0441">
          <w:rPr>
            <w:noProof/>
            <w:webHidden/>
          </w:rPr>
          <w:t>70</w:t>
        </w:r>
        <w:r w:rsidR="00A53E75">
          <w:rPr>
            <w:noProof/>
            <w:webHidden/>
          </w:rPr>
          <w:fldChar w:fldCharType="end"/>
        </w:r>
      </w:hyperlink>
    </w:p>
    <w:p w14:paraId="194AD759" w14:textId="77777777" w:rsidR="00A53E75" w:rsidRDefault="00CE48AC">
      <w:pPr>
        <w:pStyle w:val="TableofFigures"/>
        <w:rPr>
          <w:rFonts w:asciiTheme="minorHAnsi" w:eastAsiaTheme="minorEastAsia" w:hAnsiTheme="minorHAnsi" w:cstheme="minorBidi"/>
          <w:noProof/>
          <w:color w:val="auto"/>
          <w:szCs w:val="22"/>
        </w:rPr>
      </w:pPr>
      <w:hyperlink w:anchor="_Toc447098777" w:history="1">
        <w:r w:rsidR="00A53E75" w:rsidRPr="008C3960">
          <w:rPr>
            <w:rStyle w:val="Hyperlink"/>
            <w:noProof/>
          </w:rPr>
          <w:t>Figure 27. Mean (±S.E.) CPUE of exotic and abundant native species collected within Martin’s Bend wetland throughout the four sampling events.</w:t>
        </w:r>
        <w:r w:rsidR="00A53E75">
          <w:rPr>
            <w:noProof/>
            <w:webHidden/>
          </w:rPr>
          <w:tab/>
        </w:r>
        <w:r w:rsidR="00A53E75">
          <w:rPr>
            <w:noProof/>
            <w:webHidden/>
          </w:rPr>
          <w:fldChar w:fldCharType="begin"/>
        </w:r>
        <w:r w:rsidR="00A53E75">
          <w:rPr>
            <w:noProof/>
            <w:webHidden/>
          </w:rPr>
          <w:instrText xml:space="preserve"> PAGEREF _Toc447098777 \h </w:instrText>
        </w:r>
        <w:r w:rsidR="00A53E75">
          <w:rPr>
            <w:noProof/>
            <w:webHidden/>
          </w:rPr>
        </w:r>
        <w:r w:rsidR="00A53E75">
          <w:rPr>
            <w:noProof/>
            <w:webHidden/>
          </w:rPr>
          <w:fldChar w:fldCharType="separate"/>
        </w:r>
        <w:r w:rsidR="004C0441">
          <w:rPr>
            <w:noProof/>
            <w:webHidden/>
          </w:rPr>
          <w:t>71</w:t>
        </w:r>
        <w:r w:rsidR="00A53E75">
          <w:rPr>
            <w:noProof/>
            <w:webHidden/>
          </w:rPr>
          <w:fldChar w:fldCharType="end"/>
        </w:r>
      </w:hyperlink>
    </w:p>
    <w:p w14:paraId="67343357" w14:textId="77777777" w:rsidR="00A53E75" w:rsidRDefault="00CE48AC">
      <w:pPr>
        <w:pStyle w:val="TableofFigures"/>
        <w:rPr>
          <w:rFonts w:asciiTheme="minorHAnsi" w:eastAsiaTheme="minorEastAsia" w:hAnsiTheme="minorHAnsi" w:cstheme="minorBidi"/>
          <w:noProof/>
          <w:color w:val="auto"/>
          <w:szCs w:val="22"/>
        </w:rPr>
      </w:pPr>
      <w:hyperlink w:anchor="_Toc447098778" w:history="1">
        <w:r w:rsidR="00A53E75" w:rsidRPr="008C3960">
          <w:rPr>
            <w:rStyle w:val="Hyperlink"/>
            <w:noProof/>
          </w:rPr>
          <w:t>Figure 28. dbRDA ordination of the fitted model of fish assemblages moving through Martin’s Bend inlet versus the environmental predictor variables during four sampling events in the Lower Murray River in 2013-14.</w:t>
        </w:r>
        <w:r w:rsidR="00A53E75">
          <w:rPr>
            <w:noProof/>
            <w:webHidden/>
          </w:rPr>
          <w:tab/>
        </w:r>
        <w:r w:rsidR="00A53E75">
          <w:rPr>
            <w:noProof/>
            <w:webHidden/>
          </w:rPr>
          <w:fldChar w:fldCharType="begin"/>
        </w:r>
        <w:r w:rsidR="00A53E75">
          <w:rPr>
            <w:noProof/>
            <w:webHidden/>
          </w:rPr>
          <w:instrText xml:space="preserve"> PAGEREF _Toc447098778 \h </w:instrText>
        </w:r>
        <w:r w:rsidR="00A53E75">
          <w:rPr>
            <w:noProof/>
            <w:webHidden/>
          </w:rPr>
        </w:r>
        <w:r w:rsidR="00A53E75">
          <w:rPr>
            <w:noProof/>
            <w:webHidden/>
          </w:rPr>
          <w:fldChar w:fldCharType="separate"/>
        </w:r>
        <w:r w:rsidR="004C0441">
          <w:rPr>
            <w:noProof/>
            <w:webHidden/>
          </w:rPr>
          <w:t>72</w:t>
        </w:r>
        <w:r w:rsidR="00A53E75">
          <w:rPr>
            <w:noProof/>
            <w:webHidden/>
          </w:rPr>
          <w:fldChar w:fldCharType="end"/>
        </w:r>
      </w:hyperlink>
    </w:p>
    <w:p w14:paraId="58A291C8" w14:textId="77777777" w:rsidR="00A53E75" w:rsidRDefault="00CE48AC">
      <w:pPr>
        <w:pStyle w:val="TableofFigures"/>
        <w:rPr>
          <w:rFonts w:asciiTheme="minorHAnsi" w:eastAsiaTheme="minorEastAsia" w:hAnsiTheme="minorHAnsi" w:cstheme="minorBidi"/>
          <w:noProof/>
          <w:color w:val="auto"/>
          <w:szCs w:val="22"/>
        </w:rPr>
      </w:pPr>
      <w:hyperlink w:anchor="_Toc447098779" w:history="1">
        <w:r w:rsidR="00A53E75" w:rsidRPr="008C3960">
          <w:rPr>
            <w:rStyle w:val="Hyperlink"/>
            <w:noProof/>
          </w:rPr>
          <w:t>Figure 29. Observed and modelled practical salinity units (PSU) at selected sites. Scenarios include with and without both commonwealth environmental water (CEW) and The Living Murray water (TLMW).</w:t>
        </w:r>
        <w:r w:rsidR="00A53E75">
          <w:rPr>
            <w:noProof/>
            <w:webHidden/>
          </w:rPr>
          <w:tab/>
        </w:r>
        <w:r w:rsidR="00A53E75">
          <w:rPr>
            <w:noProof/>
            <w:webHidden/>
          </w:rPr>
          <w:fldChar w:fldCharType="begin"/>
        </w:r>
        <w:r w:rsidR="00A53E75">
          <w:rPr>
            <w:noProof/>
            <w:webHidden/>
          </w:rPr>
          <w:instrText xml:space="preserve"> PAGEREF _Toc447098779 \h </w:instrText>
        </w:r>
        <w:r w:rsidR="00A53E75">
          <w:rPr>
            <w:noProof/>
            <w:webHidden/>
          </w:rPr>
        </w:r>
        <w:r w:rsidR="00A53E75">
          <w:rPr>
            <w:noProof/>
            <w:webHidden/>
          </w:rPr>
          <w:fldChar w:fldCharType="separate"/>
        </w:r>
        <w:r w:rsidR="004C0441">
          <w:rPr>
            <w:noProof/>
            <w:webHidden/>
          </w:rPr>
          <w:t>74</w:t>
        </w:r>
        <w:r w:rsidR="00A53E75">
          <w:rPr>
            <w:noProof/>
            <w:webHidden/>
          </w:rPr>
          <w:fldChar w:fldCharType="end"/>
        </w:r>
      </w:hyperlink>
    </w:p>
    <w:p w14:paraId="6FBF8530" w14:textId="77777777" w:rsidR="00A53E75" w:rsidRDefault="00CE48AC">
      <w:pPr>
        <w:pStyle w:val="TableofFigures"/>
        <w:rPr>
          <w:rFonts w:asciiTheme="minorHAnsi" w:eastAsiaTheme="minorEastAsia" w:hAnsiTheme="minorHAnsi" w:cstheme="minorBidi"/>
          <w:noProof/>
          <w:color w:val="auto"/>
          <w:szCs w:val="22"/>
        </w:rPr>
      </w:pPr>
      <w:hyperlink w:anchor="_Toc447098780" w:history="1">
        <w:r w:rsidR="00A53E75" w:rsidRPr="008C3960">
          <w:rPr>
            <w:rStyle w:val="Hyperlink"/>
            <w:noProof/>
          </w:rPr>
          <w:t>Figure 30. Modelled cumulative salt exports (net) with and without environmental water delivery. Scenarios include with and without both commonwealth environmental water (CEW) and The Living Murray water (TLMW). ∆ is the percentage increase in loads associated with environmental water provisions (CEW and TLMW). Note the scale difference.</w:t>
        </w:r>
        <w:r w:rsidR="00A53E75">
          <w:rPr>
            <w:noProof/>
            <w:webHidden/>
          </w:rPr>
          <w:tab/>
        </w:r>
        <w:r w:rsidR="00A53E75">
          <w:rPr>
            <w:noProof/>
            <w:webHidden/>
          </w:rPr>
          <w:fldChar w:fldCharType="begin"/>
        </w:r>
        <w:r w:rsidR="00A53E75">
          <w:rPr>
            <w:noProof/>
            <w:webHidden/>
          </w:rPr>
          <w:instrText xml:space="preserve"> PAGEREF _Toc447098780 \h </w:instrText>
        </w:r>
        <w:r w:rsidR="00A53E75">
          <w:rPr>
            <w:noProof/>
            <w:webHidden/>
          </w:rPr>
        </w:r>
        <w:r w:rsidR="00A53E75">
          <w:rPr>
            <w:noProof/>
            <w:webHidden/>
          </w:rPr>
          <w:fldChar w:fldCharType="separate"/>
        </w:r>
        <w:r w:rsidR="004C0441">
          <w:rPr>
            <w:noProof/>
            <w:webHidden/>
          </w:rPr>
          <w:t>75</w:t>
        </w:r>
        <w:r w:rsidR="00A53E75">
          <w:rPr>
            <w:noProof/>
            <w:webHidden/>
          </w:rPr>
          <w:fldChar w:fldCharType="end"/>
        </w:r>
      </w:hyperlink>
    </w:p>
    <w:p w14:paraId="216572FB" w14:textId="77777777" w:rsidR="00A53E75" w:rsidRDefault="00CE48AC">
      <w:pPr>
        <w:pStyle w:val="TableofFigures"/>
        <w:rPr>
          <w:rFonts w:asciiTheme="minorHAnsi" w:eastAsiaTheme="minorEastAsia" w:hAnsiTheme="minorHAnsi" w:cstheme="minorBidi"/>
          <w:noProof/>
          <w:color w:val="auto"/>
          <w:szCs w:val="22"/>
        </w:rPr>
      </w:pPr>
      <w:hyperlink w:anchor="_Toc447098781" w:history="1">
        <w:r w:rsidR="00A53E75" w:rsidRPr="008C3960">
          <w:rPr>
            <w:rStyle w:val="Hyperlink"/>
            <w:noProof/>
          </w:rPr>
          <w:t>Figure 31. Observed and modelled ammonium (NH</w:t>
        </w:r>
        <w:r w:rsidR="00A53E75" w:rsidRPr="008C3960">
          <w:rPr>
            <w:rStyle w:val="Hyperlink"/>
            <w:noProof/>
            <w:vertAlign w:val="subscript"/>
          </w:rPr>
          <w:t>4</w:t>
        </w:r>
        <w:r w:rsidR="00A53E75" w:rsidRPr="008C3960">
          <w:rPr>
            <w:rStyle w:val="Hyperlink"/>
            <w:noProof/>
          </w:rPr>
          <w:t>), phosphate (PO</w:t>
        </w:r>
        <w:r w:rsidR="00A53E75" w:rsidRPr="008C3960">
          <w:rPr>
            <w:rStyle w:val="Hyperlink"/>
            <w:noProof/>
            <w:vertAlign w:val="subscript"/>
          </w:rPr>
          <w:t>4</w:t>
        </w:r>
        <w:r w:rsidR="00A53E75" w:rsidRPr="008C3960">
          <w:rPr>
            <w:rStyle w:val="Hyperlink"/>
            <w:noProof/>
          </w:rPr>
          <w:t>) and silica (SiO</w:t>
        </w:r>
        <w:r w:rsidR="00A53E75" w:rsidRPr="008C3960">
          <w:rPr>
            <w:rStyle w:val="Hyperlink"/>
            <w:noProof/>
            <w:vertAlign w:val="subscript"/>
          </w:rPr>
          <w:t>2</w:t>
        </w:r>
        <w:r w:rsidR="00A53E75" w:rsidRPr="008C3960">
          <w:rPr>
            <w:rStyle w:val="Hyperlink"/>
            <w:noProof/>
          </w:rPr>
          <w:t>) concentrations at selected sites. Scenarios include with and without both commonwealth environmental water (CEW) and The Living Murray water (TLMW).</w:t>
        </w:r>
        <w:r w:rsidR="00A53E75">
          <w:rPr>
            <w:noProof/>
            <w:webHidden/>
          </w:rPr>
          <w:tab/>
        </w:r>
        <w:r w:rsidR="00A53E75">
          <w:rPr>
            <w:noProof/>
            <w:webHidden/>
          </w:rPr>
          <w:fldChar w:fldCharType="begin"/>
        </w:r>
        <w:r w:rsidR="00A53E75">
          <w:rPr>
            <w:noProof/>
            <w:webHidden/>
          </w:rPr>
          <w:instrText xml:space="preserve"> PAGEREF _Toc447098781 \h </w:instrText>
        </w:r>
        <w:r w:rsidR="00A53E75">
          <w:rPr>
            <w:noProof/>
            <w:webHidden/>
          </w:rPr>
        </w:r>
        <w:r w:rsidR="00A53E75">
          <w:rPr>
            <w:noProof/>
            <w:webHidden/>
          </w:rPr>
          <w:fldChar w:fldCharType="separate"/>
        </w:r>
        <w:r w:rsidR="004C0441">
          <w:rPr>
            <w:noProof/>
            <w:webHidden/>
          </w:rPr>
          <w:t>77</w:t>
        </w:r>
        <w:r w:rsidR="00A53E75">
          <w:rPr>
            <w:noProof/>
            <w:webHidden/>
          </w:rPr>
          <w:fldChar w:fldCharType="end"/>
        </w:r>
      </w:hyperlink>
    </w:p>
    <w:p w14:paraId="4BF8DA6E" w14:textId="77777777" w:rsidR="00A53E75" w:rsidRDefault="00CE48AC">
      <w:pPr>
        <w:pStyle w:val="TableofFigures"/>
        <w:rPr>
          <w:rFonts w:asciiTheme="minorHAnsi" w:eastAsiaTheme="minorEastAsia" w:hAnsiTheme="minorHAnsi" w:cstheme="minorBidi"/>
          <w:noProof/>
          <w:color w:val="auto"/>
          <w:szCs w:val="22"/>
        </w:rPr>
      </w:pPr>
      <w:hyperlink w:anchor="_Toc447098782" w:history="1">
        <w:r w:rsidR="00A53E75" w:rsidRPr="008C3960">
          <w:rPr>
            <w:rStyle w:val="Hyperlink"/>
            <w:noProof/>
          </w:rPr>
          <w:t>Figure 32. Modelled cumulative ammonium (NH</w:t>
        </w:r>
        <w:r w:rsidR="00A53E75" w:rsidRPr="008C3960">
          <w:rPr>
            <w:rStyle w:val="Hyperlink"/>
            <w:noProof/>
            <w:vertAlign w:val="subscript"/>
          </w:rPr>
          <w:t>4</w:t>
        </w:r>
        <w:r w:rsidR="00A53E75" w:rsidRPr="008C3960">
          <w:rPr>
            <w:rStyle w:val="Hyperlink"/>
            <w:noProof/>
          </w:rPr>
          <w:t>), phosphate (PO</w:t>
        </w:r>
        <w:r w:rsidR="00A53E75" w:rsidRPr="008C3960">
          <w:rPr>
            <w:rStyle w:val="Hyperlink"/>
            <w:noProof/>
            <w:vertAlign w:val="subscript"/>
          </w:rPr>
          <w:t>4</w:t>
        </w:r>
        <w:r w:rsidR="00A53E75" w:rsidRPr="008C3960">
          <w:rPr>
            <w:rStyle w:val="Hyperlink"/>
            <w:noProof/>
          </w:rPr>
          <w:t>) and silica (SiO</w:t>
        </w:r>
        <w:r w:rsidR="00A53E75" w:rsidRPr="008C3960">
          <w:rPr>
            <w:rStyle w:val="Hyperlink"/>
            <w:noProof/>
            <w:vertAlign w:val="subscript"/>
          </w:rPr>
          <w:t>2</w:t>
        </w:r>
        <w:r w:rsidR="00A53E75" w:rsidRPr="008C3960">
          <w:rPr>
            <w:rStyle w:val="Hyperlink"/>
            <w:noProof/>
          </w:rPr>
          <w:t>) exports (net) with and without environmental water delivery. Scenarios include with and without both commonwealth environmental water (CEW) and The Living Murray water (TLMW). ∆ Positive loads are exports passed a designated boundary, including Wellington (from the Murray River).</w:t>
        </w:r>
        <w:r w:rsidR="00A53E75">
          <w:rPr>
            <w:noProof/>
            <w:webHidden/>
          </w:rPr>
          <w:tab/>
        </w:r>
        <w:r w:rsidR="00A53E75">
          <w:rPr>
            <w:noProof/>
            <w:webHidden/>
          </w:rPr>
          <w:fldChar w:fldCharType="begin"/>
        </w:r>
        <w:r w:rsidR="00A53E75">
          <w:rPr>
            <w:noProof/>
            <w:webHidden/>
          </w:rPr>
          <w:instrText xml:space="preserve"> PAGEREF _Toc447098782 \h </w:instrText>
        </w:r>
        <w:r w:rsidR="00A53E75">
          <w:rPr>
            <w:noProof/>
            <w:webHidden/>
          </w:rPr>
        </w:r>
        <w:r w:rsidR="00A53E75">
          <w:rPr>
            <w:noProof/>
            <w:webHidden/>
          </w:rPr>
          <w:fldChar w:fldCharType="separate"/>
        </w:r>
        <w:r w:rsidR="004C0441">
          <w:rPr>
            <w:noProof/>
            <w:webHidden/>
          </w:rPr>
          <w:t>78</w:t>
        </w:r>
        <w:r w:rsidR="00A53E75">
          <w:rPr>
            <w:noProof/>
            <w:webHidden/>
          </w:rPr>
          <w:fldChar w:fldCharType="end"/>
        </w:r>
      </w:hyperlink>
    </w:p>
    <w:p w14:paraId="24E0803C" w14:textId="77777777" w:rsidR="00A53E75" w:rsidRDefault="00CE48AC">
      <w:pPr>
        <w:pStyle w:val="TableofFigures"/>
        <w:rPr>
          <w:rFonts w:asciiTheme="minorHAnsi" w:eastAsiaTheme="minorEastAsia" w:hAnsiTheme="minorHAnsi" w:cstheme="minorBidi"/>
          <w:noProof/>
          <w:color w:val="auto"/>
          <w:szCs w:val="22"/>
        </w:rPr>
      </w:pPr>
      <w:hyperlink w:anchor="_Toc447098783" w:history="1">
        <w:r w:rsidR="00A53E75" w:rsidRPr="008C3960">
          <w:rPr>
            <w:rStyle w:val="Hyperlink"/>
            <w:noProof/>
          </w:rPr>
          <w:t>Figure 33. Observed and modelled particulate organic phosphorus concentrations at selected sites. Scenarios include with and without commonwealth environmental water (CEW) and The Living Murray water (TLMW).</w:t>
        </w:r>
        <w:r w:rsidR="00A53E75">
          <w:rPr>
            <w:noProof/>
            <w:webHidden/>
          </w:rPr>
          <w:tab/>
        </w:r>
        <w:r w:rsidR="00A53E75">
          <w:rPr>
            <w:noProof/>
            <w:webHidden/>
          </w:rPr>
          <w:fldChar w:fldCharType="begin"/>
        </w:r>
        <w:r w:rsidR="00A53E75">
          <w:rPr>
            <w:noProof/>
            <w:webHidden/>
          </w:rPr>
          <w:instrText xml:space="preserve"> PAGEREF _Toc447098783 \h </w:instrText>
        </w:r>
        <w:r w:rsidR="00A53E75">
          <w:rPr>
            <w:noProof/>
            <w:webHidden/>
          </w:rPr>
        </w:r>
        <w:r w:rsidR="00A53E75">
          <w:rPr>
            <w:noProof/>
            <w:webHidden/>
          </w:rPr>
          <w:fldChar w:fldCharType="separate"/>
        </w:r>
        <w:r w:rsidR="004C0441">
          <w:rPr>
            <w:noProof/>
            <w:webHidden/>
          </w:rPr>
          <w:t>79</w:t>
        </w:r>
        <w:r w:rsidR="00A53E75">
          <w:rPr>
            <w:noProof/>
            <w:webHidden/>
          </w:rPr>
          <w:fldChar w:fldCharType="end"/>
        </w:r>
      </w:hyperlink>
    </w:p>
    <w:p w14:paraId="53A44235" w14:textId="77777777" w:rsidR="00A53E75" w:rsidRDefault="00CE48AC">
      <w:pPr>
        <w:pStyle w:val="TableofFigures"/>
        <w:rPr>
          <w:rFonts w:asciiTheme="minorHAnsi" w:eastAsiaTheme="minorEastAsia" w:hAnsiTheme="minorHAnsi" w:cstheme="minorBidi"/>
          <w:noProof/>
          <w:color w:val="auto"/>
          <w:szCs w:val="22"/>
        </w:rPr>
      </w:pPr>
      <w:hyperlink w:anchor="_Toc447098784" w:history="1">
        <w:r w:rsidR="00A53E75" w:rsidRPr="008C3960">
          <w:rPr>
            <w:rStyle w:val="Hyperlink"/>
            <w:noProof/>
          </w:rPr>
          <w:t>Figure 34. Modelled cumulative particulate organic nitrogen (ON) and phosphorus (OP) exports (net) with and without environmental water delivery. Scenarios include with and without both commonwealth environmental water (CEW) and The Living Murray water (TLMW). ∆ is the percentage increase in loads associated with environmental water provisions (CEW and TLMW).</w:t>
        </w:r>
        <w:r w:rsidR="00A53E75">
          <w:rPr>
            <w:noProof/>
            <w:webHidden/>
          </w:rPr>
          <w:tab/>
        </w:r>
        <w:r w:rsidR="00A53E75">
          <w:rPr>
            <w:noProof/>
            <w:webHidden/>
          </w:rPr>
          <w:fldChar w:fldCharType="begin"/>
        </w:r>
        <w:r w:rsidR="00A53E75">
          <w:rPr>
            <w:noProof/>
            <w:webHidden/>
          </w:rPr>
          <w:instrText xml:space="preserve"> PAGEREF _Toc447098784 \h </w:instrText>
        </w:r>
        <w:r w:rsidR="00A53E75">
          <w:rPr>
            <w:noProof/>
            <w:webHidden/>
          </w:rPr>
        </w:r>
        <w:r w:rsidR="00A53E75">
          <w:rPr>
            <w:noProof/>
            <w:webHidden/>
          </w:rPr>
          <w:fldChar w:fldCharType="separate"/>
        </w:r>
        <w:r w:rsidR="004C0441">
          <w:rPr>
            <w:noProof/>
            <w:webHidden/>
          </w:rPr>
          <w:t>80</w:t>
        </w:r>
        <w:r w:rsidR="00A53E75">
          <w:rPr>
            <w:noProof/>
            <w:webHidden/>
          </w:rPr>
          <w:fldChar w:fldCharType="end"/>
        </w:r>
      </w:hyperlink>
    </w:p>
    <w:p w14:paraId="5F8CBEDF" w14:textId="77777777" w:rsidR="00A53E75" w:rsidRDefault="00CE48AC">
      <w:pPr>
        <w:pStyle w:val="TableofFigures"/>
        <w:rPr>
          <w:rFonts w:asciiTheme="minorHAnsi" w:eastAsiaTheme="minorEastAsia" w:hAnsiTheme="minorHAnsi" w:cstheme="minorBidi"/>
          <w:noProof/>
          <w:color w:val="auto"/>
          <w:szCs w:val="22"/>
        </w:rPr>
      </w:pPr>
      <w:hyperlink w:anchor="_Toc447098785" w:history="1">
        <w:r w:rsidR="00A53E75" w:rsidRPr="008C3960">
          <w:rPr>
            <w:rStyle w:val="Hyperlink"/>
            <w:noProof/>
          </w:rPr>
          <w:t xml:space="preserve">Figure 35. Observed and modelled (with and without environmental watering) chlorophyll </w:t>
        </w:r>
        <w:r w:rsidR="00A53E75" w:rsidRPr="008C3960">
          <w:rPr>
            <w:rStyle w:val="Hyperlink"/>
            <w:i/>
            <w:noProof/>
          </w:rPr>
          <w:t>a</w:t>
        </w:r>
        <w:r w:rsidR="00A53E75" w:rsidRPr="008C3960">
          <w:rPr>
            <w:rStyle w:val="Hyperlink"/>
            <w:noProof/>
          </w:rPr>
          <w:t xml:space="preserve"> concentrations and turbidity with and without environmental flows. Scenarios include with and without both commonwealth environmental water (CEW) and The Living Murray water (TLMW).</w:t>
        </w:r>
        <w:r w:rsidR="00A53E75">
          <w:rPr>
            <w:noProof/>
            <w:webHidden/>
          </w:rPr>
          <w:tab/>
        </w:r>
        <w:r w:rsidR="00A53E75">
          <w:rPr>
            <w:noProof/>
            <w:webHidden/>
          </w:rPr>
          <w:fldChar w:fldCharType="begin"/>
        </w:r>
        <w:r w:rsidR="00A53E75">
          <w:rPr>
            <w:noProof/>
            <w:webHidden/>
          </w:rPr>
          <w:instrText xml:space="preserve"> PAGEREF _Toc447098785 \h </w:instrText>
        </w:r>
        <w:r w:rsidR="00A53E75">
          <w:rPr>
            <w:noProof/>
            <w:webHidden/>
          </w:rPr>
        </w:r>
        <w:r w:rsidR="00A53E75">
          <w:rPr>
            <w:noProof/>
            <w:webHidden/>
          </w:rPr>
          <w:fldChar w:fldCharType="separate"/>
        </w:r>
        <w:r w:rsidR="004C0441">
          <w:rPr>
            <w:noProof/>
            <w:webHidden/>
          </w:rPr>
          <w:t>82</w:t>
        </w:r>
        <w:r w:rsidR="00A53E75">
          <w:rPr>
            <w:noProof/>
            <w:webHidden/>
          </w:rPr>
          <w:fldChar w:fldCharType="end"/>
        </w:r>
      </w:hyperlink>
    </w:p>
    <w:p w14:paraId="35836620" w14:textId="77777777" w:rsidR="00A53E75" w:rsidRDefault="00CE48AC">
      <w:pPr>
        <w:pStyle w:val="TableofFigures"/>
        <w:rPr>
          <w:rFonts w:asciiTheme="minorHAnsi" w:eastAsiaTheme="minorEastAsia" w:hAnsiTheme="minorHAnsi" w:cstheme="minorBidi"/>
          <w:noProof/>
          <w:color w:val="auto"/>
          <w:szCs w:val="22"/>
        </w:rPr>
      </w:pPr>
      <w:hyperlink w:anchor="_Toc447098786" w:history="1">
        <w:r w:rsidR="00A53E75" w:rsidRPr="008C3960">
          <w:rPr>
            <w:rStyle w:val="Hyperlink"/>
            <w:noProof/>
          </w:rPr>
          <w:t>Figure 36. Modelled cumulative phytoplankton (as measured by carbon) and total suspended solid (TSS) exports (net) with and without environmental water delivery. Scenarios include with and without both commonwealth environmental water (CEW) and The Living Murray water (TLMW). ∆ is the percentage increase in loads associated with environmental water provisions (CEW and TLMW).</w:t>
        </w:r>
        <w:r w:rsidR="00A53E75">
          <w:rPr>
            <w:noProof/>
            <w:webHidden/>
          </w:rPr>
          <w:tab/>
        </w:r>
        <w:r w:rsidR="00A53E75">
          <w:rPr>
            <w:noProof/>
            <w:webHidden/>
          </w:rPr>
          <w:fldChar w:fldCharType="begin"/>
        </w:r>
        <w:r w:rsidR="00A53E75">
          <w:rPr>
            <w:noProof/>
            <w:webHidden/>
          </w:rPr>
          <w:instrText xml:space="preserve"> PAGEREF _Toc447098786 \h </w:instrText>
        </w:r>
        <w:r w:rsidR="00A53E75">
          <w:rPr>
            <w:noProof/>
            <w:webHidden/>
          </w:rPr>
        </w:r>
        <w:r w:rsidR="00A53E75">
          <w:rPr>
            <w:noProof/>
            <w:webHidden/>
          </w:rPr>
          <w:fldChar w:fldCharType="separate"/>
        </w:r>
        <w:r w:rsidR="004C0441">
          <w:rPr>
            <w:noProof/>
            <w:webHidden/>
          </w:rPr>
          <w:t>83</w:t>
        </w:r>
        <w:r w:rsidR="00A53E75">
          <w:rPr>
            <w:noProof/>
            <w:webHidden/>
          </w:rPr>
          <w:fldChar w:fldCharType="end"/>
        </w:r>
      </w:hyperlink>
    </w:p>
    <w:p w14:paraId="0CF1AFCC" w14:textId="77777777" w:rsidR="00A53E75" w:rsidRDefault="00CE48AC">
      <w:pPr>
        <w:pStyle w:val="TableofFigures"/>
        <w:rPr>
          <w:rFonts w:asciiTheme="minorHAnsi" w:eastAsiaTheme="minorEastAsia" w:hAnsiTheme="minorHAnsi" w:cstheme="minorBidi"/>
          <w:noProof/>
          <w:color w:val="auto"/>
          <w:szCs w:val="22"/>
        </w:rPr>
      </w:pPr>
      <w:hyperlink w:anchor="_Toc447098787" w:history="1">
        <w:r w:rsidR="00A53E75" w:rsidRPr="008C3960">
          <w:rPr>
            <w:rStyle w:val="Hyperlink"/>
            <w:noProof/>
          </w:rPr>
          <w:t>Figure 37. Water level (m AHD) and salinity (g L</w:t>
        </w:r>
        <w:r w:rsidR="00A53E75" w:rsidRPr="008C3960">
          <w:rPr>
            <w:rStyle w:val="Hyperlink"/>
            <w:noProof/>
            <w:vertAlign w:val="superscript"/>
          </w:rPr>
          <w:t>-1</w:t>
        </w:r>
        <w:r w:rsidR="00A53E75" w:rsidRPr="008C3960">
          <w:rPr>
            <w:rStyle w:val="Hyperlink"/>
            <w:noProof/>
          </w:rPr>
          <w:t>) in the Coorong as modelled with CHM v2.1.0 for the full simulation period from 1963 to 2014 along the Coorong from mouth (0 km) to Salt Creek (102 km). Black horizontal line at 55 km delineates North and South Lagoon. a) Water level visualised for a threshold of 0.2 m AHD, red areas indicate time periods when water level was ≤0.2 m AHD;</w:t>
        </w:r>
        <w:r w:rsidR="00A53E75">
          <w:rPr>
            <w:noProof/>
            <w:webHidden/>
          </w:rPr>
          <w:tab/>
        </w:r>
        <w:r w:rsidR="00A53E75">
          <w:rPr>
            <w:noProof/>
            <w:webHidden/>
          </w:rPr>
          <w:fldChar w:fldCharType="begin"/>
        </w:r>
        <w:r w:rsidR="00A53E75">
          <w:rPr>
            <w:noProof/>
            <w:webHidden/>
          </w:rPr>
          <w:instrText xml:space="preserve"> PAGEREF _Toc447098787 \h </w:instrText>
        </w:r>
        <w:r w:rsidR="00A53E75">
          <w:rPr>
            <w:noProof/>
            <w:webHidden/>
          </w:rPr>
        </w:r>
        <w:r w:rsidR="00A53E75">
          <w:rPr>
            <w:noProof/>
            <w:webHidden/>
          </w:rPr>
          <w:fldChar w:fldCharType="separate"/>
        </w:r>
        <w:r w:rsidR="004C0441">
          <w:rPr>
            <w:noProof/>
            <w:webHidden/>
          </w:rPr>
          <w:t>85</w:t>
        </w:r>
        <w:r w:rsidR="00A53E75">
          <w:rPr>
            <w:noProof/>
            <w:webHidden/>
          </w:rPr>
          <w:fldChar w:fldCharType="end"/>
        </w:r>
      </w:hyperlink>
    </w:p>
    <w:p w14:paraId="2EF1D43E" w14:textId="77777777" w:rsidR="00A53E75" w:rsidRDefault="00CE48AC">
      <w:pPr>
        <w:pStyle w:val="TableofFigures"/>
        <w:rPr>
          <w:rFonts w:asciiTheme="minorHAnsi" w:eastAsiaTheme="minorEastAsia" w:hAnsiTheme="minorHAnsi" w:cstheme="minorBidi"/>
          <w:noProof/>
          <w:color w:val="auto"/>
          <w:szCs w:val="22"/>
        </w:rPr>
      </w:pPr>
      <w:hyperlink w:anchor="_Toc447098788" w:history="1">
        <w:r w:rsidR="00A53E75" w:rsidRPr="008C3960">
          <w:rPr>
            <w:rStyle w:val="Hyperlink"/>
            <w:noProof/>
          </w:rPr>
          <w:t>Figure 38. Changes in water level (upper graph) and salinity (lower graph) for scenarios 2 (with CEW, without TLM) and 3 (without CEW, without TLM) with respect to the reference (with CEW and TLM) for the period July 2012 to June 2014.</w:t>
        </w:r>
        <w:r w:rsidR="00A53E75">
          <w:rPr>
            <w:noProof/>
            <w:webHidden/>
          </w:rPr>
          <w:tab/>
        </w:r>
        <w:r w:rsidR="00A53E75">
          <w:rPr>
            <w:noProof/>
            <w:webHidden/>
          </w:rPr>
          <w:fldChar w:fldCharType="begin"/>
        </w:r>
        <w:r w:rsidR="00A53E75">
          <w:rPr>
            <w:noProof/>
            <w:webHidden/>
          </w:rPr>
          <w:instrText xml:space="preserve"> PAGEREF _Toc447098788 \h </w:instrText>
        </w:r>
        <w:r w:rsidR="00A53E75">
          <w:rPr>
            <w:noProof/>
            <w:webHidden/>
          </w:rPr>
        </w:r>
        <w:r w:rsidR="00A53E75">
          <w:rPr>
            <w:noProof/>
            <w:webHidden/>
          </w:rPr>
          <w:fldChar w:fldCharType="separate"/>
        </w:r>
        <w:r w:rsidR="004C0441">
          <w:rPr>
            <w:noProof/>
            <w:webHidden/>
          </w:rPr>
          <w:t>87</w:t>
        </w:r>
        <w:r w:rsidR="00A53E75">
          <w:rPr>
            <w:noProof/>
            <w:webHidden/>
          </w:rPr>
          <w:fldChar w:fldCharType="end"/>
        </w:r>
      </w:hyperlink>
    </w:p>
    <w:p w14:paraId="0E680BAB" w14:textId="77777777" w:rsidR="00A53E75" w:rsidRDefault="00CE48AC">
      <w:pPr>
        <w:pStyle w:val="TableofFigures"/>
        <w:rPr>
          <w:rFonts w:asciiTheme="minorHAnsi" w:eastAsiaTheme="minorEastAsia" w:hAnsiTheme="minorHAnsi" w:cstheme="minorBidi"/>
          <w:noProof/>
          <w:color w:val="auto"/>
          <w:szCs w:val="22"/>
        </w:rPr>
      </w:pPr>
      <w:hyperlink w:anchor="_Toc447098789" w:history="1">
        <w:r w:rsidR="00A53E75" w:rsidRPr="008C3960">
          <w:rPr>
            <w:rStyle w:val="Hyperlink"/>
            <w:noProof/>
          </w:rPr>
          <w:t xml:space="preserve">Figure 39. Model output showing the probability of </w:t>
        </w:r>
        <w:r w:rsidR="00A53E75" w:rsidRPr="008C3960">
          <w:rPr>
            <w:rStyle w:val="Hyperlink"/>
            <w:i/>
            <w:noProof/>
          </w:rPr>
          <w:t>Ruppia tuberosa</w:t>
        </w:r>
        <w:r w:rsidR="00A53E75" w:rsidRPr="008C3960">
          <w:rPr>
            <w:rStyle w:val="Hyperlink"/>
            <w:noProof/>
          </w:rPr>
          <w:t xml:space="preserve"> sediment propagule bank replenishment from 1963 to the end of 2013 in the North Lagoon (lower graph) and South Lagoon (upper graph) of the Coorong between Murray Mouth channel (0 km) and Salt Creek (102 km from the Murray Mouth).  The contour line on the plot represents the 25% probability of sediment propagule bank replenishment.</w:t>
        </w:r>
        <w:r w:rsidR="00A53E75">
          <w:rPr>
            <w:noProof/>
            <w:webHidden/>
          </w:rPr>
          <w:tab/>
        </w:r>
        <w:r w:rsidR="00A53E75">
          <w:rPr>
            <w:noProof/>
            <w:webHidden/>
          </w:rPr>
          <w:fldChar w:fldCharType="begin"/>
        </w:r>
        <w:r w:rsidR="00A53E75">
          <w:rPr>
            <w:noProof/>
            <w:webHidden/>
          </w:rPr>
          <w:instrText xml:space="preserve"> PAGEREF _Toc447098789 \h </w:instrText>
        </w:r>
        <w:r w:rsidR="00A53E75">
          <w:rPr>
            <w:noProof/>
            <w:webHidden/>
          </w:rPr>
        </w:r>
        <w:r w:rsidR="00A53E75">
          <w:rPr>
            <w:noProof/>
            <w:webHidden/>
          </w:rPr>
          <w:fldChar w:fldCharType="separate"/>
        </w:r>
        <w:r w:rsidR="004C0441">
          <w:rPr>
            <w:noProof/>
            <w:webHidden/>
          </w:rPr>
          <w:t>89</w:t>
        </w:r>
        <w:r w:rsidR="00A53E75">
          <w:rPr>
            <w:noProof/>
            <w:webHidden/>
          </w:rPr>
          <w:fldChar w:fldCharType="end"/>
        </w:r>
      </w:hyperlink>
    </w:p>
    <w:p w14:paraId="48945AFD" w14:textId="77777777" w:rsidR="00A53E75" w:rsidRDefault="00CE48AC">
      <w:pPr>
        <w:pStyle w:val="TableofFigures"/>
        <w:rPr>
          <w:rFonts w:asciiTheme="minorHAnsi" w:eastAsiaTheme="minorEastAsia" w:hAnsiTheme="minorHAnsi" w:cstheme="minorBidi"/>
          <w:noProof/>
          <w:color w:val="auto"/>
          <w:szCs w:val="22"/>
        </w:rPr>
      </w:pPr>
      <w:hyperlink w:anchor="_Toc447098790" w:history="1">
        <w:r w:rsidR="00A53E75" w:rsidRPr="008C3960">
          <w:rPr>
            <w:rStyle w:val="Hyperlink"/>
            <w:noProof/>
          </w:rPr>
          <w:t>Figure 40.</w:t>
        </w:r>
        <w:r w:rsidR="00A53E75" w:rsidRPr="008C3960">
          <w:rPr>
            <w:rStyle w:val="Hyperlink"/>
            <w:rFonts w:eastAsiaTheme="minorHAnsi"/>
            <w:noProof/>
          </w:rPr>
          <w:t xml:space="preserve"> Sediment propagule bank replenishment probability for </w:t>
        </w:r>
        <w:r w:rsidR="00A53E75" w:rsidRPr="008C3960">
          <w:rPr>
            <w:rStyle w:val="Hyperlink"/>
            <w:rFonts w:eastAsiaTheme="minorHAnsi"/>
            <w:i/>
            <w:noProof/>
          </w:rPr>
          <w:t>Ruppia</w:t>
        </w:r>
        <w:r w:rsidR="00A53E75" w:rsidRPr="008C3960">
          <w:rPr>
            <w:rStyle w:val="Hyperlink"/>
            <w:rFonts w:eastAsiaTheme="minorHAnsi"/>
            <w:noProof/>
          </w:rPr>
          <w:t xml:space="preserve"> </w:t>
        </w:r>
        <w:r w:rsidR="00A53E75" w:rsidRPr="008C3960">
          <w:rPr>
            <w:rStyle w:val="Hyperlink"/>
            <w:rFonts w:eastAsiaTheme="minorHAnsi"/>
            <w:i/>
            <w:noProof/>
          </w:rPr>
          <w:t xml:space="preserve">tuberosa </w:t>
        </w:r>
        <w:r w:rsidR="00A53E75" w:rsidRPr="008C3960">
          <w:rPr>
            <w:rStyle w:val="Hyperlink"/>
            <w:rFonts w:eastAsiaTheme="minorHAnsi"/>
            <w:noProof/>
          </w:rPr>
          <w:t>for a) 2011, b) 2012 and c) 2013. The black line represents the reference simulation including both, CEW and TLM water. Simulations with CEW and without TLM (red) and without CEW and TLM (blue) are given in terms of probability values for sediment propagule replenishment (right axis, solid lines) as well as changes with respect to the reference (dashed lines). The year 2011 does not show large differences as changes in scenarios were only effective from July 2011.</w:t>
        </w:r>
        <w:r w:rsidR="00A53E75">
          <w:rPr>
            <w:noProof/>
            <w:webHidden/>
          </w:rPr>
          <w:tab/>
        </w:r>
        <w:r w:rsidR="00A53E75">
          <w:rPr>
            <w:noProof/>
            <w:webHidden/>
          </w:rPr>
          <w:fldChar w:fldCharType="begin"/>
        </w:r>
        <w:r w:rsidR="00A53E75">
          <w:rPr>
            <w:noProof/>
            <w:webHidden/>
          </w:rPr>
          <w:instrText xml:space="preserve"> PAGEREF _Toc447098790 \h </w:instrText>
        </w:r>
        <w:r w:rsidR="00A53E75">
          <w:rPr>
            <w:noProof/>
            <w:webHidden/>
          </w:rPr>
        </w:r>
        <w:r w:rsidR="00A53E75">
          <w:rPr>
            <w:noProof/>
            <w:webHidden/>
          </w:rPr>
          <w:fldChar w:fldCharType="separate"/>
        </w:r>
        <w:r w:rsidR="004C0441">
          <w:rPr>
            <w:noProof/>
            <w:webHidden/>
          </w:rPr>
          <w:t>91</w:t>
        </w:r>
        <w:r w:rsidR="00A53E75">
          <w:rPr>
            <w:noProof/>
            <w:webHidden/>
          </w:rPr>
          <w:fldChar w:fldCharType="end"/>
        </w:r>
      </w:hyperlink>
    </w:p>
    <w:p w14:paraId="7E737AC4" w14:textId="77777777" w:rsidR="00A53E75" w:rsidRDefault="00CE48AC">
      <w:pPr>
        <w:pStyle w:val="TableofFigures"/>
        <w:rPr>
          <w:rFonts w:asciiTheme="minorHAnsi" w:eastAsiaTheme="minorEastAsia" w:hAnsiTheme="minorHAnsi" w:cstheme="minorBidi"/>
          <w:noProof/>
          <w:color w:val="auto"/>
          <w:szCs w:val="22"/>
        </w:rPr>
      </w:pPr>
      <w:hyperlink w:anchor="_Toc447098791" w:history="1">
        <w:r w:rsidR="00A53E75" w:rsidRPr="008C3960">
          <w:rPr>
            <w:rStyle w:val="Hyperlink"/>
            <w:noProof/>
          </w:rPr>
          <w:t>Figure 41. Habitat suitability for fish species along the Coorong from mouth (0 km) to Salt Creek (102 km) calculated for the whole simulation period 1963-2013 on an annual basis using salinity tolerance thresholds. The horizontal black line indicates the border between North (0-55 km) and South Lagoon (55-102 km). Note that as the fish simulation starts mid-year, a plotted value for the year 2013 would correspond to the period July 2013 until June 2014, etc.</w:t>
        </w:r>
        <w:r w:rsidR="00A53E75">
          <w:rPr>
            <w:noProof/>
            <w:webHidden/>
          </w:rPr>
          <w:tab/>
        </w:r>
        <w:r w:rsidR="00A53E75">
          <w:rPr>
            <w:noProof/>
            <w:webHidden/>
          </w:rPr>
          <w:fldChar w:fldCharType="begin"/>
        </w:r>
        <w:r w:rsidR="00A53E75">
          <w:rPr>
            <w:noProof/>
            <w:webHidden/>
          </w:rPr>
          <w:instrText xml:space="preserve"> PAGEREF _Toc447098791 \h </w:instrText>
        </w:r>
        <w:r w:rsidR="00A53E75">
          <w:rPr>
            <w:noProof/>
            <w:webHidden/>
          </w:rPr>
        </w:r>
        <w:r w:rsidR="00A53E75">
          <w:rPr>
            <w:noProof/>
            <w:webHidden/>
          </w:rPr>
          <w:fldChar w:fldCharType="separate"/>
        </w:r>
        <w:r w:rsidR="004C0441">
          <w:rPr>
            <w:noProof/>
            <w:webHidden/>
          </w:rPr>
          <w:t>93</w:t>
        </w:r>
        <w:r w:rsidR="00A53E75">
          <w:rPr>
            <w:noProof/>
            <w:webHidden/>
          </w:rPr>
          <w:fldChar w:fldCharType="end"/>
        </w:r>
      </w:hyperlink>
    </w:p>
    <w:p w14:paraId="2F39AFC2" w14:textId="77777777" w:rsidR="00A53E75" w:rsidRDefault="00CE48AC">
      <w:pPr>
        <w:pStyle w:val="TableofFigures"/>
        <w:rPr>
          <w:rFonts w:asciiTheme="minorHAnsi" w:eastAsiaTheme="minorEastAsia" w:hAnsiTheme="minorHAnsi" w:cstheme="minorBidi"/>
          <w:noProof/>
          <w:color w:val="auto"/>
          <w:szCs w:val="22"/>
        </w:rPr>
      </w:pPr>
      <w:hyperlink w:anchor="_Toc447098792" w:history="1">
        <w:r w:rsidR="00A53E75" w:rsidRPr="008C3960">
          <w:rPr>
            <w:rStyle w:val="Hyperlink"/>
            <w:noProof/>
          </w:rPr>
          <w:t xml:space="preserve">Figure 42. Changes in fish habitat suitability assuming less barrage flow in 2013-14 with respect to the reference simulation (including CEW and TLM water). </w:t>
        </w:r>
        <w:r w:rsidR="00A53E75" w:rsidRPr="008C3960">
          <w:rPr>
            <w:rStyle w:val="Hyperlink"/>
            <w:rFonts w:eastAsiaTheme="minorHAnsi"/>
            <w:noProof/>
          </w:rPr>
          <w:t xml:space="preserve">The black line represents the reference simulation including both, CEW and TLM water. Simulations with CEW and without TLM (red) and without CEW and TLM (blue) are given in terms of probability values for fish habitat suitability (right axis, solid lines) as well as changes with respect to the reference (dashed lines). </w:t>
        </w:r>
        <w:r w:rsidR="00A53E75" w:rsidRPr="008C3960">
          <w:rPr>
            <w:rStyle w:val="Hyperlink"/>
            <w:noProof/>
          </w:rPr>
          <w:t>Species not shown did not experience changes in this particular year. Sign of changes in habitat suitability chosen in a way that a positive value in the habitat change signifies a loss.</w:t>
        </w:r>
        <w:r w:rsidR="00A53E75">
          <w:rPr>
            <w:noProof/>
            <w:webHidden/>
          </w:rPr>
          <w:tab/>
        </w:r>
        <w:r w:rsidR="00A53E75">
          <w:rPr>
            <w:noProof/>
            <w:webHidden/>
          </w:rPr>
          <w:fldChar w:fldCharType="begin"/>
        </w:r>
        <w:r w:rsidR="00A53E75">
          <w:rPr>
            <w:noProof/>
            <w:webHidden/>
          </w:rPr>
          <w:instrText xml:space="preserve"> PAGEREF _Toc447098792 \h </w:instrText>
        </w:r>
        <w:r w:rsidR="00A53E75">
          <w:rPr>
            <w:noProof/>
            <w:webHidden/>
          </w:rPr>
        </w:r>
        <w:r w:rsidR="00A53E75">
          <w:rPr>
            <w:noProof/>
            <w:webHidden/>
          </w:rPr>
          <w:fldChar w:fldCharType="separate"/>
        </w:r>
        <w:r w:rsidR="004C0441">
          <w:rPr>
            <w:noProof/>
            <w:webHidden/>
          </w:rPr>
          <w:t>96</w:t>
        </w:r>
        <w:r w:rsidR="00A53E75">
          <w:rPr>
            <w:noProof/>
            <w:webHidden/>
          </w:rPr>
          <w:fldChar w:fldCharType="end"/>
        </w:r>
      </w:hyperlink>
    </w:p>
    <w:p w14:paraId="5318775F" w14:textId="77777777" w:rsidR="00A53E75" w:rsidRDefault="00CE48AC">
      <w:pPr>
        <w:pStyle w:val="TableofFigures"/>
        <w:rPr>
          <w:rFonts w:asciiTheme="minorHAnsi" w:eastAsiaTheme="minorEastAsia" w:hAnsiTheme="minorHAnsi" w:cstheme="minorBidi"/>
          <w:noProof/>
          <w:color w:val="auto"/>
          <w:szCs w:val="22"/>
        </w:rPr>
      </w:pPr>
      <w:hyperlink w:anchor="_Toc447098793" w:history="1">
        <w:r w:rsidR="00A53E75" w:rsidRPr="008C3960">
          <w:rPr>
            <w:rStyle w:val="Hyperlink"/>
            <w:noProof/>
          </w:rPr>
          <w:t>Figure 43. Differences in habitat reach with respect to the reference simulation (including CEW and TLM water) for 2013-14. Upper graph shows the scenario result with CEW and without TLM water, while the lower graph shows the scenario results including neither CEW nor TLM water. Vertical black lines delineate cool from warm periods where different thresholds were used. Only three of the seven species (mulloway, Tamar goby and yelloweye mullet) for which simulations were performed showed changes in this specific year.</w:t>
        </w:r>
        <w:r w:rsidR="00A53E75">
          <w:rPr>
            <w:noProof/>
            <w:webHidden/>
          </w:rPr>
          <w:tab/>
        </w:r>
        <w:r w:rsidR="00A53E75">
          <w:rPr>
            <w:noProof/>
            <w:webHidden/>
          </w:rPr>
          <w:fldChar w:fldCharType="begin"/>
        </w:r>
        <w:r w:rsidR="00A53E75">
          <w:rPr>
            <w:noProof/>
            <w:webHidden/>
          </w:rPr>
          <w:instrText xml:space="preserve"> PAGEREF _Toc447098793 \h </w:instrText>
        </w:r>
        <w:r w:rsidR="00A53E75">
          <w:rPr>
            <w:noProof/>
            <w:webHidden/>
          </w:rPr>
        </w:r>
        <w:r w:rsidR="00A53E75">
          <w:rPr>
            <w:noProof/>
            <w:webHidden/>
          </w:rPr>
          <w:fldChar w:fldCharType="separate"/>
        </w:r>
        <w:r w:rsidR="004C0441">
          <w:rPr>
            <w:noProof/>
            <w:webHidden/>
          </w:rPr>
          <w:t>97</w:t>
        </w:r>
        <w:r w:rsidR="00A53E75">
          <w:rPr>
            <w:noProof/>
            <w:webHidden/>
          </w:rPr>
          <w:fldChar w:fldCharType="end"/>
        </w:r>
      </w:hyperlink>
    </w:p>
    <w:p w14:paraId="4704A881" w14:textId="2F7785C7" w:rsidR="008E7AE7" w:rsidRPr="00A67C76" w:rsidRDefault="00EE3865" w:rsidP="00A42CEB">
      <w:pPr>
        <w:pStyle w:val="H1anotincinTOC"/>
        <w:tabs>
          <w:tab w:val="left" w:pos="567"/>
          <w:tab w:val="left" w:pos="993"/>
        </w:tabs>
        <w:ind w:left="567" w:hanging="567"/>
      </w:pPr>
      <w:r>
        <w:rPr>
          <w:rFonts w:cs="Times New Roman"/>
          <w:b w:val="0"/>
          <w:bCs w:val="0"/>
          <w:caps w:val="0"/>
          <w:spacing w:val="0"/>
          <w:kern w:val="0"/>
          <w:sz w:val="22"/>
          <w:szCs w:val="20"/>
        </w:rPr>
        <w:fldChar w:fldCharType="end"/>
      </w:r>
    </w:p>
    <w:p w14:paraId="18C12CD1" w14:textId="77777777" w:rsidR="008E7AE7" w:rsidRPr="00A67C76" w:rsidRDefault="008E7AE7" w:rsidP="008E7AE7">
      <w:pPr>
        <w:rPr>
          <w:rFonts w:cs="Arial"/>
          <w:spacing w:val="40"/>
          <w:sz w:val="32"/>
          <w:szCs w:val="32"/>
          <w:lang w:eastAsia="en-AU"/>
        </w:rPr>
      </w:pPr>
      <w:r w:rsidRPr="00A67C76">
        <w:br w:type="page"/>
      </w:r>
    </w:p>
    <w:p w14:paraId="45E0FA22" w14:textId="7B01D57E" w:rsidR="003270BB" w:rsidRPr="00A67C76" w:rsidRDefault="003270BB" w:rsidP="00F41737">
      <w:pPr>
        <w:pStyle w:val="H1anotincinTOC"/>
        <w:outlineLvl w:val="0"/>
        <w:rPr>
          <w:color w:val="1F497D" w:themeColor="text2"/>
        </w:rPr>
      </w:pPr>
      <w:bookmarkStart w:id="4" w:name="_Toc446066489"/>
      <w:r w:rsidRPr="00A67C76">
        <w:rPr>
          <w:color w:val="1F497D" w:themeColor="text2"/>
        </w:rPr>
        <w:t>List of tables</w:t>
      </w:r>
      <w:bookmarkEnd w:id="4"/>
    </w:p>
    <w:p w14:paraId="5A917AAF" w14:textId="77777777" w:rsidR="00A53E75" w:rsidRDefault="00124E79">
      <w:pPr>
        <w:pStyle w:val="TableofFigures"/>
        <w:rPr>
          <w:rFonts w:asciiTheme="minorHAnsi" w:eastAsiaTheme="minorEastAsia" w:hAnsiTheme="minorHAnsi" w:cstheme="minorBidi"/>
          <w:noProof/>
          <w:color w:val="auto"/>
          <w:szCs w:val="22"/>
        </w:rPr>
      </w:pPr>
      <w:r w:rsidRPr="006071C7">
        <w:fldChar w:fldCharType="begin"/>
      </w:r>
      <w:r w:rsidR="008E7AE7" w:rsidRPr="006071C7">
        <w:instrText xml:space="preserve"> TOC \h \z \c "Table" </w:instrText>
      </w:r>
      <w:r w:rsidRPr="006071C7">
        <w:fldChar w:fldCharType="separate"/>
      </w:r>
      <w:hyperlink w:anchor="_Toc447098814" w:history="1">
        <w:r w:rsidR="00A53E75" w:rsidRPr="001A2BF9">
          <w:rPr>
            <w:rStyle w:val="Hyperlink"/>
            <w:noProof/>
          </w:rPr>
          <w:t>Table 1. Summary of CEWO expected short-term (one-year) ecological outcomes, key results, and evaluation questions and answers (blue text) for environmental water releases to the Lower Murray River during 2013-14. CEWO – Commonwealth Environmental Water Office; CEW – Commonwealth environmental water; TLM – The Living Murray.</w:t>
        </w:r>
        <w:r w:rsidR="00A53E75">
          <w:rPr>
            <w:noProof/>
            <w:webHidden/>
          </w:rPr>
          <w:tab/>
        </w:r>
        <w:r w:rsidR="00A53E75">
          <w:rPr>
            <w:noProof/>
            <w:webHidden/>
          </w:rPr>
          <w:fldChar w:fldCharType="begin"/>
        </w:r>
        <w:r w:rsidR="00A53E75">
          <w:rPr>
            <w:noProof/>
            <w:webHidden/>
          </w:rPr>
          <w:instrText xml:space="preserve"> PAGEREF _Toc447098814 \h </w:instrText>
        </w:r>
        <w:r w:rsidR="00A53E75">
          <w:rPr>
            <w:noProof/>
            <w:webHidden/>
          </w:rPr>
        </w:r>
        <w:r w:rsidR="00A53E75">
          <w:rPr>
            <w:noProof/>
            <w:webHidden/>
          </w:rPr>
          <w:fldChar w:fldCharType="separate"/>
        </w:r>
        <w:r w:rsidR="004C0441">
          <w:rPr>
            <w:noProof/>
            <w:webHidden/>
          </w:rPr>
          <w:t>3</w:t>
        </w:r>
        <w:r w:rsidR="00A53E75">
          <w:rPr>
            <w:noProof/>
            <w:webHidden/>
          </w:rPr>
          <w:fldChar w:fldCharType="end"/>
        </w:r>
      </w:hyperlink>
    </w:p>
    <w:p w14:paraId="1A1C70F4" w14:textId="77777777" w:rsidR="00A53E75" w:rsidRDefault="00CE48AC">
      <w:pPr>
        <w:pStyle w:val="TableofFigures"/>
        <w:rPr>
          <w:rFonts w:asciiTheme="minorHAnsi" w:eastAsiaTheme="minorEastAsia" w:hAnsiTheme="minorHAnsi" w:cstheme="minorBidi"/>
          <w:noProof/>
          <w:color w:val="auto"/>
          <w:szCs w:val="22"/>
        </w:rPr>
      </w:pPr>
      <w:hyperlink w:anchor="_Toc447098815" w:history="1">
        <w:r w:rsidR="00A53E75" w:rsidRPr="001A2BF9">
          <w:rPr>
            <w:rStyle w:val="Hyperlink"/>
            <w:noProof/>
          </w:rPr>
          <w:t xml:space="preserve">Table 2. Location of water sample collection for </w:t>
        </w:r>
        <w:r w:rsidR="00A53E75" w:rsidRPr="001A2BF9">
          <w:rPr>
            <w:rStyle w:val="Hyperlink"/>
            <w:noProof/>
            <w:vertAlign w:val="superscript"/>
          </w:rPr>
          <w:t>87</w:t>
        </w:r>
        <w:r w:rsidR="00A53E75" w:rsidRPr="001A2BF9">
          <w:rPr>
            <w:rStyle w:val="Hyperlink"/>
            <w:noProof/>
          </w:rPr>
          <w:t>Sr/</w:t>
        </w:r>
        <w:r w:rsidR="00A53E75" w:rsidRPr="001A2BF9">
          <w:rPr>
            <w:rStyle w:val="Hyperlink"/>
            <w:noProof/>
            <w:vertAlign w:val="superscript"/>
          </w:rPr>
          <w:t>86</w:t>
        </w:r>
        <w:r w:rsidR="00A53E75" w:rsidRPr="001A2BF9">
          <w:rPr>
            <w:rStyle w:val="Hyperlink"/>
            <w:noProof/>
          </w:rPr>
          <w:t>Sr analysis.</w:t>
        </w:r>
        <w:r w:rsidR="00A53E75">
          <w:rPr>
            <w:noProof/>
            <w:webHidden/>
          </w:rPr>
          <w:tab/>
        </w:r>
        <w:r w:rsidR="00A53E75">
          <w:rPr>
            <w:noProof/>
            <w:webHidden/>
          </w:rPr>
          <w:fldChar w:fldCharType="begin"/>
        </w:r>
        <w:r w:rsidR="00A53E75">
          <w:rPr>
            <w:noProof/>
            <w:webHidden/>
          </w:rPr>
          <w:instrText xml:space="preserve"> PAGEREF _Toc447098815 \h </w:instrText>
        </w:r>
        <w:r w:rsidR="00A53E75">
          <w:rPr>
            <w:noProof/>
            <w:webHidden/>
          </w:rPr>
        </w:r>
        <w:r w:rsidR="00A53E75">
          <w:rPr>
            <w:noProof/>
            <w:webHidden/>
          </w:rPr>
          <w:fldChar w:fldCharType="separate"/>
        </w:r>
        <w:r w:rsidR="004C0441">
          <w:rPr>
            <w:noProof/>
            <w:webHidden/>
          </w:rPr>
          <w:t>29</w:t>
        </w:r>
        <w:r w:rsidR="00A53E75">
          <w:rPr>
            <w:noProof/>
            <w:webHidden/>
          </w:rPr>
          <w:fldChar w:fldCharType="end"/>
        </w:r>
      </w:hyperlink>
    </w:p>
    <w:p w14:paraId="50261143" w14:textId="77777777" w:rsidR="00A53E75" w:rsidRDefault="00CE48AC">
      <w:pPr>
        <w:pStyle w:val="TableofFigures"/>
        <w:rPr>
          <w:rFonts w:asciiTheme="minorHAnsi" w:eastAsiaTheme="minorEastAsia" w:hAnsiTheme="minorHAnsi" w:cstheme="minorBidi"/>
          <w:noProof/>
          <w:color w:val="auto"/>
          <w:szCs w:val="22"/>
        </w:rPr>
      </w:pPr>
      <w:hyperlink w:anchor="_Toc447098816" w:history="1">
        <w:r w:rsidR="00A53E75" w:rsidRPr="001A2BF9">
          <w:rPr>
            <w:rStyle w:val="Hyperlink"/>
            <w:noProof/>
          </w:rPr>
          <w:t>Table 3. Details of boat electrofishing sites in the lower Murray River.</w:t>
        </w:r>
        <w:r w:rsidR="00A53E75">
          <w:rPr>
            <w:noProof/>
            <w:webHidden/>
          </w:rPr>
          <w:tab/>
        </w:r>
        <w:r w:rsidR="00A53E75">
          <w:rPr>
            <w:noProof/>
            <w:webHidden/>
          </w:rPr>
          <w:fldChar w:fldCharType="begin"/>
        </w:r>
        <w:r w:rsidR="00A53E75">
          <w:rPr>
            <w:noProof/>
            <w:webHidden/>
          </w:rPr>
          <w:instrText xml:space="preserve"> PAGEREF _Toc447098816 \h </w:instrText>
        </w:r>
        <w:r w:rsidR="00A53E75">
          <w:rPr>
            <w:noProof/>
            <w:webHidden/>
          </w:rPr>
        </w:r>
        <w:r w:rsidR="00A53E75">
          <w:rPr>
            <w:noProof/>
            <w:webHidden/>
          </w:rPr>
          <w:fldChar w:fldCharType="separate"/>
        </w:r>
        <w:r w:rsidR="004C0441">
          <w:rPr>
            <w:noProof/>
            <w:webHidden/>
          </w:rPr>
          <w:t>30</w:t>
        </w:r>
        <w:r w:rsidR="00A53E75">
          <w:rPr>
            <w:noProof/>
            <w:webHidden/>
          </w:rPr>
          <w:fldChar w:fldCharType="end"/>
        </w:r>
      </w:hyperlink>
    </w:p>
    <w:p w14:paraId="5F712243" w14:textId="77777777" w:rsidR="00A53E75" w:rsidRDefault="00CE48AC">
      <w:pPr>
        <w:pStyle w:val="TableofFigures"/>
        <w:rPr>
          <w:rFonts w:asciiTheme="minorHAnsi" w:eastAsiaTheme="minorEastAsia" w:hAnsiTheme="minorHAnsi" w:cstheme="minorBidi"/>
          <w:noProof/>
          <w:color w:val="auto"/>
          <w:szCs w:val="22"/>
        </w:rPr>
      </w:pPr>
      <w:hyperlink w:anchor="_Toc447098817" w:history="1">
        <w:r w:rsidR="00A53E75" w:rsidRPr="001A2BF9">
          <w:rPr>
            <w:rStyle w:val="Hyperlink"/>
            <w:noProof/>
          </w:rPr>
          <w:t xml:space="preserve">Table 4. Period specific salinity thresholds for suitable habitats for seven fish species (adapted from McNeil </w:t>
        </w:r>
        <w:r w:rsidR="00A53E75" w:rsidRPr="001A2BF9">
          <w:rPr>
            <w:rStyle w:val="Hyperlink"/>
            <w:i/>
            <w:noProof/>
          </w:rPr>
          <w:t xml:space="preserve">et al. </w:t>
        </w:r>
        <w:r w:rsidR="00A53E75" w:rsidRPr="001A2BF9">
          <w:rPr>
            <w:rStyle w:val="Hyperlink"/>
            <w:noProof/>
          </w:rPr>
          <w:t>2013).</w:t>
        </w:r>
        <w:r w:rsidR="00A53E75">
          <w:rPr>
            <w:noProof/>
            <w:webHidden/>
          </w:rPr>
          <w:tab/>
        </w:r>
        <w:r w:rsidR="00A53E75">
          <w:rPr>
            <w:noProof/>
            <w:webHidden/>
          </w:rPr>
          <w:fldChar w:fldCharType="begin"/>
        </w:r>
        <w:r w:rsidR="00A53E75">
          <w:rPr>
            <w:noProof/>
            <w:webHidden/>
          </w:rPr>
          <w:instrText xml:space="preserve"> PAGEREF _Toc447098817 \h </w:instrText>
        </w:r>
        <w:r w:rsidR="00A53E75">
          <w:rPr>
            <w:noProof/>
            <w:webHidden/>
          </w:rPr>
        </w:r>
        <w:r w:rsidR="00A53E75">
          <w:rPr>
            <w:noProof/>
            <w:webHidden/>
          </w:rPr>
          <w:fldChar w:fldCharType="separate"/>
        </w:r>
        <w:r w:rsidR="004C0441">
          <w:rPr>
            <w:noProof/>
            <w:webHidden/>
          </w:rPr>
          <w:t>41</w:t>
        </w:r>
        <w:r w:rsidR="00A53E75">
          <w:rPr>
            <w:noProof/>
            <w:webHidden/>
          </w:rPr>
          <w:fldChar w:fldCharType="end"/>
        </w:r>
      </w:hyperlink>
    </w:p>
    <w:p w14:paraId="123C45E6" w14:textId="77777777" w:rsidR="00A53E75" w:rsidRDefault="00CE48AC">
      <w:pPr>
        <w:pStyle w:val="TableofFigures"/>
        <w:rPr>
          <w:rFonts w:asciiTheme="minorHAnsi" w:eastAsiaTheme="minorEastAsia" w:hAnsiTheme="minorHAnsi" w:cstheme="minorBidi"/>
          <w:noProof/>
          <w:color w:val="auto"/>
          <w:szCs w:val="22"/>
        </w:rPr>
      </w:pPr>
      <w:hyperlink w:anchor="_Toc447098818" w:history="1">
        <w:r w:rsidR="00A53E75" w:rsidRPr="001A2BF9">
          <w:rPr>
            <w:rStyle w:val="Hyperlink"/>
            <w:noProof/>
          </w:rPr>
          <w:t xml:space="preserve">Table 5. Capture location and date, length (mm), age (days) and spawn date of 38 larval/young-of-year golden perch collected from the floodplain and gorge geomorphic regions of the Lower Murray River, including otolith core </w:t>
        </w:r>
        <w:r w:rsidR="00A53E75" w:rsidRPr="001A2BF9">
          <w:rPr>
            <w:rStyle w:val="Hyperlink"/>
            <w:noProof/>
            <w:vertAlign w:val="superscript"/>
          </w:rPr>
          <w:t>87</w:t>
        </w:r>
        <w:r w:rsidR="00A53E75" w:rsidRPr="001A2BF9">
          <w:rPr>
            <w:rStyle w:val="Hyperlink"/>
            <w:noProof/>
          </w:rPr>
          <w:t>Sr/</w:t>
        </w:r>
        <w:r w:rsidR="00A53E75" w:rsidRPr="001A2BF9">
          <w:rPr>
            <w:rStyle w:val="Hyperlink"/>
            <w:noProof/>
            <w:vertAlign w:val="superscript"/>
          </w:rPr>
          <w:t>86</w:t>
        </w:r>
        <w:r w:rsidR="00A53E75" w:rsidRPr="001A2BF9">
          <w:rPr>
            <w:rStyle w:val="Hyperlink"/>
            <w:noProof/>
          </w:rPr>
          <w:t>Sr values measured from 18 larval/young-of-year fish.</w:t>
        </w:r>
        <w:r w:rsidR="00A53E75">
          <w:rPr>
            <w:noProof/>
            <w:webHidden/>
          </w:rPr>
          <w:tab/>
        </w:r>
        <w:r w:rsidR="00A53E75">
          <w:rPr>
            <w:noProof/>
            <w:webHidden/>
          </w:rPr>
          <w:fldChar w:fldCharType="begin"/>
        </w:r>
        <w:r w:rsidR="00A53E75">
          <w:rPr>
            <w:noProof/>
            <w:webHidden/>
          </w:rPr>
          <w:instrText xml:space="preserve"> PAGEREF _Toc447098818 \h </w:instrText>
        </w:r>
        <w:r w:rsidR="00A53E75">
          <w:rPr>
            <w:noProof/>
            <w:webHidden/>
          </w:rPr>
        </w:r>
        <w:r w:rsidR="00A53E75">
          <w:rPr>
            <w:noProof/>
            <w:webHidden/>
          </w:rPr>
          <w:fldChar w:fldCharType="separate"/>
        </w:r>
        <w:r w:rsidR="004C0441">
          <w:rPr>
            <w:noProof/>
            <w:webHidden/>
          </w:rPr>
          <w:t>47</w:t>
        </w:r>
        <w:r w:rsidR="00A53E75">
          <w:rPr>
            <w:noProof/>
            <w:webHidden/>
          </w:rPr>
          <w:fldChar w:fldCharType="end"/>
        </w:r>
      </w:hyperlink>
    </w:p>
    <w:p w14:paraId="2D524F10" w14:textId="77777777" w:rsidR="00A53E75" w:rsidRDefault="00CE48AC">
      <w:pPr>
        <w:pStyle w:val="TableofFigures"/>
        <w:rPr>
          <w:rFonts w:asciiTheme="minorHAnsi" w:eastAsiaTheme="minorEastAsia" w:hAnsiTheme="minorHAnsi" w:cstheme="minorBidi"/>
          <w:noProof/>
          <w:color w:val="auto"/>
          <w:szCs w:val="22"/>
        </w:rPr>
      </w:pPr>
      <w:hyperlink w:anchor="_Toc447098819" w:history="1">
        <w:r w:rsidR="00A53E75" w:rsidRPr="001A2BF9">
          <w:rPr>
            <w:rStyle w:val="Hyperlink"/>
            <w:noProof/>
          </w:rPr>
          <w:t xml:space="preserve">Table 6. Otolith core </w:t>
        </w:r>
        <w:r w:rsidR="00A53E75" w:rsidRPr="001A2BF9">
          <w:rPr>
            <w:rStyle w:val="Hyperlink"/>
            <w:noProof/>
            <w:vertAlign w:val="superscript"/>
          </w:rPr>
          <w:t>87</w:t>
        </w:r>
        <w:r w:rsidR="00A53E75" w:rsidRPr="001A2BF9">
          <w:rPr>
            <w:rStyle w:val="Hyperlink"/>
            <w:noProof/>
          </w:rPr>
          <w:t>Sr/</w:t>
        </w:r>
        <w:r w:rsidR="00A53E75" w:rsidRPr="001A2BF9">
          <w:rPr>
            <w:rStyle w:val="Hyperlink"/>
            <w:noProof/>
            <w:vertAlign w:val="superscript"/>
          </w:rPr>
          <w:t>86</w:t>
        </w:r>
        <w:r w:rsidR="00A53E75" w:rsidRPr="001A2BF9">
          <w:rPr>
            <w:rStyle w:val="Hyperlink"/>
            <w:noProof/>
          </w:rPr>
          <w:t>Sr measured in 4 young-of-year golden perch collected from the floodplain geomorphic region of the lower Murray River in April 2014.</w:t>
        </w:r>
        <w:r w:rsidR="00A53E75">
          <w:rPr>
            <w:noProof/>
            <w:webHidden/>
          </w:rPr>
          <w:tab/>
        </w:r>
        <w:r w:rsidR="00A53E75">
          <w:rPr>
            <w:noProof/>
            <w:webHidden/>
          </w:rPr>
          <w:fldChar w:fldCharType="begin"/>
        </w:r>
        <w:r w:rsidR="00A53E75">
          <w:rPr>
            <w:noProof/>
            <w:webHidden/>
          </w:rPr>
          <w:instrText xml:space="preserve"> PAGEREF _Toc447098819 \h </w:instrText>
        </w:r>
        <w:r w:rsidR="00A53E75">
          <w:rPr>
            <w:noProof/>
            <w:webHidden/>
          </w:rPr>
        </w:r>
        <w:r w:rsidR="00A53E75">
          <w:rPr>
            <w:noProof/>
            <w:webHidden/>
          </w:rPr>
          <w:fldChar w:fldCharType="separate"/>
        </w:r>
        <w:r w:rsidR="004C0441">
          <w:rPr>
            <w:noProof/>
            <w:webHidden/>
          </w:rPr>
          <w:t>51</w:t>
        </w:r>
        <w:r w:rsidR="00A53E75">
          <w:rPr>
            <w:noProof/>
            <w:webHidden/>
          </w:rPr>
          <w:fldChar w:fldCharType="end"/>
        </w:r>
      </w:hyperlink>
    </w:p>
    <w:p w14:paraId="49AFEFBB" w14:textId="77777777" w:rsidR="00A53E75" w:rsidRDefault="00CE48AC">
      <w:pPr>
        <w:pStyle w:val="TableofFigures"/>
        <w:rPr>
          <w:rFonts w:asciiTheme="minorHAnsi" w:eastAsiaTheme="minorEastAsia" w:hAnsiTheme="minorHAnsi" w:cstheme="minorBidi"/>
          <w:noProof/>
          <w:color w:val="auto"/>
          <w:szCs w:val="22"/>
        </w:rPr>
      </w:pPr>
      <w:hyperlink w:anchor="_Toc447098820" w:history="1">
        <w:r w:rsidR="00A53E75" w:rsidRPr="001A2BF9">
          <w:rPr>
            <w:rStyle w:val="Hyperlink"/>
            <w:noProof/>
          </w:rPr>
          <w:t xml:space="preserve">Table 7. Spearman rank order correlation for environmental variables recorded at Hart Lagoon and Martin’s Bend. Significant </w:t>
        </w:r>
        <w:r w:rsidR="00A53E75" w:rsidRPr="001A2BF9">
          <w:rPr>
            <w:rStyle w:val="Hyperlink"/>
            <w:i/>
            <w:noProof/>
          </w:rPr>
          <w:t>P</w:t>
        </w:r>
        <w:r w:rsidR="00A53E75" w:rsidRPr="001A2BF9">
          <w:rPr>
            <w:rStyle w:val="Hyperlink"/>
            <w:noProof/>
          </w:rPr>
          <w:t xml:space="preserve"> values *: </w:t>
        </w:r>
        <w:r w:rsidR="00A53E75" w:rsidRPr="001A2BF9">
          <w:rPr>
            <w:rStyle w:val="Hyperlink"/>
            <w:i/>
            <w:noProof/>
          </w:rPr>
          <w:t>P</w:t>
        </w:r>
        <w:r w:rsidR="00A53E75" w:rsidRPr="001A2BF9">
          <w:rPr>
            <w:rStyle w:val="Hyperlink"/>
            <w:noProof/>
          </w:rPr>
          <w:t xml:space="preserve">&lt;0.05; **: </w:t>
        </w:r>
        <w:r w:rsidR="00A53E75" w:rsidRPr="001A2BF9">
          <w:rPr>
            <w:rStyle w:val="Hyperlink"/>
            <w:i/>
            <w:noProof/>
          </w:rPr>
          <w:t>P</w:t>
        </w:r>
        <w:r w:rsidR="00A53E75" w:rsidRPr="001A2BF9">
          <w:rPr>
            <w:rStyle w:val="Hyperlink"/>
            <w:noProof/>
          </w:rPr>
          <w:t>&lt;0.01.</w:t>
        </w:r>
        <w:r w:rsidR="00A53E75" w:rsidRPr="001A2BF9">
          <w:rPr>
            <w:rStyle w:val="Hyperlink"/>
            <w:i/>
            <w:noProof/>
          </w:rPr>
          <w:t xml:space="preserve"> </w:t>
        </w:r>
        <w:r w:rsidR="00A53E75" w:rsidRPr="001A2BF9">
          <w:rPr>
            <w:rStyle w:val="Hyperlink"/>
            <w:noProof/>
          </w:rPr>
          <w:t>MC=main channel.</w:t>
        </w:r>
        <w:r w:rsidR="00A53E75">
          <w:rPr>
            <w:noProof/>
            <w:webHidden/>
          </w:rPr>
          <w:tab/>
        </w:r>
        <w:r w:rsidR="00A53E75">
          <w:rPr>
            <w:noProof/>
            <w:webHidden/>
          </w:rPr>
          <w:fldChar w:fldCharType="begin"/>
        </w:r>
        <w:r w:rsidR="00A53E75">
          <w:rPr>
            <w:noProof/>
            <w:webHidden/>
          </w:rPr>
          <w:instrText xml:space="preserve"> PAGEREF _Toc447098820 \h </w:instrText>
        </w:r>
        <w:r w:rsidR="00A53E75">
          <w:rPr>
            <w:noProof/>
            <w:webHidden/>
          </w:rPr>
        </w:r>
        <w:r w:rsidR="00A53E75">
          <w:rPr>
            <w:noProof/>
            <w:webHidden/>
          </w:rPr>
          <w:fldChar w:fldCharType="separate"/>
        </w:r>
        <w:r w:rsidR="004C0441">
          <w:rPr>
            <w:noProof/>
            <w:webHidden/>
          </w:rPr>
          <w:t>54</w:t>
        </w:r>
        <w:r w:rsidR="00A53E75">
          <w:rPr>
            <w:noProof/>
            <w:webHidden/>
          </w:rPr>
          <w:fldChar w:fldCharType="end"/>
        </w:r>
      </w:hyperlink>
    </w:p>
    <w:p w14:paraId="7D8CA761" w14:textId="77777777" w:rsidR="00A53E75" w:rsidRDefault="00CE48AC">
      <w:pPr>
        <w:pStyle w:val="TableofFigures"/>
        <w:rPr>
          <w:rFonts w:asciiTheme="minorHAnsi" w:eastAsiaTheme="minorEastAsia" w:hAnsiTheme="minorHAnsi" w:cstheme="minorBidi"/>
          <w:noProof/>
          <w:color w:val="auto"/>
          <w:szCs w:val="22"/>
        </w:rPr>
      </w:pPr>
      <w:hyperlink w:anchor="_Toc447098821" w:history="1">
        <w:r w:rsidR="00A53E75" w:rsidRPr="001A2BF9">
          <w:rPr>
            <w:rStyle w:val="Hyperlink"/>
            <w:noProof/>
          </w:rPr>
          <w:t>Table 8. Summary of mean (n = 9 net days trip</w:t>
        </w:r>
        <w:r w:rsidR="00A53E75" w:rsidRPr="001A2BF9">
          <w:rPr>
            <w:rStyle w:val="Hyperlink"/>
            <w:noProof/>
            <w:vertAlign w:val="superscript"/>
          </w:rPr>
          <w:t>-1</w:t>
        </w:r>
        <w:r w:rsidR="00A53E75" w:rsidRPr="001A2BF9">
          <w:rPr>
            <w:rStyle w:val="Hyperlink"/>
            <w:noProof/>
          </w:rPr>
          <w:t>) catch-per-unit-effort (fish hour</w:t>
        </w:r>
        <w:r w:rsidR="00A53E75" w:rsidRPr="001A2BF9">
          <w:rPr>
            <w:rStyle w:val="Hyperlink"/>
            <w:noProof/>
            <w:vertAlign w:val="superscript"/>
          </w:rPr>
          <w:t>-1</w:t>
        </w:r>
        <w:r w:rsidR="00A53E75" w:rsidRPr="001A2BF9">
          <w:rPr>
            <w:rStyle w:val="Hyperlink"/>
            <w:noProof/>
          </w:rPr>
          <w:t>) per species in the inlets of the two studied wetlands. IN and OUT represent fish caught moving “in to” and “out of” the wetlands.</w:t>
        </w:r>
        <w:r w:rsidR="00A53E75">
          <w:rPr>
            <w:noProof/>
            <w:webHidden/>
          </w:rPr>
          <w:tab/>
        </w:r>
        <w:r w:rsidR="00A53E75">
          <w:rPr>
            <w:noProof/>
            <w:webHidden/>
          </w:rPr>
          <w:fldChar w:fldCharType="begin"/>
        </w:r>
        <w:r w:rsidR="00A53E75">
          <w:rPr>
            <w:noProof/>
            <w:webHidden/>
          </w:rPr>
          <w:instrText xml:space="preserve"> PAGEREF _Toc447098821 \h </w:instrText>
        </w:r>
        <w:r w:rsidR="00A53E75">
          <w:rPr>
            <w:noProof/>
            <w:webHidden/>
          </w:rPr>
        </w:r>
        <w:r w:rsidR="00A53E75">
          <w:rPr>
            <w:noProof/>
            <w:webHidden/>
          </w:rPr>
          <w:fldChar w:fldCharType="separate"/>
        </w:r>
        <w:r w:rsidR="004C0441">
          <w:rPr>
            <w:noProof/>
            <w:webHidden/>
          </w:rPr>
          <w:t>57</w:t>
        </w:r>
        <w:r w:rsidR="00A53E75">
          <w:rPr>
            <w:noProof/>
            <w:webHidden/>
          </w:rPr>
          <w:fldChar w:fldCharType="end"/>
        </w:r>
      </w:hyperlink>
    </w:p>
    <w:p w14:paraId="17FE3B43" w14:textId="77777777" w:rsidR="00A53E75" w:rsidRDefault="00CE48AC">
      <w:pPr>
        <w:pStyle w:val="TableofFigures"/>
        <w:rPr>
          <w:rFonts w:asciiTheme="minorHAnsi" w:eastAsiaTheme="minorEastAsia" w:hAnsiTheme="minorHAnsi" w:cstheme="minorBidi"/>
          <w:noProof/>
          <w:color w:val="auto"/>
          <w:szCs w:val="22"/>
        </w:rPr>
      </w:pPr>
      <w:hyperlink w:anchor="_Toc447098822" w:history="1">
        <w:r w:rsidR="00A53E75" w:rsidRPr="001A2BF9">
          <w:rPr>
            <w:rStyle w:val="Hyperlink"/>
            <w:noProof/>
          </w:rPr>
          <w:t>Table 9. Summary of mean CPUE per trip (n = 9 net days trip</w:t>
        </w:r>
        <w:r w:rsidR="00A53E75" w:rsidRPr="001A2BF9">
          <w:rPr>
            <w:rStyle w:val="Hyperlink"/>
            <w:noProof/>
            <w:vertAlign w:val="superscript"/>
          </w:rPr>
          <w:t>-1</w:t>
        </w:r>
        <w:r w:rsidR="00A53E75" w:rsidRPr="001A2BF9">
          <w:rPr>
            <w:rStyle w:val="Hyperlink"/>
            <w:noProof/>
          </w:rPr>
          <w:t>) per species in the two sampled wetlands.</w:t>
        </w:r>
        <w:r w:rsidR="00A53E75">
          <w:rPr>
            <w:noProof/>
            <w:webHidden/>
          </w:rPr>
          <w:tab/>
        </w:r>
        <w:r w:rsidR="00A53E75">
          <w:rPr>
            <w:noProof/>
            <w:webHidden/>
          </w:rPr>
          <w:fldChar w:fldCharType="begin"/>
        </w:r>
        <w:r w:rsidR="00A53E75">
          <w:rPr>
            <w:noProof/>
            <w:webHidden/>
          </w:rPr>
          <w:instrText xml:space="preserve"> PAGEREF _Toc447098822 \h </w:instrText>
        </w:r>
        <w:r w:rsidR="00A53E75">
          <w:rPr>
            <w:noProof/>
            <w:webHidden/>
          </w:rPr>
        </w:r>
        <w:r w:rsidR="00A53E75">
          <w:rPr>
            <w:noProof/>
            <w:webHidden/>
          </w:rPr>
          <w:fldChar w:fldCharType="separate"/>
        </w:r>
        <w:r w:rsidR="004C0441">
          <w:rPr>
            <w:noProof/>
            <w:webHidden/>
          </w:rPr>
          <w:t>58</w:t>
        </w:r>
        <w:r w:rsidR="00A53E75">
          <w:rPr>
            <w:noProof/>
            <w:webHidden/>
          </w:rPr>
          <w:fldChar w:fldCharType="end"/>
        </w:r>
      </w:hyperlink>
    </w:p>
    <w:p w14:paraId="0F34391B" w14:textId="77777777" w:rsidR="00A53E75" w:rsidRDefault="00CE48AC">
      <w:pPr>
        <w:pStyle w:val="TableofFigures"/>
        <w:rPr>
          <w:rFonts w:asciiTheme="minorHAnsi" w:eastAsiaTheme="minorEastAsia" w:hAnsiTheme="minorHAnsi" w:cstheme="minorBidi"/>
          <w:noProof/>
          <w:color w:val="auto"/>
          <w:szCs w:val="22"/>
        </w:rPr>
      </w:pPr>
      <w:hyperlink w:anchor="_Toc447098823" w:history="1">
        <w:r w:rsidR="00A53E75" w:rsidRPr="001A2BF9">
          <w:rPr>
            <w:rStyle w:val="Hyperlink"/>
            <w:noProof/>
          </w:rPr>
          <w:t>Table 10. Three-way PERMANOVA for factors Site (HL and MB), Sampling events (SE1: stable, SE2: receding, SE3: rising EW, SE4: receding EW) and direction of movement (IN: into the wetland, OUT: out of the wetland). Data was 4</w:t>
        </w:r>
        <w:r w:rsidR="00A53E75" w:rsidRPr="001A2BF9">
          <w:rPr>
            <w:rStyle w:val="Hyperlink"/>
            <w:noProof/>
            <w:vertAlign w:val="superscript"/>
          </w:rPr>
          <w:t>th</w:t>
        </w:r>
        <w:r w:rsidR="00A53E75" w:rsidRPr="001A2BF9">
          <w:rPr>
            <w:rStyle w:val="Hyperlink"/>
            <w:noProof/>
          </w:rPr>
          <w:t xml:space="preserve"> root transformed. Significant </w:t>
        </w:r>
        <w:r w:rsidR="00A53E75" w:rsidRPr="001A2BF9">
          <w:rPr>
            <w:rStyle w:val="Hyperlink"/>
            <w:i/>
            <w:noProof/>
          </w:rPr>
          <w:t>P</w:t>
        </w:r>
        <w:r w:rsidR="00A53E75" w:rsidRPr="001A2BF9">
          <w:rPr>
            <w:rStyle w:val="Hyperlink"/>
            <w:noProof/>
          </w:rPr>
          <w:t xml:space="preserve"> values *: </w:t>
        </w:r>
        <w:r w:rsidR="00A53E75" w:rsidRPr="001A2BF9">
          <w:rPr>
            <w:rStyle w:val="Hyperlink"/>
            <w:i/>
            <w:noProof/>
          </w:rPr>
          <w:t>P</w:t>
        </w:r>
        <w:r w:rsidR="00A53E75" w:rsidRPr="001A2BF9">
          <w:rPr>
            <w:rStyle w:val="Hyperlink"/>
            <w:noProof/>
          </w:rPr>
          <w:t xml:space="preserve">&lt;0.05; **: </w:t>
        </w:r>
        <w:r w:rsidR="00A53E75" w:rsidRPr="001A2BF9">
          <w:rPr>
            <w:rStyle w:val="Hyperlink"/>
            <w:i/>
            <w:noProof/>
          </w:rPr>
          <w:t>P</w:t>
        </w:r>
        <w:r w:rsidR="00A53E75" w:rsidRPr="001A2BF9">
          <w:rPr>
            <w:rStyle w:val="Hyperlink"/>
            <w:noProof/>
          </w:rPr>
          <w:t>&lt;0.01. EW: environmental water.</w:t>
        </w:r>
        <w:r w:rsidR="00A53E75">
          <w:rPr>
            <w:noProof/>
            <w:webHidden/>
          </w:rPr>
          <w:tab/>
        </w:r>
        <w:r w:rsidR="00A53E75">
          <w:rPr>
            <w:noProof/>
            <w:webHidden/>
          </w:rPr>
          <w:fldChar w:fldCharType="begin"/>
        </w:r>
        <w:r w:rsidR="00A53E75">
          <w:rPr>
            <w:noProof/>
            <w:webHidden/>
          </w:rPr>
          <w:instrText xml:space="preserve"> PAGEREF _Toc447098823 \h </w:instrText>
        </w:r>
        <w:r w:rsidR="00A53E75">
          <w:rPr>
            <w:noProof/>
            <w:webHidden/>
          </w:rPr>
        </w:r>
        <w:r w:rsidR="00A53E75">
          <w:rPr>
            <w:noProof/>
            <w:webHidden/>
          </w:rPr>
          <w:fldChar w:fldCharType="separate"/>
        </w:r>
        <w:r w:rsidR="004C0441">
          <w:rPr>
            <w:noProof/>
            <w:webHidden/>
          </w:rPr>
          <w:t>59</w:t>
        </w:r>
        <w:r w:rsidR="00A53E75">
          <w:rPr>
            <w:noProof/>
            <w:webHidden/>
          </w:rPr>
          <w:fldChar w:fldCharType="end"/>
        </w:r>
      </w:hyperlink>
    </w:p>
    <w:p w14:paraId="617F8A63" w14:textId="77777777" w:rsidR="00A53E75" w:rsidRDefault="00CE48AC">
      <w:pPr>
        <w:pStyle w:val="TableofFigures"/>
        <w:rPr>
          <w:rFonts w:asciiTheme="minorHAnsi" w:eastAsiaTheme="minorEastAsia" w:hAnsiTheme="minorHAnsi" w:cstheme="minorBidi"/>
          <w:noProof/>
          <w:color w:val="auto"/>
          <w:szCs w:val="22"/>
        </w:rPr>
      </w:pPr>
      <w:hyperlink w:anchor="_Toc447098824" w:history="1">
        <w:r w:rsidR="00A53E75" w:rsidRPr="001A2BF9">
          <w:rPr>
            <w:rStyle w:val="Hyperlink"/>
            <w:noProof/>
          </w:rPr>
          <w:t xml:space="preserve">Table 11. Hierarchical classification of environmental variables that provide the best solution in explaining fish assemblages moving “IN” to Hart Lagoon and Martin’s Bend inlets as revealed by DISTLM procedure. Significant </w:t>
        </w:r>
        <w:r w:rsidR="00A53E75" w:rsidRPr="001A2BF9">
          <w:rPr>
            <w:rStyle w:val="Hyperlink"/>
            <w:i/>
            <w:noProof/>
          </w:rPr>
          <w:t>P</w:t>
        </w:r>
        <w:r w:rsidR="00A53E75" w:rsidRPr="001A2BF9">
          <w:rPr>
            <w:rStyle w:val="Hyperlink"/>
            <w:noProof/>
          </w:rPr>
          <w:t xml:space="preserve"> values *: </w:t>
        </w:r>
        <w:r w:rsidR="00A53E75" w:rsidRPr="001A2BF9">
          <w:rPr>
            <w:rStyle w:val="Hyperlink"/>
            <w:i/>
            <w:noProof/>
          </w:rPr>
          <w:t>P</w:t>
        </w:r>
        <w:r w:rsidR="00A53E75" w:rsidRPr="001A2BF9">
          <w:rPr>
            <w:rStyle w:val="Hyperlink"/>
            <w:noProof/>
          </w:rPr>
          <w:t xml:space="preserve">&lt;0.05; **: </w:t>
        </w:r>
        <w:r w:rsidR="00A53E75" w:rsidRPr="001A2BF9">
          <w:rPr>
            <w:rStyle w:val="Hyperlink"/>
            <w:i/>
            <w:noProof/>
          </w:rPr>
          <w:t>P</w:t>
        </w:r>
        <w:r w:rsidR="00A53E75" w:rsidRPr="001A2BF9">
          <w:rPr>
            <w:rStyle w:val="Hyperlink"/>
            <w:noProof/>
          </w:rPr>
          <w:t>&lt;0.01.</w:t>
        </w:r>
        <w:r w:rsidR="00A53E75">
          <w:rPr>
            <w:noProof/>
            <w:webHidden/>
          </w:rPr>
          <w:tab/>
        </w:r>
        <w:r w:rsidR="00A53E75">
          <w:rPr>
            <w:noProof/>
            <w:webHidden/>
          </w:rPr>
          <w:fldChar w:fldCharType="begin"/>
        </w:r>
        <w:r w:rsidR="00A53E75">
          <w:rPr>
            <w:noProof/>
            <w:webHidden/>
          </w:rPr>
          <w:instrText xml:space="preserve"> PAGEREF _Toc447098824 \h </w:instrText>
        </w:r>
        <w:r w:rsidR="00A53E75">
          <w:rPr>
            <w:noProof/>
            <w:webHidden/>
          </w:rPr>
        </w:r>
        <w:r w:rsidR="00A53E75">
          <w:rPr>
            <w:noProof/>
            <w:webHidden/>
          </w:rPr>
          <w:fldChar w:fldCharType="separate"/>
        </w:r>
        <w:r w:rsidR="004C0441">
          <w:rPr>
            <w:noProof/>
            <w:webHidden/>
          </w:rPr>
          <w:t>59</w:t>
        </w:r>
        <w:r w:rsidR="00A53E75">
          <w:rPr>
            <w:noProof/>
            <w:webHidden/>
          </w:rPr>
          <w:fldChar w:fldCharType="end"/>
        </w:r>
      </w:hyperlink>
    </w:p>
    <w:p w14:paraId="74ECE00A" w14:textId="77777777" w:rsidR="00A53E75" w:rsidRDefault="00CE48AC">
      <w:pPr>
        <w:pStyle w:val="TableofFigures"/>
        <w:rPr>
          <w:rFonts w:asciiTheme="minorHAnsi" w:eastAsiaTheme="minorEastAsia" w:hAnsiTheme="minorHAnsi" w:cstheme="minorBidi"/>
          <w:noProof/>
          <w:color w:val="auto"/>
          <w:szCs w:val="22"/>
        </w:rPr>
      </w:pPr>
      <w:hyperlink w:anchor="_Toc447098825" w:history="1">
        <w:r w:rsidR="00A53E75" w:rsidRPr="001A2BF9">
          <w:rPr>
            <w:rStyle w:val="Hyperlink"/>
            <w:noProof/>
          </w:rPr>
          <w:t xml:space="preserve">Table 12. Hierarchical classification of environmental variables that provide the best solution in explaining fish assemblages moving “OUT” of Hart Lagoon and Martin’s Bend inlets as revealed by DISTLM procedure.  Significant </w:t>
        </w:r>
        <w:r w:rsidR="00A53E75" w:rsidRPr="001A2BF9">
          <w:rPr>
            <w:rStyle w:val="Hyperlink"/>
            <w:i/>
            <w:noProof/>
          </w:rPr>
          <w:t>P</w:t>
        </w:r>
        <w:r w:rsidR="00A53E75" w:rsidRPr="001A2BF9">
          <w:rPr>
            <w:rStyle w:val="Hyperlink"/>
            <w:noProof/>
          </w:rPr>
          <w:t xml:space="preserve"> values *: </w:t>
        </w:r>
        <w:r w:rsidR="00A53E75" w:rsidRPr="001A2BF9">
          <w:rPr>
            <w:rStyle w:val="Hyperlink"/>
            <w:i/>
            <w:noProof/>
          </w:rPr>
          <w:t>P</w:t>
        </w:r>
        <w:r w:rsidR="00A53E75" w:rsidRPr="001A2BF9">
          <w:rPr>
            <w:rStyle w:val="Hyperlink"/>
            <w:noProof/>
          </w:rPr>
          <w:t xml:space="preserve">&lt;0.05; **: </w:t>
        </w:r>
        <w:r w:rsidR="00A53E75" w:rsidRPr="001A2BF9">
          <w:rPr>
            <w:rStyle w:val="Hyperlink"/>
            <w:i/>
            <w:noProof/>
          </w:rPr>
          <w:t>P</w:t>
        </w:r>
        <w:r w:rsidR="00A53E75" w:rsidRPr="001A2BF9">
          <w:rPr>
            <w:rStyle w:val="Hyperlink"/>
            <w:noProof/>
          </w:rPr>
          <w:t>&lt;0.01.</w:t>
        </w:r>
        <w:r w:rsidR="00A53E75">
          <w:rPr>
            <w:noProof/>
            <w:webHidden/>
          </w:rPr>
          <w:tab/>
        </w:r>
        <w:r w:rsidR="00A53E75">
          <w:rPr>
            <w:noProof/>
            <w:webHidden/>
          </w:rPr>
          <w:fldChar w:fldCharType="begin"/>
        </w:r>
        <w:r w:rsidR="00A53E75">
          <w:rPr>
            <w:noProof/>
            <w:webHidden/>
          </w:rPr>
          <w:instrText xml:space="preserve"> PAGEREF _Toc447098825 \h </w:instrText>
        </w:r>
        <w:r w:rsidR="00A53E75">
          <w:rPr>
            <w:noProof/>
            <w:webHidden/>
          </w:rPr>
        </w:r>
        <w:r w:rsidR="00A53E75">
          <w:rPr>
            <w:noProof/>
            <w:webHidden/>
          </w:rPr>
          <w:fldChar w:fldCharType="separate"/>
        </w:r>
        <w:r w:rsidR="004C0441">
          <w:rPr>
            <w:noProof/>
            <w:webHidden/>
          </w:rPr>
          <w:t>61</w:t>
        </w:r>
        <w:r w:rsidR="00A53E75">
          <w:rPr>
            <w:noProof/>
            <w:webHidden/>
          </w:rPr>
          <w:fldChar w:fldCharType="end"/>
        </w:r>
      </w:hyperlink>
    </w:p>
    <w:p w14:paraId="3E5BC4F0" w14:textId="77777777" w:rsidR="00A53E75" w:rsidRDefault="00CE48AC">
      <w:pPr>
        <w:pStyle w:val="TableofFigures"/>
        <w:rPr>
          <w:rFonts w:asciiTheme="minorHAnsi" w:eastAsiaTheme="minorEastAsia" w:hAnsiTheme="minorHAnsi" w:cstheme="minorBidi"/>
          <w:noProof/>
          <w:color w:val="auto"/>
          <w:szCs w:val="22"/>
        </w:rPr>
      </w:pPr>
      <w:hyperlink w:anchor="_Toc447098826" w:history="1">
        <w:r w:rsidR="00A53E75" w:rsidRPr="001A2BF9">
          <w:rPr>
            <w:rStyle w:val="Hyperlink"/>
            <w:noProof/>
          </w:rPr>
          <w:t xml:space="preserve">Table 13. Results for 2-way ANOVAs of CPUE for </w:t>
        </w:r>
        <w:r w:rsidR="00A53E75" w:rsidRPr="001A2BF9">
          <w:rPr>
            <w:rStyle w:val="Hyperlink"/>
            <w:i/>
            <w:noProof/>
          </w:rPr>
          <w:t>Gambusia holbrooki</w:t>
        </w:r>
        <w:r w:rsidR="00A53E75" w:rsidRPr="001A2BF9">
          <w:rPr>
            <w:rStyle w:val="Hyperlink"/>
            <w:noProof/>
          </w:rPr>
          <w:t xml:space="preserve">, </w:t>
        </w:r>
        <w:r w:rsidR="00A53E75" w:rsidRPr="001A2BF9">
          <w:rPr>
            <w:rStyle w:val="Hyperlink"/>
            <w:i/>
            <w:noProof/>
          </w:rPr>
          <w:t>Philypnodon gradiceps</w:t>
        </w:r>
        <w:r w:rsidR="00A53E75" w:rsidRPr="001A2BF9">
          <w:rPr>
            <w:rStyle w:val="Hyperlink"/>
            <w:noProof/>
          </w:rPr>
          <w:t xml:space="preserve">, </w:t>
        </w:r>
        <w:r w:rsidR="00A53E75" w:rsidRPr="001A2BF9">
          <w:rPr>
            <w:rStyle w:val="Hyperlink"/>
            <w:i/>
            <w:noProof/>
          </w:rPr>
          <w:t>Hypseleotris</w:t>
        </w:r>
        <w:r w:rsidR="00A53E75" w:rsidRPr="001A2BF9">
          <w:rPr>
            <w:rStyle w:val="Hyperlink"/>
            <w:noProof/>
          </w:rPr>
          <w:t xml:space="preserve"> spp., </w:t>
        </w:r>
        <w:r w:rsidR="00A53E75" w:rsidRPr="001A2BF9">
          <w:rPr>
            <w:rStyle w:val="Hyperlink"/>
            <w:i/>
            <w:noProof/>
          </w:rPr>
          <w:t>Cyprinus carpio</w:t>
        </w:r>
        <w:r w:rsidR="00A53E75" w:rsidRPr="001A2BF9">
          <w:rPr>
            <w:rStyle w:val="Hyperlink"/>
            <w:noProof/>
          </w:rPr>
          <w:t xml:space="preserve">, </w:t>
        </w:r>
        <w:r w:rsidR="00A53E75" w:rsidRPr="001A2BF9">
          <w:rPr>
            <w:rStyle w:val="Hyperlink"/>
            <w:i/>
            <w:noProof/>
          </w:rPr>
          <w:t>Carassius auratus</w:t>
        </w:r>
        <w:r w:rsidR="00A53E75" w:rsidRPr="001A2BF9">
          <w:rPr>
            <w:rStyle w:val="Hyperlink"/>
            <w:noProof/>
          </w:rPr>
          <w:t xml:space="preserve">, </w:t>
        </w:r>
        <w:r w:rsidR="00A53E75" w:rsidRPr="001A2BF9">
          <w:rPr>
            <w:rStyle w:val="Hyperlink"/>
            <w:i/>
            <w:noProof/>
          </w:rPr>
          <w:t xml:space="preserve">Nematalosa erebi </w:t>
        </w:r>
        <w:r w:rsidR="00A53E75" w:rsidRPr="001A2BF9">
          <w:rPr>
            <w:rStyle w:val="Hyperlink"/>
            <w:noProof/>
          </w:rPr>
          <w:t xml:space="preserve">and </w:t>
        </w:r>
        <w:r w:rsidR="00A53E75" w:rsidRPr="001A2BF9">
          <w:rPr>
            <w:rStyle w:val="Hyperlink"/>
            <w:i/>
            <w:noProof/>
          </w:rPr>
          <w:t>Melanotaenia fluviatilis</w:t>
        </w:r>
        <w:r w:rsidR="00A53E75" w:rsidRPr="001A2BF9">
          <w:rPr>
            <w:rStyle w:val="Hyperlink"/>
            <w:noProof/>
          </w:rPr>
          <w:t xml:space="preserve"> in Hart Lagoon. </w:t>
        </w:r>
        <w:r w:rsidR="00A53E75" w:rsidRPr="001A2BF9">
          <w:rPr>
            <w:rStyle w:val="Hyperlink"/>
            <w:i/>
            <w:noProof/>
          </w:rPr>
          <w:t xml:space="preserve">Retropinna semoni, Craterocephalus stercusmuscarum fulvus </w:t>
        </w:r>
        <w:r w:rsidR="00A53E75" w:rsidRPr="001A2BF9">
          <w:rPr>
            <w:rStyle w:val="Hyperlink"/>
            <w:noProof/>
          </w:rPr>
          <w:t>and</w:t>
        </w:r>
        <w:r w:rsidR="00A53E75" w:rsidRPr="001A2BF9">
          <w:rPr>
            <w:rStyle w:val="Hyperlink"/>
            <w:i/>
            <w:noProof/>
          </w:rPr>
          <w:t xml:space="preserve"> Macquaria ambigua ambigua</w:t>
        </w:r>
        <w:r w:rsidR="00A53E75" w:rsidRPr="001A2BF9">
          <w:rPr>
            <w:rStyle w:val="Hyperlink"/>
            <w:noProof/>
          </w:rPr>
          <w:t xml:space="preserve"> were present but did not meet assumptions and were excluded from analysis. (NS: not significant; *: </w:t>
        </w:r>
        <w:r w:rsidR="00A53E75" w:rsidRPr="001A2BF9">
          <w:rPr>
            <w:rStyle w:val="Hyperlink"/>
            <w:i/>
            <w:noProof/>
          </w:rPr>
          <w:t>P</w:t>
        </w:r>
        <w:r w:rsidR="00A53E75" w:rsidRPr="001A2BF9">
          <w:rPr>
            <w:rStyle w:val="Hyperlink"/>
            <w:noProof/>
          </w:rPr>
          <w:t xml:space="preserve">&lt;0.05; **: </w:t>
        </w:r>
        <w:r w:rsidR="00A53E75" w:rsidRPr="001A2BF9">
          <w:rPr>
            <w:rStyle w:val="Hyperlink"/>
            <w:i/>
            <w:noProof/>
          </w:rPr>
          <w:t>P</w:t>
        </w:r>
        <w:r w:rsidR="00A53E75" w:rsidRPr="001A2BF9">
          <w:rPr>
            <w:rStyle w:val="Hyperlink"/>
            <w:noProof/>
          </w:rPr>
          <w:t>&lt;0.01).</w:t>
        </w:r>
        <w:r w:rsidR="00A53E75">
          <w:rPr>
            <w:noProof/>
            <w:webHidden/>
          </w:rPr>
          <w:tab/>
        </w:r>
        <w:r w:rsidR="00A53E75">
          <w:rPr>
            <w:noProof/>
            <w:webHidden/>
          </w:rPr>
          <w:fldChar w:fldCharType="begin"/>
        </w:r>
        <w:r w:rsidR="00A53E75">
          <w:rPr>
            <w:noProof/>
            <w:webHidden/>
          </w:rPr>
          <w:instrText xml:space="preserve"> PAGEREF _Toc447098826 \h </w:instrText>
        </w:r>
        <w:r w:rsidR="00A53E75">
          <w:rPr>
            <w:noProof/>
            <w:webHidden/>
          </w:rPr>
        </w:r>
        <w:r w:rsidR="00A53E75">
          <w:rPr>
            <w:noProof/>
            <w:webHidden/>
          </w:rPr>
          <w:fldChar w:fldCharType="separate"/>
        </w:r>
        <w:r w:rsidR="004C0441">
          <w:rPr>
            <w:noProof/>
            <w:webHidden/>
          </w:rPr>
          <w:t>62</w:t>
        </w:r>
        <w:r w:rsidR="00A53E75">
          <w:rPr>
            <w:noProof/>
            <w:webHidden/>
          </w:rPr>
          <w:fldChar w:fldCharType="end"/>
        </w:r>
      </w:hyperlink>
    </w:p>
    <w:p w14:paraId="619EF4D7" w14:textId="77777777" w:rsidR="00A53E75" w:rsidRDefault="00CE48AC">
      <w:pPr>
        <w:pStyle w:val="TableofFigures"/>
        <w:rPr>
          <w:rFonts w:asciiTheme="minorHAnsi" w:eastAsiaTheme="minorEastAsia" w:hAnsiTheme="minorHAnsi" w:cstheme="minorBidi"/>
          <w:noProof/>
          <w:color w:val="auto"/>
          <w:szCs w:val="22"/>
        </w:rPr>
      </w:pPr>
      <w:hyperlink w:anchor="_Toc447098827" w:history="1">
        <w:r w:rsidR="00A53E75" w:rsidRPr="001A2BF9">
          <w:rPr>
            <w:rStyle w:val="Hyperlink"/>
            <w:noProof/>
          </w:rPr>
          <w:t xml:space="preserve">Table 14. Hierarchical classification of environmental variables that provide the best solution in explaining fish assemblages moving through Hart Lagoon inlet as revealed by DISTLM procedure. Significant </w:t>
        </w:r>
        <w:r w:rsidR="00A53E75" w:rsidRPr="001A2BF9">
          <w:rPr>
            <w:rStyle w:val="Hyperlink"/>
            <w:i/>
            <w:noProof/>
          </w:rPr>
          <w:t>P</w:t>
        </w:r>
        <w:r w:rsidR="00A53E75" w:rsidRPr="001A2BF9">
          <w:rPr>
            <w:rStyle w:val="Hyperlink"/>
            <w:noProof/>
          </w:rPr>
          <w:t xml:space="preserve"> values *: </w:t>
        </w:r>
        <w:r w:rsidR="00A53E75" w:rsidRPr="001A2BF9">
          <w:rPr>
            <w:rStyle w:val="Hyperlink"/>
            <w:i/>
            <w:noProof/>
          </w:rPr>
          <w:t>P</w:t>
        </w:r>
        <w:r w:rsidR="00A53E75" w:rsidRPr="001A2BF9">
          <w:rPr>
            <w:rStyle w:val="Hyperlink"/>
            <w:noProof/>
          </w:rPr>
          <w:t xml:space="preserve">&lt;0.05; **: </w:t>
        </w:r>
        <w:r w:rsidR="00A53E75" w:rsidRPr="001A2BF9">
          <w:rPr>
            <w:rStyle w:val="Hyperlink"/>
            <w:i/>
            <w:noProof/>
          </w:rPr>
          <w:t>P</w:t>
        </w:r>
        <w:r w:rsidR="00A53E75" w:rsidRPr="001A2BF9">
          <w:rPr>
            <w:rStyle w:val="Hyperlink"/>
            <w:noProof/>
          </w:rPr>
          <w:t>&lt;0.01.</w:t>
        </w:r>
        <w:r w:rsidR="00A53E75">
          <w:rPr>
            <w:noProof/>
            <w:webHidden/>
          </w:rPr>
          <w:tab/>
        </w:r>
        <w:r w:rsidR="00A53E75">
          <w:rPr>
            <w:noProof/>
            <w:webHidden/>
          </w:rPr>
          <w:fldChar w:fldCharType="begin"/>
        </w:r>
        <w:r w:rsidR="00A53E75">
          <w:rPr>
            <w:noProof/>
            <w:webHidden/>
          </w:rPr>
          <w:instrText xml:space="preserve"> PAGEREF _Toc447098827 \h </w:instrText>
        </w:r>
        <w:r w:rsidR="00A53E75">
          <w:rPr>
            <w:noProof/>
            <w:webHidden/>
          </w:rPr>
        </w:r>
        <w:r w:rsidR="00A53E75">
          <w:rPr>
            <w:noProof/>
            <w:webHidden/>
          </w:rPr>
          <w:fldChar w:fldCharType="separate"/>
        </w:r>
        <w:r w:rsidR="004C0441">
          <w:rPr>
            <w:noProof/>
            <w:webHidden/>
          </w:rPr>
          <w:t>66</w:t>
        </w:r>
        <w:r w:rsidR="00A53E75">
          <w:rPr>
            <w:noProof/>
            <w:webHidden/>
          </w:rPr>
          <w:fldChar w:fldCharType="end"/>
        </w:r>
      </w:hyperlink>
    </w:p>
    <w:p w14:paraId="2A23CB27" w14:textId="77777777" w:rsidR="00A53E75" w:rsidRDefault="00CE48AC">
      <w:pPr>
        <w:pStyle w:val="TableofFigures"/>
        <w:rPr>
          <w:rFonts w:asciiTheme="minorHAnsi" w:eastAsiaTheme="minorEastAsia" w:hAnsiTheme="minorHAnsi" w:cstheme="minorBidi"/>
          <w:noProof/>
          <w:color w:val="auto"/>
          <w:szCs w:val="22"/>
        </w:rPr>
      </w:pPr>
      <w:hyperlink w:anchor="_Toc447098828" w:history="1">
        <w:r w:rsidR="00A53E75" w:rsidRPr="001A2BF9">
          <w:rPr>
            <w:rStyle w:val="Hyperlink"/>
            <w:noProof/>
          </w:rPr>
          <w:t xml:space="preserve">Table 15. SNK pair-wise comparison of a) DM among SE and b) SE among DM. Significant </w:t>
        </w:r>
        <w:r w:rsidR="00A53E75" w:rsidRPr="001A2BF9">
          <w:rPr>
            <w:rStyle w:val="Hyperlink"/>
            <w:i/>
            <w:noProof/>
          </w:rPr>
          <w:t>P</w:t>
        </w:r>
        <w:r w:rsidR="00A53E75" w:rsidRPr="001A2BF9">
          <w:rPr>
            <w:rStyle w:val="Hyperlink"/>
            <w:noProof/>
          </w:rPr>
          <w:t xml:space="preserve"> values *: </w:t>
        </w:r>
        <w:r w:rsidR="00A53E75" w:rsidRPr="001A2BF9">
          <w:rPr>
            <w:rStyle w:val="Hyperlink"/>
            <w:i/>
            <w:noProof/>
          </w:rPr>
          <w:t>P</w:t>
        </w:r>
        <w:r w:rsidR="00A53E75" w:rsidRPr="001A2BF9">
          <w:rPr>
            <w:rStyle w:val="Hyperlink"/>
            <w:noProof/>
          </w:rPr>
          <w:t xml:space="preserve">&lt;0.05; **: </w:t>
        </w:r>
        <w:r w:rsidR="00A53E75" w:rsidRPr="001A2BF9">
          <w:rPr>
            <w:rStyle w:val="Hyperlink"/>
            <w:i/>
            <w:noProof/>
          </w:rPr>
          <w:t>P</w:t>
        </w:r>
        <w:r w:rsidR="00A53E75" w:rsidRPr="001A2BF9">
          <w:rPr>
            <w:rStyle w:val="Hyperlink"/>
            <w:noProof/>
          </w:rPr>
          <w:t>&lt;0.01.</w:t>
        </w:r>
        <w:r w:rsidR="00A53E75">
          <w:rPr>
            <w:noProof/>
            <w:webHidden/>
          </w:rPr>
          <w:tab/>
        </w:r>
        <w:r w:rsidR="00A53E75">
          <w:rPr>
            <w:noProof/>
            <w:webHidden/>
          </w:rPr>
          <w:fldChar w:fldCharType="begin"/>
        </w:r>
        <w:r w:rsidR="00A53E75">
          <w:rPr>
            <w:noProof/>
            <w:webHidden/>
          </w:rPr>
          <w:instrText xml:space="preserve"> PAGEREF _Toc447098828 \h </w:instrText>
        </w:r>
        <w:r w:rsidR="00A53E75">
          <w:rPr>
            <w:noProof/>
            <w:webHidden/>
          </w:rPr>
        </w:r>
        <w:r w:rsidR="00A53E75">
          <w:rPr>
            <w:noProof/>
            <w:webHidden/>
          </w:rPr>
          <w:fldChar w:fldCharType="separate"/>
        </w:r>
        <w:r w:rsidR="004C0441">
          <w:rPr>
            <w:noProof/>
            <w:webHidden/>
          </w:rPr>
          <w:t>67</w:t>
        </w:r>
        <w:r w:rsidR="00A53E75">
          <w:rPr>
            <w:noProof/>
            <w:webHidden/>
          </w:rPr>
          <w:fldChar w:fldCharType="end"/>
        </w:r>
      </w:hyperlink>
    </w:p>
    <w:p w14:paraId="3A3551FD" w14:textId="77777777" w:rsidR="00A53E75" w:rsidRDefault="00CE48AC">
      <w:pPr>
        <w:pStyle w:val="TableofFigures"/>
        <w:rPr>
          <w:rFonts w:asciiTheme="minorHAnsi" w:eastAsiaTheme="minorEastAsia" w:hAnsiTheme="minorHAnsi" w:cstheme="minorBidi"/>
          <w:noProof/>
          <w:color w:val="auto"/>
          <w:szCs w:val="22"/>
        </w:rPr>
      </w:pPr>
      <w:hyperlink w:anchor="_Toc447098829" w:history="1">
        <w:r w:rsidR="00A53E75" w:rsidRPr="001A2BF9">
          <w:rPr>
            <w:rStyle w:val="Hyperlink"/>
            <w:noProof/>
          </w:rPr>
          <w:t xml:space="preserve">Table 16. a) Results for ANOVA and b) SNK pair-wise comparison of total fish CPUE excluding Gambusia. Significant </w:t>
        </w:r>
        <w:r w:rsidR="00A53E75" w:rsidRPr="001A2BF9">
          <w:rPr>
            <w:rStyle w:val="Hyperlink"/>
            <w:i/>
            <w:noProof/>
          </w:rPr>
          <w:t>P</w:t>
        </w:r>
        <w:r w:rsidR="00A53E75" w:rsidRPr="001A2BF9">
          <w:rPr>
            <w:rStyle w:val="Hyperlink"/>
            <w:noProof/>
          </w:rPr>
          <w:t xml:space="preserve"> values *: </w:t>
        </w:r>
        <w:r w:rsidR="00A53E75" w:rsidRPr="001A2BF9">
          <w:rPr>
            <w:rStyle w:val="Hyperlink"/>
            <w:i/>
            <w:noProof/>
          </w:rPr>
          <w:t>P</w:t>
        </w:r>
        <w:r w:rsidR="00A53E75" w:rsidRPr="001A2BF9">
          <w:rPr>
            <w:rStyle w:val="Hyperlink"/>
            <w:noProof/>
          </w:rPr>
          <w:t xml:space="preserve">&lt;0.05; **: </w:t>
        </w:r>
        <w:r w:rsidR="00A53E75" w:rsidRPr="001A2BF9">
          <w:rPr>
            <w:rStyle w:val="Hyperlink"/>
            <w:i/>
            <w:noProof/>
          </w:rPr>
          <w:t>P</w:t>
        </w:r>
        <w:r w:rsidR="00A53E75" w:rsidRPr="001A2BF9">
          <w:rPr>
            <w:rStyle w:val="Hyperlink"/>
            <w:noProof/>
          </w:rPr>
          <w:t>&lt;0.01.</w:t>
        </w:r>
        <w:r w:rsidR="00A53E75">
          <w:rPr>
            <w:noProof/>
            <w:webHidden/>
          </w:rPr>
          <w:tab/>
        </w:r>
        <w:r w:rsidR="00A53E75">
          <w:rPr>
            <w:noProof/>
            <w:webHidden/>
          </w:rPr>
          <w:fldChar w:fldCharType="begin"/>
        </w:r>
        <w:r w:rsidR="00A53E75">
          <w:rPr>
            <w:noProof/>
            <w:webHidden/>
          </w:rPr>
          <w:instrText xml:space="preserve"> PAGEREF _Toc447098829 \h </w:instrText>
        </w:r>
        <w:r w:rsidR="00A53E75">
          <w:rPr>
            <w:noProof/>
            <w:webHidden/>
          </w:rPr>
        </w:r>
        <w:r w:rsidR="00A53E75">
          <w:rPr>
            <w:noProof/>
            <w:webHidden/>
          </w:rPr>
          <w:fldChar w:fldCharType="separate"/>
        </w:r>
        <w:r w:rsidR="004C0441">
          <w:rPr>
            <w:noProof/>
            <w:webHidden/>
          </w:rPr>
          <w:t>67</w:t>
        </w:r>
        <w:r w:rsidR="00A53E75">
          <w:rPr>
            <w:noProof/>
            <w:webHidden/>
          </w:rPr>
          <w:fldChar w:fldCharType="end"/>
        </w:r>
      </w:hyperlink>
    </w:p>
    <w:p w14:paraId="2A9720F1" w14:textId="77777777" w:rsidR="00A53E75" w:rsidRDefault="00CE48AC">
      <w:pPr>
        <w:pStyle w:val="TableofFigures"/>
        <w:rPr>
          <w:rFonts w:asciiTheme="minorHAnsi" w:eastAsiaTheme="minorEastAsia" w:hAnsiTheme="minorHAnsi" w:cstheme="minorBidi"/>
          <w:noProof/>
          <w:color w:val="auto"/>
          <w:szCs w:val="22"/>
        </w:rPr>
      </w:pPr>
      <w:hyperlink w:anchor="_Toc447098830" w:history="1">
        <w:r w:rsidR="00A53E75" w:rsidRPr="001A2BF9">
          <w:rPr>
            <w:rStyle w:val="Hyperlink"/>
            <w:noProof/>
          </w:rPr>
          <w:t xml:space="preserve">Table 17. Results for 2-way ANOVAs of CPUE for fish species in Martin’s Bend. (NS: not significant; *; </w:t>
        </w:r>
        <w:r w:rsidR="00A53E75" w:rsidRPr="001A2BF9">
          <w:rPr>
            <w:rStyle w:val="Hyperlink"/>
            <w:i/>
            <w:noProof/>
          </w:rPr>
          <w:t>P</w:t>
        </w:r>
        <w:r w:rsidR="00A53E75" w:rsidRPr="001A2BF9">
          <w:rPr>
            <w:rStyle w:val="Hyperlink"/>
            <w:noProof/>
          </w:rPr>
          <w:t xml:space="preserve">&lt;0.05; **; </w:t>
        </w:r>
        <w:r w:rsidR="00A53E75" w:rsidRPr="001A2BF9">
          <w:rPr>
            <w:rStyle w:val="Hyperlink"/>
            <w:i/>
            <w:noProof/>
          </w:rPr>
          <w:t>P</w:t>
        </w:r>
        <w:r w:rsidR="00A53E75" w:rsidRPr="001A2BF9">
          <w:rPr>
            <w:rStyle w:val="Hyperlink"/>
            <w:noProof/>
          </w:rPr>
          <w:t>&lt;0.01).</w:t>
        </w:r>
        <w:r w:rsidR="00A53E75">
          <w:rPr>
            <w:noProof/>
            <w:webHidden/>
          </w:rPr>
          <w:tab/>
        </w:r>
        <w:r w:rsidR="00A53E75">
          <w:rPr>
            <w:noProof/>
            <w:webHidden/>
          </w:rPr>
          <w:fldChar w:fldCharType="begin"/>
        </w:r>
        <w:r w:rsidR="00A53E75">
          <w:rPr>
            <w:noProof/>
            <w:webHidden/>
          </w:rPr>
          <w:instrText xml:space="preserve"> PAGEREF _Toc447098830 \h </w:instrText>
        </w:r>
        <w:r w:rsidR="00A53E75">
          <w:rPr>
            <w:noProof/>
            <w:webHidden/>
          </w:rPr>
        </w:r>
        <w:r w:rsidR="00A53E75">
          <w:rPr>
            <w:noProof/>
            <w:webHidden/>
          </w:rPr>
          <w:fldChar w:fldCharType="separate"/>
        </w:r>
        <w:r w:rsidR="004C0441">
          <w:rPr>
            <w:noProof/>
            <w:webHidden/>
          </w:rPr>
          <w:t>68</w:t>
        </w:r>
        <w:r w:rsidR="00A53E75">
          <w:rPr>
            <w:noProof/>
            <w:webHidden/>
          </w:rPr>
          <w:fldChar w:fldCharType="end"/>
        </w:r>
      </w:hyperlink>
    </w:p>
    <w:p w14:paraId="6F440817" w14:textId="20BE4CB2" w:rsidR="007933B4" w:rsidRPr="00A67C76" w:rsidRDefault="00CE48AC" w:rsidP="00853010">
      <w:pPr>
        <w:pStyle w:val="TableofFigures"/>
        <w:rPr>
          <w:rFonts w:eastAsiaTheme="majorEastAsia" w:cstheme="majorBidi"/>
          <w:b/>
          <w:bCs/>
          <w:caps/>
          <w:color w:val="1F497D" w:themeColor="text2"/>
          <w:sz w:val="32"/>
          <w:szCs w:val="28"/>
        </w:rPr>
      </w:pPr>
      <w:hyperlink w:anchor="_Toc447098831" w:history="1">
        <w:r w:rsidR="00A53E75" w:rsidRPr="001A2BF9">
          <w:rPr>
            <w:rStyle w:val="Hyperlink"/>
            <w:noProof/>
          </w:rPr>
          <w:t xml:space="preserve">Table 18. Hierarchical classification of environmental variables that provide the best solution in explaining fish assemblages moving through Martin’s Bend inlet as revealed by DISTLM procedure. Significant </w:t>
        </w:r>
        <w:r w:rsidR="00A53E75" w:rsidRPr="001A2BF9">
          <w:rPr>
            <w:rStyle w:val="Hyperlink"/>
            <w:i/>
            <w:noProof/>
          </w:rPr>
          <w:t>P</w:t>
        </w:r>
        <w:r w:rsidR="00A53E75" w:rsidRPr="001A2BF9">
          <w:rPr>
            <w:rStyle w:val="Hyperlink"/>
            <w:noProof/>
          </w:rPr>
          <w:t xml:space="preserve"> values *: </w:t>
        </w:r>
        <w:r w:rsidR="00A53E75" w:rsidRPr="001A2BF9">
          <w:rPr>
            <w:rStyle w:val="Hyperlink"/>
            <w:i/>
            <w:noProof/>
          </w:rPr>
          <w:t>P</w:t>
        </w:r>
        <w:r w:rsidR="00A53E75" w:rsidRPr="001A2BF9">
          <w:rPr>
            <w:rStyle w:val="Hyperlink"/>
            <w:noProof/>
          </w:rPr>
          <w:t xml:space="preserve">&lt;0.05; **: </w:t>
        </w:r>
        <w:r w:rsidR="00A53E75" w:rsidRPr="001A2BF9">
          <w:rPr>
            <w:rStyle w:val="Hyperlink"/>
            <w:i/>
            <w:noProof/>
          </w:rPr>
          <w:t>P</w:t>
        </w:r>
        <w:r w:rsidR="00A53E75" w:rsidRPr="001A2BF9">
          <w:rPr>
            <w:rStyle w:val="Hyperlink"/>
            <w:noProof/>
          </w:rPr>
          <w:t>&lt;0.01.</w:t>
        </w:r>
        <w:r w:rsidR="00A53E75">
          <w:rPr>
            <w:noProof/>
            <w:webHidden/>
          </w:rPr>
          <w:tab/>
        </w:r>
        <w:r w:rsidR="00A53E75">
          <w:rPr>
            <w:noProof/>
            <w:webHidden/>
          </w:rPr>
          <w:fldChar w:fldCharType="begin"/>
        </w:r>
        <w:r w:rsidR="00A53E75">
          <w:rPr>
            <w:noProof/>
            <w:webHidden/>
          </w:rPr>
          <w:instrText xml:space="preserve"> PAGEREF _Toc447098831 \h </w:instrText>
        </w:r>
        <w:r w:rsidR="00A53E75">
          <w:rPr>
            <w:noProof/>
            <w:webHidden/>
          </w:rPr>
        </w:r>
        <w:r w:rsidR="00A53E75">
          <w:rPr>
            <w:noProof/>
            <w:webHidden/>
          </w:rPr>
          <w:fldChar w:fldCharType="separate"/>
        </w:r>
        <w:r w:rsidR="004C0441">
          <w:rPr>
            <w:noProof/>
            <w:webHidden/>
          </w:rPr>
          <w:t>72</w:t>
        </w:r>
        <w:r w:rsidR="00A53E75">
          <w:rPr>
            <w:noProof/>
            <w:webHidden/>
          </w:rPr>
          <w:fldChar w:fldCharType="end"/>
        </w:r>
      </w:hyperlink>
      <w:r w:rsidR="00124E79" w:rsidRPr="006071C7">
        <w:rPr>
          <w:sz w:val="20"/>
        </w:rPr>
        <w:fldChar w:fldCharType="end"/>
      </w:r>
      <w:bookmarkStart w:id="5" w:name="_Toc353023387"/>
      <w:bookmarkStart w:id="6" w:name="_Toc353025167"/>
      <w:r w:rsidR="007933B4" w:rsidRPr="00A67C76">
        <w:br w:type="page"/>
      </w:r>
    </w:p>
    <w:p w14:paraId="1FF75577" w14:textId="77777777" w:rsidR="00A62C74" w:rsidRPr="00A67C76" w:rsidRDefault="00A62C74" w:rsidP="00F41737">
      <w:pPr>
        <w:pStyle w:val="Heading1"/>
        <w:numPr>
          <w:ilvl w:val="0"/>
          <w:numId w:val="0"/>
        </w:numPr>
        <w:ind w:left="851" w:hanging="851"/>
      </w:pPr>
      <w:bookmarkStart w:id="7" w:name="_Toc446066490"/>
      <w:r w:rsidRPr="00A67C76">
        <w:t>Acknowledgements</w:t>
      </w:r>
      <w:bookmarkEnd w:id="7"/>
    </w:p>
    <w:p w14:paraId="6E967A7D" w14:textId="05952D25" w:rsidR="00A62C74" w:rsidRPr="006071C7" w:rsidRDefault="00A62C74" w:rsidP="005B4465">
      <w:pPr>
        <w:rPr>
          <w:szCs w:val="22"/>
        </w:rPr>
      </w:pPr>
      <w:r w:rsidRPr="006071C7">
        <w:rPr>
          <w:szCs w:val="22"/>
        </w:rPr>
        <w:t>This study was funded by the Commonwealth Env</w:t>
      </w:r>
      <w:r w:rsidR="00211774" w:rsidRPr="006071C7">
        <w:rPr>
          <w:szCs w:val="22"/>
        </w:rPr>
        <w:t xml:space="preserve">ironmental Water Office </w:t>
      </w:r>
      <w:r w:rsidR="00F72677">
        <w:rPr>
          <w:szCs w:val="22"/>
        </w:rPr>
        <w:t xml:space="preserve">(CEWO) </w:t>
      </w:r>
      <w:r w:rsidR="00211774" w:rsidRPr="006071C7">
        <w:rPr>
          <w:szCs w:val="22"/>
        </w:rPr>
        <w:t xml:space="preserve">in </w:t>
      </w:r>
      <w:r w:rsidR="00333041" w:rsidRPr="006071C7">
        <w:rPr>
          <w:szCs w:val="22"/>
        </w:rPr>
        <w:t>201</w:t>
      </w:r>
      <w:r w:rsidR="00236FF8" w:rsidRPr="006071C7">
        <w:rPr>
          <w:szCs w:val="22"/>
        </w:rPr>
        <w:t>3</w:t>
      </w:r>
      <w:r w:rsidR="00FD328A" w:rsidRPr="006071C7">
        <w:rPr>
          <w:szCs w:val="22"/>
        </w:rPr>
        <w:t>-1</w:t>
      </w:r>
      <w:r w:rsidR="00236FF8" w:rsidRPr="006071C7">
        <w:rPr>
          <w:szCs w:val="22"/>
        </w:rPr>
        <w:t>4</w:t>
      </w:r>
      <w:r w:rsidRPr="006071C7">
        <w:rPr>
          <w:szCs w:val="22"/>
        </w:rPr>
        <w:t xml:space="preserve"> with in kind contributions from</w:t>
      </w:r>
      <w:r w:rsidR="00003EA5" w:rsidRPr="006071C7">
        <w:rPr>
          <w:szCs w:val="22"/>
        </w:rPr>
        <w:t xml:space="preserve"> the South Australian Research and Development Institute (</w:t>
      </w:r>
      <w:r w:rsidRPr="006071C7">
        <w:rPr>
          <w:szCs w:val="22"/>
        </w:rPr>
        <w:t>SARDI</w:t>
      </w:r>
      <w:r w:rsidR="00003EA5" w:rsidRPr="006071C7">
        <w:rPr>
          <w:szCs w:val="22"/>
        </w:rPr>
        <w:t>)</w:t>
      </w:r>
      <w:r w:rsidR="00C8382B" w:rsidRPr="006071C7">
        <w:rPr>
          <w:szCs w:val="22"/>
        </w:rPr>
        <w:t>, Department of Environment, Water and Natural Resources (</w:t>
      </w:r>
      <w:r w:rsidRPr="006071C7">
        <w:rPr>
          <w:szCs w:val="22"/>
        </w:rPr>
        <w:t>DEWNR</w:t>
      </w:r>
      <w:r w:rsidR="00C8382B" w:rsidRPr="006071C7">
        <w:rPr>
          <w:szCs w:val="22"/>
        </w:rPr>
        <w:t>)</w:t>
      </w:r>
      <w:r w:rsidRPr="006071C7">
        <w:rPr>
          <w:szCs w:val="22"/>
        </w:rPr>
        <w:t xml:space="preserve">, and </w:t>
      </w:r>
      <w:r w:rsidR="00C8382B" w:rsidRPr="006071C7">
        <w:rPr>
          <w:szCs w:val="22"/>
        </w:rPr>
        <w:t>Environment Protection Authority South Australia (</w:t>
      </w:r>
      <w:r w:rsidRPr="006071C7">
        <w:rPr>
          <w:szCs w:val="22"/>
        </w:rPr>
        <w:t>EPA</w:t>
      </w:r>
      <w:r w:rsidR="00C8382B" w:rsidRPr="006071C7">
        <w:rPr>
          <w:szCs w:val="22"/>
        </w:rPr>
        <w:t>)</w:t>
      </w:r>
      <w:r w:rsidRPr="006071C7">
        <w:rPr>
          <w:szCs w:val="22"/>
        </w:rPr>
        <w:t xml:space="preserve">. </w:t>
      </w:r>
    </w:p>
    <w:p w14:paraId="250F7707" w14:textId="12B21E06" w:rsidR="00C71618" w:rsidRPr="006071C7" w:rsidRDefault="00C71618">
      <w:pPr>
        <w:rPr>
          <w:szCs w:val="22"/>
        </w:rPr>
      </w:pPr>
      <w:r w:rsidRPr="006071C7">
        <w:rPr>
          <w:szCs w:val="22"/>
        </w:rPr>
        <w:t>The project involves using data collected from previous studies in the Lower Murray River funded by Goyder Institute for Water Research, The Murray</w:t>
      </w:r>
      <w:r w:rsidR="00D6445F" w:rsidRPr="006071C7">
        <w:rPr>
          <w:szCs w:val="22"/>
        </w:rPr>
        <w:t>–</w:t>
      </w:r>
      <w:r w:rsidRPr="006071C7">
        <w:rPr>
          <w:szCs w:val="22"/>
        </w:rPr>
        <w:t xml:space="preserve">Darling Basin Authority’s </w:t>
      </w:r>
      <w:r w:rsidR="00F72677">
        <w:rPr>
          <w:szCs w:val="22"/>
        </w:rPr>
        <w:t xml:space="preserve">(MDBA) </w:t>
      </w:r>
      <w:r w:rsidRPr="006071C7">
        <w:rPr>
          <w:szCs w:val="22"/>
        </w:rPr>
        <w:t xml:space="preserve">The Living Murray Program, DEWNR, </w:t>
      </w:r>
      <w:r w:rsidR="00D835A7">
        <w:rPr>
          <w:szCs w:val="22"/>
        </w:rPr>
        <w:t>South Australian Murray-Darling Basin Natural Resources Management Board (</w:t>
      </w:r>
      <w:r w:rsidRPr="006071C7">
        <w:rPr>
          <w:szCs w:val="22"/>
        </w:rPr>
        <w:t>SAMDB NRMB</w:t>
      </w:r>
      <w:r w:rsidR="00D835A7">
        <w:rPr>
          <w:szCs w:val="22"/>
        </w:rPr>
        <w:t>)</w:t>
      </w:r>
      <w:r w:rsidRPr="006071C7">
        <w:rPr>
          <w:szCs w:val="22"/>
        </w:rPr>
        <w:t xml:space="preserve">, EPA, Murray Futures program and the Centre for Natural Resources Management. </w:t>
      </w:r>
      <w:r w:rsidR="006071C7" w:rsidRPr="006071C7">
        <w:rPr>
          <w:rFonts w:cs="Arial"/>
          <w:bCs/>
          <w:szCs w:val="22"/>
          <w:lang w:eastAsia="en-AU"/>
        </w:rPr>
        <w:t>DEWNR and EPA provided water quality data for the matter transport task</w:t>
      </w:r>
      <w:r w:rsidR="00AA4F2F">
        <w:rPr>
          <w:rFonts w:cs="Arial"/>
          <w:bCs/>
          <w:szCs w:val="22"/>
          <w:lang w:eastAsia="en-AU"/>
        </w:rPr>
        <w:t xml:space="preserve"> in 2</w:t>
      </w:r>
      <w:r w:rsidR="00CC3D90">
        <w:rPr>
          <w:rFonts w:cs="Arial"/>
          <w:bCs/>
          <w:szCs w:val="22"/>
          <w:lang w:eastAsia="en-AU"/>
        </w:rPr>
        <w:t>013-14</w:t>
      </w:r>
      <w:r w:rsidR="006071C7" w:rsidRPr="006071C7">
        <w:rPr>
          <w:rFonts w:cs="Arial"/>
          <w:bCs/>
          <w:szCs w:val="22"/>
          <w:lang w:eastAsia="en-AU"/>
        </w:rPr>
        <w:t>.</w:t>
      </w:r>
    </w:p>
    <w:p w14:paraId="1A9FD4A6" w14:textId="5CBB3FE6" w:rsidR="00A62C74" w:rsidRPr="006071C7" w:rsidRDefault="00A62C74">
      <w:pPr>
        <w:rPr>
          <w:szCs w:val="22"/>
        </w:rPr>
      </w:pPr>
      <w:r w:rsidRPr="006071C7">
        <w:rPr>
          <w:szCs w:val="22"/>
        </w:rPr>
        <w:t>Special thanks to SARDI staff Davi</w:t>
      </w:r>
      <w:r w:rsidR="009E4358" w:rsidRPr="006071C7">
        <w:rPr>
          <w:szCs w:val="22"/>
        </w:rPr>
        <w:t>d Fleer, Thiago Vasques Mari and</w:t>
      </w:r>
      <w:r w:rsidRPr="006071C7">
        <w:rPr>
          <w:szCs w:val="22"/>
        </w:rPr>
        <w:t xml:space="preserve"> </w:t>
      </w:r>
      <w:r w:rsidR="00F33787" w:rsidRPr="006071C7">
        <w:rPr>
          <w:szCs w:val="22"/>
        </w:rPr>
        <w:t>Luciana Bucater</w:t>
      </w:r>
      <w:r w:rsidR="00236FF8" w:rsidRPr="006071C7">
        <w:rPr>
          <w:szCs w:val="22"/>
        </w:rPr>
        <w:t xml:space="preserve"> </w:t>
      </w:r>
      <w:r w:rsidRPr="006071C7">
        <w:rPr>
          <w:szCs w:val="22"/>
        </w:rPr>
        <w:t xml:space="preserve">for technical assistance in the field or laboratory. Thanks also to </w:t>
      </w:r>
      <w:r w:rsidR="005547E7" w:rsidRPr="006071C7">
        <w:rPr>
          <w:szCs w:val="22"/>
        </w:rPr>
        <w:t xml:space="preserve">DEWNR staff </w:t>
      </w:r>
      <w:r w:rsidRPr="006071C7">
        <w:rPr>
          <w:szCs w:val="22"/>
        </w:rPr>
        <w:t>Kate Mason, Melissa Tucker</w:t>
      </w:r>
      <w:r w:rsidR="000C50A6" w:rsidRPr="006071C7">
        <w:rPr>
          <w:szCs w:val="22"/>
        </w:rPr>
        <w:t xml:space="preserve"> and </w:t>
      </w:r>
      <w:r w:rsidR="005547E7" w:rsidRPr="006071C7">
        <w:rPr>
          <w:szCs w:val="22"/>
        </w:rPr>
        <w:t xml:space="preserve">Callie Nickolai for assistance with wetland access to conduct </w:t>
      </w:r>
      <w:r w:rsidR="00F72677">
        <w:rPr>
          <w:szCs w:val="22"/>
        </w:rPr>
        <w:t xml:space="preserve">the study of </w:t>
      </w:r>
      <w:r w:rsidR="005547E7" w:rsidRPr="006071C7">
        <w:rPr>
          <w:szCs w:val="22"/>
        </w:rPr>
        <w:t xml:space="preserve">lateral movement </w:t>
      </w:r>
      <w:r w:rsidR="00F72677">
        <w:rPr>
          <w:szCs w:val="22"/>
        </w:rPr>
        <w:t>of fish</w:t>
      </w:r>
      <w:r w:rsidR="005547E7" w:rsidRPr="006071C7">
        <w:rPr>
          <w:szCs w:val="22"/>
        </w:rPr>
        <w:t>.</w:t>
      </w:r>
      <w:r w:rsidR="00630B91" w:rsidRPr="006071C7">
        <w:rPr>
          <w:szCs w:val="22"/>
        </w:rPr>
        <w:t xml:space="preserve">  </w:t>
      </w:r>
    </w:p>
    <w:p w14:paraId="00ADA14D" w14:textId="168F36CB" w:rsidR="00A62C74" w:rsidRPr="00A67C76" w:rsidRDefault="006071C7">
      <w:pPr>
        <w:spacing w:before="120"/>
        <w:rPr>
          <w:rFonts w:eastAsiaTheme="majorEastAsia" w:cstheme="majorBidi"/>
          <w:color w:val="auto"/>
          <w:sz w:val="32"/>
          <w:szCs w:val="28"/>
        </w:rPr>
      </w:pPr>
      <w:r w:rsidRPr="006071C7">
        <w:rPr>
          <w:rFonts w:cs="Arial"/>
          <w:szCs w:val="22"/>
          <w:lang w:eastAsia="en-AU"/>
        </w:rPr>
        <w:t>Thanks to M</w:t>
      </w:r>
      <w:r w:rsidR="00CC3D90">
        <w:rPr>
          <w:rFonts w:cs="Arial"/>
          <w:szCs w:val="22"/>
          <w:lang w:eastAsia="en-AU"/>
        </w:rPr>
        <w:t xml:space="preserve">elissa Head and Cameron Mackintosh </w:t>
      </w:r>
      <w:r w:rsidRPr="006071C7">
        <w:rPr>
          <w:rFonts w:cs="Arial"/>
          <w:szCs w:val="22"/>
          <w:lang w:eastAsia="en-AU"/>
        </w:rPr>
        <w:t xml:space="preserve">(CEWO) for providing project management. </w:t>
      </w:r>
      <w:r w:rsidR="00CC3D90">
        <w:rPr>
          <w:rFonts w:cs="Arial"/>
          <w:szCs w:val="22"/>
          <w:lang w:eastAsia="en-AU"/>
        </w:rPr>
        <w:t xml:space="preserve">Also thanks to </w:t>
      </w:r>
      <w:r w:rsidRPr="006071C7">
        <w:rPr>
          <w:rFonts w:cs="Arial"/>
          <w:szCs w:val="22"/>
          <w:lang w:eastAsia="en-AU"/>
        </w:rPr>
        <w:t>Jim Foreman (Murray–Darling Basin Authority, MDBA) for providing detailed fl</w:t>
      </w:r>
      <w:r w:rsidR="00CC3D90">
        <w:rPr>
          <w:rFonts w:cs="Arial"/>
          <w:szCs w:val="22"/>
          <w:lang w:eastAsia="en-AU"/>
        </w:rPr>
        <w:t xml:space="preserve">ow and environmental flow data for the Lower Murray River </w:t>
      </w:r>
      <w:r w:rsidRPr="006071C7">
        <w:rPr>
          <w:rFonts w:cs="Arial"/>
          <w:szCs w:val="22"/>
          <w:lang w:eastAsia="en-AU"/>
        </w:rPr>
        <w:t xml:space="preserve">(CEWO). </w:t>
      </w:r>
      <w:r w:rsidR="00CC3D90">
        <w:rPr>
          <w:rFonts w:cs="Arial"/>
          <w:szCs w:val="22"/>
          <w:lang w:eastAsia="en-AU"/>
        </w:rPr>
        <w:t xml:space="preserve">Melissa Head (CEWO) and </w:t>
      </w:r>
      <w:r w:rsidR="002543CE">
        <w:rPr>
          <w:rFonts w:cs="Arial"/>
          <w:szCs w:val="22"/>
          <w:lang w:eastAsia="en-AU"/>
        </w:rPr>
        <w:t>Dr Greg Ferguson</w:t>
      </w:r>
      <w:r w:rsidR="00CC3D90" w:rsidRPr="00D50011">
        <w:rPr>
          <w:rFonts w:cs="Arial"/>
          <w:szCs w:val="22"/>
          <w:lang w:eastAsia="en-AU"/>
        </w:rPr>
        <w:t xml:space="preserve"> (SARDI</w:t>
      </w:r>
      <w:r w:rsidRPr="00D50011">
        <w:rPr>
          <w:rFonts w:cs="Arial"/>
          <w:szCs w:val="22"/>
          <w:lang w:eastAsia="en-AU"/>
        </w:rPr>
        <w:t>)</w:t>
      </w:r>
      <w:r w:rsidRPr="006071C7">
        <w:rPr>
          <w:rFonts w:cs="Arial"/>
          <w:szCs w:val="22"/>
          <w:lang w:eastAsia="en-AU"/>
        </w:rPr>
        <w:t xml:space="preserve"> </w:t>
      </w:r>
      <w:r w:rsidR="00CC3D90">
        <w:rPr>
          <w:rFonts w:cs="Arial"/>
          <w:szCs w:val="22"/>
          <w:lang w:eastAsia="en-AU"/>
        </w:rPr>
        <w:t xml:space="preserve">reviewed a draft of this report and </w:t>
      </w:r>
      <w:r w:rsidRPr="006071C7">
        <w:rPr>
          <w:rFonts w:cs="Arial"/>
          <w:szCs w:val="22"/>
          <w:lang w:eastAsia="en-AU"/>
        </w:rPr>
        <w:t>provided most we</w:t>
      </w:r>
      <w:r w:rsidR="00CC3D90">
        <w:rPr>
          <w:rFonts w:cs="Arial"/>
          <w:szCs w:val="22"/>
          <w:lang w:eastAsia="en-AU"/>
        </w:rPr>
        <w:t xml:space="preserve">lcome and constructive feedback. Thanks for Professor Xiaoxu Li and Annie Stern (SARDI) for managing </w:t>
      </w:r>
      <w:r w:rsidR="00F72677">
        <w:rPr>
          <w:rFonts w:cs="Arial"/>
          <w:szCs w:val="22"/>
          <w:lang w:eastAsia="en-AU"/>
        </w:rPr>
        <w:t xml:space="preserve">the </w:t>
      </w:r>
      <w:r w:rsidR="00CC3D90">
        <w:rPr>
          <w:rFonts w:cs="Arial"/>
          <w:szCs w:val="22"/>
          <w:lang w:eastAsia="en-AU"/>
        </w:rPr>
        <w:t>review process.</w:t>
      </w:r>
      <w:r w:rsidRPr="006071C7">
        <w:rPr>
          <w:rFonts w:cs="Arial"/>
          <w:szCs w:val="22"/>
          <w:lang w:eastAsia="en-AU"/>
        </w:rPr>
        <w:t xml:space="preserve"> </w:t>
      </w:r>
      <w:r w:rsidR="00CC3D90">
        <w:rPr>
          <w:rFonts w:cs="Arial"/>
          <w:szCs w:val="22"/>
          <w:lang w:eastAsia="en-AU"/>
        </w:rPr>
        <w:t xml:space="preserve">    </w:t>
      </w:r>
      <w:r w:rsidR="00A62C74" w:rsidRPr="00A67C76">
        <w:br w:type="page"/>
      </w:r>
    </w:p>
    <w:p w14:paraId="2011B4E8" w14:textId="77777777" w:rsidR="002E1727" w:rsidRPr="00A67C76" w:rsidRDefault="002E1727" w:rsidP="00F41737">
      <w:pPr>
        <w:pStyle w:val="Heading1"/>
        <w:numPr>
          <w:ilvl w:val="0"/>
          <w:numId w:val="0"/>
        </w:numPr>
        <w:ind w:left="851" w:hanging="851"/>
        <w:sectPr w:rsidR="002E1727" w:rsidRPr="00A67C76" w:rsidSect="002E1727">
          <w:footerReference w:type="default" r:id="rId36"/>
          <w:pgSz w:w="11900" w:h="16840" w:code="9"/>
          <w:pgMar w:top="1440" w:right="1440" w:bottom="1440" w:left="1440" w:header="709" w:footer="709" w:gutter="0"/>
          <w:pgNumType w:fmt="lowerRoman"/>
          <w:cols w:space="708"/>
          <w:docGrid w:linePitch="360"/>
        </w:sectPr>
      </w:pPr>
    </w:p>
    <w:p w14:paraId="6255E905" w14:textId="77777777" w:rsidR="00A62C74" w:rsidRPr="00A67C76" w:rsidRDefault="00A62C74" w:rsidP="00F41737">
      <w:pPr>
        <w:pStyle w:val="Heading1"/>
        <w:numPr>
          <w:ilvl w:val="0"/>
          <w:numId w:val="0"/>
        </w:numPr>
        <w:ind w:left="851" w:hanging="851"/>
      </w:pPr>
      <w:bookmarkStart w:id="8" w:name="_Toc446066491"/>
      <w:r w:rsidRPr="00A67C76">
        <w:t>Executive summary</w:t>
      </w:r>
      <w:bookmarkEnd w:id="8"/>
    </w:p>
    <w:p w14:paraId="14D947C3" w14:textId="3DE3E970" w:rsidR="00AE7F32" w:rsidRPr="00A67C76" w:rsidRDefault="00AE7F32" w:rsidP="005B4465">
      <w:r w:rsidRPr="00A67C76">
        <w:t xml:space="preserve">This project focuses on the intervention monitoring of the ecological responses to Commonwealth environmental water delivered to the Lower Murray River in </w:t>
      </w:r>
      <w:r w:rsidR="00236FF8">
        <w:t>2013</w:t>
      </w:r>
      <w:r w:rsidR="00FD328A" w:rsidRPr="00FD328A">
        <w:t>-1</w:t>
      </w:r>
      <w:r w:rsidR="00236FF8">
        <w:t>4</w:t>
      </w:r>
      <w:r w:rsidRPr="00A67C76">
        <w:t xml:space="preserve">. The Lower Murray River encompasses a wide range of aquatic habitats that support diverse species of native flora </w:t>
      </w:r>
      <w:r w:rsidR="005547E7">
        <w:t xml:space="preserve">and fauna. The </w:t>
      </w:r>
      <w:r w:rsidRPr="00A67C76">
        <w:t>ecosystems in the Lower Murray are strongly influenced by variation in riverine flow regime. During the prolonged drought that affected the Murray</w:t>
      </w:r>
      <w:r w:rsidR="00723DD6" w:rsidRPr="00A67C76">
        <w:t>–</w:t>
      </w:r>
      <w:r w:rsidRPr="00A67C76">
        <w:t>Darling Basin (2001</w:t>
      </w:r>
      <w:r w:rsidR="00C12E7F">
        <w:t>–</w:t>
      </w:r>
      <w:r w:rsidRPr="00A67C76">
        <w:t xml:space="preserve">2010), the ecological community in the Lower Murray River suffered severe stress. </w:t>
      </w:r>
      <w:r w:rsidR="001A438F" w:rsidRPr="00A67C76">
        <w:t xml:space="preserve">The 2010 flood and </w:t>
      </w:r>
      <w:r w:rsidR="00F33787" w:rsidRPr="00A67C76">
        <w:t>subsequent</w:t>
      </w:r>
      <w:r w:rsidR="001A438F" w:rsidRPr="00A67C76">
        <w:t xml:space="preserve"> high flow</w:t>
      </w:r>
      <w:r w:rsidR="003F1E86">
        <w:t>s in 2011 and 2012</w:t>
      </w:r>
      <w:r w:rsidR="001A438F" w:rsidRPr="00A67C76">
        <w:t xml:space="preserve"> have led to some ecosystem improvement.</w:t>
      </w:r>
    </w:p>
    <w:p w14:paraId="6EA2C506" w14:textId="0F35D43A" w:rsidR="00AE7F32" w:rsidRDefault="00AE7F32">
      <w:r w:rsidRPr="00A67C76">
        <w:t xml:space="preserve">In </w:t>
      </w:r>
      <w:r w:rsidR="00333041" w:rsidRPr="00A67C76">
        <w:t>201</w:t>
      </w:r>
      <w:r w:rsidR="00236FF8">
        <w:t>3</w:t>
      </w:r>
      <w:r w:rsidR="00FD328A" w:rsidRPr="00FD328A">
        <w:t>-1</w:t>
      </w:r>
      <w:r w:rsidR="00236FF8">
        <w:t>4</w:t>
      </w:r>
      <w:r w:rsidRPr="0058610F">
        <w:t>, ~</w:t>
      </w:r>
      <w:r w:rsidR="0058610F" w:rsidRPr="00F33787">
        <w:t>480</w:t>
      </w:r>
      <w:r w:rsidRPr="00F33787">
        <w:t xml:space="preserve"> GL </w:t>
      </w:r>
      <w:r w:rsidR="00353162" w:rsidRPr="0058610F">
        <w:t>of</w:t>
      </w:r>
      <w:r w:rsidR="00353162" w:rsidRPr="00A67C76">
        <w:t xml:space="preserve"> </w:t>
      </w:r>
      <w:r w:rsidRPr="00A67C76">
        <w:t xml:space="preserve">Commonwealth environmental water </w:t>
      </w:r>
      <w:r w:rsidR="00353162" w:rsidRPr="00A67C76">
        <w:t>w</w:t>
      </w:r>
      <w:r w:rsidR="00CE24AE">
        <w:t>as</w:t>
      </w:r>
      <w:r w:rsidR="00353162" w:rsidRPr="00A67C76">
        <w:t xml:space="preserve"> </w:t>
      </w:r>
      <w:r w:rsidRPr="00A67C76">
        <w:t>delivered to the Lower Murray River, Lower Lakes and Coorong, in conjunction with other environmental flows (e.g. flows through the Murray</w:t>
      </w:r>
      <w:r w:rsidR="00723DD6" w:rsidRPr="00A67C76">
        <w:t>–</w:t>
      </w:r>
      <w:r w:rsidRPr="00A67C76">
        <w:t xml:space="preserve">Darling Basin Authority </w:t>
      </w:r>
      <w:r w:rsidRPr="00F33787">
        <w:rPr>
          <w:i/>
        </w:rPr>
        <w:t xml:space="preserve">The Living Murray </w:t>
      </w:r>
      <w:r w:rsidRPr="00A67C76">
        <w:t xml:space="preserve">Initiative). The flow releases to South Australia were coordinated through a series of watering events across </w:t>
      </w:r>
      <w:r w:rsidRPr="0056362A">
        <w:t xml:space="preserve">the southern connected Basin to achieve multi-site environmental outcomes. </w:t>
      </w:r>
      <w:r w:rsidR="00902AE4">
        <w:t>F</w:t>
      </w:r>
      <w:r w:rsidRPr="0056362A">
        <w:t>ollowing the decline of unregulated flows,</w:t>
      </w:r>
      <w:r w:rsidR="00902AE4" w:rsidRPr="00902AE4">
        <w:t xml:space="preserve"> </w:t>
      </w:r>
      <w:r w:rsidR="0065625E">
        <w:t>Commonwealth e</w:t>
      </w:r>
      <w:r w:rsidR="00902AE4" w:rsidRPr="00810FE0">
        <w:t>nvi</w:t>
      </w:r>
      <w:r w:rsidR="0065625E">
        <w:t>ronmental w</w:t>
      </w:r>
      <w:r w:rsidR="00902AE4">
        <w:t>ater delivery</w:t>
      </w:r>
      <w:r w:rsidRPr="0056362A">
        <w:t xml:space="preserve"> </w:t>
      </w:r>
      <w:r w:rsidR="003F1E86">
        <w:t>throughout Nov</w:t>
      </w:r>
      <w:r w:rsidR="0079464D">
        <w:t xml:space="preserve">ember </w:t>
      </w:r>
      <w:r w:rsidR="00902AE4">
        <w:t>(3,300–4,500 ML day</w:t>
      </w:r>
      <w:r w:rsidR="00902AE4" w:rsidRPr="00F33787">
        <w:rPr>
          <w:vertAlign w:val="superscript"/>
        </w:rPr>
        <w:t>-1</w:t>
      </w:r>
      <w:r w:rsidR="00902AE4">
        <w:t xml:space="preserve">) </w:t>
      </w:r>
      <w:r w:rsidRPr="0056362A">
        <w:t>helped to maintain river flow at ~</w:t>
      </w:r>
      <w:r w:rsidR="0056362A" w:rsidRPr="0056362A">
        <w:t>1</w:t>
      </w:r>
      <w:r w:rsidR="00902AE4">
        <w:t>3</w:t>
      </w:r>
      <w:r w:rsidR="0056362A" w:rsidRPr="0056362A">
        <w:t>,000</w:t>
      </w:r>
      <w:r w:rsidRPr="0056362A">
        <w:t xml:space="preserve"> </w:t>
      </w:r>
      <w:r w:rsidR="00FD328A" w:rsidRPr="0056362A">
        <w:t>ML day</w:t>
      </w:r>
      <w:r w:rsidRPr="0056362A">
        <w:rPr>
          <w:vertAlign w:val="superscript"/>
        </w:rPr>
        <w:t>-1</w:t>
      </w:r>
      <w:r w:rsidR="0079464D">
        <w:t xml:space="preserve"> and the delivery of ~5,300–7,300 ML day</w:t>
      </w:r>
      <w:r w:rsidR="0079464D" w:rsidRPr="00F33787">
        <w:rPr>
          <w:vertAlign w:val="superscript"/>
        </w:rPr>
        <w:t>-1</w:t>
      </w:r>
      <w:r w:rsidRPr="0056362A">
        <w:t xml:space="preserve"> </w:t>
      </w:r>
      <w:r w:rsidR="0079464D">
        <w:t xml:space="preserve">in late December </w:t>
      </w:r>
      <w:r w:rsidRPr="0056362A">
        <w:t>created a flow pulse of ~</w:t>
      </w:r>
      <w:r w:rsidR="0079464D">
        <w:t>14,3</w:t>
      </w:r>
      <w:r w:rsidR="0056362A" w:rsidRPr="0056362A">
        <w:t>00</w:t>
      </w:r>
      <w:r w:rsidR="0079464D">
        <w:t> </w:t>
      </w:r>
      <w:r w:rsidR="00FD328A" w:rsidRPr="0056362A">
        <w:t>ML</w:t>
      </w:r>
      <w:r w:rsidR="0079464D">
        <w:t> </w:t>
      </w:r>
      <w:r w:rsidR="00FD328A" w:rsidRPr="0056362A">
        <w:t>day</w:t>
      </w:r>
      <w:r w:rsidRPr="0056362A">
        <w:rPr>
          <w:vertAlign w:val="superscript"/>
        </w:rPr>
        <w:t>-1</w:t>
      </w:r>
      <w:r w:rsidRPr="0056362A">
        <w:t xml:space="preserve"> in the Lower Murray River</w:t>
      </w:r>
      <w:r w:rsidR="0079464D">
        <w:t>.</w:t>
      </w:r>
      <w:r w:rsidRPr="0056362A">
        <w:t xml:space="preserve"> </w:t>
      </w:r>
      <w:r w:rsidR="0079464D">
        <w:t xml:space="preserve">Commonwealth </w:t>
      </w:r>
      <w:r w:rsidR="0065625E">
        <w:t>e</w:t>
      </w:r>
      <w:r w:rsidR="0079464D">
        <w:t>nvironmental</w:t>
      </w:r>
      <w:r w:rsidR="0065625E">
        <w:t xml:space="preserve"> w</w:t>
      </w:r>
      <w:r w:rsidR="0079464D">
        <w:t xml:space="preserve">ater also </w:t>
      </w:r>
      <w:r w:rsidRPr="0056362A">
        <w:t>supplemented freshwater flows to the Lower Lakes and barrage releases to the Coorong.</w:t>
      </w:r>
    </w:p>
    <w:p w14:paraId="756D786E" w14:textId="1F1B7DAE" w:rsidR="00AE7F32" w:rsidRPr="00A67C76" w:rsidRDefault="00AE7F32">
      <w:r w:rsidRPr="00A67C76">
        <w:t xml:space="preserve">The current project investigated key ecological responses during </w:t>
      </w:r>
      <w:r w:rsidR="00333041" w:rsidRPr="00A67C76">
        <w:t>201</w:t>
      </w:r>
      <w:r w:rsidR="00236FF8">
        <w:t>3</w:t>
      </w:r>
      <w:r w:rsidR="00FD328A" w:rsidRPr="00FD328A">
        <w:t>-1</w:t>
      </w:r>
      <w:r w:rsidR="00236FF8">
        <w:t>4</w:t>
      </w:r>
      <w:r w:rsidRPr="00A67C76">
        <w:t xml:space="preserve"> in the main channel, wetlands, Lower Lakes and the Coorong, in line with expected ecological outcomes of Commonwealth environmental watering in the Lower Murray River. These included</w:t>
      </w:r>
      <w:r w:rsidR="00F72677">
        <w:t>:</w:t>
      </w:r>
    </w:p>
    <w:p w14:paraId="03B1FA8B" w14:textId="49C8FA8F" w:rsidR="00AE7F32" w:rsidRPr="00A67C76" w:rsidRDefault="00E67C55" w:rsidP="007B218B">
      <w:pPr>
        <w:pStyle w:val="ListParagraph"/>
        <w:numPr>
          <w:ilvl w:val="0"/>
          <w:numId w:val="18"/>
        </w:numPr>
        <w:spacing w:before="120"/>
        <w:ind w:left="992" w:hanging="425"/>
        <w:rPr>
          <w:rFonts w:cs="Arial"/>
          <w:color w:val="auto"/>
          <w:kern w:val="0"/>
          <w:szCs w:val="22"/>
        </w:rPr>
      </w:pPr>
      <w:r>
        <w:rPr>
          <w:rFonts w:cs="Arial"/>
          <w:color w:val="auto"/>
          <w:kern w:val="0"/>
          <w:szCs w:val="22"/>
        </w:rPr>
        <w:t xml:space="preserve">golden perch </w:t>
      </w:r>
      <w:r w:rsidR="00F4380C">
        <w:rPr>
          <w:rFonts w:cs="Arial"/>
          <w:color w:val="auto"/>
          <w:kern w:val="0"/>
          <w:szCs w:val="22"/>
        </w:rPr>
        <w:t>(</w:t>
      </w:r>
      <w:r w:rsidR="00F4380C" w:rsidRPr="00FE5A76">
        <w:rPr>
          <w:i/>
        </w:rPr>
        <w:t>Macquaria ambigua ambigua</w:t>
      </w:r>
      <w:r w:rsidR="00F4380C">
        <w:rPr>
          <w:rFonts w:cs="Arial"/>
          <w:color w:val="auto"/>
          <w:kern w:val="0"/>
          <w:szCs w:val="22"/>
        </w:rPr>
        <w:t xml:space="preserve">) </w:t>
      </w:r>
      <w:r w:rsidR="0067572D">
        <w:rPr>
          <w:rFonts w:cs="Arial"/>
          <w:color w:val="auto"/>
          <w:kern w:val="0"/>
          <w:szCs w:val="22"/>
        </w:rPr>
        <w:t>spawning and</w:t>
      </w:r>
      <w:r>
        <w:rPr>
          <w:rFonts w:cs="Arial"/>
          <w:color w:val="auto"/>
          <w:kern w:val="0"/>
          <w:szCs w:val="22"/>
        </w:rPr>
        <w:t xml:space="preserve"> recruitment</w:t>
      </w:r>
      <w:r w:rsidR="003F1E86">
        <w:rPr>
          <w:rFonts w:cs="Arial"/>
          <w:color w:val="auto"/>
          <w:kern w:val="0"/>
          <w:szCs w:val="22"/>
        </w:rPr>
        <w:t>;</w:t>
      </w:r>
    </w:p>
    <w:p w14:paraId="711B68B5" w14:textId="57DC67AB" w:rsidR="003342CB" w:rsidRPr="00A67C76" w:rsidRDefault="003342CB" w:rsidP="007B218B">
      <w:pPr>
        <w:pStyle w:val="ListParagraph"/>
        <w:numPr>
          <w:ilvl w:val="0"/>
          <w:numId w:val="18"/>
        </w:numPr>
        <w:spacing w:before="120"/>
        <w:ind w:left="992" w:hanging="425"/>
        <w:rPr>
          <w:color w:val="auto"/>
          <w:kern w:val="0"/>
          <w:szCs w:val="22"/>
        </w:rPr>
      </w:pPr>
      <w:r>
        <w:rPr>
          <w:rFonts w:cs="Arial"/>
          <w:color w:val="auto"/>
          <w:kern w:val="0"/>
          <w:szCs w:val="22"/>
        </w:rPr>
        <w:t>fish lateral movement</w:t>
      </w:r>
      <w:r w:rsidR="003F1E86">
        <w:rPr>
          <w:rFonts w:cs="Arial"/>
          <w:color w:val="auto"/>
          <w:kern w:val="0"/>
          <w:szCs w:val="22"/>
        </w:rPr>
        <w:t>;</w:t>
      </w:r>
    </w:p>
    <w:p w14:paraId="5DE54D3C" w14:textId="3D81EF60" w:rsidR="00AE7F32" w:rsidRPr="00A67C76" w:rsidRDefault="00AE7F32" w:rsidP="007B218B">
      <w:pPr>
        <w:pStyle w:val="ListParagraph"/>
        <w:numPr>
          <w:ilvl w:val="0"/>
          <w:numId w:val="18"/>
        </w:numPr>
        <w:spacing w:before="120"/>
        <w:ind w:left="992" w:hanging="425"/>
        <w:rPr>
          <w:rFonts w:cs="Arial"/>
          <w:color w:val="auto"/>
          <w:kern w:val="0"/>
          <w:szCs w:val="22"/>
        </w:rPr>
      </w:pPr>
      <w:r w:rsidRPr="00A67C76">
        <w:rPr>
          <w:rFonts w:cs="Arial"/>
          <w:color w:val="auto"/>
          <w:kern w:val="0"/>
          <w:szCs w:val="22"/>
        </w:rPr>
        <w:t>dissolved and particulate material transport</w:t>
      </w:r>
      <w:r w:rsidR="003F1E86">
        <w:rPr>
          <w:rFonts w:cs="Arial"/>
          <w:color w:val="auto"/>
          <w:kern w:val="0"/>
          <w:szCs w:val="22"/>
        </w:rPr>
        <w:t>; and</w:t>
      </w:r>
    </w:p>
    <w:p w14:paraId="2559B4F8" w14:textId="3CC91110" w:rsidR="00AE7F32" w:rsidRPr="00A67C76" w:rsidRDefault="00AE7F32" w:rsidP="007B218B">
      <w:pPr>
        <w:pStyle w:val="ListParagraph"/>
        <w:numPr>
          <w:ilvl w:val="0"/>
          <w:numId w:val="18"/>
        </w:numPr>
        <w:spacing w:before="120"/>
        <w:ind w:left="992" w:hanging="425"/>
        <w:rPr>
          <w:rFonts w:cs="Arial"/>
          <w:color w:val="auto"/>
          <w:kern w:val="0"/>
          <w:szCs w:val="22"/>
        </w:rPr>
      </w:pPr>
      <w:r w:rsidRPr="00A67C76">
        <w:rPr>
          <w:rFonts w:cs="Arial"/>
          <w:color w:val="auto"/>
          <w:kern w:val="0"/>
          <w:szCs w:val="22"/>
        </w:rPr>
        <w:t xml:space="preserve">Coorong modelling for </w:t>
      </w:r>
      <w:r w:rsidRPr="00A67C76">
        <w:rPr>
          <w:rFonts w:cs="Arial"/>
          <w:i/>
          <w:color w:val="auto"/>
          <w:kern w:val="0"/>
          <w:szCs w:val="22"/>
        </w:rPr>
        <w:t>Ruppia</w:t>
      </w:r>
      <w:r w:rsidR="00031E2A">
        <w:rPr>
          <w:rFonts w:cs="Arial"/>
          <w:i/>
          <w:color w:val="auto"/>
          <w:kern w:val="0"/>
          <w:szCs w:val="22"/>
        </w:rPr>
        <w:t xml:space="preserve"> tuberosa</w:t>
      </w:r>
      <w:r w:rsidRPr="00A67C76">
        <w:rPr>
          <w:rFonts w:cs="Arial"/>
          <w:i/>
          <w:color w:val="auto"/>
          <w:kern w:val="0"/>
          <w:szCs w:val="22"/>
        </w:rPr>
        <w:t xml:space="preserve"> </w:t>
      </w:r>
      <w:r w:rsidRPr="00A67C76">
        <w:rPr>
          <w:rFonts w:cs="Arial"/>
          <w:color w:val="auto"/>
          <w:kern w:val="0"/>
          <w:szCs w:val="22"/>
        </w:rPr>
        <w:t>and fish habitat</w:t>
      </w:r>
      <w:r w:rsidR="003F1E86">
        <w:rPr>
          <w:rFonts w:cs="Arial"/>
          <w:color w:val="auto"/>
          <w:kern w:val="0"/>
          <w:szCs w:val="22"/>
        </w:rPr>
        <w:t>.</w:t>
      </w:r>
      <w:r w:rsidRPr="00A67C76">
        <w:rPr>
          <w:rFonts w:cs="Arial"/>
          <w:color w:val="auto"/>
          <w:kern w:val="0"/>
          <w:szCs w:val="22"/>
        </w:rPr>
        <w:t xml:space="preserve"> </w:t>
      </w:r>
    </w:p>
    <w:p w14:paraId="7D8042FD" w14:textId="0C49B402" w:rsidR="00AE7F32" w:rsidRPr="00A67C76" w:rsidRDefault="00AE7F32" w:rsidP="005B4465">
      <w:r w:rsidRPr="00A67C76">
        <w:t>For each component, monitoring/modelling was conducted to address questions and test hypotheses based on our conceptual understanding of the life histor</w:t>
      </w:r>
      <w:r w:rsidR="003F1E86">
        <w:t>y</w:t>
      </w:r>
      <w:r w:rsidRPr="00A67C76">
        <w:t xml:space="preserve"> of relevant biota and ecological processes, and the responses </w:t>
      </w:r>
      <w:r w:rsidR="00723DD6" w:rsidRPr="00A67C76">
        <w:t xml:space="preserve">that </w:t>
      </w:r>
      <w:r w:rsidRPr="00A67C76">
        <w:t xml:space="preserve">might be expected from the flow scenarios </w:t>
      </w:r>
      <w:r w:rsidR="003F1E86">
        <w:t>and</w:t>
      </w:r>
      <w:r w:rsidRPr="00A67C76">
        <w:t xml:space="preserve"> environmental water delivery in </w:t>
      </w:r>
      <w:r w:rsidR="00333041" w:rsidRPr="00A67C76">
        <w:t>201</w:t>
      </w:r>
      <w:r w:rsidR="00236FF8">
        <w:t>3</w:t>
      </w:r>
      <w:r w:rsidR="00FD328A" w:rsidRPr="00FD328A">
        <w:t>-1</w:t>
      </w:r>
      <w:r w:rsidR="00236FF8">
        <w:t>4</w:t>
      </w:r>
      <w:r w:rsidRPr="00A67C76">
        <w:t>. This report provides a summary of the above studies and a synthesis of the ecological outcomes of environmental watering in the Lower Murray River</w:t>
      </w:r>
      <w:r w:rsidR="00757B27">
        <w:t xml:space="preserve"> in </w:t>
      </w:r>
      <w:r w:rsidR="00757B27" w:rsidRPr="00A67C76">
        <w:t>201</w:t>
      </w:r>
      <w:r w:rsidR="00757B27">
        <w:t>3</w:t>
      </w:r>
      <w:r w:rsidR="00757B27" w:rsidRPr="00FD328A">
        <w:t>-1</w:t>
      </w:r>
      <w:r w:rsidR="00757B27">
        <w:t>4</w:t>
      </w:r>
      <w:r w:rsidRPr="00A67C76">
        <w:t xml:space="preserve">. </w:t>
      </w:r>
    </w:p>
    <w:p w14:paraId="3C96ED41" w14:textId="77777777" w:rsidR="00AE7F32" w:rsidRPr="00A67C76" w:rsidRDefault="00AE7F32" w:rsidP="005B4465">
      <w:pPr>
        <w:rPr>
          <w:b/>
          <w:color w:val="1F497D" w:themeColor="text2"/>
        </w:rPr>
      </w:pPr>
      <w:r w:rsidRPr="00A67C76">
        <w:rPr>
          <w:b/>
          <w:color w:val="1F497D" w:themeColor="text2"/>
        </w:rPr>
        <w:t>Key ecological outcomes</w:t>
      </w:r>
    </w:p>
    <w:p w14:paraId="0518AE82" w14:textId="322C7FE7" w:rsidR="00723DD6" w:rsidRPr="00C34584" w:rsidRDefault="00AE7F32">
      <w:pPr>
        <w:rPr>
          <w:szCs w:val="24"/>
        </w:rPr>
      </w:pPr>
      <w:r w:rsidRPr="00A67C76">
        <w:t xml:space="preserve">Monitoring in </w:t>
      </w:r>
      <w:r w:rsidR="00333041" w:rsidRPr="00A67C76">
        <w:t>201</w:t>
      </w:r>
      <w:r w:rsidR="00236FF8">
        <w:t>3</w:t>
      </w:r>
      <w:r w:rsidR="00FD328A" w:rsidRPr="00FD328A">
        <w:t>-</w:t>
      </w:r>
      <w:r w:rsidR="00236FF8">
        <w:t>14</w:t>
      </w:r>
      <w:r w:rsidRPr="00A67C76">
        <w:t xml:space="preserve"> identified a number of ecological responses associated with the delivery of Commonwealth environmental water in the Lower Murray River. Key outcomes</w:t>
      </w:r>
      <w:r w:rsidRPr="00A67C76">
        <w:rPr>
          <w:szCs w:val="24"/>
        </w:rPr>
        <w:t xml:space="preserve"> are summarised in</w:t>
      </w:r>
      <w:r w:rsidR="004034FF" w:rsidRPr="00A67C76">
        <w:rPr>
          <w:szCs w:val="24"/>
        </w:rPr>
        <w:t xml:space="preserve"> </w:t>
      </w:r>
      <w:r w:rsidR="00124E79" w:rsidRPr="00A67C76">
        <w:rPr>
          <w:szCs w:val="24"/>
        </w:rPr>
        <w:fldChar w:fldCharType="begin"/>
      </w:r>
      <w:r w:rsidR="004034FF" w:rsidRPr="00A67C76">
        <w:rPr>
          <w:szCs w:val="24"/>
        </w:rPr>
        <w:instrText xml:space="preserve"> REF _Ref387929534 \h </w:instrText>
      </w:r>
      <w:r w:rsidR="00AA23BD">
        <w:rPr>
          <w:szCs w:val="24"/>
        </w:rPr>
        <w:instrText xml:space="preserve"> \* MERGEFORMAT </w:instrText>
      </w:r>
      <w:r w:rsidR="00124E79" w:rsidRPr="00A67C76">
        <w:rPr>
          <w:szCs w:val="24"/>
        </w:rPr>
      </w:r>
      <w:r w:rsidR="00124E79" w:rsidRPr="00A67C76">
        <w:rPr>
          <w:szCs w:val="24"/>
        </w:rPr>
        <w:fldChar w:fldCharType="separate"/>
      </w:r>
      <w:r w:rsidR="00491BC7" w:rsidRPr="00A67C76">
        <w:t xml:space="preserve">Table </w:t>
      </w:r>
      <w:r w:rsidR="00491BC7">
        <w:rPr>
          <w:noProof/>
        </w:rPr>
        <w:t>1</w:t>
      </w:r>
      <w:r w:rsidR="00124E79" w:rsidRPr="00A67C76">
        <w:rPr>
          <w:szCs w:val="24"/>
        </w:rPr>
        <w:fldChar w:fldCharType="end"/>
      </w:r>
      <w:r w:rsidRPr="00A67C76">
        <w:rPr>
          <w:szCs w:val="24"/>
        </w:rPr>
        <w:t xml:space="preserve">. </w:t>
      </w:r>
    </w:p>
    <w:p w14:paraId="435F2898" w14:textId="77777777" w:rsidR="00C34584" w:rsidRPr="00A67C76" w:rsidRDefault="00C34584">
      <w:pPr>
        <w:spacing w:line="240" w:lineRule="auto"/>
        <w:sectPr w:rsidR="00C34584" w:rsidRPr="00A67C76" w:rsidSect="007154D8">
          <w:pgSz w:w="11900" w:h="16840" w:code="9"/>
          <w:pgMar w:top="1440" w:right="1440" w:bottom="1440" w:left="1440" w:header="709" w:footer="709" w:gutter="0"/>
          <w:pgNumType w:start="1"/>
          <w:cols w:space="708"/>
          <w:docGrid w:linePitch="360"/>
        </w:sectPr>
      </w:pPr>
    </w:p>
    <w:p w14:paraId="34A529CF" w14:textId="0AFBDC4D" w:rsidR="00AE7F32" w:rsidRDefault="004034FF">
      <w:pPr>
        <w:pStyle w:val="Caption"/>
      </w:pPr>
      <w:bookmarkStart w:id="9" w:name="_Ref387929534"/>
      <w:bookmarkStart w:id="10" w:name="_Ref387929410"/>
      <w:bookmarkStart w:id="11" w:name="_Toc447098814"/>
      <w:r w:rsidRPr="00A67C76">
        <w:t xml:space="preserve">Table </w:t>
      </w:r>
      <w:fldSimple w:instr=" SEQ Table \* ARABIC ">
        <w:r w:rsidR="000B5621">
          <w:rPr>
            <w:noProof/>
          </w:rPr>
          <w:t>1</w:t>
        </w:r>
      </w:fldSimple>
      <w:bookmarkEnd w:id="9"/>
      <w:r w:rsidR="00AE7F32" w:rsidRPr="00A67C76">
        <w:t xml:space="preserve">. </w:t>
      </w:r>
      <w:bookmarkEnd w:id="10"/>
      <w:r w:rsidR="0034155D" w:rsidRPr="0034155D">
        <w:t>Summary of CEWO expected short-term (one-year) ecological outcomes, key results, and evaluation questions and answers (blue text) for environmental water releases to the Lower Murray River during 2013-14. CEWO – Commonwealth Environmental Water Office; CEW – Commonwealth environmental water; TLM – The Living Murray.</w:t>
      </w:r>
      <w:bookmarkEnd w:id="11"/>
    </w:p>
    <w:tbl>
      <w:tblPr>
        <w:tblW w:w="5001" w:type="pct"/>
        <w:jc w:val="center"/>
        <w:tblCellMar>
          <w:left w:w="0" w:type="dxa"/>
          <w:right w:w="0" w:type="dxa"/>
        </w:tblCellMar>
        <w:tblLook w:val="04A0" w:firstRow="1" w:lastRow="0" w:firstColumn="1" w:lastColumn="0" w:noHBand="0" w:noVBand="1"/>
      </w:tblPr>
      <w:tblGrid>
        <w:gridCol w:w="1760"/>
        <w:gridCol w:w="1980"/>
        <w:gridCol w:w="5443"/>
        <w:gridCol w:w="4760"/>
      </w:tblGrid>
      <w:tr w:rsidR="0034155D" w:rsidRPr="00863B8C" w14:paraId="75CFB0C7" w14:textId="77777777" w:rsidTr="007B218B">
        <w:trPr>
          <w:tblHeader/>
          <w:jc w:val="center"/>
        </w:trPr>
        <w:tc>
          <w:tcPr>
            <w:tcW w:w="631" w:type="pct"/>
            <w:tcBorders>
              <w:top w:val="single" w:sz="8" w:space="0" w:color="auto"/>
              <w:left w:val="single" w:sz="8" w:space="0" w:color="auto"/>
              <w:bottom w:val="single" w:sz="8" w:space="0" w:color="auto"/>
              <w:right w:val="single" w:sz="4" w:space="0" w:color="auto"/>
            </w:tcBorders>
            <w:shd w:val="clear" w:color="auto" w:fill="D9D9D9" w:themeFill="background1" w:themeFillShade="D9"/>
          </w:tcPr>
          <w:p w14:paraId="5A5EF913" w14:textId="77777777" w:rsidR="0034155D" w:rsidRDefault="0034155D" w:rsidP="0094441D">
            <w:pPr>
              <w:spacing w:line="276" w:lineRule="auto"/>
              <w:jc w:val="center"/>
              <w:rPr>
                <w:b/>
                <w:bCs/>
                <w:sz w:val="18"/>
                <w:szCs w:val="18"/>
              </w:rPr>
            </w:pPr>
            <w:r w:rsidRPr="00757B27">
              <w:rPr>
                <w:b/>
                <w:bCs/>
                <w:sz w:val="18"/>
                <w:szCs w:val="18"/>
              </w:rPr>
              <w:t>Indicator</w:t>
            </w:r>
          </w:p>
        </w:tc>
        <w:tc>
          <w:tcPr>
            <w:tcW w:w="710" w:type="pct"/>
            <w:tcBorders>
              <w:top w:val="single" w:sz="8" w:space="0" w:color="auto"/>
              <w:left w:val="single" w:sz="8" w:space="0" w:color="auto"/>
              <w:bottom w:val="single" w:sz="8" w:space="0" w:color="auto"/>
              <w:right w:val="single" w:sz="4" w:space="0" w:color="auto"/>
            </w:tcBorders>
            <w:shd w:val="clear" w:color="auto" w:fill="D9D9D9" w:themeFill="background1" w:themeFillShade="D9"/>
            <w:tcMar>
              <w:top w:w="0" w:type="dxa"/>
              <w:left w:w="108" w:type="dxa"/>
              <w:bottom w:w="0" w:type="dxa"/>
              <w:right w:w="108" w:type="dxa"/>
            </w:tcMar>
            <w:hideMark/>
          </w:tcPr>
          <w:p w14:paraId="088644BE" w14:textId="77777777" w:rsidR="0034155D" w:rsidRPr="00757B27" w:rsidRDefault="0034155D" w:rsidP="0094441D">
            <w:pPr>
              <w:spacing w:line="276" w:lineRule="auto"/>
              <w:jc w:val="center"/>
              <w:rPr>
                <w:b/>
                <w:bCs/>
                <w:sz w:val="18"/>
                <w:szCs w:val="18"/>
              </w:rPr>
            </w:pPr>
            <w:r>
              <w:rPr>
                <w:b/>
                <w:bCs/>
                <w:sz w:val="18"/>
                <w:szCs w:val="18"/>
              </w:rPr>
              <w:t>CEWO expected outcomes</w:t>
            </w:r>
          </w:p>
        </w:tc>
        <w:tc>
          <w:tcPr>
            <w:tcW w:w="195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07E3A6" w14:textId="77777777" w:rsidR="0034155D" w:rsidRDefault="0034155D" w:rsidP="0094441D">
            <w:pPr>
              <w:spacing w:line="276" w:lineRule="auto"/>
              <w:jc w:val="center"/>
              <w:rPr>
                <w:b/>
                <w:bCs/>
                <w:sz w:val="18"/>
                <w:szCs w:val="18"/>
              </w:rPr>
            </w:pPr>
            <w:r w:rsidRPr="00757B27">
              <w:rPr>
                <w:b/>
                <w:bCs/>
                <w:sz w:val="18"/>
                <w:szCs w:val="18"/>
              </w:rPr>
              <w:t>Monitoring/modelling result</w:t>
            </w:r>
            <w:r>
              <w:rPr>
                <w:b/>
                <w:bCs/>
                <w:sz w:val="18"/>
                <w:szCs w:val="18"/>
              </w:rPr>
              <w:t>s</w:t>
            </w:r>
          </w:p>
        </w:tc>
        <w:tc>
          <w:tcPr>
            <w:tcW w:w="1707" w:type="pct"/>
            <w:tcBorders>
              <w:top w:val="single" w:sz="8" w:space="0" w:color="auto"/>
              <w:left w:val="single" w:sz="4"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23B51ABE" w14:textId="77777777" w:rsidR="0034155D" w:rsidRPr="00757B27" w:rsidRDefault="0034155D" w:rsidP="0094441D">
            <w:pPr>
              <w:spacing w:line="276" w:lineRule="auto"/>
              <w:jc w:val="center"/>
              <w:rPr>
                <w:b/>
                <w:bCs/>
                <w:sz w:val="18"/>
                <w:szCs w:val="18"/>
              </w:rPr>
            </w:pPr>
            <w:r>
              <w:rPr>
                <w:b/>
                <w:bCs/>
                <w:sz w:val="18"/>
                <w:szCs w:val="18"/>
              </w:rPr>
              <w:t>Evaluation question</w:t>
            </w:r>
          </w:p>
        </w:tc>
      </w:tr>
      <w:tr w:rsidR="0034155D" w:rsidRPr="00863B8C" w14:paraId="7837A55C" w14:textId="77777777" w:rsidTr="007B218B">
        <w:trPr>
          <w:trHeight w:val="320"/>
          <w:jc w:val="center"/>
        </w:trPr>
        <w:tc>
          <w:tcPr>
            <w:tcW w:w="631" w:type="pct"/>
            <w:tcBorders>
              <w:top w:val="nil"/>
              <w:left w:val="single" w:sz="8" w:space="0" w:color="auto"/>
              <w:bottom w:val="single" w:sz="4" w:space="0" w:color="auto"/>
              <w:right w:val="single" w:sz="4" w:space="0" w:color="auto"/>
            </w:tcBorders>
          </w:tcPr>
          <w:p w14:paraId="3BBDC69E" w14:textId="77777777" w:rsidR="0034155D" w:rsidRDefault="0034155D" w:rsidP="00A42CEB">
            <w:pPr>
              <w:spacing w:line="276" w:lineRule="auto"/>
              <w:ind w:left="113"/>
              <w:jc w:val="left"/>
              <w:rPr>
                <w:sz w:val="18"/>
                <w:szCs w:val="18"/>
              </w:rPr>
            </w:pPr>
            <w:r>
              <w:rPr>
                <w:sz w:val="18"/>
                <w:szCs w:val="18"/>
              </w:rPr>
              <w:t>Golden perch spawning and recruitment</w:t>
            </w:r>
          </w:p>
        </w:tc>
        <w:tc>
          <w:tcPr>
            <w:tcW w:w="710" w:type="pct"/>
            <w:tcBorders>
              <w:top w:val="nil"/>
              <w:left w:val="single" w:sz="8" w:space="0" w:color="auto"/>
              <w:bottom w:val="single" w:sz="4" w:space="0" w:color="auto"/>
              <w:right w:val="single" w:sz="4" w:space="0" w:color="auto"/>
            </w:tcBorders>
            <w:tcMar>
              <w:top w:w="0" w:type="dxa"/>
              <w:left w:w="108" w:type="dxa"/>
              <w:bottom w:w="0" w:type="dxa"/>
              <w:right w:w="108" w:type="dxa"/>
            </w:tcMar>
          </w:tcPr>
          <w:p w14:paraId="7A796CD8" w14:textId="77777777" w:rsidR="0034155D" w:rsidRPr="00757B27" w:rsidRDefault="0034155D" w:rsidP="00A42CEB">
            <w:pPr>
              <w:spacing w:line="276" w:lineRule="auto"/>
              <w:jc w:val="left"/>
              <w:rPr>
                <w:sz w:val="18"/>
                <w:szCs w:val="18"/>
              </w:rPr>
            </w:pPr>
            <w:r>
              <w:rPr>
                <w:sz w:val="18"/>
                <w:szCs w:val="18"/>
              </w:rPr>
              <w:t>Enhanced fish reproduction;</w:t>
            </w:r>
          </w:p>
          <w:p w14:paraId="1F518552" w14:textId="77777777" w:rsidR="0034155D" w:rsidRPr="00757B27" w:rsidRDefault="0034155D" w:rsidP="00A42CEB">
            <w:pPr>
              <w:spacing w:line="276" w:lineRule="auto"/>
              <w:jc w:val="left"/>
              <w:rPr>
                <w:sz w:val="18"/>
                <w:szCs w:val="18"/>
              </w:rPr>
            </w:pPr>
            <w:r>
              <w:rPr>
                <w:sz w:val="18"/>
                <w:szCs w:val="18"/>
              </w:rPr>
              <w:t>Increased biotic dispersal</w:t>
            </w:r>
          </w:p>
        </w:tc>
        <w:tc>
          <w:tcPr>
            <w:tcW w:w="1952" w:type="pct"/>
            <w:tcBorders>
              <w:top w:val="single" w:sz="4" w:space="0" w:color="auto"/>
              <w:left w:val="single" w:sz="4" w:space="0" w:color="auto"/>
              <w:bottom w:val="single" w:sz="4" w:space="0" w:color="auto"/>
              <w:right w:val="single" w:sz="4" w:space="0" w:color="auto"/>
            </w:tcBorders>
          </w:tcPr>
          <w:p w14:paraId="15744F2B" w14:textId="56AA1828" w:rsidR="0034155D" w:rsidRDefault="0034155D" w:rsidP="00A42CEB">
            <w:pPr>
              <w:spacing w:line="276" w:lineRule="auto"/>
              <w:ind w:left="219" w:right="121"/>
              <w:jc w:val="left"/>
              <w:rPr>
                <w:sz w:val="18"/>
                <w:szCs w:val="18"/>
              </w:rPr>
            </w:pPr>
            <w:r w:rsidRPr="00757B27">
              <w:rPr>
                <w:sz w:val="18"/>
                <w:szCs w:val="18"/>
              </w:rPr>
              <w:t>In 2013-14, the delivery of C</w:t>
            </w:r>
            <w:r>
              <w:rPr>
                <w:sz w:val="18"/>
                <w:szCs w:val="18"/>
              </w:rPr>
              <w:t>EW</w:t>
            </w:r>
            <w:r w:rsidRPr="00757B27">
              <w:rPr>
                <w:sz w:val="18"/>
                <w:szCs w:val="18"/>
              </w:rPr>
              <w:t xml:space="preserve"> contributed to elevated flows (</w:t>
            </w:r>
            <w:r>
              <w:rPr>
                <w:sz w:val="18"/>
                <w:szCs w:val="18"/>
              </w:rPr>
              <w:t>i.e. above entitlement) in the L</w:t>
            </w:r>
            <w:r w:rsidRPr="00757B27">
              <w:rPr>
                <w:sz w:val="18"/>
                <w:szCs w:val="18"/>
              </w:rPr>
              <w:t xml:space="preserve">ower Murray River in late spring and throughout summer.  Golden perch spawned in the lower Murray over this period, predominantly on the descending limb of a within-channel flow pulse, and low abundances of fish were recruited through to </w:t>
            </w:r>
            <w:r w:rsidR="002531B2">
              <w:rPr>
                <w:sz w:val="18"/>
                <w:szCs w:val="18"/>
              </w:rPr>
              <w:t>young-of-year (</w:t>
            </w:r>
            <w:r w:rsidRPr="00757B27">
              <w:rPr>
                <w:sz w:val="18"/>
                <w:szCs w:val="18"/>
              </w:rPr>
              <w:t>YOY</w:t>
            </w:r>
            <w:r w:rsidR="002531B2">
              <w:rPr>
                <w:sz w:val="18"/>
                <w:szCs w:val="18"/>
              </w:rPr>
              <w:t>)</w:t>
            </w:r>
            <w:r w:rsidRPr="00757B27">
              <w:rPr>
                <w:sz w:val="18"/>
                <w:szCs w:val="18"/>
              </w:rPr>
              <w:t xml:space="preserve"> in the floodplain and gorge geomorphic regions of th</w:t>
            </w:r>
            <w:r>
              <w:rPr>
                <w:sz w:val="18"/>
                <w:szCs w:val="18"/>
              </w:rPr>
              <w:t>e L</w:t>
            </w:r>
            <w:r w:rsidRPr="00757B27">
              <w:rPr>
                <w:sz w:val="18"/>
                <w:szCs w:val="18"/>
              </w:rPr>
              <w:t xml:space="preserve">ower Murray River.  </w:t>
            </w:r>
          </w:p>
        </w:tc>
        <w:tc>
          <w:tcPr>
            <w:tcW w:w="1707" w:type="pct"/>
            <w:tcBorders>
              <w:top w:val="nil"/>
              <w:left w:val="single" w:sz="4" w:space="0" w:color="auto"/>
              <w:bottom w:val="single" w:sz="4" w:space="0" w:color="auto"/>
              <w:right w:val="single" w:sz="8" w:space="0" w:color="auto"/>
            </w:tcBorders>
            <w:tcMar>
              <w:top w:w="0" w:type="dxa"/>
              <w:left w:w="108" w:type="dxa"/>
              <w:bottom w:w="0" w:type="dxa"/>
              <w:right w:w="108" w:type="dxa"/>
            </w:tcMar>
            <w:hideMark/>
          </w:tcPr>
          <w:p w14:paraId="2A0DD6D3" w14:textId="2464AA9A" w:rsidR="0034155D" w:rsidRDefault="0034155D" w:rsidP="00A42CEB">
            <w:pPr>
              <w:spacing w:line="276" w:lineRule="auto"/>
              <w:jc w:val="left"/>
              <w:rPr>
                <w:sz w:val="18"/>
                <w:szCs w:val="18"/>
              </w:rPr>
            </w:pPr>
            <w:r>
              <w:rPr>
                <w:sz w:val="18"/>
                <w:szCs w:val="18"/>
              </w:rPr>
              <w:t xml:space="preserve">Did CEW </w:t>
            </w:r>
            <w:r w:rsidRPr="00C335F3">
              <w:rPr>
                <w:sz w:val="18"/>
                <w:szCs w:val="18"/>
              </w:rPr>
              <w:t xml:space="preserve">delivery in 2013-14 </w:t>
            </w:r>
            <w:r>
              <w:rPr>
                <w:sz w:val="18"/>
                <w:szCs w:val="18"/>
              </w:rPr>
              <w:t>support</w:t>
            </w:r>
            <w:r w:rsidRPr="00565E4E">
              <w:rPr>
                <w:sz w:val="18"/>
                <w:szCs w:val="18"/>
              </w:rPr>
              <w:t xml:space="preserve"> the reproduction (spawning and recruitment) of </w:t>
            </w:r>
            <w:r>
              <w:rPr>
                <w:sz w:val="18"/>
                <w:szCs w:val="18"/>
              </w:rPr>
              <w:t>flow-cued spawning</w:t>
            </w:r>
            <w:r w:rsidRPr="00565E4E">
              <w:rPr>
                <w:sz w:val="18"/>
                <w:szCs w:val="18"/>
              </w:rPr>
              <w:t xml:space="preserve"> native fish</w:t>
            </w:r>
            <w:r w:rsidR="00E044A5">
              <w:rPr>
                <w:sz w:val="18"/>
                <w:szCs w:val="18"/>
              </w:rPr>
              <w:t xml:space="preserve"> species</w:t>
            </w:r>
            <w:r w:rsidR="0094441D">
              <w:rPr>
                <w:sz w:val="18"/>
                <w:szCs w:val="18"/>
              </w:rPr>
              <w:t xml:space="preserve"> (</w:t>
            </w:r>
            <w:r w:rsidR="00E044A5">
              <w:rPr>
                <w:sz w:val="18"/>
                <w:szCs w:val="18"/>
              </w:rPr>
              <w:t xml:space="preserve">i.e. </w:t>
            </w:r>
            <w:r w:rsidR="0094441D">
              <w:rPr>
                <w:sz w:val="18"/>
                <w:szCs w:val="18"/>
              </w:rPr>
              <w:t>golden perch)</w:t>
            </w:r>
            <w:r w:rsidRPr="00565E4E">
              <w:rPr>
                <w:sz w:val="18"/>
                <w:szCs w:val="18"/>
              </w:rPr>
              <w:t xml:space="preserve"> in the Lower Murray River?</w:t>
            </w:r>
            <w:r w:rsidRPr="00757B27">
              <w:rPr>
                <w:sz w:val="18"/>
                <w:szCs w:val="18"/>
              </w:rPr>
              <w:t xml:space="preserve"> </w:t>
            </w:r>
          </w:p>
          <w:p w14:paraId="6FF72AF3" w14:textId="56C7139E" w:rsidR="0034155D" w:rsidRPr="00757B27" w:rsidRDefault="0034155D" w:rsidP="00A42CEB">
            <w:pPr>
              <w:spacing w:line="276" w:lineRule="auto"/>
              <w:jc w:val="left"/>
              <w:rPr>
                <w:sz w:val="18"/>
                <w:szCs w:val="18"/>
              </w:rPr>
            </w:pPr>
            <w:r w:rsidRPr="003345E0">
              <w:rPr>
                <w:color w:val="4F81BD" w:themeColor="accent1"/>
                <w:sz w:val="18"/>
                <w:szCs w:val="18"/>
              </w:rPr>
              <w:t xml:space="preserve">CEW </w:t>
            </w:r>
            <w:r w:rsidR="007F064F">
              <w:rPr>
                <w:color w:val="4F81BD" w:themeColor="accent1"/>
                <w:sz w:val="18"/>
                <w:szCs w:val="18"/>
              </w:rPr>
              <w:t xml:space="preserve">contributed to </w:t>
            </w:r>
            <w:r>
              <w:rPr>
                <w:color w:val="4F81BD" w:themeColor="accent1"/>
                <w:sz w:val="18"/>
                <w:szCs w:val="18"/>
              </w:rPr>
              <w:t>a flow regime that supported</w:t>
            </w:r>
            <w:r w:rsidR="0094441D">
              <w:rPr>
                <w:color w:val="4F81BD" w:themeColor="accent1"/>
                <w:sz w:val="18"/>
                <w:szCs w:val="18"/>
              </w:rPr>
              <w:t xml:space="preserve"> golden perch</w:t>
            </w:r>
            <w:r w:rsidR="002531B2">
              <w:rPr>
                <w:color w:val="4F81BD" w:themeColor="accent1"/>
                <w:sz w:val="18"/>
                <w:szCs w:val="18"/>
              </w:rPr>
              <w:t xml:space="preserve"> spawning and recruitment to YOY (age 0+).</w:t>
            </w:r>
            <w:r w:rsidRPr="003345E0">
              <w:rPr>
                <w:color w:val="4F81BD" w:themeColor="accent1"/>
                <w:sz w:val="18"/>
                <w:szCs w:val="18"/>
              </w:rPr>
              <w:t xml:space="preserve"> </w:t>
            </w:r>
          </w:p>
        </w:tc>
      </w:tr>
      <w:tr w:rsidR="0034155D" w:rsidRPr="00863B8C" w14:paraId="496EBFDB" w14:textId="77777777" w:rsidTr="007B218B">
        <w:trPr>
          <w:trHeight w:val="320"/>
          <w:jc w:val="center"/>
        </w:trPr>
        <w:tc>
          <w:tcPr>
            <w:tcW w:w="631" w:type="pct"/>
            <w:tcBorders>
              <w:top w:val="nil"/>
              <w:left w:val="single" w:sz="8" w:space="0" w:color="auto"/>
              <w:bottom w:val="single" w:sz="4" w:space="0" w:color="auto"/>
              <w:right w:val="single" w:sz="4" w:space="0" w:color="auto"/>
            </w:tcBorders>
          </w:tcPr>
          <w:p w14:paraId="09CFA8A5" w14:textId="77777777" w:rsidR="0034155D" w:rsidRPr="00757B27" w:rsidRDefault="0034155D" w:rsidP="00A42CEB">
            <w:pPr>
              <w:spacing w:line="276" w:lineRule="auto"/>
              <w:ind w:left="113"/>
              <w:jc w:val="left"/>
              <w:rPr>
                <w:sz w:val="18"/>
                <w:szCs w:val="18"/>
              </w:rPr>
            </w:pPr>
            <w:r w:rsidRPr="00757B27">
              <w:rPr>
                <w:sz w:val="18"/>
                <w:szCs w:val="18"/>
              </w:rPr>
              <w:t>Fish lateral movements between the main channel and connected wetlands</w:t>
            </w:r>
          </w:p>
        </w:tc>
        <w:tc>
          <w:tcPr>
            <w:tcW w:w="710" w:type="pct"/>
            <w:tcBorders>
              <w:top w:val="nil"/>
              <w:left w:val="single" w:sz="8" w:space="0" w:color="auto"/>
              <w:bottom w:val="single" w:sz="4" w:space="0" w:color="auto"/>
              <w:right w:val="single" w:sz="4" w:space="0" w:color="auto"/>
            </w:tcBorders>
            <w:tcMar>
              <w:top w:w="0" w:type="dxa"/>
              <w:left w:w="108" w:type="dxa"/>
              <w:bottom w:w="0" w:type="dxa"/>
              <w:right w:w="108" w:type="dxa"/>
            </w:tcMar>
          </w:tcPr>
          <w:p w14:paraId="7E857CE8" w14:textId="77777777" w:rsidR="0034155D" w:rsidRDefault="0034155D" w:rsidP="00A42CEB">
            <w:pPr>
              <w:spacing w:line="276" w:lineRule="auto"/>
              <w:jc w:val="left"/>
              <w:rPr>
                <w:sz w:val="18"/>
                <w:szCs w:val="18"/>
              </w:rPr>
            </w:pPr>
            <w:r>
              <w:rPr>
                <w:sz w:val="18"/>
                <w:szCs w:val="18"/>
              </w:rPr>
              <w:t>Increased hydrological connectivity;</w:t>
            </w:r>
          </w:p>
          <w:p w14:paraId="6215CE9C" w14:textId="77777777" w:rsidR="0034155D" w:rsidRPr="00757B27" w:rsidRDefault="0034155D" w:rsidP="00A42CEB">
            <w:pPr>
              <w:spacing w:line="276" w:lineRule="auto"/>
              <w:jc w:val="left"/>
              <w:rPr>
                <w:sz w:val="18"/>
                <w:szCs w:val="18"/>
              </w:rPr>
            </w:pPr>
            <w:r>
              <w:rPr>
                <w:sz w:val="18"/>
                <w:szCs w:val="18"/>
              </w:rPr>
              <w:t>Increased biotic dispersal</w:t>
            </w:r>
          </w:p>
        </w:tc>
        <w:tc>
          <w:tcPr>
            <w:tcW w:w="1952" w:type="pct"/>
            <w:tcBorders>
              <w:top w:val="single" w:sz="4" w:space="0" w:color="auto"/>
              <w:left w:val="single" w:sz="4" w:space="0" w:color="auto"/>
              <w:bottom w:val="single" w:sz="4" w:space="0" w:color="auto"/>
              <w:right w:val="single" w:sz="4" w:space="0" w:color="auto"/>
            </w:tcBorders>
          </w:tcPr>
          <w:p w14:paraId="79A41A19" w14:textId="3E412853" w:rsidR="00256B09" w:rsidRPr="00256B09" w:rsidRDefault="0034155D" w:rsidP="00F4380C">
            <w:pPr>
              <w:spacing w:line="276" w:lineRule="auto"/>
              <w:ind w:left="219" w:right="121"/>
              <w:jc w:val="left"/>
              <w:rPr>
                <w:sz w:val="18"/>
                <w:szCs w:val="18"/>
              </w:rPr>
            </w:pPr>
            <w:r>
              <w:rPr>
                <w:sz w:val="18"/>
                <w:szCs w:val="18"/>
              </w:rPr>
              <w:t xml:space="preserve">In 2013-14, </w:t>
            </w:r>
            <w:r w:rsidR="00256B09">
              <w:rPr>
                <w:sz w:val="18"/>
                <w:szCs w:val="18"/>
              </w:rPr>
              <w:t>a</w:t>
            </w:r>
            <w:r w:rsidR="00256B09" w:rsidRPr="00256B09">
              <w:rPr>
                <w:sz w:val="18"/>
                <w:szCs w:val="18"/>
              </w:rPr>
              <w:t xml:space="preserve"> diverse fish assemblage was recorded moving between the main river channel and wetlands</w:t>
            </w:r>
            <w:r w:rsidR="00256B09">
              <w:rPr>
                <w:sz w:val="18"/>
                <w:szCs w:val="18"/>
              </w:rPr>
              <w:t>. P</w:t>
            </w:r>
            <w:r w:rsidRPr="007A63DE">
              <w:rPr>
                <w:sz w:val="18"/>
                <w:szCs w:val="18"/>
              </w:rPr>
              <w:t>atterns of lateral fish movement were complex and highly variable among flow phases</w:t>
            </w:r>
            <w:r>
              <w:rPr>
                <w:sz w:val="18"/>
                <w:szCs w:val="18"/>
              </w:rPr>
              <w:t>,</w:t>
            </w:r>
            <w:r w:rsidRPr="007A63DE">
              <w:rPr>
                <w:sz w:val="18"/>
                <w:szCs w:val="18"/>
              </w:rPr>
              <w:t xml:space="preserve"> and changes were not consistent </w:t>
            </w:r>
            <w:r w:rsidR="00F72677">
              <w:rPr>
                <w:sz w:val="18"/>
                <w:szCs w:val="18"/>
              </w:rPr>
              <w:t xml:space="preserve">among </w:t>
            </w:r>
            <w:r w:rsidRPr="007A63DE">
              <w:rPr>
                <w:sz w:val="18"/>
                <w:szCs w:val="18"/>
              </w:rPr>
              <w:t>wetlands.</w:t>
            </w:r>
            <w:r w:rsidR="00AC2667">
              <w:rPr>
                <w:sz w:val="18"/>
                <w:szCs w:val="18"/>
              </w:rPr>
              <w:t xml:space="preserve"> </w:t>
            </w:r>
            <w:r w:rsidR="00256B09" w:rsidRPr="00256B09">
              <w:rPr>
                <w:sz w:val="18"/>
                <w:szCs w:val="18"/>
              </w:rPr>
              <w:t>Movements of most species at each wetland during each flow phase were generally bidirectional and demonstrated no clear, consistent pattern relative to changes in flow conditions.</w:t>
            </w:r>
            <w:r w:rsidR="00AC2667">
              <w:rPr>
                <w:sz w:val="18"/>
                <w:szCs w:val="18"/>
              </w:rPr>
              <w:t xml:space="preserve"> </w:t>
            </w:r>
            <w:r>
              <w:rPr>
                <w:sz w:val="18"/>
                <w:szCs w:val="18"/>
              </w:rPr>
              <w:t>F</w:t>
            </w:r>
            <w:r w:rsidRPr="007A63DE">
              <w:rPr>
                <w:sz w:val="18"/>
                <w:szCs w:val="18"/>
              </w:rPr>
              <w:t xml:space="preserve">ish assemblages moving in and out of wetlands were driven </w:t>
            </w:r>
            <w:r>
              <w:rPr>
                <w:sz w:val="18"/>
                <w:szCs w:val="18"/>
              </w:rPr>
              <w:t xml:space="preserve">primarily </w:t>
            </w:r>
            <w:r w:rsidRPr="007A63DE">
              <w:rPr>
                <w:sz w:val="18"/>
                <w:szCs w:val="18"/>
              </w:rPr>
              <w:t>by inlet flow, flow in the main channel and water temperature.</w:t>
            </w:r>
            <w:r>
              <w:rPr>
                <w:sz w:val="18"/>
                <w:szCs w:val="18"/>
              </w:rPr>
              <w:t xml:space="preserve"> </w:t>
            </w:r>
          </w:p>
        </w:tc>
        <w:tc>
          <w:tcPr>
            <w:tcW w:w="1707" w:type="pct"/>
            <w:tcBorders>
              <w:top w:val="nil"/>
              <w:left w:val="single" w:sz="4" w:space="0" w:color="auto"/>
              <w:bottom w:val="single" w:sz="4" w:space="0" w:color="auto"/>
              <w:right w:val="single" w:sz="8" w:space="0" w:color="auto"/>
            </w:tcBorders>
            <w:tcMar>
              <w:top w:w="0" w:type="dxa"/>
              <w:left w:w="108" w:type="dxa"/>
              <w:bottom w:w="0" w:type="dxa"/>
              <w:right w:w="108" w:type="dxa"/>
            </w:tcMar>
          </w:tcPr>
          <w:p w14:paraId="278A32B6" w14:textId="6C08A34E" w:rsidR="0034155D" w:rsidRDefault="0034155D" w:rsidP="00A42CEB">
            <w:pPr>
              <w:spacing w:line="276" w:lineRule="auto"/>
              <w:jc w:val="left"/>
              <w:rPr>
                <w:sz w:val="18"/>
                <w:szCs w:val="18"/>
              </w:rPr>
            </w:pPr>
            <w:r w:rsidRPr="003345E0">
              <w:rPr>
                <w:sz w:val="18"/>
                <w:szCs w:val="18"/>
              </w:rPr>
              <w:t>D</w:t>
            </w:r>
            <w:r>
              <w:rPr>
                <w:sz w:val="18"/>
                <w:szCs w:val="18"/>
              </w:rPr>
              <w:t xml:space="preserve">id CEW </w:t>
            </w:r>
            <w:r w:rsidRPr="00C335F3">
              <w:rPr>
                <w:sz w:val="18"/>
                <w:szCs w:val="18"/>
              </w:rPr>
              <w:t xml:space="preserve">delivery in 2013-14 </w:t>
            </w:r>
            <w:r>
              <w:rPr>
                <w:sz w:val="18"/>
                <w:szCs w:val="18"/>
              </w:rPr>
              <w:t>increase</w:t>
            </w:r>
            <w:r w:rsidRPr="003345E0">
              <w:rPr>
                <w:sz w:val="18"/>
                <w:szCs w:val="18"/>
              </w:rPr>
              <w:t xml:space="preserve"> the area of inundated aquatic habitat and enhanced the movements of native fish</w:t>
            </w:r>
            <w:r w:rsidR="00837021">
              <w:rPr>
                <w:sz w:val="18"/>
                <w:szCs w:val="18"/>
              </w:rPr>
              <w:t xml:space="preserve"> species</w:t>
            </w:r>
            <w:r w:rsidRPr="003345E0">
              <w:rPr>
                <w:sz w:val="18"/>
                <w:szCs w:val="18"/>
              </w:rPr>
              <w:t>?</w:t>
            </w:r>
          </w:p>
          <w:p w14:paraId="7BC82CE1" w14:textId="2E488684" w:rsidR="007859D6" w:rsidRPr="003345E0" w:rsidRDefault="0034155D" w:rsidP="00A42CEB">
            <w:pPr>
              <w:spacing w:line="276" w:lineRule="auto"/>
              <w:jc w:val="left"/>
              <w:rPr>
                <w:sz w:val="18"/>
                <w:szCs w:val="18"/>
              </w:rPr>
            </w:pPr>
            <w:r w:rsidRPr="00DC66BF">
              <w:rPr>
                <w:color w:val="4F81BD" w:themeColor="accent1"/>
                <w:sz w:val="18"/>
                <w:szCs w:val="18"/>
              </w:rPr>
              <w:t xml:space="preserve">CEW </w:t>
            </w:r>
            <w:r w:rsidR="007859D6">
              <w:rPr>
                <w:color w:val="4F81BD" w:themeColor="accent1"/>
                <w:sz w:val="18"/>
                <w:szCs w:val="18"/>
              </w:rPr>
              <w:t>did not have noticeable effect</w:t>
            </w:r>
            <w:r w:rsidR="00256B09">
              <w:rPr>
                <w:color w:val="4F81BD" w:themeColor="accent1"/>
                <w:sz w:val="18"/>
                <w:szCs w:val="18"/>
              </w:rPr>
              <w:t xml:space="preserve">s </w:t>
            </w:r>
            <w:r w:rsidRPr="00DC66BF">
              <w:rPr>
                <w:color w:val="4F81BD" w:themeColor="accent1"/>
                <w:sz w:val="18"/>
                <w:szCs w:val="18"/>
              </w:rPr>
              <w:t xml:space="preserve">on inlet flow </w:t>
            </w:r>
            <w:r w:rsidR="00256B09">
              <w:rPr>
                <w:color w:val="4F81BD" w:themeColor="accent1"/>
                <w:sz w:val="18"/>
                <w:szCs w:val="18"/>
              </w:rPr>
              <w:t xml:space="preserve">and inlet height </w:t>
            </w:r>
            <w:r w:rsidRPr="00DC66BF">
              <w:rPr>
                <w:color w:val="4F81BD" w:themeColor="accent1"/>
                <w:sz w:val="18"/>
                <w:szCs w:val="18"/>
              </w:rPr>
              <w:t>of the two wetlands</w:t>
            </w:r>
            <w:r w:rsidR="009D694C">
              <w:rPr>
                <w:color w:val="4F81BD" w:themeColor="accent1"/>
                <w:sz w:val="18"/>
                <w:szCs w:val="18"/>
              </w:rPr>
              <w:t xml:space="preserve">. </w:t>
            </w:r>
            <w:r w:rsidR="009D694C" w:rsidRPr="009D694C">
              <w:rPr>
                <w:color w:val="4F81BD" w:themeColor="accent1"/>
                <w:sz w:val="18"/>
                <w:szCs w:val="18"/>
              </w:rPr>
              <w:t xml:space="preserve">Increased </w:t>
            </w:r>
            <w:r w:rsidR="009D694C">
              <w:rPr>
                <w:color w:val="4F81BD" w:themeColor="accent1"/>
                <w:sz w:val="18"/>
                <w:szCs w:val="18"/>
              </w:rPr>
              <w:t xml:space="preserve">native </w:t>
            </w:r>
            <w:r w:rsidR="009D694C" w:rsidRPr="009D694C">
              <w:rPr>
                <w:color w:val="4F81BD" w:themeColor="accent1"/>
                <w:sz w:val="18"/>
                <w:szCs w:val="18"/>
              </w:rPr>
              <w:t xml:space="preserve">fish </w:t>
            </w:r>
            <w:r w:rsidR="009D694C">
              <w:rPr>
                <w:color w:val="4F81BD" w:themeColor="accent1"/>
                <w:sz w:val="18"/>
                <w:szCs w:val="18"/>
              </w:rPr>
              <w:t xml:space="preserve">lateral </w:t>
            </w:r>
            <w:r w:rsidR="009D694C" w:rsidRPr="009D694C">
              <w:rPr>
                <w:color w:val="4F81BD" w:themeColor="accent1"/>
                <w:sz w:val="18"/>
                <w:szCs w:val="18"/>
              </w:rPr>
              <w:t>movement was observed during CEW delivery for Hart Lagoon; however,</w:t>
            </w:r>
            <w:r w:rsidR="009D694C">
              <w:rPr>
                <w:color w:val="4F81BD" w:themeColor="accent1"/>
                <w:sz w:val="18"/>
                <w:szCs w:val="18"/>
              </w:rPr>
              <w:t xml:space="preserve"> movement was </w:t>
            </w:r>
            <w:r w:rsidR="009D694C" w:rsidRPr="009D694C">
              <w:rPr>
                <w:color w:val="4F81BD" w:themeColor="accent1"/>
                <w:sz w:val="18"/>
                <w:szCs w:val="18"/>
              </w:rPr>
              <w:t>generally bidirectional and demonstrated no clear pattern relative to changes in flow conditions</w:t>
            </w:r>
            <w:r w:rsidR="009D694C">
              <w:rPr>
                <w:color w:val="4F81BD" w:themeColor="accent1"/>
                <w:sz w:val="18"/>
                <w:szCs w:val="18"/>
              </w:rPr>
              <w:t>.</w:t>
            </w:r>
          </w:p>
        </w:tc>
      </w:tr>
      <w:tr w:rsidR="0034155D" w:rsidRPr="00863B8C" w14:paraId="4E8CBCB0" w14:textId="77777777" w:rsidTr="007B218B">
        <w:trPr>
          <w:trHeight w:val="320"/>
          <w:jc w:val="center"/>
        </w:trPr>
        <w:tc>
          <w:tcPr>
            <w:tcW w:w="631" w:type="pct"/>
            <w:tcBorders>
              <w:top w:val="nil"/>
              <w:left w:val="single" w:sz="8" w:space="0" w:color="auto"/>
              <w:bottom w:val="single" w:sz="4" w:space="0" w:color="auto"/>
              <w:right w:val="single" w:sz="4" w:space="0" w:color="auto"/>
            </w:tcBorders>
          </w:tcPr>
          <w:p w14:paraId="38C301CF" w14:textId="77777777" w:rsidR="0034155D" w:rsidRPr="00757B27" w:rsidRDefault="0034155D" w:rsidP="00A42CEB">
            <w:pPr>
              <w:spacing w:line="276" w:lineRule="auto"/>
              <w:ind w:left="113"/>
              <w:jc w:val="left"/>
              <w:rPr>
                <w:sz w:val="18"/>
                <w:szCs w:val="18"/>
              </w:rPr>
            </w:pPr>
            <w:r w:rsidRPr="00757B27">
              <w:rPr>
                <w:sz w:val="18"/>
                <w:szCs w:val="18"/>
              </w:rPr>
              <w:t>Transport of salt, nutrients, other dissolved and particulate material through the Murray River (Lock 1 to southern ocean)</w:t>
            </w:r>
          </w:p>
        </w:tc>
        <w:tc>
          <w:tcPr>
            <w:tcW w:w="710" w:type="pct"/>
            <w:tcBorders>
              <w:top w:val="nil"/>
              <w:left w:val="single" w:sz="8" w:space="0" w:color="auto"/>
              <w:bottom w:val="single" w:sz="4" w:space="0" w:color="auto"/>
              <w:right w:val="single" w:sz="4" w:space="0" w:color="auto"/>
            </w:tcBorders>
            <w:tcMar>
              <w:top w:w="0" w:type="dxa"/>
              <w:left w:w="108" w:type="dxa"/>
              <w:bottom w:w="0" w:type="dxa"/>
              <w:right w:w="108" w:type="dxa"/>
            </w:tcMar>
          </w:tcPr>
          <w:p w14:paraId="2C294674" w14:textId="32613A16" w:rsidR="0034155D" w:rsidRDefault="0034155D" w:rsidP="00A42CEB">
            <w:pPr>
              <w:spacing w:line="276" w:lineRule="auto"/>
              <w:jc w:val="left"/>
              <w:rPr>
                <w:sz w:val="18"/>
                <w:szCs w:val="18"/>
              </w:rPr>
            </w:pPr>
            <w:r>
              <w:rPr>
                <w:sz w:val="18"/>
                <w:szCs w:val="18"/>
              </w:rPr>
              <w:t xml:space="preserve">Increased </w:t>
            </w:r>
            <w:r w:rsidR="003A7BC7">
              <w:rPr>
                <w:sz w:val="18"/>
                <w:szCs w:val="18"/>
              </w:rPr>
              <w:t xml:space="preserve">salt </w:t>
            </w:r>
            <w:r>
              <w:rPr>
                <w:sz w:val="18"/>
                <w:szCs w:val="18"/>
              </w:rPr>
              <w:t>transport</w:t>
            </w:r>
            <w:r w:rsidR="002A5797">
              <w:rPr>
                <w:sz w:val="18"/>
                <w:szCs w:val="18"/>
              </w:rPr>
              <w:t xml:space="preserve"> and export</w:t>
            </w:r>
            <w:r>
              <w:rPr>
                <w:sz w:val="18"/>
                <w:szCs w:val="18"/>
              </w:rPr>
              <w:t>;</w:t>
            </w:r>
          </w:p>
          <w:p w14:paraId="4680AB54" w14:textId="77777777" w:rsidR="0034155D" w:rsidRDefault="0034155D" w:rsidP="00A42CEB">
            <w:pPr>
              <w:spacing w:line="276" w:lineRule="auto"/>
              <w:jc w:val="left"/>
              <w:rPr>
                <w:sz w:val="18"/>
                <w:szCs w:val="18"/>
              </w:rPr>
            </w:pPr>
            <w:r>
              <w:rPr>
                <w:sz w:val="18"/>
                <w:szCs w:val="18"/>
              </w:rPr>
              <w:t>Increased sediment/nutrient transport;</w:t>
            </w:r>
          </w:p>
          <w:p w14:paraId="51399187" w14:textId="45FD4A87" w:rsidR="0034155D" w:rsidRPr="00757B27" w:rsidRDefault="002531B2" w:rsidP="00A42CEB">
            <w:pPr>
              <w:spacing w:line="276" w:lineRule="auto"/>
              <w:jc w:val="left"/>
              <w:rPr>
                <w:sz w:val="18"/>
                <w:szCs w:val="18"/>
              </w:rPr>
            </w:pPr>
            <w:r>
              <w:rPr>
                <w:sz w:val="18"/>
                <w:szCs w:val="18"/>
              </w:rPr>
              <w:t>Providing e</w:t>
            </w:r>
            <w:r w:rsidR="0034155D">
              <w:rPr>
                <w:sz w:val="18"/>
                <w:szCs w:val="18"/>
              </w:rPr>
              <w:t>nd of system flows</w:t>
            </w:r>
          </w:p>
        </w:tc>
        <w:tc>
          <w:tcPr>
            <w:tcW w:w="1952" w:type="pct"/>
            <w:tcBorders>
              <w:top w:val="single" w:sz="4" w:space="0" w:color="auto"/>
              <w:left w:val="single" w:sz="4" w:space="0" w:color="auto"/>
              <w:bottom w:val="single" w:sz="4" w:space="0" w:color="auto"/>
              <w:right w:val="single" w:sz="4" w:space="0" w:color="auto"/>
            </w:tcBorders>
          </w:tcPr>
          <w:p w14:paraId="2890C3FB" w14:textId="77777777" w:rsidR="0034155D" w:rsidRPr="00757B27" w:rsidRDefault="0034155D" w:rsidP="00A42CEB">
            <w:pPr>
              <w:spacing w:line="276" w:lineRule="auto"/>
              <w:ind w:left="219" w:right="121"/>
              <w:jc w:val="left"/>
              <w:rPr>
                <w:sz w:val="18"/>
                <w:szCs w:val="18"/>
              </w:rPr>
            </w:pPr>
            <w:r w:rsidRPr="00757B27">
              <w:rPr>
                <w:sz w:val="18"/>
                <w:szCs w:val="18"/>
              </w:rPr>
              <w:t>The modelling outputs suggest that during 2013-14, environmental watering resulted in significant increases in the transport and export of salt, nutrients, chlorophyll (phytoplankton) and suspended solids through the Lower Murray River, Lower Lakes and Murray Mouth.</w:t>
            </w:r>
          </w:p>
          <w:p w14:paraId="54BB4927" w14:textId="64B4D2F7" w:rsidR="0034155D" w:rsidRPr="00757B27" w:rsidRDefault="0034155D" w:rsidP="00A42CEB">
            <w:pPr>
              <w:spacing w:line="276" w:lineRule="auto"/>
              <w:ind w:left="219" w:right="121"/>
              <w:jc w:val="left"/>
              <w:rPr>
                <w:sz w:val="18"/>
                <w:szCs w:val="18"/>
              </w:rPr>
            </w:pPr>
            <w:r w:rsidRPr="00757B27">
              <w:rPr>
                <w:sz w:val="18"/>
                <w:szCs w:val="18"/>
              </w:rPr>
              <w:t xml:space="preserve">A majority of the total exports were achieved during an unregulated flow event </w:t>
            </w:r>
            <w:r w:rsidR="003A464C">
              <w:rPr>
                <w:sz w:val="18"/>
                <w:szCs w:val="18"/>
              </w:rPr>
              <w:t>(</w:t>
            </w:r>
            <w:r w:rsidR="003A464C" w:rsidRPr="00757B27">
              <w:rPr>
                <w:sz w:val="18"/>
                <w:szCs w:val="18"/>
              </w:rPr>
              <w:t>July</w:t>
            </w:r>
            <w:r w:rsidR="0059201F">
              <w:rPr>
                <w:sz w:val="18"/>
                <w:szCs w:val="18"/>
              </w:rPr>
              <w:t xml:space="preserve"> to </w:t>
            </w:r>
            <w:r w:rsidR="003A464C">
              <w:rPr>
                <w:sz w:val="18"/>
                <w:szCs w:val="18"/>
              </w:rPr>
              <w:t xml:space="preserve">October) </w:t>
            </w:r>
            <w:r w:rsidRPr="00757B27">
              <w:rPr>
                <w:sz w:val="18"/>
                <w:szCs w:val="18"/>
              </w:rPr>
              <w:t xml:space="preserve">prior to </w:t>
            </w:r>
            <w:r w:rsidR="00F4380C">
              <w:rPr>
                <w:sz w:val="18"/>
                <w:szCs w:val="18"/>
              </w:rPr>
              <w:t xml:space="preserve">the </w:t>
            </w:r>
            <w:r w:rsidRPr="00757B27">
              <w:rPr>
                <w:sz w:val="18"/>
                <w:szCs w:val="18"/>
              </w:rPr>
              <w:t>period of environmental water delivery</w:t>
            </w:r>
            <w:r w:rsidR="003A464C">
              <w:rPr>
                <w:sz w:val="18"/>
                <w:szCs w:val="18"/>
              </w:rPr>
              <w:t xml:space="preserve">. </w:t>
            </w:r>
            <w:r w:rsidRPr="00757B27">
              <w:rPr>
                <w:sz w:val="18"/>
                <w:szCs w:val="18"/>
              </w:rPr>
              <w:t>However, thereafter the additional exports were almost entirely associated with environmental</w:t>
            </w:r>
            <w:r>
              <w:rPr>
                <w:sz w:val="18"/>
                <w:szCs w:val="18"/>
              </w:rPr>
              <w:t xml:space="preserve"> water deliveries</w:t>
            </w:r>
            <w:r w:rsidRPr="00757B27">
              <w:rPr>
                <w:sz w:val="18"/>
                <w:szCs w:val="18"/>
              </w:rPr>
              <w:t xml:space="preserve"> and overall environmental water contributed up to 45% of total exports of dissolved and particulate matter.</w:t>
            </w:r>
          </w:p>
          <w:p w14:paraId="2FF23642" w14:textId="497F10B5" w:rsidR="0034155D" w:rsidRPr="00757B27" w:rsidRDefault="0034155D" w:rsidP="00A42CEB">
            <w:pPr>
              <w:spacing w:line="276" w:lineRule="auto"/>
              <w:ind w:left="219" w:right="121"/>
              <w:jc w:val="left"/>
              <w:rPr>
                <w:sz w:val="18"/>
                <w:szCs w:val="18"/>
                <w:u w:val="single"/>
              </w:rPr>
            </w:pPr>
            <w:r w:rsidRPr="007D2B4B">
              <w:rPr>
                <w:sz w:val="18"/>
                <w:szCs w:val="18"/>
              </w:rPr>
              <w:t xml:space="preserve">It was evident that both CEW and TLM environmental water contributed to the transport and export of dissolved and particulate matter, although a majority was associated with CEW due to greater volumes of water provided in 2013-14. </w:t>
            </w:r>
          </w:p>
        </w:tc>
        <w:tc>
          <w:tcPr>
            <w:tcW w:w="1707" w:type="pct"/>
            <w:tcBorders>
              <w:top w:val="nil"/>
              <w:left w:val="single" w:sz="4" w:space="0" w:color="auto"/>
              <w:bottom w:val="single" w:sz="4" w:space="0" w:color="auto"/>
              <w:right w:val="single" w:sz="8" w:space="0" w:color="auto"/>
            </w:tcBorders>
            <w:tcMar>
              <w:top w:w="0" w:type="dxa"/>
              <w:left w:w="108" w:type="dxa"/>
              <w:bottom w:w="0" w:type="dxa"/>
              <w:right w:w="108" w:type="dxa"/>
            </w:tcMar>
          </w:tcPr>
          <w:p w14:paraId="7A185AB0" w14:textId="77777777" w:rsidR="0034155D" w:rsidRDefault="0034155D" w:rsidP="00A42CEB">
            <w:pPr>
              <w:spacing w:line="276" w:lineRule="auto"/>
              <w:jc w:val="left"/>
              <w:rPr>
                <w:sz w:val="18"/>
                <w:szCs w:val="18"/>
              </w:rPr>
            </w:pPr>
            <w:r>
              <w:rPr>
                <w:sz w:val="18"/>
                <w:szCs w:val="18"/>
              </w:rPr>
              <w:t xml:space="preserve">Did CEW </w:t>
            </w:r>
            <w:r w:rsidRPr="00C335F3">
              <w:rPr>
                <w:sz w:val="18"/>
                <w:szCs w:val="18"/>
              </w:rPr>
              <w:t xml:space="preserve">delivery in 2013-14 </w:t>
            </w:r>
            <w:r>
              <w:rPr>
                <w:sz w:val="18"/>
                <w:szCs w:val="18"/>
              </w:rPr>
              <w:t>contribute</w:t>
            </w:r>
            <w:r w:rsidRPr="00DC66BF">
              <w:rPr>
                <w:sz w:val="18"/>
                <w:szCs w:val="18"/>
              </w:rPr>
              <w:t xml:space="preserve"> to the transport of salt, nutrients and other dissolved and particulate matter through the Murray Mouth?</w:t>
            </w:r>
          </w:p>
          <w:p w14:paraId="135C148A" w14:textId="77777777" w:rsidR="0034155D" w:rsidRPr="00757B27" w:rsidRDefault="0034155D" w:rsidP="00A42CEB">
            <w:pPr>
              <w:spacing w:line="276" w:lineRule="auto"/>
              <w:jc w:val="left"/>
              <w:rPr>
                <w:sz w:val="18"/>
                <w:szCs w:val="18"/>
              </w:rPr>
            </w:pPr>
            <w:r w:rsidRPr="00DC66BF">
              <w:rPr>
                <w:color w:val="4F81BD" w:themeColor="accent1"/>
                <w:sz w:val="18"/>
                <w:szCs w:val="18"/>
              </w:rPr>
              <w:t>CEW resulted in significant increases in the transport and export of salt, nutrients, chlorophyll (phytoplankton) and suspended solids through the Lower Murray River, Lower Lakes and Murray Mouth.</w:t>
            </w:r>
          </w:p>
        </w:tc>
      </w:tr>
      <w:tr w:rsidR="0034155D" w:rsidRPr="00863B8C" w14:paraId="1996F26F" w14:textId="77777777" w:rsidTr="007B218B">
        <w:trPr>
          <w:trHeight w:val="316"/>
          <w:jc w:val="center"/>
        </w:trPr>
        <w:tc>
          <w:tcPr>
            <w:tcW w:w="631" w:type="pct"/>
            <w:tcBorders>
              <w:top w:val="single" w:sz="4" w:space="0" w:color="auto"/>
              <w:left w:val="single" w:sz="4" w:space="0" w:color="auto"/>
              <w:bottom w:val="single" w:sz="4" w:space="0" w:color="auto"/>
              <w:right w:val="single" w:sz="4" w:space="0" w:color="auto"/>
            </w:tcBorders>
          </w:tcPr>
          <w:p w14:paraId="082F7B84" w14:textId="77777777" w:rsidR="0034155D" w:rsidRPr="00757B27" w:rsidRDefault="0034155D" w:rsidP="00A42CEB">
            <w:pPr>
              <w:spacing w:line="276" w:lineRule="auto"/>
              <w:ind w:left="113"/>
              <w:jc w:val="left"/>
              <w:rPr>
                <w:sz w:val="18"/>
                <w:szCs w:val="18"/>
              </w:rPr>
            </w:pPr>
            <w:r w:rsidRPr="00757B27">
              <w:rPr>
                <w:sz w:val="18"/>
                <w:szCs w:val="18"/>
              </w:rPr>
              <w:t xml:space="preserve">Coorong modelling to evaluate environmental water benefits to </w:t>
            </w:r>
            <w:r w:rsidRPr="00757B27">
              <w:rPr>
                <w:i/>
                <w:sz w:val="18"/>
                <w:szCs w:val="18"/>
              </w:rPr>
              <w:t>Ruppia tuberosa</w:t>
            </w:r>
            <w:r w:rsidRPr="00757B27">
              <w:rPr>
                <w:sz w:val="18"/>
                <w:szCs w:val="18"/>
              </w:rPr>
              <w:t xml:space="preserve"> and fish habitat</w:t>
            </w:r>
          </w:p>
        </w:tc>
        <w:tc>
          <w:tcPr>
            <w:tcW w:w="71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A226AF" w14:textId="77777777" w:rsidR="0034155D" w:rsidRDefault="0034155D" w:rsidP="00A42CEB">
            <w:pPr>
              <w:spacing w:line="276" w:lineRule="auto"/>
              <w:jc w:val="left"/>
              <w:rPr>
                <w:sz w:val="18"/>
                <w:szCs w:val="18"/>
              </w:rPr>
            </w:pPr>
            <w:r>
              <w:rPr>
                <w:sz w:val="18"/>
                <w:szCs w:val="18"/>
              </w:rPr>
              <w:t>Increased hydrological connectivity;</w:t>
            </w:r>
          </w:p>
          <w:p w14:paraId="07B2D61A" w14:textId="3373FE94" w:rsidR="0034155D" w:rsidRDefault="003E654B" w:rsidP="00A42CEB">
            <w:pPr>
              <w:spacing w:line="276" w:lineRule="auto"/>
              <w:jc w:val="left"/>
              <w:rPr>
                <w:sz w:val="18"/>
                <w:szCs w:val="18"/>
              </w:rPr>
            </w:pPr>
            <w:r>
              <w:rPr>
                <w:sz w:val="18"/>
                <w:szCs w:val="18"/>
              </w:rPr>
              <w:t xml:space="preserve">Reduced </w:t>
            </w:r>
            <w:r w:rsidR="0034155D">
              <w:rPr>
                <w:sz w:val="18"/>
                <w:szCs w:val="18"/>
              </w:rPr>
              <w:t>salinity;</w:t>
            </w:r>
          </w:p>
          <w:p w14:paraId="72CC64B5" w14:textId="42A4648E" w:rsidR="0034155D" w:rsidRDefault="003E654B" w:rsidP="00A42CEB">
            <w:pPr>
              <w:spacing w:line="276" w:lineRule="auto"/>
              <w:jc w:val="left"/>
              <w:rPr>
                <w:sz w:val="18"/>
                <w:szCs w:val="18"/>
              </w:rPr>
            </w:pPr>
            <w:r>
              <w:rPr>
                <w:sz w:val="18"/>
                <w:szCs w:val="18"/>
              </w:rPr>
              <w:t>Providing</w:t>
            </w:r>
            <w:r w:rsidR="0034155D">
              <w:rPr>
                <w:sz w:val="18"/>
                <w:szCs w:val="18"/>
              </w:rPr>
              <w:t xml:space="preserve"> </w:t>
            </w:r>
            <w:r w:rsidR="003A7BC7">
              <w:rPr>
                <w:sz w:val="18"/>
                <w:szCs w:val="18"/>
              </w:rPr>
              <w:t xml:space="preserve">end </w:t>
            </w:r>
            <w:r w:rsidR="0034155D">
              <w:rPr>
                <w:sz w:val="18"/>
                <w:szCs w:val="18"/>
              </w:rPr>
              <w:t>of system flows;</w:t>
            </w:r>
          </w:p>
          <w:p w14:paraId="2640559D" w14:textId="77777777" w:rsidR="0034155D" w:rsidRDefault="0034155D" w:rsidP="00A42CEB">
            <w:pPr>
              <w:spacing w:line="276" w:lineRule="auto"/>
              <w:jc w:val="left"/>
              <w:rPr>
                <w:sz w:val="18"/>
                <w:szCs w:val="18"/>
              </w:rPr>
            </w:pPr>
            <w:r>
              <w:rPr>
                <w:sz w:val="18"/>
                <w:szCs w:val="18"/>
              </w:rPr>
              <w:t>Increased within ecosystem diversity;</w:t>
            </w:r>
          </w:p>
          <w:p w14:paraId="0D212435" w14:textId="77777777" w:rsidR="0034155D" w:rsidRPr="00757B27" w:rsidRDefault="0034155D" w:rsidP="00A42CEB">
            <w:pPr>
              <w:spacing w:line="276" w:lineRule="auto"/>
              <w:jc w:val="left"/>
              <w:rPr>
                <w:sz w:val="18"/>
                <w:szCs w:val="18"/>
              </w:rPr>
            </w:pPr>
            <w:r>
              <w:rPr>
                <w:sz w:val="18"/>
                <w:szCs w:val="18"/>
              </w:rPr>
              <w:t>Increased resistance</w:t>
            </w:r>
          </w:p>
        </w:tc>
        <w:tc>
          <w:tcPr>
            <w:tcW w:w="1952" w:type="pct"/>
            <w:tcBorders>
              <w:top w:val="single" w:sz="4" w:space="0" w:color="auto"/>
              <w:left w:val="single" w:sz="4" w:space="0" w:color="auto"/>
              <w:bottom w:val="single" w:sz="4" w:space="0" w:color="auto"/>
              <w:right w:val="single" w:sz="4" w:space="0" w:color="auto"/>
            </w:tcBorders>
          </w:tcPr>
          <w:p w14:paraId="4B76B342" w14:textId="080E2D45" w:rsidR="0034155D" w:rsidRPr="00757B27" w:rsidRDefault="0034155D" w:rsidP="00A42CEB">
            <w:pPr>
              <w:spacing w:line="276" w:lineRule="auto"/>
              <w:ind w:left="219" w:right="121"/>
              <w:jc w:val="left"/>
              <w:rPr>
                <w:sz w:val="18"/>
                <w:szCs w:val="18"/>
              </w:rPr>
            </w:pPr>
            <w:r w:rsidRPr="00757B27">
              <w:rPr>
                <w:i/>
                <w:sz w:val="18"/>
                <w:szCs w:val="18"/>
                <w:u w:val="single"/>
              </w:rPr>
              <w:t>R</w:t>
            </w:r>
            <w:r w:rsidR="006967ED">
              <w:rPr>
                <w:i/>
                <w:sz w:val="18"/>
                <w:szCs w:val="18"/>
                <w:u w:val="single"/>
              </w:rPr>
              <w:t>.</w:t>
            </w:r>
            <w:r w:rsidRPr="00757B27">
              <w:rPr>
                <w:i/>
                <w:sz w:val="18"/>
                <w:szCs w:val="18"/>
                <w:u w:val="single"/>
              </w:rPr>
              <w:t xml:space="preserve"> tuberosa</w:t>
            </w:r>
            <w:r w:rsidRPr="00757B27">
              <w:rPr>
                <w:sz w:val="18"/>
                <w:szCs w:val="18"/>
              </w:rPr>
              <w:t xml:space="preserve">: </w:t>
            </w:r>
            <w:r w:rsidR="003E654B">
              <w:rPr>
                <w:sz w:val="18"/>
                <w:szCs w:val="18"/>
              </w:rPr>
              <w:t>E</w:t>
            </w:r>
            <w:r w:rsidRPr="00757B27">
              <w:rPr>
                <w:sz w:val="18"/>
                <w:szCs w:val="18"/>
              </w:rPr>
              <w:t>nvironmental water</w:t>
            </w:r>
            <w:r w:rsidR="003E654B">
              <w:rPr>
                <w:sz w:val="18"/>
                <w:szCs w:val="18"/>
              </w:rPr>
              <w:t>ing</w:t>
            </w:r>
            <w:r w:rsidRPr="00757B27">
              <w:rPr>
                <w:sz w:val="18"/>
                <w:szCs w:val="18"/>
              </w:rPr>
              <w:t xml:space="preserve"> in 2013-14 resulted in a significant increase in the chance of propagule bank replenishment for the North Lagoon of the Coorong compared to the model outputs without environmental water. However, environmental water delivery made little difference to the chance of propagule bank replenishment in the South Lagoon. </w:t>
            </w:r>
          </w:p>
          <w:p w14:paraId="23C7D90C" w14:textId="169026C4" w:rsidR="0034155D" w:rsidRPr="00757B27" w:rsidRDefault="0034155D" w:rsidP="00A42CEB">
            <w:pPr>
              <w:spacing w:line="276" w:lineRule="auto"/>
              <w:ind w:left="219" w:right="121"/>
              <w:jc w:val="left"/>
              <w:rPr>
                <w:sz w:val="18"/>
                <w:szCs w:val="18"/>
              </w:rPr>
            </w:pPr>
            <w:r w:rsidRPr="00757B27">
              <w:rPr>
                <w:sz w:val="18"/>
                <w:szCs w:val="18"/>
                <w:u w:val="single"/>
              </w:rPr>
              <w:t>Fish</w:t>
            </w:r>
            <w:r w:rsidRPr="00757B27">
              <w:rPr>
                <w:sz w:val="18"/>
                <w:szCs w:val="18"/>
              </w:rPr>
              <w:t xml:space="preserve">: </w:t>
            </w:r>
            <w:r>
              <w:rPr>
                <w:sz w:val="18"/>
                <w:szCs w:val="18"/>
              </w:rPr>
              <w:t>H</w:t>
            </w:r>
            <w:r w:rsidRPr="00757B27">
              <w:rPr>
                <w:sz w:val="18"/>
                <w:szCs w:val="18"/>
              </w:rPr>
              <w:t xml:space="preserve">abitat suitability </w:t>
            </w:r>
            <w:r w:rsidR="007B6CBA">
              <w:rPr>
                <w:sz w:val="18"/>
                <w:szCs w:val="18"/>
              </w:rPr>
              <w:t xml:space="preserve">generally </w:t>
            </w:r>
            <w:r w:rsidRPr="00757B27">
              <w:rPr>
                <w:sz w:val="18"/>
                <w:szCs w:val="18"/>
              </w:rPr>
              <w:t>improved for all</w:t>
            </w:r>
            <w:r w:rsidR="007B6CBA">
              <w:rPr>
                <w:sz w:val="18"/>
                <w:szCs w:val="18"/>
              </w:rPr>
              <w:t xml:space="preserve"> fish</w:t>
            </w:r>
            <w:r w:rsidRPr="00757B27">
              <w:rPr>
                <w:sz w:val="18"/>
                <w:szCs w:val="18"/>
              </w:rPr>
              <w:t xml:space="preserve"> species</w:t>
            </w:r>
            <w:r w:rsidR="00D95A84">
              <w:rPr>
                <w:sz w:val="18"/>
                <w:szCs w:val="18"/>
              </w:rPr>
              <w:t xml:space="preserve"> investigated</w:t>
            </w:r>
            <w:r w:rsidR="007B6CBA">
              <w:rPr>
                <w:sz w:val="18"/>
                <w:szCs w:val="18"/>
              </w:rPr>
              <w:t>.</w:t>
            </w:r>
            <w:r w:rsidRPr="00757B27">
              <w:rPr>
                <w:sz w:val="18"/>
                <w:szCs w:val="18"/>
              </w:rPr>
              <w:t xml:space="preserve"> </w:t>
            </w:r>
            <w:r w:rsidR="007B6CBA">
              <w:rPr>
                <w:sz w:val="18"/>
                <w:szCs w:val="18"/>
              </w:rPr>
              <w:t>H</w:t>
            </w:r>
            <w:r w:rsidRPr="00757B27">
              <w:rPr>
                <w:sz w:val="18"/>
                <w:szCs w:val="18"/>
              </w:rPr>
              <w:t xml:space="preserve">abitat suitability for the least salt tolerant species, mullloway, increased by 25% and habitat </w:t>
            </w:r>
            <w:r>
              <w:rPr>
                <w:sz w:val="18"/>
                <w:szCs w:val="18"/>
              </w:rPr>
              <w:t xml:space="preserve">extended southward </w:t>
            </w:r>
            <w:r w:rsidRPr="00757B27">
              <w:rPr>
                <w:sz w:val="18"/>
                <w:szCs w:val="18"/>
              </w:rPr>
              <w:t xml:space="preserve">up to 40 km due to the </w:t>
            </w:r>
            <w:r>
              <w:rPr>
                <w:sz w:val="18"/>
                <w:szCs w:val="18"/>
              </w:rPr>
              <w:t>deliveries</w:t>
            </w:r>
            <w:r w:rsidRPr="00757B27">
              <w:rPr>
                <w:sz w:val="18"/>
                <w:szCs w:val="18"/>
              </w:rPr>
              <w:t xml:space="preserve"> of C</w:t>
            </w:r>
            <w:r>
              <w:rPr>
                <w:sz w:val="18"/>
                <w:szCs w:val="18"/>
              </w:rPr>
              <w:t>EW</w:t>
            </w:r>
            <w:r w:rsidRPr="00757B27">
              <w:rPr>
                <w:sz w:val="18"/>
                <w:szCs w:val="18"/>
              </w:rPr>
              <w:t xml:space="preserve"> and TLM water.</w:t>
            </w:r>
          </w:p>
        </w:tc>
        <w:tc>
          <w:tcPr>
            <w:tcW w:w="170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DE74AE" w14:textId="51751AEC" w:rsidR="0034155D" w:rsidRDefault="0034155D" w:rsidP="00A42CEB">
            <w:pPr>
              <w:spacing w:line="276" w:lineRule="auto"/>
              <w:jc w:val="left"/>
              <w:rPr>
                <w:sz w:val="18"/>
                <w:szCs w:val="18"/>
              </w:rPr>
            </w:pPr>
            <w:r>
              <w:rPr>
                <w:sz w:val="18"/>
                <w:szCs w:val="18"/>
              </w:rPr>
              <w:t>Did CEW delivery in 2013-14 provide</w:t>
            </w:r>
            <w:r w:rsidRPr="00DC66BF">
              <w:rPr>
                <w:sz w:val="18"/>
                <w:szCs w:val="18"/>
              </w:rPr>
              <w:t xml:space="preserve"> benefits for </w:t>
            </w:r>
            <w:r w:rsidRPr="00ED3D84">
              <w:rPr>
                <w:i/>
                <w:sz w:val="18"/>
                <w:szCs w:val="18"/>
              </w:rPr>
              <w:t>R</w:t>
            </w:r>
            <w:r w:rsidR="00AA23BD">
              <w:rPr>
                <w:i/>
                <w:sz w:val="18"/>
                <w:szCs w:val="18"/>
              </w:rPr>
              <w:t>. </w:t>
            </w:r>
            <w:r w:rsidR="006967ED">
              <w:rPr>
                <w:i/>
                <w:sz w:val="18"/>
                <w:szCs w:val="18"/>
              </w:rPr>
              <w:t>tuberosa</w:t>
            </w:r>
            <w:r w:rsidRPr="00DC66BF">
              <w:rPr>
                <w:sz w:val="18"/>
                <w:szCs w:val="18"/>
              </w:rPr>
              <w:t xml:space="preserve"> and fish habitat in the Coorong?</w:t>
            </w:r>
          </w:p>
          <w:p w14:paraId="252F1074" w14:textId="7A148423" w:rsidR="0034155D" w:rsidRPr="001F7F99" w:rsidRDefault="0034155D" w:rsidP="00D95A84">
            <w:pPr>
              <w:spacing w:line="276" w:lineRule="auto"/>
              <w:jc w:val="left"/>
              <w:rPr>
                <w:color w:val="4F81BD" w:themeColor="accent1"/>
                <w:sz w:val="18"/>
                <w:szCs w:val="18"/>
              </w:rPr>
            </w:pPr>
            <w:r w:rsidRPr="003560A8">
              <w:rPr>
                <w:color w:val="4F81BD" w:themeColor="accent1"/>
                <w:sz w:val="18"/>
                <w:szCs w:val="18"/>
              </w:rPr>
              <w:t>CEW resulted in a significant increase in the chance of propagule bank replenishment for the North Lagoon of the Coorong</w:t>
            </w:r>
            <w:r>
              <w:rPr>
                <w:color w:val="4F81BD" w:themeColor="accent1"/>
                <w:sz w:val="18"/>
                <w:szCs w:val="18"/>
              </w:rPr>
              <w:t xml:space="preserve"> and </w:t>
            </w:r>
            <w:r w:rsidRPr="001F7F99">
              <w:rPr>
                <w:color w:val="4F81BD" w:themeColor="accent1"/>
                <w:sz w:val="18"/>
                <w:szCs w:val="18"/>
              </w:rPr>
              <w:t>improved habitat suitability for fish.</w:t>
            </w:r>
          </w:p>
        </w:tc>
      </w:tr>
    </w:tbl>
    <w:p w14:paraId="00AAE006" w14:textId="77777777" w:rsidR="00463687" w:rsidRPr="00A67C76" w:rsidRDefault="00463687" w:rsidP="00AE7F32">
      <w:pPr>
        <w:spacing w:line="240" w:lineRule="auto"/>
        <w:sectPr w:rsidR="00463687" w:rsidRPr="00A67C76" w:rsidSect="007154D8">
          <w:pgSz w:w="16840" w:h="11900" w:orient="landscape" w:code="9"/>
          <w:pgMar w:top="1440" w:right="1440" w:bottom="1440" w:left="1440" w:header="709" w:footer="709" w:gutter="0"/>
          <w:cols w:space="708"/>
          <w:docGrid w:linePitch="360"/>
        </w:sectPr>
      </w:pPr>
    </w:p>
    <w:p w14:paraId="3660FF6D" w14:textId="77777777" w:rsidR="00AE7F32" w:rsidRPr="00A67C76" w:rsidRDefault="00AE7F32" w:rsidP="005B4465">
      <w:pPr>
        <w:rPr>
          <w:b/>
          <w:color w:val="1F497D" w:themeColor="text2"/>
        </w:rPr>
      </w:pPr>
      <w:r w:rsidRPr="00A67C76">
        <w:rPr>
          <w:b/>
          <w:color w:val="1F497D" w:themeColor="text2"/>
        </w:rPr>
        <w:t>Key learning and management implications</w:t>
      </w:r>
    </w:p>
    <w:p w14:paraId="4233C9BF" w14:textId="0DB2B120" w:rsidR="00AE7F32" w:rsidRPr="00A67C76" w:rsidRDefault="00AE7F32">
      <w:r w:rsidRPr="00A67C76">
        <w:t xml:space="preserve">Based on </w:t>
      </w:r>
      <w:r w:rsidR="003E654B">
        <w:t xml:space="preserve">the outcomes from </w:t>
      </w:r>
      <w:r w:rsidR="00333041" w:rsidRPr="00A67C76">
        <w:t>201</w:t>
      </w:r>
      <w:r w:rsidR="0033287A">
        <w:t>3</w:t>
      </w:r>
      <w:r w:rsidR="00FD328A" w:rsidRPr="00FD328A">
        <w:t>-1</w:t>
      </w:r>
      <w:r w:rsidR="0033287A">
        <w:t>4</w:t>
      </w:r>
      <w:r w:rsidRPr="00A67C76">
        <w:t xml:space="preserve"> monitoring, and current knowledge of nutrient dynamics and flow related biology/ecology in the Lower Murray River, Lakes and Coorong, the following points should be considered with regard to environmental water</w:t>
      </w:r>
      <w:r w:rsidR="003E654B">
        <w:t xml:space="preserve"> planning and flow management</w:t>
      </w:r>
      <w:r w:rsidR="00363E1B">
        <w:t>.</w:t>
      </w:r>
    </w:p>
    <w:p w14:paraId="57CF7ED3" w14:textId="77777777" w:rsidR="00AE7F32" w:rsidRPr="003E654B" w:rsidRDefault="00F32509">
      <w:pPr>
        <w:rPr>
          <w:b/>
          <w:i/>
        </w:rPr>
      </w:pPr>
      <w:r w:rsidRPr="003E654B">
        <w:rPr>
          <w:b/>
          <w:i/>
        </w:rPr>
        <w:t>Lower Murray River</w:t>
      </w:r>
    </w:p>
    <w:p w14:paraId="28CD718A" w14:textId="0870B233" w:rsidR="009F0B7E" w:rsidRDefault="009F0B7E">
      <w:r w:rsidRPr="009F0B7E">
        <w:t>Spawning of golden perch in the Lower Murray River is associated with variability in flows (contained within-channel or overbank) in mid-late spring and throughout summer, generally at water temperatures &gt;20°C. A pulse of water with the appropriate timing and adequate magnitude and duration may enhance and extend the presence of golden perch larvae which may</w:t>
      </w:r>
      <w:r w:rsidR="00F72677">
        <w:t xml:space="preserve"> in turn</w:t>
      </w:r>
      <w:r w:rsidRPr="009F0B7E">
        <w:t xml:space="preserve"> lead to enhanced recruitment in the Lower Murray River. </w:t>
      </w:r>
      <w:r w:rsidR="00944298">
        <w:t>T</w:t>
      </w:r>
      <w:r w:rsidRPr="009F0B7E">
        <w:t xml:space="preserve">he source and continuity of the </w:t>
      </w:r>
      <w:r w:rsidR="00F72677">
        <w:t xml:space="preserve">delivered </w:t>
      </w:r>
      <w:r w:rsidRPr="009F0B7E">
        <w:t xml:space="preserve">water </w:t>
      </w:r>
      <w:r w:rsidR="00F72677">
        <w:t xml:space="preserve">may </w:t>
      </w:r>
      <w:r w:rsidR="00944298">
        <w:t xml:space="preserve">also </w:t>
      </w:r>
      <w:r w:rsidRPr="009F0B7E">
        <w:t>play an important role in the outcomes achieved.</w:t>
      </w:r>
    </w:p>
    <w:p w14:paraId="35CE5394" w14:textId="1977C5C0" w:rsidR="009F0B7E" w:rsidRDefault="009F0B7E">
      <w:r w:rsidRPr="009F0B7E">
        <w:t xml:space="preserve">Environmental water delivery in 2013-14 did not have any noticeable influence on the lateral movement of fish assemblages, suggesting that the magnitude of water delivery </w:t>
      </w:r>
      <w:r w:rsidR="0029648A">
        <w:t>(up to ~14,000 ML day</w:t>
      </w:r>
      <w:r w:rsidR="0029648A" w:rsidRPr="0029648A">
        <w:rPr>
          <w:vertAlign w:val="superscript"/>
        </w:rPr>
        <w:t>-1</w:t>
      </w:r>
      <w:r w:rsidR="0029648A">
        <w:t xml:space="preserve">) </w:t>
      </w:r>
      <w:r w:rsidR="00F72677">
        <w:t xml:space="preserve">may </w:t>
      </w:r>
      <w:r w:rsidR="0029648A">
        <w:t>be</w:t>
      </w:r>
      <w:r w:rsidRPr="009F0B7E">
        <w:t xml:space="preserve"> insufficient </w:t>
      </w:r>
      <w:r w:rsidR="00F72677">
        <w:t xml:space="preserve">for </w:t>
      </w:r>
      <w:r w:rsidRPr="009F0B7E">
        <w:t>enhancing fish movements</w:t>
      </w:r>
      <w:r w:rsidR="0029648A">
        <w:t xml:space="preserve"> between </w:t>
      </w:r>
      <w:r w:rsidR="00F72677">
        <w:t xml:space="preserve">the </w:t>
      </w:r>
      <w:r w:rsidR="0029648A">
        <w:t>main channel and connected wetlands in the Lower Murray River</w:t>
      </w:r>
      <w:r w:rsidRPr="009F0B7E">
        <w:t>. Future environmental water deliveries of greater magnitude that influence</w:t>
      </w:r>
      <w:r w:rsidR="00944298">
        <w:t xml:space="preserve"> wetland inlet flow and </w:t>
      </w:r>
      <w:r w:rsidRPr="009F0B7E">
        <w:t xml:space="preserve">height are expected to support and enhance lateral fish movement in the Lower Murray River. These flows </w:t>
      </w:r>
      <w:r w:rsidR="0029648A" w:rsidRPr="0029648A">
        <w:t>c</w:t>
      </w:r>
      <w:r w:rsidRPr="0029648A">
        <w:t>ould</w:t>
      </w:r>
      <w:r w:rsidRPr="009F0B7E">
        <w:t xml:space="preserve"> be delivered in conjunction with </w:t>
      </w:r>
      <w:r w:rsidR="00944298">
        <w:t xml:space="preserve">high </w:t>
      </w:r>
      <w:r w:rsidRPr="009F0B7E">
        <w:t>unregulated flow events to maximise variability in wetland inlet flows.</w:t>
      </w:r>
    </w:p>
    <w:p w14:paraId="6DF50F87" w14:textId="22EA2846" w:rsidR="009F0B7E" w:rsidRPr="00920169" w:rsidRDefault="009F0B7E">
      <w:r w:rsidRPr="009F0B7E">
        <w:t>Environmental flow delivery to the Lower Murray</w:t>
      </w:r>
      <w:r w:rsidR="00920169">
        <w:t>,</w:t>
      </w:r>
      <w:r w:rsidRPr="009F0B7E">
        <w:t xml:space="preserve"> Lower Lakes and Murray Mouth during low to moderate flow periods (e.g. 10,000–40,000 ML day</w:t>
      </w:r>
      <w:r w:rsidRPr="00920169">
        <w:rPr>
          <w:vertAlign w:val="superscript"/>
        </w:rPr>
        <w:t>-1</w:t>
      </w:r>
      <w:r w:rsidRPr="009F0B7E">
        <w:t xml:space="preserve">) will increase the transport of dissolved and particulate matter through the system and significantly </w:t>
      </w:r>
      <w:r w:rsidRPr="00920169">
        <w:t>reduce salinity concentrations within the Murray Mouth region. Deliveries during extended low flow periods are likely to have greate</w:t>
      </w:r>
      <w:r w:rsidR="00F72677">
        <w:t>r</w:t>
      </w:r>
      <w:r w:rsidRPr="00920169">
        <w:t xml:space="preserve"> impacts </w:t>
      </w:r>
      <w:r w:rsidR="00920169" w:rsidRPr="00920169">
        <w:t xml:space="preserve">on </w:t>
      </w:r>
      <w:r w:rsidRPr="00920169">
        <w:t>concentrations of dissolved and particulate matter than periods with antecedent moderate flow conditions.</w:t>
      </w:r>
    </w:p>
    <w:p w14:paraId="35DCA362" w14:textId="77777777" w:rsidR="0064645F" w:rsidRDefault="0064645F">
      <w:pPr>
        <w:spacing w:before="0" w:after="200" w:line="276" w:lineRule="auto"/>
        <w:rPr>
          <w:b/>
          <w:i/>
        </w:rPr>
      </w:pPr>
      <w:r>
        <w:rPr>
          <w:b/>
          <w:i/>
        </w:rPr>
        <w:br w:type="page"/>
      </w:r>
    </w:p>
    <w:p w14:paraId="4E4147B5" w14:textId="4BD7EE45" w:rsidR="00AE7F32" w:rsidRPr="00920169" w:rsidRDefault="00F32509" w:rsidP="00050F8D">
      <w:pPr>
        <w:rPr>
          <w:b/>
          <w:i/>
        </w:rPr>
      </w:pPr>
      <w:r w:rsidRPr="00920169">
        <w:rPr>
          <w:b/>
          <w:i/>
        </w:rPr>
        <w:t>Coorong</w:t>
      </w:r>
    </w:p>
    <w:p w14:paraId="3968C98A" w14:textId="0C17D0E3" w:rsidR="00AE7F32" w:rsidRPr="00920169" w:rsidRDefault="00AE7F32" w:rsidP="00050F8D">
      <w:r w:rsidRPr="00920169">
        <w:t>The volumes of environmental water</w:t>
      </w:r>
      <w:r w:rsidR="00785F1F" w:rsidRPr="00920169">
        <w:t xml:space="preserve"> currently</w:t>
      </w:r>
      <w:r w:rsidRPr="00920169">
        <w:t xml:space="preserve"> </w:t>
      </w:r>
      <w:r w:rsidRPr="003A464C">
        <w:t xml:space="preserve">available </w:t>
      </w:r>
      <w:r w:rsidR="0029648A" w:rsidRPr="003A464C">
        <w:t>(~480 GL year</w:t>
      </w:r>
      <w:r w:rsidR="0029648A" w:rsidRPr="003A464C">
        <w:rPr>
          <w:vertAlign w:val="superscript"/>
        </w:rPr>
        <w:t>-1</w:t>
      </w:r>
      <w:r w:rsidR="0029648A" w:rsidRPr="003A464C">
        <w:t xml:space="preserve">) </w:t>
      </w:r>
      <w:r w:rsidRPr="003A464C">
        <w:t>will have</w:t>
      </w:r>
      <w:r w:rsidRPr="00920169">
        <w:t xml:space="preserve"> </w:t>
      </w:r>
      <w:r w:rsidR="00B35580" w:rsidRPr="00920169">
        <w:t>limited</w:t>
      </w:r>
      <w:r w:rsidR="009979CB" w:rsidRPr="00920169">
        <w:t xml:space="preserve"> </w:t>
      </w:r>
      <w:r w:rsidRPr="00920169">
        <w:t xml:space="preserve">benefit </w:t>
      </w:r>
      <w:r w:rsidR="00F72677">
        <w:t>to</w:t>
      </w:r>
      <w:r w:rsidRPr="00920169">
        <w:t xml:space="preserve"> </w:t>
      </w:r>
      <w:r w:rsidRPr="00920169">
        <w:rPr>
          <w:i/>
        </w:rPr>
        <w:t>Ruppia tuberosa</w:t>
      </w:r>
      <w:r w:rsidRPr="00920169">
        <w:t xml:space="preserve"> populations in the South Lagoon unless delivered in conjunction with an unregulated flow event.  Even in this situation the unregulated flow will need to be of sufficient duration to provide barrage outflows during November and early December and environmental water used to manage flow recession to reduce the rate of water level decline in the South Lagoon to reduce the risk of stranding.</w:t>
      </w:r>
      <w:r w:rsidR="00785F1F" w:rsidRPr="00920169">
        <w:t xml:space="preserve"> For environmental flows alone to have a significant benefit</w:t>
      </w:r>
      <w:r w:rsidR="00920169" w:rsidRPr="00920169">
        <w:t>,</w:t>
      </w:r>
      <w:r w:rsidR="00785F1F" w:rsidRPr="00920169">
        <w:t xml:space="preserve"> much larger volumes of water will be required than are currently available.</w:t>
      </w:r>
    </w:p>
    <w:p w14:paraId="51C47FF3" w14:textId="2524D22F" w:rsidR="00F32509" w:rsidRPr="00920169" w:rsidRDefault="00AE7F32" w:rsidP="00050F8D">
      <w:r w:rsidRPr="00920169">
        <w:t xml:space="preserve">Freshwater inflow is pivotal </w:t>
      </w:r>
      <w:r w:rsidR="00F72677">
        <w:t>for</w:t>
      </w:r>
      <w:r w:rsidR="00F72677" w:rsidRPr="00920169">
        <w:t xml:space="preserve"> </w:t>
      </w:r>
      <w:r w:rsidRPr="00920169">
        <w:t xml:space="preserve">maintaining estuarine fish habitat and populations in the Coorong. Environmental watering could be managed to maintain the connectivity and extend barrage outflows to improve the quality and extent of fish habitat in the Coorong. Environmental watering during the summer months or in years with less barrage flows and higher salinity will provide a much larger effect </w:t>
      </w:r>
      <w:r w:rsidR="00F960C9" w:rsidRPr="00920169">
        <w:t>o</w:t>
      </w:r>
      <w:r w:rsidR="00F960C9">
        <w:t>n</w:t>
      </w:r>
      <w:r w:rsidR="00F960C9" w:rsidRPr="00920169">
        <w:t xml:space="preserve"> </w:t>
      </w:r>
      <w:r w:rsidRPr="00920169">
        <w:t xml:space="preserve">habitat improvement. </w:t>
      </w:r>
      <w:r w:rsidR="000C731A">
        <w:t>While maintaining barrage releases and connectivity is important throughout the year, f</w:t>
      </w:r>
      <w:r w:rsidRPr="00920169">
        <w:t xml:space="preserve">low delivery </w:t>
      </w:r>
      <w:r w:rsidR="00C52A14" w:rsidRPr="00920169">
        <w:t xml:space="preserve">is </w:t>
      </w:r>
      <w:r w:rsidR="00C52A14">
        <w:t xml:space="preserve">critical </w:t>
      </w:r>
      <w:r w:rsidRPr="00920169">
        <w:t xml:space="preserve">during late spring/summer as this period corresponds to the spawning and recruitment season of most estuarine fish species in the Coorong. Environmental flows could potentially help </w:t>
      </w:r>
      <w:r w:rsidR="00F960C9">
        <w:t>to</w:t>
      </w:r>
      <w:r w:rsidR="00F960C9" w:rsidRPr="00920169">
        <w:t xml:space="preserve"> </w:t>
      </w:r>
      <w:r w:rsidRPr="00920169">
        <w:t xml:space="preserve">maintain </w:t>
      </w:r>
      <w:r w:rsidR="004E0976" w:rsidRPr="00920169">
        <w:t xml:space="preserve">a </w:t>
      </w:r>
      <w:r w:rsidRPr="00920169">
        <w:t>favourable salinity gradient, enhancing productivity and improving connectivity to facilitate fish recruitment.</w:t>
      </w:r>
    </w:p>
    <w:p w14:paraId="7A6D7D24" w14:textId="423AE117" w:rsidR="00AE7F32" w:rsidRPr="00A67C76" w:rsidRDefault="009F0B7E" w:rsidP="00050F8D">
      <w:r w:rsidRPr="009F0B7E">
        <w:t>More specific r</w:t>
      </w:r>
      <w:r w:rsidR="00F32509" w:rsidRPr="009F0B7E">
        <w:t>ecommendations for future research and monitoring for the Lower Murray River and Coo</w:t>
      </w:r>
      <w:r w:rsidR="004E0976" w:rsidRPr="009F0B7E">
        <w:t>rong are provided in S</w:t>
      </w:r>
      <w:r w:rsidR="00F32509" w:rsidRPr="009F0B7E">
        <w:t>ection 7.</w:t>
      </w:r>
      <w:r w:rsidR="00F32509">
        <w:t xml:space="preserve"> </w:t>
      </w:r>
      <w:r w:rsidR="00AE7F32" w:rsidRPr="00A67C76">
        <w:t xml:space="preserve">  </w:t>
      </w:r>
    </w:p>
    <w:p w14:paraId="5566D58C" w14:textId="77777777" w:rsidR="00F32509" w:rsidRDefault="00F32509">
      <w:pPr>
        <w:spacing w:before="0" w:after="200" w:line="276" w:lineRule="auto"/>
        <w:rPr>
          <w:rFonts w:eastAsiaTheme="majorEastAsia" w:cstheme="majorBidi"/>
          <w:b/>
          <w:bCs/>
          <w:caps/>
          <w:color w:val="1F497D" w:themeColor="text2"/>
          <w:sz w:val="32"/>
          <w:szCs w:val="28"/>
        </w:rPr>
      </w:pPr>
      <w:r>
        <w:br w:type="page"/>
      </w:r>
    </w:p>
    <w:p w14:paraId="651B4548" w14:textId="66C0BBBE" w:rsidR="008229EE" w:rsidRPr="00A67C76" w:rsidRDefault="003E2B6B" w:rsidP="00F41737">
      <w:pPr>
        <w:pStyle w:val="Heading1"/>
      </w:pPr>
      <w:bookmarkStart w:id="12" w:name="_Toc446066492"/>
      <w:r w:rsidRPr="00A67C76">
        <w:t>Introduction</w:t>
      </w:r>
      <w:bookmarkEnd w:id="5"/>
      <w:bookmarkEnd w:id="6"/>
      <w:bookmarkEnd w:id="12"/>
    </w:p>
    <w:p w14:paraId="623DCACC" w14:textId="77777777" w:rsidR="00A62C74" w:rsidRPr="00A67C76" w:rsidRDefault="00EE0B4B" w:rsidP="00F41737">
      <w:pPr>
        <w:pStyle w:val="Heading2"/>
      </w:pPr>
      <w:bookmarkStart w:id="13" w:name="_Toc381776097"/>
      <w:bookmarkStart w:id="14" w:name="_Toc446066493"/>
      <w:bookmarkStart w:id="15" w:name="_Toc353023400"/>
      <w:bookmarkStart w:id="16" w:name="_Toc353025181"/>
      <w:r w:rsidRPr="00A67C76">
        <w:t>General b</w:t>
      </w:r>
      <w:r w:rsidR="00A62C74" w:rsidRPr="00A67C76">
        <w:t>ackground</w:t>
      </w:r>
      <w:bookmarkEnd w:id="13"/>
      <w:bookmarkEnd w:id="14"/>
    </w:p>
    <w:p w14:paraId="7799E6AC" w14:textId="10A025DA" w:rsidR="00A62C74" w:rsidRPr="00A67C76" w:rsidRDefault="00A62C74" w:rsidP="00A62C74">
      <w:pPr>
        <w:autoSpaceDE w:val="0"/>
        <w:autoSpaceDN w:val="0"/>
        <w:adjustRightInd w:val="0"/>
        <w:ind w:right="-180"/>
      </w:pPr>
      <w:r w:rsidRPr="00A67C76">
        <w:t xml:space="preserve">River regulation and flow modification have severely impacted riverine ecosystems throughout the world </w:t>
      </w:r>
      <w:r w:rsidRPr="00A67C76">
        <w:rPr>
          <w:noProof/>
        </w:rPr>
        <w:t>(Kingsford 2000; Bunn and Arthington 2002; Tockner and Stanford 2002)</w:t>
      </w:r>
      <w:r w:rsidRPr="00A67C76">
        <w:t>. Natural flow regime</w:t>
      </w:r>
      <w:r w:rsidR="001A35CE" w:rsidRPr="00A67C76">
        <w:t>s</w:t>
      </w:r>
      <w:r w:rsidRPr="00A67C76">
        <w:t xml:space="preserve"> play a critical role in maintaining ecological integrity of floodplain rivers </w:t>
      </w:r>
      <w:r w:rsidRPr="00A67C76">
        <w:rPr>
          <w:noProof/>
          <w:lang w:eastAsia="en-AU"/>
        </w:rPr>
        <w:t>(Junk</w:t>
      </w:r>
      <w:r w:rsidRPr="00A67C76">
        <w:rPr>
          <w:i/>
          <w:noProof/>
          <w:lang w:eastAsia="en-AU"/>
        </w:rPr>
        <w:t xml:space="preserve"> et al.</w:t>
      </w:r>
      <w:r w:rsidRPr="00A67C76">
        <w:rPr>
          <w:noProof/>
          <w:lang w:eastAsia="en-AU"/>
        </w:rPr>
        <w:t xml:space="preserve"> 1989; Poff</w:t>
      </w:r>
      <w:r w:rsidRPr="00A67C76">
        <w:rPr>
          <w:i/>
          <w:noProof/>
          <w:lang w:eastAsia="en-AU"/>
        </w:rPr>
        <w:t xml:space="preserve"> et al.</w:t>
      </w:r>
      <w:r w:rsidRPr="00A67C76">
        <w:rPr>
          <w:noProof/>
          <w:lang w:eastAsia="en-AU"/>
        </w:rPr>
        <w:t xml:space="preserve"> 1997; Puckridge</w:t>
      </w:r>
      <w:r w:rsidRPr="00A67C76">
        <w:rPr>
          <w:i/>
          <w:noProof/>
          <w:lang w:eastAsia="en-AU"/>
        </w:rPr>
        <w:t xml:space="preserve"> et al.</w:t>
      </w:r>
      <w:r w:rsidRPr="00A67C76">
        <w:rPr>
          <w:noProof/>
          <w:lang w:eastAsia="en-AU"/>
        </w:rPr>
        <w:t xml:space="preserve"> 1998; Lytle and Poff 2004)</w:t>
      </w:r>
      <w:r w:rsidRPr="00A67C76">
        <w:rPr>
          <w:lang w:eastAsia="en-AU"/>
        </w:rPr>
        <w:t>.</w:t>
      </w:r>
      <w:r w:rsidRPr="00A67C76">
        <w:t xml:space="preserve"> Therefore</w:t>
      </w:r>
      <w:r w:rsidR="00626074">
        <w:t>,</w:t>
      </w:r>
      <w:r w:rsidRPr="00A67C76">
        <w:rPr>
          <w:lang w:eastAsia="en-AU"/>
        </w:rPr>
        <w:t xml:space="preserve"> ecological restoration </w:t>
      </w:r>
      <w:r w:rsidR="00626074">
        <w:rPr>
          <w:lang w:eastAsia="en-AU"/>
        </w:rPr>
        <w:t>o</w:t>
      </w:r>
      <w:r w:rsidRPr="00A67C76">
        <w:rPr>
          <w:lang w:eastAsia="en-AU"/>
        </w:rPr>
        <w:t xml:space="preserve">f river systems often involves environmental </w:t>
      </w:r>
      <w:r w:rsidR="00D32686">
        <w:rPr>
          <w:lang w:eastAsia="en-AU"/>
        </w:rPr>
        <w:t>water allocations</w:t>
      </w:r>
      <w:r w:rsidR="006D2CBA" w:rsidRPr="00A67C76">
        <w:rPr>
          <w:lang w:eastAsia="en-AU"/>
        </w:rPr>
        <w:t xml:space="preserve"> </w:t>
      </w:r>
      <w:r w:rsidRPr="00A67C76">
        <w:rPr>
          <w:lang w:eastAsia="en-AU"/>
        </w:rPr>
        <w:t xml:space="preserve">to re-establish key components of the natural flow regime in order to restore important ecological processes (Poff </w:t>
      </w:r>
      <w:r w:rsidRPr="00A67C76">
        <w:rPr>
          <w:i/>
          <w:lang w:eastAsia="en-AU"/>
        </w:rPr>
        <w:t>et al.</w:t>
      </w:r>
      <w:r w:rsidRPr="00A67C76">
        <w:rPr>
          <w:lang w:eastAsia="en-AU"/>
        </w:rPr>
        <w:t xml:space="preserve"> 1997; </w:t>
      </w:r>
      <w:hyperlink w:anchor="_ENREF_10" w:tooltip="Arthington, 2006 #453" w:history="1">
        <w:r w:rsidRPr="00A67C76">
          <w:rPr>
            <w:noProof/>
            <w:lang w:eastAsia="en-AU"/>
          </w:rPr>
          <w:t>Arthington</w:t>
        </w:r>
        <w:r w:rsidRPr="00A67C76">
          <w:rPr>
            <w:i/>
            <w:noProof/>
            <w:lang w:eastAsia="en-AU"/>
          </w:rPr>
          <w:t xml:space="preserve"> et al.</w:t>
        </w:r>
        <w:r w:rsidRPr="00A67C76">
          <w:rPr>
            <w:noProof/>
            <w:lang w:eastAsia="en-AU"/>
          </w:rPr>
          <w:t xml:space="preserve"> 2006</w:t>
        </w:r>
      </w:hyperlink>
      <w:r w:rsidRPr="00A67C76">
        <w:rPr>
          <w:lang w:eastAsia="en-AU"/>
        </w:rPr>
        <w:t>). Understanding biological and ecological responses to flow provides critical knowledge to underpin environmental flow management to a</w:t>
      </w:r>
      <w:r w:rsidR="00CB7D0A" w:rsidRPr="00A67C76">
        <w:rPr>
          <w:lang w:eastAsia="en-AU"/>
        </w:rPr>
        <w:t xml:space="preserve">chieve </w:t>
      </w:r>
      <w:r w:rsidR="00525D2C" w:rsidRPr="00A67C76">
        <w:rPr>
          <w:lang w:eastAsia="en-AU"/>
        </w:rPr>
        <w:t xml:space="preserve">the </w:t>
      </w:r>
      <w:r w:rsidR="00CB7D0A" w:rsidRPr="00A67C76">
        <w:rPr>
          <w:lang w:eastAsia="en-AU"/>
        </w:rPr>
        <w:t>best ecological outcomes</w:t>
      </w:r>
      <w:r w:rsidRPr="00A67C76">
        <w:t xml:space="preserve"> </w:t>
      </w:r>
      <w:r w:rsidRPr="00A67C76">
        <w:rPr>
          <w:noProof/>
        </w:rPr>
        <w:t xml:space="preserve">(Walker </w:t>
      </w:r>
      <w:r w:rsidRPr="00A67C76">
        <w:rPr>
          <w:i/>
          <w:noProof/>
        </w:rPr>
        <w:t xml:space="preserve"> et al.</w:t>
      </w:r>
      <w:r w:rsidRPr="00A67C76">
        <w:rPr>
          <w:noProof/>
        </w:rPr>
        <w:t xml:space="preserve"> 1995; Arthington</w:t>
      </w:r>
      <w:r w:rsidRPr="00A67C76">
        <w:rPr>
          <w:i/>
          <w:noProof/>
        </w:rPr>
        <w:t xml:space="preserve"> et al.</w:t>
      </w:r>
      <w:r w:rsidRPr="00A67C76">
        <w:rPr>
          <w:noProof/>
        </w:rPr>
        <w:t xml:space="preserve"> 2006)</w:t>
      </w:r>
      <w:r w:rsidRPr="00A67C76">
        <w:t>.</w:t>
      </w:r>
    </w:p>
    <w:p w14:paraId="66334A45" w14:textId="0C70F322" w:rsidR="0067231F" w:rsidRPr="00A67C76" w:rsidRDefault="0067231F" w:rsidP="00A62C74">
      <w:pPr>
        <w:autoSpaceDE w:val="0"/>
        <w:autoSpaceDN w:val="0"/>
        <w:adjustRightInd w:val="0"/>
        <w:ind w:right="-180"/>
        <w:rPr>
          <w:rFonts w:ascii="Garamond" w:hAnsi="Garamond"/>
        </w:rPr>
      </w:pPr>
      <w:r w:rsidRPr="00A67C76">
        <w:t xml:space="preserve">The </w:t>
      </w:r>
      <w:r w:rsidR="006E2A2E" w:rsidRPr="00A67C76">
        <w:t>L</w:t>
      </w:r>
      <w:r w:rsidRPr="00A67C76">
        <w:t xml:space="preserve">ower Murray River represents a significant ecological asset to be targeted for environmental </w:t>
      </w:r>
      <w:r w:rsidR="000C731A">
        <w:t>watering</w:t>
      </w:r>
      <w:r w:rsidR="00466752">
        <w:t xml:space="preserve"> (DEWNR 2013)</w:t>
      </w:r>
      <w:r w:rsidRPr="00A67C76">
        <w:t>. The complex system includes the main river channel, anabranches, floodplain/wetlands, billabongs, stream tributaries and the Lower Lakes, Coorong and Murray Mouth</w:t>
      </w:r>
      <w:r w:rsidR="000C731A">
        <w:t>,</w:t>
      </w:r>
      <w:r w:rsidRPr="00A67C76">
        <w:t xml:space="preserve"> which provide a range of water dependent habitats and support significant flora and fauna. </w:t>
      </w:r>
      <w:r w:rsidR="006E2A2E" w:rsidRPr="00A67C76">
        <w:rPr>
          <w:szCs w:val="24"/>
        </w:rPr>
        <w:t>The distribution and abundance of all aquatic biota</w:t>
      </w:r>
      <w:r w:rsidR="006E2A2E" w:rsidRPr="00A67C76">
        <w:t xml:space="preserve"> is influenced by the f</w:t>
      </w:r>
      <w:r w:rsidRPr="00A67C76">
        <w:t>low regime</w:t>
      </w:r>
      <w:r w:rsidR="006E2A2E" w:rsidRPr="00A67C76">
        <w:t xml:space="preserve"> which </w:t>
      </w:r>
      <w:r w:rsidRPr="00A67C76">
        <w:t>plays an overarching role in driving riverine</w:t>
      </w:r>
      <w:r w:rsidRPr="00A67C76">
        <w:rPr>
          <w:szCs w:val="24"/>
        </w:rPr>
        <w:t xml:space="preserve"> ecosystem structure and function </w:t>
      </w:r>
      <w:r w:rsidRPr="00A67C76">
        <w:rPr>
          <w:rFonts w:cstheme="minorHAnsi"/>
          <w:noProof/>
          <w:szCs w:val="24"/>
        </w:rPr>
        <w:t>(Poff and Allan 1995; Sparks</w:t>
      </w:r>
      <w:r w:rsidRPr="00A67C76">
        <w:rPr>
          <w:rFonts w:cstheme="minorHAnsi"/>
          <w:i/>
          <w:noProof/>
          <w:szCs w:val="24"/>
        </w:rPr>
        <w:t xml:space="preserve"> et al.</w:t>
      </w:r>
      <w:r w:rsidRPr="00A67C76">
        <w:rPr>
          <w:rFonts w:cstheme="minorHAnsi"/>
          <w:noProof/>
          <w:szCs w:val="24"/>
        </w:rPr>
        <w:t xml:space="preserve"> 1998)</w:t>
      </w:r>
      <w:r w:rsidR="000C731A">
        <w:rPr>
          <w:szCs w:val="24"/>
        </w:rPr>
        <w:t xml:space="preserve">.  During the </w:t>
      </w:r>
      <w:r w:rsidRPr="00A67C76">
        <w:rPr>
          <w:szCs w:val="24"/>
        </w:rPr>
        <w:t>decadal drought in the M</w:t>
      </w:r>
      <w:r w:rsidR="006E2A2E" w:rsidRPr="00A67C76">
        <w:rPr>
          <w:szCs w:val="24"/>
        </w:rPr>
        <w:t>urray–</w:t>
      </w:r>
      <w:r w:rsidRPr="00A67C76">
        <w:rPr>
          <w:szCs w:val="24"/>
        </w:rPr>
        <w:t>D</w:t>
      </w:r>
      <w:r w:rsidR="006E2A2E" w:rsidRPr="00A67C76">
        <w:rPr>
          <w:szCs w:val="24"/>
        </w:rPr>
        <w:t xml:space="preserve">arling </w:t>
      </w:r>
      <w:r w:rsidRPr="00A67C76">
        <w:rPr>
          <w:szCs w:val="24"/>
        </w:rPr>
        <w:t>B</w:t>
      </w:r>
      <w:r w:rsidR="006E2A2E" w:rsidRPr="00A67C76">
        <w:rPr>
          <w:szCs w:val="24"/>
        </w:rPr>
        <w:t>asin</w:t>
      </w:r>
      <w:r w:rsidRPr="00A67C76">
        <w:rPr>
          <w:szCs w:val="24"/>
        </w:rPr>
        <w:t xml:space="preserve"> </w:t>
      </w:r>
      <w:r w:rsidR="006B4D99" w:rsidRPr="00A67C76">
        <w:rPr>
          <w:szCs w:val="24"/>
        </w:rPr>
        <w:t xml:space="preserve">(MDB) </w:t>
      </w:r>
      <w:r w:rsidRPr="00A67C76">
        <w:rPr>
          <w:szCs w:val="24"/>
        </w:rPr>
        <w:t>(2001</w:t>
      </w:r>
      <w:r w:rsidR="000C731A">
        <w:rPr>
          <w:szCs w:val="24"/>
        </w:rPr>
        <w:t>–</w:t>
      </w:r>
      <w:r w:rsidRPr="00A67C76">
        <w:rPr>
          <w:szCs w:val="24"/>
        </w:rPr>
        <w:t xml:space="preserve">2010), the ecosystem of the </w:t>
      </w:r>
      <w:r w:rsidR="006E2A2E" w:rsidRPr="00A67C76">
        <w:rPr>
          <w:szCs w:val="24"/>
        </w:rPr>
        <w:t>L</w:t>
      </w:r>
      <w:r w:rsidRPr="00A67C76">
        <w:rPr>
          <w:szCs w:val="24"/>
        </w:rPr>
        <w:t xml:space="preserve">ower Murray River was under severe stress; much of the biota declined and </w:t>
      </w:r>
      <w:r w:rsidR="000C731A">
        <w:rPr>
          <w:szCs w:val="24"/>
        </w:rPr>
        <w:t xml:space="preserve">ecosystem </w:t>
      </w:r>
      <w:r w:rsidRPr="00A67C76">
        <w:rPr>
          <w:szCs w:val="24"/>
        </w:rPr>
        <w:t xml:space="preserve">resilience was compromised </w:t>
      </w:r>
      <w:r w:rsidRPr="00A67C76">
        <w:rPr>
          <w:noProof/>
          <w:szCs w:val="24"/>
        </w:rPr>
        <w:t>(e.g. Noell</w:t>
      </w:r>
      <w:r w:rsidRPr="00A67C76">
        <w:rPr>
          <w:i/>
          <w:noProof/>
          <w:szCs w:val="24"/>
        </w:rPr>
        <w:t xml:space="preserve"> et al.</w:t>
      </w:r>
      <w:r w:rsidRPr="00A67C76">
        <w:rPr>
          <w:noProof/>
          <w:szCs w:val="24"/>
        </w:rPr>
        <w:t xml:space="preserve"> 2009; Nicol 2010; Zampatti</w:t>
      </w:r>
      <w:r w:rsidRPr="00A67C76">
        <w:rPr>
          <w:i/>
          <w:noProof/>
          <w:szCs w:val="24"/>
        </w:rPr>
        <w:t xml:space="preserve"> et al.</w:t>
      </w:r>
      <w:r w:rsidRPr="00A67C76">
        <w:rPr>
          <w:noProof/>
          <w:szCs w:val="24"/>
        </w:rPr>
        <w:t xml:space="preserve"> 2010)</w:t>
      </w:r>
      <w:r w:rsidRPr="00A67C76">
        <w:rPr>
          <w:szCs w:val="24"/>
        </w:rPr>
        <w:t xml:space="preserve">. A natural flood in late 2010 and the following year’s high flows with environmental water </w:t>
      </w:r>
      <w:r w:rsidR="006D2CBA" w:rsidRPr="00A67C76">
        <w:rPr>
          <w:szCs w:val="24"/>
        </w:rPr>
        <w:t xml:space="preserve">deliveries </w:t>
      </w:r>
      <w:r w:rsidRPr="00A67C76">
        <w:rPr>
          <w:szCs w:val="24"/>
        </w:rPr>
        <w:t xml:space="preserve">have </w:t>
      </w:r>
      <w:r w:rsidR="000C731A">
        <w:rPr>
          <w:szCs w:val="24"/>
        </w:rPr>
        <w:t>contributed to</w:t>
      </w:r>
      <w:r w:rsidRPr="00A67C76">
        <w:rPr>
          <w:szCs w:val="24"/>
        </w:rPr>
        <w:t xml:space="preserve"> ecological recovery </w:t>
      </w:r>
      <w:r w:rsidRPr="00A67C76">
        <w:rPr>
          <w:noProof/>
          <w:szCs w:val="24"/>
        </w:rPr>
        <w:t>(e.g. Gehrig</w:t>
      </w:r>
      <w:r w:rsidRPr="00A67C76">
        <w:rPr>
          <w:i/>
          <w:noProof/>
          <w:szCs w:val="24"/>
        </w:rPr>
        <w:t xml:space="preserve"> et al.</w:t>
      </w:r>
      <w:r w:rsidRPr="00A67C76">
        <w:rPr>
          <w:noProof/>
          <w:szCs w:val="24"/>
        </w:rPr>
        <w:t xml:space="preserve"> 2012; Nicol</w:t>
      </w:r>
      <w:r w:rsidRPr="00A67C76">
        <w:rPr>
          <w:i/>
          <w:noProof/>
          <w:szCs w:val="24"/>
        </w:rPr>
        <w:t xml:space="preserve"> et al.</w:t>
      </w:r>
      <w:r w:rsidRPr="00A67C76">
        <w:rPr>
          <w:noProof/>
          <w:szCs w:val="24"/>
        </w:rPr>
        <w:t xml:space="preserve"> 2013</w:t>
      </w:r>
      <w:r w:rsidR="00770D82" w:rsidRPr="00A67C76">
        <w:rPr>
          <w:noProof/>
          <w:szCs w:val="24"/>
        </w:rPr>
        <w:t>; Ye</w:t>
      </w:r>
      <w:r w:rsidR="00770D82" w:rsidRPr="00A67C76">
        <w:rPr>
          <w:i/>
          <w:noProof/>
          <w:szCs w:val="24"/>
        </w:rPr>
        <w:t xml:space="preserve"> et al.</w:t>
      </w:r>
      <w:r w:rsidR="00770D82" w:rsidRPr="00A67C76">
        <w:rPr>
          <w:noProof/>
          <w:szCs w:val="24"/>
        </w:rPr>
        <w:t xml:space="preserve"> 2013</w:t>
      </w:r>
      <w:r w:rsidR="009A27E6">
        <w:rPr>
          <w:noProof/>
          <w:szCs w:val="24"/>
        </w:rPr>
        <w:t>b</w:t>
      </w:r>
      <w:r w:rsidR="00D250F3">
        <w:rPr>
          <w:noProof/>
          <w:szCs w:val="24"/>
        </w:rPr>
        <w:t>; 2015a</w:t>
      </w:r>
      <w:r w:rsidR="004718E1">
        <w:rPr>
          <w:noProof/>
          <w:szCs w:val="24"/>
        </w:rPr>
        <w:t>; 2015</w:t>
      </w:r>
      <w:r w:rsidR="00D250F3">
        <w:rPr>
          <w:noProof/>
          <w:szCs w:val="24"/>
        </w:rPr>
        <w:t>b</w:t>
      </w:r>
      <w:r w:rsidRPr="00A67C76">
        <w:rPr>
          <w:noProof/>
          <w:szCs w:val="24"/>
        </w:rPr>
        <w:t>)</w:t>
      </w:r>
      <w:r w:rsidRPr="00A67C76">
        <w:rPr>
          <w:szCs w:val="24"/>
        </w:rPr>
        <w:t xml:space="preserve">. </w:t>
      </w:r>
    </w:p>
    <w:p w14:paraId="58B52796" w14:textId="6AD8DF54" w:rsidR="00A62C74" w:rsidRPr="00A67C76" w:rsidRDefault="009178AF" w:rsidP="00A62C74">
      <w:r>
        <w:t>Since 2011-12, s</w:t>
      </w:r>
      <w:r w:rsidR="00A62C74" w:rsidRPr="00A67C76">
        <w:t xml:space="preserve">ignificant volumes of Commonwealth environmental water have been delivered to the </w:t>
      </w:r>
      <w:r w:rsidR="00EE6B16" w:rsidRPr="00A67C76">
        <w:t>Lower Murray</w:t>
      </w:r>
      <w:r w:rsidR="00525D2C" w:rsidRPr="00A67C76">
        <w:t xml:space="preserve"> River</w:t>
      </w:r>
      <w:r w:rsidR="00A62C74" w:rsidRPr="00A67C76">
        <w:t>, Lower Lakes and Coorong</w:t>
      </w:r>
      <w:r w:rsidR="00180711" w:rsidRPr="00180711">
        <w:t>,</w:t>
      </w:r>
      <w:r w:rsidR="00A62C74" w:rsidRPr="00A67C76">
        <w:t xml:space="preserve"> in conjunction with other environmental flows (e.g. flows through the Murray</w:t>
      </w:r>
      <w:r w:rsidR="00D6445F">
        <w:t>–</w:t>
      </w:r>
      <w:r w:rsidR="00A62C74" w:rsidRPr="00A67C76">
        <w:t>Darling Basin Authority</w:t>
      </w:r>
      <w:r w:rsidR="00D6445F">
        <w:t xml:space="preserve"> (MDBA)</w:t>
      </w:r>
      <w:r w:rsidR="00A62C74" w:rsidRPr="00A67C76">
        <w:t xml:space="preserve"> </w:t>
      </w:r>
      <w:r w:rsidR="00A62C74" w:rsidRPr="0095078A">
        <w:rPr>
          <w:i/>
        </w:rPr>
        <w:t>The Living Murray</w:t>
      </w:r>
      <w:r w:rsidR="00A62C74" w:rsidRPr="00A67C76">
        <w:t xml:space="preserve"> </w:t>
      </w:r>
      <w:r w:rsidR="007D0CFA">
        <w:t xml:space="preserve">(TLM) </w:t>
      </w:r>
      <w:r w:rsidR="00A62C74" w:rsidRPr="00A67C76">
        <w:t xml:space="preserve">Initiative), to facilitate </w:t>
      </w:r>
      <w:r w:rsidR="00626074" w:rsidRPr="00A67C76">
        <w:t xml:space="preserve">post drought </w:t>
      </w:r>
      <w:r w:rsidR="00A62C74" w:rsidRPr="00A67C76">
        <w:t xml:space="preserve">ecosystem recovery and restore ecological health (www.environment.gov.au/ewater/). The flow releases to South Australia were coordinated through a series of watering events across the southern connected Basin to achieve multi-site environmental outcomes </w:t>
      </w:r>
      <w:r w:rsidR="00D42F91" w:rsidRPr="00A67C76">
        <w:t>(</w:t>
      </w:r>
      <w:hyperlink r:id="rId37" w:history="1">
        <w:r w:rsidR="009B21FB" w:rsidRPr="000046B3">
          <w:rPr>
            <w:rStyle w:val="Hyperlink"/>
          </w:rPr>
          <w:t>www.environment.gov.au/ewater/</w:t>
        </w:r>
      </w:hyperlink>
      <w:r w:rsidR="00A62C74" w:rsidRPr="00A67C76">
        <w:t>).</w:t>
      </w:r>
      <w:r w:rsidR="009B21FB">
        <w:t xml:space="preserve"> </w:t>
      </w:r>
    </w:p>
    <w:p w14:paraId="38BC7C43" w14:textId="459E20F2" w:rsidR="00A62C74" w:rsidRPr="00A67C76" w:rsidRDefault="00A62C74" w:rsidP="00F41737">
      <w:pPr>
        <w:pStyle w:val="Heading2"/>
      </w:pPr>
      <w:bookmarkStart w:id="17" w:name="_Toc381776098"/>
      <w:bookmarkStart w:id="18" w:name="_Ref381795585"/>
      <w:bookmarkStart w:id="19" w:name="_Ref387847824"/>
      <w:bookmarkStart w:id="20" w:name="_Ref430008625"/>
      <w:bookmarkStart w:id="21" w:name="_Toc446066494"/>
      <w:r w:rsidRPr="00A67C76">
        <w:t>Hydrology</w:t>
      </w:r>
      <w:bookmarkEnd w:id="17"/>
      <w:bookmarkEnd w:id="18"/>
      <w:bookmarkEnd w:id="19"/>
      <w:bookmarkEnd w:id="20"/>
      <w:r w:rsidR="00C52A14">
        <w:t xml:space="preserve"> and environmental watering in 2013-14</w:t>
      </w:r>
      <w:bookmarkEnd w:id="21"/>
    </w:p>
    <w:p w14:paraId="31F7D6DB" w14:textId="1C08674A" w:rsidR="004223DB" w:rsidRPr="00A67C76" w:rsidRDefault="004223DB" w:rsidP="004223DB">
      <w:r w:rsidRPr="00A67C76">
        <w:t>The MDB is a highly regulated river system, particularly in the southern Basin, where the natural flow regimes have been substantially modified, leading to decreased hydrological variability, increased water level stability and reduced floodplain inundation (Maheshwari</w:t>
      </w:r>
      <w:r w:rsidRPr="00A67C76">
        <w:rPr>
          <w:i/>
        </w:rPr>
        <w:t xml:space="preserve"> et al.</w:t>
      </w:r>
      <w:r w:rsidRPr="00A67C76">
        <w:t xml:space="preserve"> 1995; Richter</w:t>
      </w:r>
      <w:r w:rsidRPr="00A67C76">
        <w:rPr>
          <w:i/>
        </w:rPr>
        <w:t xml:space="preserve"> et al.</w:t>
      </w:r>
      <w:r w:rsidRPr="00A67C76">
        <w:t xml:space="preserve"> 1996). The Lower Murray River is </w:t>
      </w:r>
      <w:r w:rsidR="000C731A">
        <w:t xml:space="preserve">heavily </w:t>
      </w:r>
      <w:r w:rsidRPr="00A67C76">
        <w:t>modified by upstream diversions and extraction, and a series of 11 low-level (&lt;3 m)</w:t>
      </w:r>
      <w:r w:rsidR="000C731A">
        <w:t xml:space="preserve"> weirs constructed in the 1930s–1</w:t>
      </w:r>
      <w:r w:rsidRPr="00A67C76">
        <w:t xml:space="preserve">940s, </w:t>
      </w:r>
      <w:r w:rsidR="000C731A">
        <w:t xml:space="preserve">which </w:t>
      </w:r>
      <w:r w:rsidRPr="00A67C76">
        <w:t>chang</w:t>
      </w:r>
      <w:r w:rsidR="000C731A">
        <w:t>ed</w:t>
      </w:r>
      <w:r w:rsidRPr="00A67C76">
        <w:t xml:space="preserve"> a connected flowing river to a series of weir pools (Walker 2006)</w:t>
      </w:r>
      <w:r w:rsidR="000C731A">
        <w:t>. Thes</w:t>
      </w:r>
      <w:r w:rsidRPr="00A67C76">
        <w:t>e ha</w:t>
      </w:r>
      <w:r w:rsidR="000C731A">
        <w:t xml:space="preserve">ve </w:t>
      </w:r>
      <w:r w:rsidR="009B3ED2">
        <w:t>had</w:t>
      </w:r>
      <w:r w:rsidRPr="00A67C76">
        <w:t xml:space="preserve"> a profound impact on riverine processes and the </w:t>
      </w:r>
      <w:r w:rsidR="00D32686">
        <w:t>ecology of</w:t>
      </w:r>
      <w:r w:rsidRPr="00A67C76">
        <w:t xml:space="preserve"> the Lower Murray River (Walker 1985; Walker and Thoms 1993). </w:t>
      </w:r>
    </w:p>
    <w:p w14:paraId="421A466F" w14:textId="22EB53E2" w:rsidR="008C7340" w:rsidRPr="00A67C76" w:rsidRDefault="00F7470C" w:rsidP="00955D50">
      <w:r w:rsidRPr="00A67C76">
        <w:t>From 1996 to 2010</w:t>
      </w:r>
      <w:r w:rsidR="00F4380C">
        <w:t>,</w:t>
      </w:r>
      <w:r w:rsidRPr="00A67C76">
        <w:t xml:space="preserve"> the MDB experienced a severe drought</w:t>
      </w:r>
      <w:r w:rsidR="00D32686">
        <w:t xml:space="preserve"> during which</w:t>
      </w:r>
      <w:r w:rsidR="00D32686" w:rsidRPr="00A67C76">
        <w:t xml:space="preserve"> </w:t>
      </w:r>
      <w:r w:rsidRPr="00A67C76">
        <w:t xml:space="preserve">inflows into the Murray River system were approximately 40% of the historical mean (MDBA 2011). </w:t>
      </w:r>
      <w:r w:rsidR="004E3546" w:rsidRPr="00A67C76">
        <w:t xml:space="preserve">The drought was broken in late 2010 by a </w:t>
      </w:r>
      <w:r w:rsidR="00B300D1" w:rsidRPr="00A67C76">
        <w:t>significant overbank flow</w:t>
      </w:r>
      <w:r w:rsidR="004E3546" w:rsidRPr="00A67C76">
        <w:t>, reaching a peak of</w:t>
      </w:r>
      <w:r w:rsidRPr="00A67C76">
        <w:t xml:space="preserve"> approximately 93,000 </w:t>
      </w:r>
      <w:r w:rsidR="00FD328A">
        <w:t>ML day</w:t>
      </w:r>
      <w:r w:rsidRPr="00A67C76">
        <w:rPr>
          <w:vertAlign w:val="superscript"/>
        </w:rPr>
        <w:t>-1</w:t>
      </w:r>
      <w:r w:rsidRPr="00A67C76">
        <w:t xml:space="preserve"> </w:t>
      </w:r>
      <w:r w:rsidR="004E3546" w:rsidRPr="00A67C76">
        <w:t>in February 2011</w:t>
      </w:r>
      <w:r w:rsidR="006B4D99" w:rsidRPr="00A67C76">
        <w:t xml:space="preserve"> </w:t>
      </w:r>
      <w:r w:rsidRPr="00A67C76">
        <w:t xml:space="preserve">in the Lower Murray River.  </w:t>
      </w:r>
      <w:r w:rsidR="00B300D1" w:rsidRPr="00A67C76">
        <w:t xml:space="preserve">In </w:t>
      </w:r>
      <w:r w:rsidR="00ED2647" w:rsidRPr="00A67C76">
        <w:t xml:space="preserve">the </w:t>
      </w:r>
      <w:r w:rsidR="00B300D1" w:rsidRPr="00A67C76">
        <w:t>s</w:t>
      </w:r>
      <w:r w:rsidRPr="00A67C76">
        <w:t>ubsequent</w:t>
      </w:r>
      <w:r w:rsidR="00B300D1" w:rsidRPr="00A67C76">
        <w:t xml:space="preserve"> two years, flow remained </w:t>
      </w:r>
      <w:r w:rsidRPr="00A67C76">
        <w:t xml:space="preserve">high </w:t>
      </w:r>
      <w:r w:rsidR="00B300D1" w:rsidRPr="00A67C76">
        <w:t>although largely confine</w:t>
      </w:r>
      <w:r w:rsidR="006B4D99" w:rsidRPr="00A67C76">
        <w:t>d</w:t>
      </w:r>
      <w:r w:rsidR="00B300D1" w:rsidRPr="00A67C76">
        <w:t xml:space="preserve"> </w:t>
      </w:r>
      <w:r w:rsidRPr="00A67C76">
        <w:t xml:space="preserve">within </w:t>
      </w:r>
      <w:r w:rsidR="00B300D1" w:rsidRPr="00A67C76">
        <w:t xml:space="preserve">the </w:t>
      </w:r>
      <w:r w:rsidR="00D32686">
        <w:t xml:space="preserve">river </w:t>
      </w:r>
      <w:r w:rsidRPr="00A67C76">
        <w:t>channel</w:t>
      </w:r>
      <w:r w:rsidR="00B300D1" w:rsidRPr="00A67C76">
        <w:t xml:space="preserve"> (</w:t>
      </w:r>
      <w:r w:rsidR="007565B5" w:rsidRPr="00A67C76">
        <w:t>&lt;</w:t>
      </w:r>
      <w:r w:rsidR="00D54254" w:rsidRPr="00A67C76">
        <w:t xml:space="preserve"> </w:t>
      </w:r>
      <w:r w:rsidR="00936D24" w:rsidRPr="00A67C76">
        <w:t>5</w:t>
      </w:r>
      <w:r w:rsidR="00D54254" w:rsidRPr="00A67C76">
        <w:t xml:space="preserve">0,000 </w:t>
      </w:r>
      <w:r w:rsidR="00FD328A">
        <w:t>ML day</w:t>
      </w:r>
      <w:r w:rsidR="00D54254" w:rsidRPr="00A67C76">
        <w:rPr>
          <w:vertAlign w:val="superscript"/>
        </w:rPr>
        <w:t>-1</w:t>
      </w:r>
      <w:r w:rsidR="00936D24" w:rsidRPr="00A67C76">
        <w:t>)</w:t>
      </w:r>
      <w:r w:rsidR="0095078A">
        <w:t xml:space="preserve"> </w:t>
      </w:r>
      <w:r w:rsidR="00D54254" w:rsidRPr="00A67C76">
        <w:t>(</w:t>
      </w:r>
      <w:r w:rsidR="00AE7A50">
        <w:fldChar w:fldCharType="begin"/>
      </w:r>
      <w:r w:rsidR="00AE7A50">
        <w:instrText xml:space="preserve"> REF _Ref416335393 \h </w:instrText>
      </w:r>
      <w:r w:rsidR="008547D4">
        <w:instrText xml:space="preserve"> \* MERGEFORMAT </w:instrText>
      </w:r>
      <w:r w:rsidR="00AE7A50">
        <w:fldChar w:fldCharType="separate"/>
      </w:r>
      <w:r w:rsidR="00491BC7" w:rsidRPr="00A67C76">
        <w:t xml:space="preserve">Figure </w:t>
      </w:r>
      <w:r w:rsidR="00491BC7">
        <w:rPr>
          <w:noProof/>
        </w:rPr>
        <w:t>1</w:t>
      </w:r>
      <w:r w:rsidR="00AE7A50">
        <w:fldChar w:fldCharType="end"/>
      </w:r>
      <w:r w:rsidR="00D54254" w:rsidRPr="00A67C76">
        <w:t>).</w:t>
      </w:r>
      <w:r w:rsidRPr="00A67C76">
        <w:t xml:space="preserve"> </w:t>
      </w:r>
    </w:p>
    <w:p w14:paraId="1D2C47F3" w14:textId="77777777" w:rsidR="00A44CCA" w:rsidRDefault="00A44CCA" w:rsidP="00AE7A50">
      <w:pPr>
        <w:rPr>
          <w:noProof/>
          <w:lang w:eastAsia="en-AU"/>
        </w:rPr>
      </w:pPr>
      <w:bookmarkStart w:id="22" w:name="_Ref387827310"/>
      <w:r w:rsidRPr="00A44CCA">
        <w:rPr>
          <w:noProof/>
          <w:lang w:eastAsia="en-AU"/>
        </w:rPr>
        <w:drawing>
          <wp:inline distT="0" distB="0" distL="0" distR="0" wp14:anchorId="6827F531" wp14:editId="5FF63842">
            <wp:extent cx="5727700" cy="430043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7700" cy="4300439"/>
                    </a:xfrm>
                    <a:prstGeom prst="rect">
                      <a:avLst/>
                    </a:prstGeom>
                    <a:noFill/>
                    <a:ln>
                      <a:noFill/>
                    </a:ln>
                  </pic:spPr>
                </pic:pic>
              </a:graphicData>
            </a:graphic>
          </wp:inline>
        </w:drawing>
      </w:r>
    </w:p>
    <w:p w14:paraId="46D0F7F7" w14:textId="48CE4AF0" w:rsidR="00D54254" w:rsidRPr="00A67C76" w:rsidRDefault="00D54254" w:rsidP="002B51BA">
      <w:pPr>
        <w:pStyle w:val="Captions"/>
      </w:pPr>
      <w:bookmarkStart w:id="23" w:name="_Ref416335393"/>
      <w:bookmarkStart w:id="24" w:name="_Toc447098751"/>
      <w:r w:rsidRPr="00A67C76">
        <w:t xml:space="preserve">Figure </w:t>
      </w:r>
      <w:r w:rsidR="00124E79" w:rsidRPr="00A67C76">
        <w:fldChar w:fldCharType="begin"/>
      </w:r>
      <w:r w:rsidR="006B4D99" w:rsidRPr="00A67C76">
        <w:instrText xml:space="preserve"> SEQ Figure \* ARABIC </w:instrText>
      </w:r>
      <w:r w:rsidR="00124E79" w:rsidRPr="00A67C76">
        <w:fldChar w:fldCharType="separate"/>
      </w:r>
      <w:r w:rsidR="00B86458">
        <w:rPr>
          <w:noProof/>
        </w:rPr>
        <w:t>1</w:t>
      </w:r>
      <w:r w:rsidR="00124E79" w:rsidRPr="00A67C76">
        <w:rPr>
          <w:noProof/>
        </w:rPr>
        <w:fldChar w:fldCharType="end"/>
      </w:r>
      <w:bookmarkEnd w:id="22"/>
      <w:bookmarkEnd w:id="23"/>
      <w:r w:rsidR="00606176" w:rsidRPr="00A67C76">
        <w:rPr>
          <w:noProof/>
        </w:rPr>
        <w:t>.</w:t>
      </w:r>
      <w:r w:rsidR="00C70A31" w:rsidRPr="00A67C76">
        <w:t xml:space="preserve"> Daily flow (</w:t>
      </w:r>
      <w:r w:rsidR="00FD328A">
        <w:t>ML day</w:t>
      </w:r>
      <w:r w:rsidR="00C70A31" w:rsidRPr="00A67C76">
        <w:rPr>
          <w:vertAlign w:val="superscript"/>
        </w:rPr>
        <w:t>-1</w:t>
      </w:r>
      <w:r w:rsidR="00C70A31" w:rsidRPr="00A67C76">
        <w:t>) in the Lower Murray River at the South Australian border from January 1996 to April 201</w:t>
      </w:r>
      <w:r w:rsidR="00CD0BF5">
        <w:t>4</w:t>
      </w:r>
      <w:r w:rsidR="00C70A31" w:rsidRPr="00A67C76">
        <w:t>.</w:t>
      </w:r>
      <w:r w:rsidR="00180711">
        <w:t xml:space="preserve"> Dotted line represent</w:t>
      </w:r>
      <w:r w:rsidR="00F4380C">
        <w:t>s</w:t>
      </w:r>
      <w:r w:rsidR="00180711">
        <w:t xml:space="preserve"> approximate bankfull flow in the main channel of the Lower Murray River.</w:t>
      </w:r>
      <w:bookmarkEnd w:id="24"/>
    </w:p>
    <w:p w14:paraId="74F639D6" w14:textId="6661711C" w:rsidR="00463687" w:rsidRDefault="00C52A14" w:rsidP="008D55AD">
      <w:bookmarkStart w:id="25" w:name="_Ref384124452"/>
      <w:bookmarkStart w:id="26" w:name="_Ref387827372"/>
      <w:bookmarkStart w:id="27" w:name="_Ref384124439"/>
      <w:r>
        <w:t xml:space="preserve">During </w:t>
      </w:r>
      <w:r w:rsidRPr="00A67C76">
        <w:t>201</w:t>
      </w:r>
      <w:r>
        <w:t>3</w:t>
      </w:r>
      <w:r w:rsidRPr="00FD328A">
        <w:t>-1</w:t>
      </w:r>
      <w:r>
        <w:t>4</w:t>
      </w:r>
      <w:r w:rsidRPr="0058610F">
        <w:t>, ~</w:t>
      </w:r>
      <w:r w:rsidRPr="00F33787">
        <w:t xml:space="preserve">480 GL </w:t>
      </w:r>
      <w:r w:rsidRPr="0058610F">
        <w:t>of</w:t>
      </w:r>
      <w:r w:rsidRPr="00A67C76">
        <w:t xml:space="preserve"> Commonwealth environmental water w</w:t>
      </w:r>
      <w:r w:rsidR="00C010BB">
        <w:t>as</w:t>
      </w:r>
      <w:r w:rsidRPr="00A67C76">
        <w:t xml:space="preserve"> delivered to the Lower Murray River, Lower Lakes and Coorong, in conjunction with other environmental flows (e.g. flows through the M</w:t>
      </w:r>
      <w:r w:rsidR="00D6445F">
        <w:t>DBA</w:t>
      </w:r>
      <w:r w:rsidRPr="00A67C76">
        <w:t xml:space="preserve"> </w:t>
      </w:r>
      <w:r w:rsidR="007D0CFA">
        <w:t>TLM</w:t>
      </w:r>
      <w:r w:rsidRPr="00F33787">
        <w:rPr>
          <w:i/>
        </w:rPr>
        <w:t xml:space="preserve"> </w:t>
      </w:r>
      <w:r w:rsidR="00F4380C">
        <w:t>i</w:t>
      </w:r>
      <w:r w:rsidRPr="00A67C76">
        <w:t xml:space="preserve">nitiative). </w:t>
      </w:r>
      <w:r>
        <w:t>F</w:t>
      </w:r>
      <w:r w:rsidRPr="0056362A">
        <w:t>ollowing the decline of unregulated flows,</w:t>
      </w:r>
      <w:r w:rsidRPr="00902AE4">
        <w:t xml:space="preserve"> </w:t>
      </w:r>
      <w:r>
        <w:t>Commonwealth e</w:t>
      </w:r>
      <w:r w:rsidRPr="00810FE0">
        <w:t>nvi</w:t>
      </w:r>
      <w:r>
        <w:t>ronmental water delivery</w:t>
      </w:r>
      <w:r w:rsidRPr="0056362A">
        <w:t xml:space="preserve"> </w:t>
      </w:r>
      <w:r>
        <w:t>throughout November (3,300–4,500 ML day</w:t>
      </w:r>
      <w:r w:rsidRPr="00F33787">
        <w:rPr>
          <w:vertAlign w:val="superscript"/>
        </w:rPr>
        <w:t>-1</w:t>
      </w:r>
      <w:r>
        <w:t xml:space="preserve">) </w:t>
      </w:r>
      <w:r w:rsidRPr="0056362A">
        <w:t>helped to maintain river flow at ~1</w:t>
      </w:r>
      <w:r>
        <w:t>3</w:t>
      </w:r>
      <w:r w:rsidRPr="0056362A">
        <w:t>,000 ML day</w:t>
      </w:r>
      <w:r w:rsidRPr="0056362A">
        <w:rPr>
          <w:vertAlign w:val="superscript"/>
        </w:rPr>
        <w:t>-1</w:t>
      </w:r>
      <w:r>
        <w:t xml:space="preserve"> and the delivery of ~5,300–7,300 ML day</w:t>
      </w:r>
      <w:r w:rsidRPr="00F33787">
        <w:rPr>
          <w:vertAlign w:val="superscript"/>
        </w:rPr>
        <w:t>-1</w:t>
      </w:r>
      <w:r w:rsidRPr="0056362A">
        <w:t xml:space="preserve"> </w:t>
      </w:r>
      <w:r>
        <w:t xml:space="preserve">in late December </w:t>
      </w:r>
      <w:r w:rsidRPr="0056362A">
        <w:t>created a flow pulse of ~</w:t>
      </w:r>
      <w:r>
        <w:t>14,3</w:t>
      </w:r>
      <w:r w:rsidRPr="0056362A">
        <w:t>00</w:t>
      </w:r>
      <w:r>
        <w:t> </w:t>
      </w:r>
      <w:r w:rsidRPr="0056362A">
        <w:t>ML</w:t>
      </w:r>
      <w:r>
        <w:t> </w:t>
      </w:r>
      <w:r w:rsidRPr="0056362A">
        <w:t>day</w:t>
      </w:r>
      <w:r w:rsidRPr="0056362A">
        <w:rPr>
          <w:vertAlign w:val="superscript"/>
        </w:rPr>
        <w:t>-1</w:t>
      </w:r>
      <w:r w:rsidRPr="0056362A">
        <w:t xml:space="preserve"> in the Lower Murray River</w:t>
      </w:r>
      <w:r>
        <w:t xml:space="preserve"> (</w:t>
      </w:r>
      <w:r w:rsidR="00491BC7">
        <w:fldChar w:fldCharType="begin"/>
      </w:r>
      <w:r w:rsidR="00491BC7">
        <w:instrText xml:space="preserve"> REF _Ref416335496 \h </w:instrText>
      </w:r>
      <w:r w:rsidR="00491BC7">
        <w:fldChar w:fldCharType="separate"/>
      </w:r>
      <w:r w:rsidR="00491BC7" w:rsidRPr="00A67C76">
        <w:t xml:space="preserve">Figure </w:t>
      </w:r>
      <w:r w:rsidR="00491BC7">
        <w:rPr>
          <w:noProof/>
        </w:rPr>
        <w:t>2</w:t>
      </w:r>
      <w:r w:rsidR="00491BC7">
        <w:fldChar w:fldCharType="end"/>
      </w:r>
      <w:r>
        <w:t>).</w:t>
      </w:r>
      <w:r w:rsidRPr="0056362A">
        <w:t xml:space="preserve"> </w:t>
      </w:r>
      <w:r w:rsidR="00F04005" w:rsidRPr="00810FE0">
        <w:t>T</w:t>
      </w:r>
      <w:r w:rsidR="007D0CFA">
        <w:t>LM</w:t>
      </w:r>
      <w:r w:rsidR="00F04005" w:rsidRPr="00810FE0">
        <w:t xml:space="preserve"> environmental water was </w:t>
      </w:r>
      <w:r w:rsidR="00F04005">
        <w:t xml:space="preserve">also </w:t>
      </w:r>
      <w:r w:rsidR="00F04005" w:rsidRPr="00810FE0">
        <w:t>delivered</w:t>
      </w:r>
      <w:r w:rsidR="008C7340">
        <w:t xml:space="preserve"> </w:t>
      </w:r>
      <w:r w:rsidR="00F04005">
        <w:t>during these period</w:t>
      </w:r>
      <w:r w:rsidR="008C7340">
        <w:t xml:space="preserve">s, particularly in November. </w:t>
      </w:r>
      <w:r w:rsidR="008D55AD" w:rsidRPr="00810FE0">
        <w:t>Details on the physical sources of environmental water</w:t>
      </w:r>
      <w:r w:rsidR="008D55AD">
        <w:t xml:space="preserve"> (e.g. Lake Victoria, mid-</w:t>
      </w:r>
      <w:r w:rsidR="008D55AD" w:rsidRPr="00810FE0">
        <w:t>Murray</w:t>
      </w:r>
      <w:r w:rsidR="008D55AD">
        <w:t xml:space="preserve"> River</w:t>
      </w:r>
      <w:r w:rsidR="008D55AD" w:rsidRPr="00810FE0">
        <w:t xml:space="preserve"> or Darling River) remain</w:t>
      </w:r>
      <w:r w:rsidR="008D55AD">
        <w:t>ed</w:t>
      </w:r>
      <w:r w:rsidR="008D55AD" w:rsidRPr="00810FE0">
        <w:t xml:space="preserve"> unclear. </w:t>
      </w:r>
      <w:r>
        <w:t xml:space="preserve">Commonwealth environmental water also </w:t>
      </w:r>
      <w:r w:rsidRPr="0056362A">
        <w:t>supplemented freshwater flows to the Lower Lakes and barrage releases to the Coorong.</w:t>
      </w:r>
      <w:r w:rsidRPr="00C52A14">
        <w:t xml:space="preserve"> </w:t>
      </w:r>
    </w:p>
    <w:p w14:paraId="2515B231" w14:textId="77777777" w:rsidR="00463687" w:rsidRDefault="00463687" w:rsidP="002B51BA">
      <w:pPr>
        <w:pStyle w:val="Captions"/>
      </w:pPr>
    </w:p>
    <w:p w14:paraId="4C61C78F" w14:textId="3ABC0436" w:rsidR="00463687" w:rsidRDefault="00F55623" w:rsidP="0095078A">
      <w:pPr>
        <w:jc w:val="center"/>
      </w:pPr>
      <w:r w:rsidRPr="00F55623">
        <w:rPr>
          <w:noProof/>
          <w:lang w:eastAsia="en-AU"/>
        </w:rPr>
        <w:drawing>
          <wp:inline distT="0" distB="0" distL="0" distR="0" wp14:anchorId="03C907E2" wp14:editId="53033B0E">
            <wp:extent cx="5219495" cy="3824378"/>
            <wp:effectExtent l="0" t="0" r="635"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39">
                      <a:extLst>
                        <a:ext uri="{28A0092B-C50C-407E-A947-70E740481C1C}">
                          <a14:useLocalDpi xmlns:a14="http://schemas.microsoft.com/office/drawing/2010/main" val="0"/>
                        </a:ext>
                      </a:extLst>
                    </a:blip>
                    <a:srcRect t="6349"/>
                    <a:stretch/>
                  </pic:blipFill>
                  <pic:spPr bwMode="auto">
                    <a:xfrm>
                      <a:off x="0" y="0"/>
                      <a:ext cx="5220000" cy="3824748"/>
                    </a:xfrm>
                    <a:prstGeom prst="rect">
                      <a:avLst/>
                    </a:prstGeom>
                    <a:noFill/>
                    <a:ln>
                      <a:noFill/>
                    </a:ln>
                    <a:extLst>
                      <a:ext uri="{53640926-AAD7-44D8-BBD7-CCE9431645EC}">
                        <a14:shadowObscured xmlns:a14="http://schemas.microsoft.com/office/drawing/2010/main"/>
                      </a:ext>
                    </a:extLst>
                  </pic:spPr>
                </pic:pic>
              </a:graphicData>
            </a:graphic>
          </wp:inline>
        </w:drawing>
      </w:r>
    </w:p>
    <w:p w14:paraId="5E3196E8" w14:textId="59FA4C21" w:rsidR="004C3AB5" w:rsidRPr="00A67C76" w:rsidRDefault="0067231F" w:rsidP="002B51BA">
      <w:pPr>
        <w:pStyle w:val="Captions"/>
      </w:pPr>
      <w:bookmarkStart w:id="28" w:name="_Ref416335496"/>
      <w:bookmarkStart w:id="29" w:name="_Toc447098752"/>
      <w:r w:rsidRPr="00A67C76">
        <w:t xml:space="preserve">Figure </w:t>
      </w:r>
      <w:r w:rsidR="00124E79" w:rsidRPr="00A67C76">
        <w:fldChar w:fldCharType="begin"/>
      </w:r>
      <w:r w:rsidR="00110CB9" w:rsidRPr="00A67C76">
        <w:instrText xml:space="preserve"> SEQ Figure \* ARABIC </w:instrText>
      </w:r>
      <w:r w:rsidR="00124E79" w:rsidRPr="00A67C76">
        <w:fldChar w:fldCharType="separate"/>
      </w:r>
      <w:r w:rsidR="00B86458">
        <w:rPr>
          <w:noProof/>
        </w:rPr>
        <w:t>2</w:t>
      </w:r>
      <w:r w:rsidR="00124E79" w:rsidRPr="00A67C76">
        <w:rPr>
          <w:noProof/>
        </w:rPr>
        <w:fldChar w:fldCharType="end"/>
      </w:r>
      <w:bookmarkEnd w:id="25"/>
      <w:bookmarkEnd w:id="26"/>
      <w:bookmarkEnd w:id="28"/>
      <w:r w:rsidR="00606176" w:rsidRPr="00A67C76">
        <w:rPr>
          <w:noProof/>
        </w:rPr>
        <w:t>.</w:t>
      </w:r>
      <w:r w:rsidRPr="00A67C76">
        <w:t xml:space="preserve"> </w:t>
      </w:r>
      <w:r w:rsidR="00507082" w:rsidRPr="00507082">
        <w:t>Murray</w:t>
      </w:r>
      <w:r w:rsidR="00922D1A">
        <w:t xml:space="preserve"> River</w:t>
      </w:r>
      <w:r w:rsidR="00507082" w:rsidRPr="00507082">
        <w:t xml:space="preserve"> flow to South Australia from July 2013 to May 2014</w:t>
      </w:r>
      <w:r w:rsidR="00507082">
        <w:t>. Environmental water includes</w:t>
      </w:r>
      <w:r w:rsidR="0065625E">
        <w:t xml:space="preserve"> Commonwealth environmental w</w:t>
      </w:r>
      <w:r w:rsidR="00507082" w:rsidRPr="00507082">
        <w:t>ater (CEW), The Living Murray (TLM) and Victorian Environmental Water Holder (</w:t>
      </w:r>
      <w:r w:rsidR="00626074">
        <w:t>VEWH</w:t>
      </w:r>
      <w:r w:rsidR="00507082" w:rsidRPr="00507082">
        <w:t>).</w:t>
      </w:r>
      <w:bookmarkEnd w:id="27"/>
      <w:bookmarkEnd w:id="29"/>
    </w:p>
    <w:p w14:paraId="2F7739F1" w14:textId="6C74CA07" w:rsidR="00A62C74" w:rsidRPr="00A67C76" w:rsidRDefault="006B75F1" w:rsidP="00F41737">
      <w:pPr>
        <w:pStyle w:val="Heading2"/>
      </w:pPr>
      <w:bookmarkStart w:id="30" w:name="_Ref387847432"/>
      <w:bookmarkStart w:id="31" w:name="_Toc446066495"/>
      <w:r w:rsidRPr="00A67C76">
        <w:t>C</w:t>
      </w:r>
      <w:r w:rsidR="00857D68">
        <w:t>EWO expected ecological outcomes</w:t>
      </w:r>
      <w:r w:rsidRPr="00A67C76">
        <w:t xml:space="preserve">, </w:t>
      </w:r>
      <w:r w:rsidR="00857D68">
        <w:t xml:space="preserve">monitoring tasks and </w:t>
      </w:r>
      <w:r w:rsidRPr="00A67C76">
        <w:t>evaluation questions</w:t>
      </w:r>
      <w:bookmarkEnd w:id="30"/>
      <w:bookmarkEnd w:id="31"/>
    </w:p>
    <w:p w14:paraId="11B624B3" w14:textId="433D3A6E" w:rsidR="006B75F1" w:rsidRDefault="00CC28AD" w:rsidP="006B75F1">
      <w:r w:rsidRPr="00AB5421">
        <w:rPr>
          <w:szCs w:val="22"/>
        </w:rPr>
        <w:t>Intervention monitoring was conducted</w:t>
      </w:r>
      <w:r w:rsidR="00AB5421" w:rsidRPr="00AB5421">
        <w:rPr>
          <w:szCs w:val="22"/>
        </w:rPr>
        <w:t xml:space="preserve"> to evaluate the</w:t>
      </w:r>
      <w:r w:rsidR="00546F3E" w:rsidRPr="00AB5421">
        <w:rPr>
          <w:szCs w:val="22"/>
        </w:rPr>
        <w:t xml:space="preserve"> </w:t>
      </w:r>
      <w:r w:rsidRPr="00AB5421">
        <w:rPr>
          <w:szCs w:val="22"/>
        </w:rPr>
        <w:t>ecological outcomes</w:t>
      </w:r>
      <w:r w:rsidR="00AB5421" w:rsidRPr="00AB5421">
        <w:rPr>
          <w:szCs w:val="22"/>
        </w:rPr>
        <w:t xml:space="preserve"> of </w:t>
      </w:r>
      <w:r w:rsidR="006B75F1" w:rsidRPr="00AB5421">
        <w:rPr>
          <w:szCs w:val="22"/>
        </w:rPr>
        <w:t xml:space="preserve">Commonwealth environmental water </w:t>
      </w:r>
      <w:r w:rsidR="00546F3E" w:rsidRPr="00AB5421">
        <w:rPr>
          <w:szCs w:val="22"/>
        </w:rPr>
        <w:t xml:space="preserve">delivery </w:t>
      </w:r>
      <w:r w:rsidRPr="00AB5421">
        <w:rPr>
          <w:szCs w:val="22"/>
        </w:rPr>
        <w:t>to</w:t>
      </w:r>
      <w:r w:rsidR="006B75F1" w:rsidRPr="00AB5421">
        <w:rPr>
          <w:szCs w:val="22"/>
        </w:rPr>
        <w:t xml:space="preserve"> the Lower Murray River in </w:t>
      </w:r>
      <w:r w:rsidR="00713D17" w:rsidRPr="00AB5421">
        <w:rPr>
          <w:szCs w:val="22"/>
        </w:rPr>
        <w:t>2013-14</w:t>
      </w:r>
      <w:r w:rsidRPr="00AB5421">
        <w:rPr>
          <w:szCs w:val="22"/>
        </w:rPr>
        <w:t xml:space="preserve">.  </w:t>
      </w:r>
      <w:r w:rsidR="00AB5421" w:rsidRPr="00AB5421">
        <w:rPr>
          <w:szCs w:val="22"/>
        </w:rPr>
        <w:t xml:space="preserve">Four indicators were selected, in line with the expected short-term (one year) ecological outcomes, </w:t>
      </w:r>
      <w:r w:rsidR="009B21FB">
        <w:rPr>
          <w:szCs w:val="22"/>
        </w:rPr>
        <w:t xml:space="preserve">including 1) golden perch </w:t>
      </w:r>
      <w:r w:rsidR="00F4380C">
        <w:rPr>
          <w:szCs w:val="22"/>
        </w:rPr>
        <w:t xml:space="preserve">(Macquaria ambigua ambigua) </w:t>
      </w:r>
      <w:r w:rsidR="009B21FB">
        <w:rPr>
          <w:szCs w:val="22"/>
        </w:rPr>
        <w:t>spawning and recruitment; 2) lateral movement</w:t>
      </w:r>
      <w:r w:rsidR="003A7BC7">
        <w:rPr>
          <w:szCs w:val="22"/>
        </w:rPr>
        <w:t>s</w:t>
      </w:r>
      <w:r w:rsidR="009B21FB">
        <w:rPr>
          <w:szCs w:val="22"/>
        </w:rPr>
        <w:t xml:space="preserve"> of fish; 3) dissolved and particulate material transport; and 4) Coorong modelling for </w:t>
      </w:r>
      <w:r w:rsidR="009B21FB" w:rsidRPr="009B21FB">
        <w:rPr>
          <w:i/>
          <w:szCs w:val="22"/>
        </w:rPr>
        <w:t>Ruppia</w:t>
      </w:r>
      <w:r w:rsidR="006967ED">
        <w:rPr>
          <w:i/>
          <w:szCs w:val="22"/>
        </w:rPr>
        <w:t xml:space="preserve"> tuberosa</w:t>
      </w:r>
      <w:r w:rsidR="009B21FB">
        <w:rPr>
          <w:szCs w:val="22"/>
        </w:rPr>
        <w:t xml:space="preserve"> and fish habitat</w:t>
      </w:r>
      <w:r w:rsidR="00D0152C">
        <w:rPr>
          <w:szCs w:val="22"/>
        </w:rPr>
        <w:t>. T</w:t>
      </w:r>
      <w:r w:rsidR="00D0152C" w:rsidRPr="00AB5421">
        <w:rPr>
          <w:rStyle w:val="CharChar7"/>
          <w:rFonts w:ascii="Century Gothic" w:eastAsia="MS Mincho" w:hAnsi="Century Gothic" w:cs="Arial"/>
          <w:color w:val="auto"/>
          <w:sz w:val="22"/>
          <w:szCs w:val="22"/>
        </w:rPr>
        <w:t>hrough four respective tasks</w:t>
      </w:r>
      <w:r w:rsidR="00D0152C">
        <w:rPr>
          <w:rStyle w:val="CharChar7"/>
          <w:rFonts w:ascii="Century Gothic" w:eastAsia="MS Mincho" w:hAnsi="Century Gothic" w:cs="Arial"/>
          <w:color w:val="auto"/>
          <w:sz w:val="22"/>
          <w:szCs w:val="22"/>
        </w:rPr>
        <w:t>, t</w:t>
      </w:r>
      <w:r w:rsidR="00546F3E" w:rsidRPr="00AB5421">
        <w:rPr>
          <w:rStyle w:val="CharChar7"/>
          <w:rFonts w:ascii="Century Gothic" w:eastAsia="MS Mincho" w:hAnsi="Century Gothic" w:cs="Arial"/>
          <w:color w:val="auto"/>
          <w:sz w:val="22"/>
          <w:szCs w:val="22"/>
        </w:rPr>
        <w:t>argeted investigations</w:t>
      </w:r>
      <w:r w:rsidR="00AB5421" w:rsidRPr="00AB5421">
        <w:rPr>
          <w:rStyle w:val="CharChar7"/>
          <w:rFonts w:ascii="Century Gothic" w:eastAsia="MS Mincho" w:hAnsi="Century Gothic" w:cs="Arial"/>
          <w:color w:val="auto"/>
          <w:sz w:val="22"/>
          <w:szCs w:val="22"/>
        </w:rPr>
        <w:t xml:space="preserve"> </w:t>
      </w:r>
      <w:r w:rsidR="009B21FB">
        <w:rPr>
          <w:rStyle w:val="CharChar7"/>
          <w:rFonts w:ascii="Century Gothic" w:eastAsia="MS Mincho" w:hAnsi="Century Gothic" w:cs="Arial"/>
          <w:color w:val="auto"/>
          <w:sz w:val="22"/>
          <w:szCs w:val="22"/>
        </w:rPr>
        <w:t xml:space="preserve">were carried out </w:t>
      </w:r>
      <w:r w:rsidR="00546F3E" w:rsidRPr="00AB5421">
        <w:rPr>
          <w:rStyle w:val="CharChar7"/>
          <w:rFonts w:ascii="Century Gothic" w:eastAsia="MS Mincho" w:hAnsi="Century Gothic" w:cs="Arial"/>
          <w:color w:val="auto"/>
          <w:sz w:val="22"/>
          <w:szCs w:val="22"/>
        </w:rPr>
        <w:t xml:space="preserve">to explore flow related ecological responses in the Lower Murray River (i.e. the main channel and associated floodplain/wetland; Coorong). </w:t>
      </w:r>
      <w:r w:rsidR="00CA75D2">
        <w:t xml:space="preserve">We proposed to test a </w:t>
      </w:r>
      <w:r w:rsidR="00CA75D2" w:rsidRPr="00A67C76">
        <w:t>series of hypotheses</w:t>
      </w:r>
      <w:r w:rsidR="00CA75D2">
        <w:t xml:space="preserve"> </w:t>
      </w:r>
      <w:r w:rsidR="00CA75D2" w:rsidRPr="00A67C76">
        <w:t xml:space="preserve">based on our conceptual understanding of the life histories of relevant biota and ecological processes, and </w:t>
      </w:r>
      <w:r w:rsidR="00CA75D2">
        <w:t xml:space="preserve">the expected </w:t>
      </w:r>
      <w:r w:rsidR="00CA75D2" w:rsidRPr="00A67C76">
        <w:t xml:space="preserve">responses from the flow scenarios with environmental water delivery in </w:t>
      </w:r>
      <w:r w:rsidR="00CA75D2">
        <w:t xml:space="preserve">2013-14. </w:t>
      </w:r>
      <w:r w:rsidR="006B75F1" w:rsidRPr="00AB5421">
        <w:rPr>
          <w:szCs w:val="22"/>
        </w:rPr>
        <w:t>The following conceptual diagram illustrates our current understanding of how river ecosystems are affected by the flow regime, subject to flow management and climate effects, and how the proposed complementary monitoring components (tasks) contribute toward a holistic understanding of ecosystem responses to flow management and ecological benefits (</w:t>
      </w:r>
      <w:r w:rsidR="00124E79" w:rsidRPr="00AB5421">
        <w:rPr>
          <w:szCs w:val="22"/>
        </w:rPr>
        <w:fldChar w:fldCharType="begin"/>
      </w:r>
      <w:r w:rsidR="006B75F1" w:rsidRPr="00AB5421">
        <w:rPr>
          <w:szCs w:val="22"/>
        </w:rPr>
        <w:instrText xml:space="preserve"> REF _Ref381777206 \h </w:instrText>
      </w:r>
      <w:r w:rsidR="00AB5421" w:rsidRPr="00AB5421">
        <w:rPr>
          <w:szCs w:val="22"/>
        </w:rPr>
        <w:instrText xml:space="preserve"> \* MERGEFORMAT </w:instrText>
      </w:r>
      <w:r w:rsidR="00124E79" w:rsidRPr="00AB5421">
        <w:rPr>
          <w:szCs w:val="22"/>
        </w:rPr>
      </w:r>
      <w:r w:rsidR="00124E79" w:rsidRPr="00AB5421">
        <w:rPr>
          <w:szCs w:val="22"/>
        </w:rPr>
        <w:fldChar w:fldCharType="separate"/>
      </w:r>
      <w:r w:rsidR="00491BC7" w:rsidRPr="00491BC7">
        <w:rPr>
          <w:szCs w:val="22"/>
        </w:rPr>
        <w:t xml:space="preserve">Figure </w:t>
      </w:r>
      <w:r w:rsidR="00491BC7" w:rsidRPr="00491BC7">
        <w:rPr>
          <w:noProof/>
          <w:szCs w:val="22"/>
        </w:rPr>
        <w:t>3</w:t>
      </w:r>
      <w:r w:rsidR="00124E79" w:rsidRPr="00AB5421">
        <w:rPr>
          <w:szCs w:val="22"/>
        </w:rPr>
        <w:fldChar w:fldCharType="end"/>
      </w:r>
      <w:r w:rsidR="006B75F1" w:rsidRPr="00AB5421">
        <w:rPr>
          <w:szCs w:val="22"/>
        </w:rPr>
        <w:t>).</w:t>
      </w:r>
      <w:r w:rsidR="00CA75D2">
        <w:rPr>
          <w:szCs w:val="22"/>
        </w:rPr>
        <w:t xml:space="preserve"> </w:t>
      </w:r>
      <w:r w:rsidR="00D0152C">
        <w:rPr>
          <w:szCs w:val="22"/>
        </w:rPr>
        <w:t xml:space="preserve">More details are presented below, for each indicator (monitoring task), regarding the relevant CEWO expected short-term ecological outcomes, hypotheses and evaluation questions. </w:t>
      </w:r>
    </w:p>
    <w:p w14:paraId="13AAB0E9" w14:textId="77777777" w:rsidR="00115283" w:rsidRPr="00A67C76" w:rsidRDefault="00115283" w:rsidP="006B75F1">
      <w:r w:rsidRPr="00115283">
        <w:rPr>
          <w:noProof/>
          <w:lang w:eastAsia="en-AU"/>
        </w:rPr>
        <w:drawing>
          <wp:inline distT="0" distB="0" distL="0" distR="0" wp14:anchorId="46E6E0F7" wp14:editId="225145AA">
            <wp:extent cx="5727700" cy="4981627"/>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7700" cy="4981627"/>
                    </a:xfrm>
                    <a:prstGeom prst="rect">
                      <a:avLst/>
                    </a:prstGeom>
                    <a:noFill/>
                    <a:ln>
                      <a:noFill/>
                    </a:ln>
                  </pic:spPr>
                </pic:pic>
              </a:graphicData>
            </a:graphic>
          </wp:inline>
        </w:drawing>
      </w:r>
    </w:p>
    <w:p w14:paraId="165191DF" w14:textId="7EA96095" w:rsidR="006B75F1" w:rsidRPr="00A67C76" w:rsidRDefault="006B75F1" w:rsidP="002B51BA">
      <w:pPr>
        <w:pStyle w:val="Captions"/>
      </w:pPr>
      <w:bookmarkStart w:id="32" w:name="_Ref381777206"/>
      <w:bookmarkStart w:id="33" w:name="_Toc447098753"/>
      <w:r w:rsidRPr="00A67C76">
        <w:t xml:space="preserve">Figure </w:t>
      </w:r>
      <w:r w:rsidR="00124E79" w:rsidRPr="00A67C76">
        <w:fldChar w:fldCharType="begin"/>
      </w:r>
      <w:r w:rsidR="006B4D99" w:rsidRPr="00A67C76">
        <w:instrText xml:space="preserve"> SEQ Figure \* ARABIC </w:instrText>
      </w:r>
      <w:r w:rsidR="00124E79" w:rsidRPr="00A67C76">
        <w:fldChar w:fldCharType="separate"/>
      </w:r>
      <w:r w:rsidR="00B86458">
        <w:rPr>
          <w:noProof/>
        </w:rPr>
        <w:t>3</w:t>
      </w:r>
      <w:r w:rsidR="00124E79" w:rsidRPr="00A67C76">
        <w:rPr>
          <w:noProof/>
        </w:rPr>
        <w:fldChar w:fldCharType="end"/>
      </w:r>
      <w:bookmarkEnd w:id="32"/>
      <w:r w:rsidRPr="00A67C76">
        <w:t>. Conceptual diagram of how river ecosystems are affected by the key ecosystem driver (flow regime), subject to flow management and climate effects, and how complementary monitoring components (tasks) contribute toward a holistic understanding of ecosystem responses to flow management and ecological benefits in the Lower Murray River (LMR) (Note tasks</w:t>
      </w:r>
      <w:r w:rsidR="00D00D90">
        <w:t>, T1</w:t>
      </w:r>
      <w:r w:rsidR="003573A9">
        <w:t>–T4,</w:t>
      </w:r>
      <w:r w:rsidRPr="00A67C76">
        <w:t xml:space="preserve"> are within ecosystem components and in highlighted orange boxes under flow and ecosystem processes).</w:t>
      </w:r>
      <w:bookmarkEnd w:id="33"/>
    </w:p>
    <w:p w14:paraId="5255C677" w14:textId="77777777" w:rsidR="001360D3" w:rsidRPr="00A67C76" w:rsidRDefault="001360D3">
      <w:pPr>
        <w:spacing w:before="0" w:after="200" w:line="276" w:lineRule="auto"/>
      </w:pPr>
    </w:p>
    <w:p w14:paraId="6019787B" w14:textId="77777777" w:rsidR="003A7BC7" w:rsidRDefault="003A7BC7">
      <w:pPr>
        <w:spacing w:before="0" w:after="200" w:line="276" w:lineRule="auto"/>
        <w:rPr>
          <w:rFonts w:eastAsiaTheme="majorEastAsia" w:cstheme="majorBidi"/>
          <w:b/>
          <w:bCs/>
          <w:i/>
          <w:color w:val="1F497D" w:themeColor="text2"/>
          <w:sz w:val="24"/>
        </w:rPr>
      </w:pPr>
      <w:r>
        <w:br w:type="page"/>
      </w:r>
    </w:p>
    <w:p w14:paraId="2FE1DF75" w14:textId="2015E219" w:rsidR="0067231F" w:rsidRPr="00A67C76" w:rsidRDefault="00E67C55" w:rsidP="009541DB">
      <w:pPr>
        <w:pStyle w:val="Heading3"/>
      </w:pPr>
      <w:bookmarkStart w:id="34" w:name="_Toc446066496"/>
      <w:r w:rsidRPr="00E67C55">
        <w:t>Golden perch spawning and recruitment</w:t>
      </w:r>
      <w:r w:rsidR="00A17909">
        <w:t xml:space="preserve"> (Task 1)</w:t>
      </w:r>
      <w:bookmarkEnd w:id="34"/>
      <w:r w:rsidR="00CD4F39" w:rsidRPr="00CD4F39">
        <w:t xml:space="preserve"> </w:t>
      </w:r>
      <w:r w:rsidR="0067231F" w:rsidRPr="00A67C76">
        <w:t xml:space="preserve"> </w:t>
      </w:r>
    </w:p>
    <w:p w14:paraId="07465D08" w14:textId="615191A3" w:rsidR="0067231F" w:rsidRPr="008F5A16" w:rsidRDefault="0067231F" w:rsidP="0067231F">
      <w:pPr>
        <w:rPr>
          <w:b/>
        </w:rPr>
      </w:pPr>
      <w:r w:rsidRPr="008F5A16">
        <w:rPr>
          <w:b/>
        </w:rPr>
        <w:t>C</w:t>
      </w:r>
      <w:r w:rsidR="00FF2C59">
        <w:rPr>
          <w:b/>
        </w:rPr>
        <w:t>EWO expected outcome</w:t>
      </w:r>
      <w:r w:rsidRPr="008F5A16">
        <w:rPr>
          <w:b/>
        </w:rPr>
        <w:t xml:space="preserve">: </w:t>
      </w:r>
    </w:p>
    <w:p w14:paraId="008EE6FC" w14:textId="2E431361" w:rsidR="00FF2C59" w:rsidRPr="00FF2C59" w:rsidRDefault="003573A9" w:rsidP="00AB51DC">
      <w:pPr>
        <w:pStyle w:val="ListParagraph"/>
        <w:numPr>
          <w:ilvl w:val="0"/>
          <w:numId w:val="7"/>
        </w:numPr>
        <w:spacing w:before="120"/>
        <w:ind w:left="992" w:hanging="425"/>
        <w:rPr>
          <w:szCs w:val="22"/>
        </w:rPr>
      </w:pPr>
      <w:r>
        <w:rPr>
          <w:szCs w:val="22"/>
        </w:rPr>
        <w:t>e</w:t>
      </w:r>
      <w:r w:rsidR="00FF2C59" w:rsidRPr="00FF2C59">
        <w:rPr>
          <w:szCs w:val="22"/>
        </w:rPr>
        <w:t>nhanced fish reproduction;</w:t>
      </w:r>
    </w:p>
    <w:p w14:paraId="1D544E8F" w14:textId="5E4B3013" w:rsidR="00FF2C59" w:rsidRPr="00FF2C59" w:rsidRDefault="003573A9" w:rsidP="00AB51DC">
      <w:pPr>
        <w:pStyle w:val="ListParagraph"/>
        <w:numPr>
          <w:ilvl w:val="0"/>
          <w:numId w:val="7"/>
        </w:numPr>
        <w:spacing w:before="120"/>
        <w:ind w:left="992" w:hanging="425"/>
        <w:rPr>
          <w:b/>
          <w:szCs w:val="22"/>
        </w:rPr>
      </w:pPr>
      <w:r>
        <w:rPr>
          <w:szCs w:val="22"/>
        </w:rPr>
        <w:t>i</w:t>
      </w:r>
      <w:r w:rsidR="00FF2C59" w:rsidRPr="00FF2C59">
        <w:rPr>
          <w:szCs w:val="22"/>
        </w:rPr>
        <w:t>ncreased biotic dispersal</w:t>
      </w:r>
      <w:r w:rsidR="00FF2C59">
        <w:rPr>
          <w:szCs w:val="22"/>
        </w:rPr>
        <w:t>.</w:t>
      </w:r>
    </w:p>
    <w:p w14:paraId="3A231D49" w14:textId="132DE278" w:rsidR="00667F6D" w:rsidRDefault="0067231F" w:rsidP="0095078A">
      <w:r w:rsidRPr="008F5A16">
        <w:rPr>
          <w:b/>
        </w:rPr>
        <w:t xml:space="preserve">Hypotheses:  </w:t>
      </w:r>
      <w:r w:rsidR="00667F6D">
        <w:t>Increased flow in the Lower Murray River (i.e. &gt;15,</w:t>
      </w:r>
      <w:r w:rsidR="00562A5D">
        <w:t>000 ML day</w:t>
      </w:r>
      <w:r w:rsidR="00562A5D" w:rsidRPr="0040257D">
        <w:rPr>
          <w:vertAlign w:val="superscript"/>
        </w:rPr>
        <w:t>-1</w:t>
      </w:r>
      <w:r w:rsidR="00667F6D">
        <w:t>) in spring/summer will promote spawning and lead to the presence of larvae of golden perch, a flow-cued spawner.</w:t>
      </w:r>
    </w:p>
    <w:p w14:paraId="702747BE" w14:textId="77777777" w:rsidR="00667F6D" w:rsidRDefault="00667F6D" w:rsidP="0095078A">
      <w:r>
        <w:t>Increased flow in the Lower Murray River (i.e. &gt;15,</w:t>
      </w:r>
      <w:r w:rsidR="00562A5D">
        <w:t>000 ML day</w:t>
      </w:r>
      <w:r w:rsidR="00562A5D" w:rsidRPr="0040257D">
        <w:rPr>
          <w:vertAlign w:val="superscript"/>
        </w:rPr>
        <w:t>-1</w:t>
      </w:r>
      <w:r>
        <w:t>) in spring/summer will result in recruitment of young-of-year (YOY) golden perch in the Lower Murray River.</w:t>
      </w:r>
    </w:p>
    <w:p w14:paraId="2DF83624" w14:textId="05803FD1" w:rsidR="00667F6D" w:rsidRPr="00B9577B" w:rsidRDefault="00667F6D" w:rsidP="0095078A">
      <w:pPr>
        <w:rPr>
          <w:szCs w:val="22"/>
        </w:rPr>
      </w:pPr>
      <w:r>
        <w:t xml:space="preserve">The origin of YOY and larvae spawned during increased flows will be influenced by the source of flow, </w:t>
      </w:r>
      <w:r w:rsidR="003573A9">
        <w:t xml:space="preserve">i.e. </w:t>
      </w:r>
      <w:r>
        <w:t xml:space="preserve">the Darling River, Murrumbidgee River, Murray River upstream of the Darling Junction or tributaries of the mid Murray (e.g. Goulburn </w:t>
      </w:r>
      <w:r w:rsidRPr="00B9577B">
        <w:rPr>
          <w:szCs w:val="22"/>
        </w:rPr>
        <w:t>River).</w:t>
      </w:r>
    </w:p>
    <w:p w14:paraId="0F355E8E" w14:textId="4879A18D" w:rsidR="00D0152C" w:rsidRPr="00B9577B" w:rsidRDefault="00D0152C" w:rsidP="00C074B8">
      <w:pPr>
        <w:rPr>
          <w:rFonts w:cs="Arial"/>
          <w:szCs w:val="22"/>
        </w:rPr>
      </w:pPr>
      <w:r w:rsidRPr="00B9577B">
        <w:rPr>
          <w:b/>
          <w:szCs w:val="22"/>
        </w:rPr>
        <w:t xml:space="preserve">Evaluation question:  </w:t>
      </w:r>
      <w:r w:rsidR="00B9577B" w:rsidRPr="00B9577B">
        <w:rPr>
          <w:rFonts w:cs="Arial"/>
          <w:szCs w:val="22"/>
        </w:rPr>
        <w:t>Has environmental watering s</w:t>
      </w:r>
      <w:r w:rsidRPr="00B9577B">
        <w:rPr>
          <w:rFonts w:cs="Arial"/>
          <w:szCs w:val="22"/>
        </w:rPr>
        <w:t>upported the reproduction (i.e. spawning and recruitment) of native fish in the Lower Murray River that are flow-cued spawners?</w:t>
      </w:r>
    </w:p>
    <w:p w14:paraId="4B7FAFEC" w14:textId="028F934E" w:rsidR="008B1ADE" w:rsidRPr="00A67C76" w:rsidRDefault="008B1ADE" w:rsidP="008B1ADE">
      <w:pPr>
        <w:pStyle w:val="Heading3"/>
      </w:pPr>
      <w:bookmarkStart w:id="35" w:name="_Toc446066497"/>
      <w:r w:rsidRPr="00A67C76">
        <w:t>Lateral movements of fish</w:t>
      </w:r>
      <w:r w:rsidR="00A17909">
        <w:t xml:space="preserve"> (Task 3)</w:t>
      </w:r>
      <w:bookmarkEnd w:id="35"/>
      <w:r w:rsidRPr="00A67C76">
        <w:t xml:space="preserve"> </w:t>
      </w:r>
    </w:p>
    <w:p w14:paraId="7C8CCCE5" w14:textId="6FD808F7" w:rsidR="008B1ADE" w:rsidRPr="008F5A16" w:rsidRDefault="008B1ADE" w:rsidP="008B1ADE">
      <w:pPr>
        <w:rPr>
          <w:b/>
        </w:rPr>
      </w:pPr>
      <w:r w:rsidRPr="008F5A16">
        <w:rPr>
          <w:b/>
          <w:bCs/>
        </w:rPr>
        <w:t>C</w:t>
      </w:r>
      <w:r w:rsidR="002A5797">
        <w:rPr>
          <w:b/>
          <w:bCs/>
        </w:rPr>
        <w:t xml:space="preserve">EWO expected outcomes: </w:t>
      </w:r>
    </w:p>
    <w:p w14:paraId="0D27684B" w14:textId="68EDBF27" w:rsidR="002A5797" w:rsidRPr="002A5797" w:rsidRDefault="003573A9" w:rsidP="00AB51DC">
      <w:pPr>
        <w:pStyle w:val="ListParagraph"/>
        <w:numPr>
          <w:ilvl w:val="0"/>
          <w:numId w:val="8"/>
        </w:numPr>
        <w:spacing w:before="120"/>
        <w:ind w:left="992" w:hanging="425"/>
        <w:rPr>
          <w:szCs w:val="22"/>
        </w:rPr>
      </w:pPr>
      <w:r>
        <w:rPr>
          <w:szCs w:val="22"/>
        </w:rPr>
        <w:t>i</w:t>
      </w:r>
      <w:r w:rsidR="002A5797" w:rsidRPr="002A5797">
        <w:rPr>
          <w:szCs w:val="22"/>
        </w:rPr>
        <w:t>ncreased hydrological connectivity;</w:t>
      </w:r>
    </w:p>
    <w:p w14:paraId="45A45C45" w14:textId="03CB377A" w:rsidR="002A5797" w:rsidRPr="002A5797" w:rsidRDefault="003573A9" w:rsidP="00AB51DC">
      <w:pPr>
        <w:pStyle w:val="ListParagraph"/>
        <w:numPr>
          <w:ilvl w:val="0"/>
          <w:numId w:val="8"/>
        </w:numPr>
        <w:spacing w:before="120"/>
        <w:ind w:left="992" w:hanging="425"/>
        <w:rPr>
          <w:b/>
          <w:bCs/>
          <w:szCs w:val="22"/>
        </w:rPr>
      </w:pPr>
      <w:r>
        <w:rPr>
          <w:szCs w:val="22"/>
        </w:rPr>
        <w:t>i</w:t>
      </w:r>
      <w:r w:rsidR="002A5797" w:rsidRPr="002A5797">
        <w:rPr>
          <w:szCs w:val="22"/>
        </w:rPr>
        <w:t>ncreased biotic dispersal</w:t>
      </w:r>
      <w:r w:rsidR="002A5797">
        <w:rPr>
          <w:szCs w:val="22"/>
        </w:rPr>
        <w:t>.</w:t>
      </w:r>
    </w:p>
    <w:p w14:paraId="1467540B" w14:textId="7D378BB1" w:rsidR="008B1ADE" w:rsidRPr="00A67C76" w:rsidRDefault="008B1ADE" w:rsidP="008B1ADE">
      <w:r w:rsidRPr="008F5A16">
        <w:rPr>
          <w:b/>
          <w:bCs/>
        </w:rPr>
        <w:t>Hypotheses:</w:t>
      </w:r>
      <w:r w:rsidRPr="00A67C76">
        <w:rPr>
          <w:b/>
          <w:bCs/>
        </w:rPr>
        <w:t xml:space="preserve"> </w:t>
      </w:r>
      <w:r w:rsidRPr="00A67C76">
        <w:t>Sustained flows will maintain the lateral movement of fish (from the River channel to the connected wetlands), particularly small bodied species.</w:t>
      </w:r>
    </w:p>
    <w:p w14:paraId="5B0FDD65" w14:textId="77777777" w:rsidR="008B1ADE" w:rsidRPr="00A67C76" w:rsidRDefault="008B1ADE" w:rsidP="008B1ADE">
      <w:r w:rsidRPr="00A67C76">
        <w:t xml:space="preserve">Extended high flow conditions as a result of environmental watering will increase inundated aquatic habitat, potentially providing </w:t>
      </w:r>
      <w:r>
        <w:t xml:space="preserve">a </w:t>
      </w:r>
      <w:r w:rsidRPr="00A67C76">
        <w:t>nursery ground for fish.</w:t>
      </w:r>
    </w:p>
    <w:p w14:paraId="0AAD5CC3" w14:textId="6255CB17" w:rsidR="008B1ADE" w:rsidRDefault="008B1ADE" w:rsidP="008B1ADE">
      <w:r w:rsidRPr="00A67C76">
        <w:t xml:space="preserve">Changes in environmental conditions, i.e. water level, water temperature, salinity, flow direction, flow velocity) associated with different phases of environmental water delivery to South Australia will influence the abundance and diversity of native and </w:t>
      </w:r>
      <w:r>
        <w:t>exotic</w:t>
      </w:r>
      <w:r w:rsidRPr="00A67C76">
        <w:t xml:space="preserve"> fish </w:t>
      </w:r>
      <w:r>
        <w:t>species</w:t>
      </w:r>
      <w:r w:rsidRPr="00A67C76">
        <w:t xml:space="preserve"> moving between the main channel and off-channel wetland habitats in the Lower Murray River.</w:t>
      </w:r>
    </w:p>
    <w:p w14:paraId="18D6695E" w14:textId="5A0600CA" w:rsidR="00B9577B" w:rsidRPr="00B9577B" w:rsidRDefault="00B9577B" w:rsidP="00B9577B">
      <w:pPr>
        <w:rPr>
          <w:rFonts w:cs="Arial"/>
          <w:szCs w:val="22"/>
        </w:rPr>
      </w:pPr>
      <w:r w:rsidRPr="00B9577B">
        <w:rPr>
          <w:b/>
          <w:szCs w:val="22"/>
        </w:rPr>
        <w:t xml:space="preserve">Evaluation question: </w:t>
      </w:r>
      <w:r w:rsidRPr="00B9577B">
        <w:rPr>
          <w:rFonts w:cs="Arial"/>
          <w:szCs w:val="22"/>
        </w:rPr>
        <w:t xml:space="preserve">Has environmental watering increased the area of inundated aquatic habitat and enhanced the movements of native fish between the river channel and connected wetlands? </w:t>
      </w:r>
    </w:p>
    <w:p w14:paraId="2641CF22" w14:textId="4226AE5C" w:rsidR="0067231F" w:rsidRPr="00B9577B" w:rsidRDefault="0067231F" w:rsidP="009541DB">
      <w:pPr>
        <w:pStyle w:val="Heading3"/>
        <w:rPr>
          <w:szCs w:val="24"/>
        </w:rPr>
      </w:pPr>
      <w:bookmarkStart w:id="36" w:name="_Toc446066498"/>
      <w:r w:rsidRPr="00B9577B">
        <w:rPr>
          <w:szCs w:val="24"/>
        </w:rPr>
        <w:t>Dissolved and particulate material transport</w:t>
      </w:r>
      <w:r w:rsidR="00A17909">
        <w:rPr>
          <w:szCs w:val="24"/>
        </w:rPr>
        <w:t xml:space="preserve"> (Task 2)</w:t>
      </w:r>
      <w:bookmarkEnd w:id="36"/>
      <w:r w:rsidRPr="00B9577B">
        <w:rPr>
          <w:szCs w:val="24"/>
        </w:rPr>
        <w:t xml:space="preserve"> </w:t>
      </w:r>
    </w:p>
    <w:p w14:paraId="45B40CD7" w14:textId="7D9F3E64" w:rsidR="0067231F" w:rsidRPr="00B9577B" w:rsidRDefault="0067231F" w:rsidP="0067231F">
      <w:pPr>
        <w:rPr>
          <w:b/>
          <w:szCs w:val="22"/>
        </w:rPr>
      </w:pPr>
      <w:r w:rsidRPr="00B9577B">
        <w:rPr>
          <w:b/>
          <w:bCs/>
          <w:szCs w:val="22"/>
        </w:rPr>
        <w:t>C</w:t>
      </w:r>
      <w:r w:rsidR="002A5797" w:rsidRPr="00B9577B">
        <w:rPr>
          <w:b/>
          <w:bCs/>
          <w:szCs w:val="22"/>
        </w:rPr>
        <w:t>EWO expected outcomes</w:t>
      </w:r>
      <w:r w:rsidRPr="00B9577B">
        <w:rPr>
          <w:b/>
          <w:bCs/>
          <w:szCs w:val="22"/>
        </w:rPr>
        <w:t xml:space="preserve">: </w:t>
      </w:r>
    </w:p>
    <w:p w14:paraId="1BBC982E" w14:textId="261C03E9" w:rsidR="002A5797" w:rsidRPr="00B9577B" w:rsidRDefault="003573A9" w:rsidP="004E42E5">
      <w:pPr>
        <w:pStyle w:val="ListParagraph"/>
        <w:numPr>
          <w:ilvl w:val="0"/>
          <w:numId w:val="8"/>
        </w:numPr>
        <w:spacing w:line="276" w:lineRule="auto"/>
        <w:ind w:left="993" w:hanging="426"/>
        <w:rPr>
          <w:szCs w:val="22"/>
        </w:rPr>
      </w:pPr>
      <w:r>
        <w:rPr>
          <w:szCs w:val="22"/>
        </w:rPr>
        <w:t>i</w:t>
      </w:r>
      <w:r w:rsidR="002A5797" w:rsidRPr="00B9577B">
        <w:rPr>
          <w:szCs w:val="22"/>
        </w:rPr>
        <w:t>ncreased salt transport and export;</w:t>
      </w:r>
    </w:p>
    <w:p w14:paraId="2D26E398" w14:textId="1BCECB27" w:rsidR="002A5797" w:rsidRPr="00B9577B" w:rsidRDefault="003573A9" w:rsidP="004E42E5">
      <w:pPr>
        <w:pStyle w:val="ListParagraph"/>
        <w:numPr>
          <w:ilvl w:val="0"/>
          <w:numId w:val="8"/>
        </w:numPr>
        <w:spacing w:line="276" w:lineRule="auto"/>
        <w:ind w:left="993" w:hanging="426"/>
        <w:rPr>
          <w:szCs w:val="22"/>
        </w:rPr>
      </w:pPr>
      <w:r>
        <w:rPr>
          <w:szCs w:val="22"/>
        </w:rPr>
        <w:t>i</w:t>
      </w:r>
      <w:r w:rsidR="002A5797" w:rsidRPr="00B9577B">
        <w:rPr>
          <w:szCs w:val="22"/>
        </w:rPr>
        <w:t>ncreased sediment/nutrient transport;</w:t>
      </w:r>
    </w:p>
    <w:p w14:paraId="1761BDD7" w14:textId="675451E9" w:rsidR="002A5797" w:rsidRPr="00B9577B" w:rsidRDefault="003573A9" w:rsidP="004E42E5">
      <w:pPr>
        <w:numPr>
          <w:ilvl w:val="0"/>
          <w:numId w:val="8"/>
        </w:numPr>
        <w:ind w:left="993" w:hanging="426"/>
        <w:rPr>
          <w:szCs w:val="22"/>
        </w:rPr>
      </w:pPr>
      <w:r>
        <w:rPr>
          <w:szCs w:val="22"/>
        </w:rPr>
        <w:t>p</w:t>
      </w:r>
      <w:r w:rsidR="002A5797" w:rsidRPr="00B9577B">
        <w:rPr>
          <w:szCs w:val="22"/>
        </w:rPr>
        <w:t>roviding end of system flows.</w:t>
      </w:r>
    </w:p>
    <w:p w14:paraId="3F74C243" w14:textId="77777777" w:rsidR="001078C4" w:rsidRDefault="0067231F" w:rsidP="00477B5C">
      <w:pPr>
        <w:rPr>
          <w:b/>
          <w:szCs w:val="22"/>
        </w:rPr>
      </w:pPr>
      <w:r w:rsidRPr="00B9577B">
        <w:rPr>
          <w:b/>
          <w:szCs w:val="22"/>
        </w:rPr>
        <w:t xml:space="preserve">Hypotheses: </w:t>
      </w:r>
      <w:bookmarkStart w:id="37" w:name="_Toc381784039"/>
    </w:p>
    <w:p w14:paraId="44E57EE2" w14:textId="607CE10E" w:rsidR="00477B5C" w:rsidRPr="00B9577B" w:rsidRDefault="00477B5C" w:rsidP="00477B5C">
      <w:pPr>
        <w:rPr>
          <w:b/>
          <w:szCs w:val="22"/>
        </w:rPr>
      </w:pPr>
      <w:r w:rsidRPr="00640D85">
        <w:rPr>
          <w:szCs w:val="22"/>
          <w:u w:val="single"/>
        </w:rPr>
        <w:t>Salt transport</w:t>
      </w:r>
      <w:r w:rsidRPr="00B9577B">
        <w:rPr>
          <w:bCs/>
          <w:szCs w:val="22"/>
        </w:rPr>
        <w:t xml:space="preserve">: environmental watering will increase the </w:t>
      </w:r>
      <w:r w:rsidR="00F4380C">
        <w:rPr>
          <w:bCs/>
          <w:szCs w:val="22"/>
        </w:rPr>
        <w:t>mobilisation of salts from the B</w:t>
      </w:r>
      <w:r w:rsidRPr="00B9577B">
        <w:rPr>
          <w:bCs/>
          <w:szCs w:val="22"/>
        </w:rPr>
        <w:t>asin and increase the transport of salt passing from Lock 1 through the Lower Murray River, Lower Lakes and Murray Mouth.</w:t>
      </w:r>
    </w:p>
    <w:p w14:paraId="33416BA9" w14:textId="7A7A6B5A" w:rsidR="00477B5C" w:rsidRPr="00B9577B" w:rsidRDefault="00477B5C" w:rsidP="00477B5C">
      <w:pPr>
        <w:rPr>
          <w:bCs/>
          <w:szCs w:val="22"/>
        </w:rPr>
      </w:pPr>
      <w:r w:rsidRPr="00640D85">
        <w:rPr>
          <w:szCs w:val="22"/>
          <w:u w:val="single"/>
        </w:rPr>
        <w:t>Nutrient transport</w:t>
      </w:r>
      <w:r w:rsidRPr="00B9577B">
        <w:rPr>
          <w:szCs w:val="22"/>
        </w:rPr>
        <w:t>: e</w:t>
      </w:r>
      <w:r w:rsidRPr="00B9577B">
        <w:rPr>
          <w:bCs/>
          <w:szCs w:val="22"/>
        </w:rPr>
        <w:t>nvironmental watering will increase the mobi</w:t>
      </w:r>
      <w:r w:rsidR="00F4380C">
        <w:rPr>
          <w:bCs/>
          <w:szCs w:val="22"/>
        </w:rPr>
        <w:t>lisation of nutrients from the B</w:t>
      </w:r>
      <w:r w:rsidRPr="00B9577B">
        <w:rPr>
          <w:bCs/>
          <w:szCs w:val="22"/>
        </w:rPr>
        <w:t>asin and increase nutrient loads passing from Lock 1 through the Lower Murray River, Lower Lakes</w:t>
      </w:r>
      <w:r w:rsidR="00AB51DC">
        <w:rPr>
          <w:bCs/>
          <w:szCs w:val="22"/>
        </w:rPr>
        <w:t xml:space="preserve"> </w:t>
      </w:r>
      <w:r w:rsidRPr="00B9577B">
        <w:rPr>
          <w:bCs/>
          <w:szCs w:val="22"/>
        </w:rPr>
        <w:t>and Murray Mouth.</w:t>
      </w:r>
    </w:p>
    <w:p w14:paraId="6FCBF7C7" w14:textId="77777777" w:rsidR="00477B5C" w:rsidRPr="00B9577B" w:rsidRDefault="00477B5C" w:rsidP="00477B5C">
      <w:pPr>
        <w:rPr>
          <w:bCs/>
          <w:szCs w:val="22"/>
        </w:rPr>
      </w:pPr>
      <w:r w:rsidRPr="00640D85">
        <w:rPr>
          <w:szCs w:val="22"/>
          <w:u w:val="single"/>
        </w:rPr>
        <w:t>Particulate organic matter</w:t>
      </w:r>
      <w:r w:rsidRPr="00B9577B">
        <w:rPr>
          <w:szCs w:val="22"/>
        </w:rPr>
        <w:t>: e</w:t>
      </w:r>
      <w:r w:rsidRPr="00B9577B">
        <w:rPr>
          <w:bCs/>
          <w:szCs w:val="22"/>
        </w:rPr>
        <w:t xml:space="preserve">nvironmental watering will increase the mobilisation and production of particulate organic matter and increase particulate organic matter loads passing from Lock 1 through the Lower Murray River, Lower Lakes and Murray Mouth. </w:t>
      </w:r>
    </w:p>
    <w:p w14:paraId="7EED6EC5" w14:textId="083F3D33" w:rsidR="00477B5C" w:rsidRPr="00B9577B" w:rsidRDefault="00477B5C" w:rsidP="00477B5C">
      <w:pPr>
        <w:rPr>
          <w:bCs/>
          <w:szCs w:val="22"/>
        </w:rPr>
      </w:pPr>
      <w:r w:rsidRPr="00640D85">
        <w:rPr>
          <w:szCs w:val="22"/>
          <w:u w:val="single"/>
        </w:rPr>
        <w:t>Particulate inorganic matter</w:t>
      </w:r>
      <w:r w:rsidRPr="00B9577B">
        <w:rPr>
          <w:szCs w:val="22"/>
        </w:rPr>
        <w:t>: e</w:t>
      </w:r>
      <w:r w:rsidRPr="00B9577B">
        <w:rPr>
          <w:bCs/>
          <w:szCs w:val="22"/>
        </w:rPr>
        <w:t>nvironmental watering will increase the re</w:t>
      </w:r>
      <w:r w:rsidR="00AB51DC">
        <w:rPr>
          <w:bCs/>
          <w:szCs w:val="22"/>
        </w:rPr>
        <w:t>-</w:t>
      </w:r>
      <w:r w:rsidRPr="00B9577B">
        <w:rPr>
          <w:bCs/>
          <w:szCs w:val="22"/>
        </w:rPr>
        <w:t>suspension of inorganic matter from the river bed and thus increase the transport of particulate inorganic matter from Lock 1 through the Lower Murray River, Lower Lakes and Murray Mouth.</w:t>
      </w:r>
    </w:p>
    <w:p w14:paraId="20083253" w14:textId="496A554E" w:rsidR="00B9577B" w:rsidRPr="00B9577B" w:rsidRDefault="00B9577B" w:rsidP="00C074B8">
      <w:pPr>
        <w:rPr>
          <w:rFonts w:cs="Arial"/>
          <w:szCs w:val="22"/>
        </w:rPr>
      </w:pPr>
      <w:r w:rsidRPr="00B9577B">
        <w:rPr>
          <w:b/>
          <w:szCs w:val="22"/>
        </w:rPr>
        <w:t xml:space="preserve">Evaluation question: </w:t>
      </w:r>
      <w:r w:rsidRPr="00B9577B">
        <w:rPr>
          <w:rFonts w:cs="Arial"/>
          <w:szCs w:val="22"/>
        </w:rPr>
        <w:t xml:space="preserve">Has environmental watering contributed to the transport of salt, nutrients and other dissolved and particulate matter through the Murray Mouth?  </w:t>
      </w:r>
    </w:p>
    <w:p w14:paraId="1456F638" w14:textId="60FBE77F" w:rsidR="0067231F" w:rsidRPr="00B9577B" w:rsidRDefault="009541DB" w:rsidP="009541DB">
      <w:pPr>
        <w:pStyle w:val="Heading3"/>
        <w:rPr>
          <w:szCs w:val="24"/>
        </w:rPr>
      </w:pPr>
      <w:bookmarkStart w:id="38" w:name="_Toc446066499"/>
      <w:bookmarkEnd w:id="37"/>
      <w:r w:rsidRPr="00B9577B">
        <w:rPr>
          <w:szCs w:val="24"/>
        </w:rPr>
        <w:t>Coorong modelling (</w:t>
      </w:r>
      <w:r w:rsidR="0067231F" w:rsidRPr="00B9577B">
        <w:rPr>
          <w:szCs w:val="24"/>
        </w:rPr>
        <w:t>Ruppia tuberosa</w:t>
      </w:r>
      <w:r w:rsidRPr="00B9577B">
        <w:rPr>
          <w:szCs w:val="24"/>
        </w:rPr>
        <w:t xml:space="preserve"> and fish habitat)</w:t>
      </w:r>
      <w:r w:rsidR="00A17909">
        <w:rPr>
          <w:szCs w:val="24"/>
        </w:rPr>
        <w:t xml:space="preserve"> (Task 4)</w:t>
      </w:r>
      <w:bookmarkEnd w:id="38"/>
    </w:p>
    <w:p w14:paraId="67308F98" w14:textId="0AF23580" w:rsidR="0067231F" w:rsidRPr="00B9577B" w:rsidRDefault="0067231F" w:rsidP="0067231F">
      <w:pPr>
        <w:rPr>
          <w:b/>
          <w:szCs w:val="22"/>
        </w:rPr>
      </w:pPr>
      <w:r w:rsidRPr="00B9577B">
        <w:rPr>
          <w:b/>
          <w:szCs w:val="22"/>
        </w:rPr>
        <w:t>C</w:t>
      </w:r>
      <w:r w:rsidR="003A7BC7" w:rsidRPr="00B9577B">
        <w:rPr>
          <w:b/>
          <w:szCs w:val="22"/>
        </w:rPr>
        <w:t>EWO expected outcomes:</w:t>
      </w:r>
    </w:p>
    <w:p w14:paraId="10F143E3" w14:textId="7D1B95AE" w:rsidR="0064645F" w:rsidRDefault="003573A9" w:rsidP="00AB51DC">
      <w:pPr>
        <w:pStyle w:val="ListParagraph"/>
        <w:numPr>
          <w:ilvl w:val="0"/>
          <w:numId w:val="26"/>
        </w:numPr>
        <w:spacing w:before="120"/>
        <w:ind w:left="992" w:hanging="425"/>
        <w:rPr>
          <w:szCs w:val="22"/>
        </w:rPr>
      </w:pPr>
      <w:r>
        <w:rPr>
          <w:szCs w:val="22"/>
        </w:rPr>
        <w:t>i</w:t>
      </w:r>
      <w:r w:rsidR="0064645F">
        <w:rPr>
          <w:szCs w:val="22"/>
        </w:rPr>
        <w:t>ncreased hydrological connectivity;</w:t>
      </w:r>
    </w:p>
    <w:p w14:paraId="7B988ACB" w14:textId="264A3158" w:rsidR="004E42E5" w:rsidRPr="00B9577B" w:rsidRDefault="003573A9" w:rsidP="00AB51DC">
      <w:pPr>
        <w:pStyle w:val="ListParagraph"/>
        <w:numPr>
          <w:ilvl w:val="0"/>
          <w:numId w:val="26"/>
        </w:numPr>
        <w:spacing w:before="120"/>
        <w:ind w:left="992" w:hanging="425"/>
        <w:rPr>
          <w:szCs w:val="22"/>
        </w:rPr>
      </w:pPr>
      <w:r>
        <w:rPr>
          <w:szCs w:val="22"/>
        </w:rPr>
        <w:t>p</w:t>
      </w:r>
      <w:r w:rsidR="004E42E5" w:rsidRPr="00B9577B">
        <w:rPr>
          <w:szCs w:val="22"/>
        </w:rPr>
        <w:t>roviding end of system flows;</w:t>
      </w:r>
    </w:p>
    <w:p w14:paraId="3FC42A4B" w14:textId="0753BDA3" w:rsidR="003A7BC7" w:rsidRPr="00B9577B" w:rsidRDefault="003573A9" w:rsidP="00AB51DC">
      <w:pPr>
        <w:pStyle w:val="ListParagraph"/>
        <w:numPr>
          <w:ilvl w:val="0"/>
          <w:numId w:val="26"/>
        </w:numPr>
        <w:spacing w:before="120"/>
        <w:ind w:left="992" w:hanging="425"/>
        <w:rPr>
          <w:szCs w:val="22"/>
        </w:rPr>
      </w:pPr>
      <w:r>
        <w:rPr>
          <w:szCs w:val="22"/>
        </w:rPr>
        <w:t>r</w:t>
      </w:r>
      <w:r w:rsidR="003A7BC7" w:rsidRPr="00B9577B">
        <w:rPr>
          <w:szCs w:val="22"/>
        </w:rPr>
        <w:t>educed salinity;</w:t>
      </w:r>
    </w:p>
    <w:p w14:paraId="41D100B0" w14:textId="329EC053" w:rsidR="003A7BC7" w:rsidRPr="00B9577B" w:rsidRDefault="003573A9" w:rsidP="00AB51DC">
      <w:pPr>
        <w:pStyle w:val="ListParagraph"/>
        <w:numPr>
          <w:ilvl w:val="0"/>
          <w:numId w:val="26"/>
        </w:numPr>
        <w:spacing w:before="120"/>
        <w:ind w:left="992" w:hanging="425"/>
        <w:rPr>
          <w:szCs w:val="22"/>
        </w:rPr>
      </w:pPr>
      <w:r>
        <w:rPr>
          <w:szCs w:val="22"/>
        </w:rPr>
        <w:t>i</w:t>
      </w:r>
      <w:r w:rsidR="003A7BC7" w:rsidRPr="00B9577B">
        <w:rPr>
          <w:szCs w:val="22"/>
        </w:rPr>
        <w:t>ncreased within ecosystem diversity;</w:t>
      </w:r>
    </w:p>
    <w:p w14:paraId="4D019E79" w14:textId="0F450D24" w:rsidR="0067231F" w:rsidRDefault="00EC7FA4" w:rsidP="00AB51DC">
      <w:pPr>
        <w:numPr>
          <w:ilvl w:val="0"/>
          <w:numId w:val="26"/>
        </w:numPr>
        <w:spacing w:before="120"/>
        <w:ind w:left="992" w:hanging="425"/>
        <w:rPr>
          <w:szCs w:val="22"/>
        </w:rPr>
      </w:pPr>
      <w:r>
        <w:rPr>
          <w:szCs w:val="22"/>
        </w:rPr>
        <w:t>i</w:t>
      </w:r>
      <w:r w:rsidR="003A7BC7" w:rsidRPr="00B9577B">
        <w:rPr>
          <w:szCs w:val="22"/>
        </w:rPr>
        <w:t>ncreased resistance.</w:t>
      </w:r>
    </w:p>
    <w:p w14:paraId="52296325" w14:textId="6715E183" w:rsidR="0067231F" w:rsidRPr="00B9577B" w:rsidRDefault="0067231F" w:rsidP="0067231F">
      <w:pPr>
        <w:rPr>
          <w:szCs w:val="22"/>
        </w:rPr>
      </w:pPr>
      <w:r w:rsidRPr="00B9577B">
        <w:rPr>
          <w:b/>
          <w:bCs/>
          <w:szCs w:val="22"/>
        </w:rPr>
        <w:t xml:space="preserve">Hypotheses: </w:t>
      </w:r>
      <w:r w:rsidRPr="00B9577B">
        <w:rPr>
          <w:szCs w:val="22"/>
        </w:rPr>
        <w:t xml:space="preserve">Increased freshwater flow through the barrages and into the Coorong due to environmental watering will </w:t>
      </w:r>
      <w:r w:rsidR="004E0976" w:rsidRPr="00B9577B">
        <w:rPr>
          <w:szCs w:val="22"/>
        </w:rPr>
        <w:t>reduce</w:t>
      </w:r>
      <w:r w:rsidRPr="00B9577B">
        <w:rPr>
          <w:szCs w:val="22"/>
        </w:rPr>
        <w:t xml:space="preserve"> salinity and </w:t>
      </w:r>
      <w:r w:rsidR="004E0976" w:rsidRPr="00B9577B">
        <w:rPr>
          <w:szCs w:val="22"/>
        </w:rPr>
        <w:t xml:space="preserve">increase </w:t>
      </w:r>
      <w:r w:rsidRPr="00B9577B">
        <w:rPr>
          <w:szCs w:val="22"/>
        </w:rPr>
        <w:t>water levels in the Coorong</w:t>
      </w:r>
      <w:r w:rsidR="004E0976" w:rsidRPr="00B9577B">
        <w:rPr>
          <w:szCs w:val="22"/>
        </w:rPr>
        <w:t>,</w:t>
      </w:r>
      <w:r w:rsidRPr="00B9577B">
        <w:rPr>
          <w:szCs w:val="22"/>
        </w:rPr>
        <w:t xml:space="preserve"> thus enhancing </w:t>
      </w:r>
      <w:r w:rsidRPr="00B9577B">
        <w:rPr>
          <w:i/>
          <w:szCs w:val="22"/>
        </w:rPr>
        <w:t>R</w:t>
      </w:r>
      <w:r w:rsidR="006967ED">
        <w:rPr>
          <w:i/>
          <w:szCs w:val="22"/>
        </w:rPr>
        <w:t>.</w:t>
      </w:r>
      <w:r w:rsidRPr="00B9577B">
        <w:rPr>
          <w:i/>
          <w:szCs w:val="22"/>
        </w:rPr>
        <w:t xml:space="preserve"> tuberosa</w:t>
      </w:r>
      <w:r w:rsidRPr="00B9577B">
        <w:rPr>
          <w:szCs w:val="22"/>
        </w:rPr>
        <w:t xml:space="preserve"> and fish habitats.</w:t>
      </w:r>
    </w:p>
    <w:p w14:paraId="137B881C" w14:textId="4D794AB6" w:rsidR="00B9577B" w:rsidRPr="00B9577B" w:rsidRDefault="00B9577B" w:rsidP="00C074B8">
      <w:pPr>
        <w:rPr>
          <w:rFonts w:cs="Arial"/>
          <w:szCs w:val="22"/>
        </w:rPr>
      </w:pPr>
      <w:r w:rsidRPr="00B9577B">
        <w:rPr>
          <w:b/>
          <w:szCs w:val="22"/>
        </w:rPr>
        <w:t xml:space="preserve">Evaluation question: </w:t>
      </w:r>
      <w:r w:rsidRPr="00B9577B">
        <w:rPr>
          <w:rFonts w:cs="Arial"/>
          <w:szCs w:val="22"/>
        </w:rPr>
        <w:t xml:space="preserve">Has environmental watering provided benefits for </w:t>
      </w:r>
      <w:r w:rsidRPr="00B9577B">
        <w:rPr>
          <w:rFonts w:cs="Arial"/>
          <w:i/>
          <w:szCs w:val="22"/>
        </w:rPr>
        <w:t>R</w:t>
      </w:r>
      <w:r w:rsidR="006967ED">
        <w:rPr>
          <w:rFonts w:cs="Arial"/>
          <w:i/>
          <w:szCs w:val="22"/>
        </w:rPr>
        <w:t>. tuberosa</w:t>
      </w:r>
      <w:r w:rsidRPr="00B9577B">
        <w:rPr>
          <w:rFonts w:cs="Arial"/>
          <w:i/>
          <w:szCs w:val="22"/>
        </w:rPr>
        <w:t xml:space="preserve"> </w:t>
      </w:r>
      <w:r w:rsidRPr="00B9577B">
        <w:rPr>
          <w:rFonts w:cs="Arial"/>
          <w:szCs w:val="22"/>
        </w:rPr>
        <w:t>and fish habitat in the Coorong?</w:t>
      </w:r>
    </w:p>
    <w:p w14:paraId="18CD5E75" w14:textId="037010AE" w:rsidR="0067231F" w:rsidRPr="00A67C76" w:rsidRDefault="0067231F" w:rsidP="0067231F">
      <w:r w:rsidRPr="00A67C76">
        <w:t xml:space="preserve">This report presents the findings and outcomes </w:t>
      </w:r>
      <w:r w:rsidR="000A3C11">
        <w:t xml:space="preserve">of </w:t>
      </w:r>
      <w:r w:rsidR="000A3C11" w:rsidRPr="00A67C76">
        <w:t xml:space="preserve">environmental watering in the Lower Murray River (South Australia) </w:t>
      </w:r>
      <w:r w:rsidRPr="00A67C76">
        <w:t xml:space="preserve">during the </w:t>
      </w:r>
      <w:r w:rsidR="00E30940">
        <w:t>2013-14</w:t>
      </w:r>
      <w:r w:rsidRPr="00A67C76">
        <w:t xml:space="preserve"> intervention monitoring</w:t>
      </w:r>
      <w:r w:rsidR="000A3C11">
        <w:t>.</w:t>
      </w:r>
      <w:r w:rsidR="00AB51DC">
        <w:t xml:space="preserve"> </w:t>
      </w:r>
      <w:r w:rsidR="00B036E6">
        <w:t xml:space="preserve">The </w:t>
      </w:r>
      <w:r w:rsidR="00F93784">
        <w:t>r</w:t>
      </w:r>
      <w:r w:rsidR="00B036E6">
        <w:t>esults from</w:t>
      </w:r>
      <w:r w:rsidR="00F93784">
        <w:t xml:space="preserve"> the</w:t>
      </w:r>
      <w:r w:rsidR="00B036E6">
        <w:t xml:space="preserve"> </w:t>
      </w:r>
      <w:r w:rsidR="00B036E6" w:rsidRPr="00F93784">
        <w:rPr>
          <w:i/>
        </w:rPr>
        <w:t>R</w:t>
      </w:r>
      <w:r w:rsidR="006967ED">
        <w:rPr>
          <w:i/>
        </w:rPr>
        <w:t>.</w:t>
      </w:r>
      <w:r w:rsidR="00B036E6" w:rsidRPr="00F93784">
        <w:rPr>
          <w:i/>
        </w:rPr>
        <w:t xml:space="preserve"> tuberosa</w:t>
      </w:r>
      <w:r w:rsidR="00B036E6">
        <w:t xml:space="preserve"> </w:t>
      </w:r>
      <w:r w:rsidR="00004EB6">
        <w:t>modelling</w:t>
      </w:r>
      <w:r w:rsidR="00B036E6">
        <w:t xml:space="preserve"> </w:t>
      </w:r>
      <w:r w:rsidR="00F93784">
        <w:t xml:space="preserve">are reported to the end of 2013 because the </w:t>
      </w:r>
      <w:r w:rsidR="00972D5D">
        <w:t>growing season</w:t>
      </w:r>
      <w:r w:rsidR="00F93784">
        <w:t xml:space="preserve"> of </w:t>
      </w:r>
      <w:r w:rsidR="00F93784" w:rsidRPr="00972D5D">
        <w:rPr>
          <w:i/>
        </w:rPr>
        <w:t>R</w:t>
      </w:r>
      <w:r w:rsidR="006967ED">
        <w:rPr>
          <w:i/>
        </w:rPr>
        <w:t>.</w:t>
      </w:r>
      <w:r w:rsidR="00F93784" w:rsidRPr="00972D5D">
        <w:rPr>
          <w:i/>
        </w:rPr>
        <w:t xml:space="preserve"> tuberosa</w:t>
      </w:r>
      <w:r w:rsidR="00F93784">
        <w:t xml:space="preserve"> </w:t>
      </w:r>
      <w:r w:rsidR="00972D5D">
        <w:t>in the Coorong commences in late autumn and ends between mid-spring and early summer.</w:t>
      </w:r>
    </w:p>
    <w:p w14:paraId="19AD6415" w14:textId="77777777" w:rsidR="0067231F" w:rsidRPr="00A67C76" w:rsidRDefault="0067231F" w:rsidP="00A62C74"/>
    <w:p w14:paraId="2BE5283C" w14:textId="77777777" w:rsidR="00A62C74" w:rsidRPr="00A67C76" w:rsidRDefault="00A62C74" w:rsidP="00A62C74">
      <w:pPr>
        <w:pStyle w:val="Caption"/>
        <w:rPr>
          <w:rStyle w:val="CharChar7"/>
          <w:rFonts w:ascii="Century Gothic" w:eastAsiaTheme="majorEastAsia" w:hAnsi="Century Gothic" w:cs="Times New Roman"/>
          <w:color w:val="auto"/>
          <w:spacing w:val="0"/>
          <w:sz w:val="20"/>
        </w:rPr>
      </w:pPr>
    </w:p>
    <w:p w14:paraId="11455EE4" w14:textId="77777777" w:rsidR="002D7DE0" w:rsidRPr="00A67C76" w:rsidRDefault="002D7DE0">
      <w:pPr>
        <w:spacing w:after="200" w:line="276" w:lineRule="auto"/>
        <w:rPr>
          <w:rFonts w:eastAsiaTheme="majorEastAsia" w:cstheme="majorBidi"/>
          <w:b/>
          <w:bCs/>
          <w:color w:val="1F497D" w:themeColor="text2"/>
          <w:sz w:val="26"/>
          <w:szCs w:val="26"/>
        </w:rPr>
      </w:pPr>
      <w:r w:rsidRPr="00A67C76">
        <w:br w:type="page"/>
      </w:r>
    </w:p>
    <w:p w14:paraId="2D56032E" w14:textId="0741B137" w:rsidR="005D1601" w:rsidRPr="00A67C76" w:rsidRDefault="005D1601" w:rsidP="001360D3">
      <w:pPr>
        <w:pStyle w:val="Heading1"/>
      </w:pPr>
      <w:bookmarkStart w:id="39" w:name="_Toc446066500"/>
      <w:r w:rsidRPr="00A67C76">
        <w:t>B</w:t>
      </w:r>
      <w:r w:rsidR="00EC7FA4">
        <w:t>ackground b</w:t>
      </w:r>
      <w:r w:rsidRPr="00A67C76">
        <w:t>iology and ecology</w:t>
      </w:r>
      <w:bookmarkEnd w:id="39"/>
      <w:r w:rsidRPr="00A67C76">
        <w:t xml:space="preserve"> </w:t>
      </w:r>
    </w:p>
    <w:p w14:paraId="359D4FC2" w14:textId="33FEE5B8" w:rsidR="005D1601" w:rsidRPr="00A67C76" w:rsidRDefault="00E67C55" w:rsidP="009541DB">
      <w:pPr>
        <w:pStyle w:val="Heading2"/>
      </w:pPr>
      <w:bookmarkStart w:id="40" w:name="_Toc446066501"/>
      <w:r>
        <w:t>Golden perch s</w:t>
      </w:r>
      <w:r w:rsidR="00F1287C">
        <w:t>pawning and</w:t>
      </w:r>
      <w:r w:rsidR="00D964A6" w:rsidRPr="00D964A6">
        <w:t xml:space="preserve"> recruitment</w:t>
      </w:r>
      <w:bookmarkEnd w:id="40"/>
    </w:p>
    <w:p w14:paraId="38188068" w14:textId="7D3C91AA" w:rsidR="00754BEE" w:rsidRPr="006D0503" w:rsidRDefault="00754BEE" w:rsidP="005B4465">
      <w:r w:rsidRPr="006D0503">
        <w:t>River regulation and alteration of the natural flow regime</w:t>
      </w:r>
      <w:r>
        <w:t xml:space="preserve"> </w:t>
      </w:r>
      <w:r w:rsidRPr="006D0503">
        <w:t xml:space="preserve">have contributed to native fish population declines </w:t>
      </w:r>
      <w:r>
        <w:t xml:space="preserve">in the MDB </w:t>
      </w:r>
      <w:r w:rsidRPr="006D0503">
        <w:t xml:space="preserve">(Barrett 2004). River regulation may impact fish directly through loss of spawning cues and barriers to migration and dispersion, and indirectly through effects on fish habitat and food resources. Restoring natural flow regimes with management strategies such as environmental water allocations have become a focus of ecosystem restoration in the MDB (MDBA 2012; Koehn </w:t>
      </w:r>
      <w:r w:rsidRPr="006D0503">
        <w:rPr>
          <w:i/>
        </w:rPr>
        <w:t>et al.</w:t>
      </w:r>
      <w:r w:rsidRPr="006D0503">
        <w:t xml:space="preserve"> 2014). </w:t>
      </w:r>
      <w:r w:rsidR="00E85E86">
        <w:t>H</w:t>
      </w:r>
      <w:r w:rsidR="00E85E86" w:rsidRPr="006D0503">
        <w:t>owever</w:t>
      </w:r>
      <w:r w:rsidR="00E85E86">
        <w:t>,</w:t>
      </w:r>
      <w:r w:rsidR="00E85E86" w:rsidRPr="006D0503">
        <w:t xml:space="preserve"> </w:t>
      </w:r>
      <w:r w:rsidR="00E85E86">
        <w:t xml:space="preserve">for flow restoration to </w:t>
      </w:r>
      <w:r w:rsidRPr="006D0503">
        <w:t xml:space="preserve">benefit aquatic ecosystems, including fish, requires an empirical understanding of relationships between hydrology, life history and population dynamics (Arthington </w:t>
      </w:r>
      <w:r w:rsidRPr="006D0503">
        <w:rPr>
          <w:i/>
        </w:rPr>
        <w:t>et al</w:t>
      </w:r>
      <w:r w:rsidRPr="006D0503">
        <w:t xml:space="preserve">. 2006). </w:t>
      </w:r>
    </w:p>
    <w:p w14:paraId="1F02D83F" w14:textId="342F8F53" w:rsidR="00754BEE" w:rsidRPr="006D0503" w:rsidRDefault="00754BEE">
      <w:r w:rsidRPr="006D0503">
        <w:rPr>
          <w:bCs/>
        </w:rPr>
        <w:t>Golden perch and silver perch (</w:t>
      </w:r>
      <w:r w:rsidRPr="006D0503">
        <w:rPr>
          <w:bCs/>
          <w:i/>
        </w:rPr>
        <w:t>Bidyanus bidyanus</w:t>
      </w:r>
      <w:r w:rsidRPr="006D0503">
        <w:rPr>
          <w:bCs/>
        </w:rPr>
        <w:t xml:space="preserve">) are two species in the southern MDB that are considered to require increased river flow to commence spawning (Humphries </w:t>
      </w:r>
      <w:r w:rsidRPr="006D0503">
        <w:rPr>
          <w:bCs/>
          <w:i/>
        </w:rPr>
        <w:t>et al.</w:t>
      </w:r>
      <w:r w:rsidRPr="006D0503">
        <w:rPr>
          <w:bCs/>
        </w:rPr>
        <w:t xml:space="preserve"> 1999). Spawning and recruitment of golden perch in the Murray River has been associated with both increases in within-channel flow and overbank flooding (Mallen-Cooper and Stuart 2003; King </w:t>
      </w:r>
      <w:r w:rsidRPr="006D0503">
        <w:rPr>
          <w:bCs/>
          <w:i/>
        </w:rPr>
        <w:t>et al.</w:t>
      </w:r>
      <w:r w:rsidRPr="006D0503">
        <w:rPr>
          <w:bCs/>
        </w:rPr>
        <w:t xml:space="preserve"> 2009; Zampatti and Leigh 2013a; 2013b). </w:t>
      </w:r>
      <w:r w:rsidRPr="006D0503">
        <w:t>Golden perch are pelagic spawners with buoyant eggs and larvae, which may passively drift considerable distances downstream from where they were spawned.</w:t>
      </w:r>
    </w:p>
    <w:p w14:paraId="4B2EA0C8" w14:textId="77777777" w:rsidR="00754BEE" w:rsidRPr="0003623C" w:rsidRDefault="00754BEE">
      <w:pPr>
        <w:rPr>
          <w:b/>
          <w:lang w:val="en-US"/>
        </w:rPr>
      </w:pPr>
      <w:r w:rsidRPr="006D0503">
        <w:rPr>
          <w:bCs/>
        </w:rPr>
        <w:t xml:space="preserve">Understanding the influence of hydrology and the mechanisms that facilitate golden perch </w:t>
      </w:r>
      <w:r w:rsidRPr="006D0503">
        <w:t xml:space="preserve">reproduction (i.e. spawning and recruitment) </w:t>
      </w:r>
      <w:r w:rsidRPr="006D0503">
        <w:rPr>
          <w:bCs/>
        </w:rPr>
        <w:t xml:space="preserve">is reliant on accurately determining the hydrological conditions at the time and place of crucial life-history processes. For example, to be able to accurately determine the hydrological conditions associated with spawning, the time and place of spawning must be known. This can be achieved by the </w:t>
      </w:r>
      <w:r w:rsidRPr="006D0503">
        <w:rPr>
          <w:bCs/>
          <w:i/>
        </w:rPr>
        <w:t>in situ</w:t>
      </w:r>
      <w:r w:rsidRPr="006D0503">
        <w:rPr>
          <w:bCs/>
        </w:rPr>
        <w:t xml:space="preserve"> collection of eggs immediately post-spawning and/or by retrospectively determining the spatio-temporal provenance of larval, juvenile and adult fish (i.e. </w:t>
      </w:r>
      <w:r w:rsidRPr="006D0503">
        <w:rPr>
          <w:bCs/>
          <w:i/>
        </w:rPr>
        <w:t>when</w:t>
      </w:r>
      <w:r w:rsidRPr="006D0503">
        <w:rPr>
          <w:bCs/>
        </w:rPr>
        <w:t xml:space="preserve"> and </w:t>
      </w:r>
      <w:r w:rsidRPr="006D0503">
        <w:rPr>
          <w:bCs/>
          <w:i/>
        </w:rPr>
        <w:t>where</w:t>
      </w:r>
      <w:r w:rsidRPr="006D0503">
        <w:rPr>
          <w:bCs/>
        </w:rPr>
        <w:t xml:space="preserve"> a fish was spawned).</w:t>
      </w:r>
    </w:p>
    <w:p w14:paraId="7422592A" w14:textId="54BF869B" w:rsidR="008B1ADE" w:rsidRPr="00A67C76" w:rsidRDefault="008B1ADE" w:rsidP="008B1ADE">
      <w:pPr>
        <w:pStyle w:val="Heading2"/>
        <w:rPr>
          <w:i/>
        </w:rPr>
      </w:pPr>
      <w:bookmarkStart w:id="41" w:name="_Toc446066502"/>
      <w:r w:rsidRPr="00A67C76">
        <w:t>Lateral movements of fish</w:t>
      </w:r>
      <w:bookmarkEnd w:id="41"/>
    </w:p>
    <w:p w14:paraId="64C3943F" w14:textId="39B056AD" w:rsidR="008B1ADE" w:rsidRPr="00495C45" w:rsidRDefault="008B1ADE" w:rsidP="005B4465">
      <w:pPr>
        <w:autoSpaceDE w:val="0"/>
        <w:autoSpaceDN w:val="0"/>
        <w:adjustRightInd w:val="0"/>
        <w:spacing w:after="240"/>
        <w:ind w:right="-181"/>
        <w:rPr>
          <w:rFonts w:eastAsia="Arial Unicode MS"/>
          <w:bCs/>
          <w:szCs w:val="22"/>
          <w:lang w:eastAsia="en-AU"/>
        </w:rPr>
      </w:pPr>
      <w:r w:rsidRPr="00495C45">
        <w:rPr>
          <w:rFonts w:eastAsia="Arial Unicode MS"/>
          <w:bCs/>
          <w:szCs w:val="22"/>
          <w:lang w:eastAsia="en-AU"/>
        </w:rPr>
        <w:t xml:space="preserve">River regulation has a major impact on the ecological processes in riverine systems (Kingsford 2000). Modifications to the magnitude, timing, frequency and duration of freshwater flows have altered hydrological regimes, which has subsequently altered patterns of lateral connectivity between the main channel and off-channel wetlands (Jones and Stuart 2008). Consequently, long established links between environmental cycles and the ecology of wetland flora and fauna has been disrupted and </w:t>
      </w:r>
      <w:r w:rsidR="003A136D">
        <w:rPr>
          <w:rFonts w:eastAsia="Arial Unicode MS"/>
          <w:bCs/>
          <w:szCs w:val="22"/>
          <w:lang w:eastAsia="en-AU"/>
        </w:rPr>
        <w:t>exotic</w:t>
      </w:r>
      <w:r w:rsidRPr="00495C45">
        <w:rPr>
          <w:rFonts w:eastAsia="Arial Unicode MS"/>
          <w:bCs/>
          <w:szCs w:val="22"/>
          <w:lang w:eastAsia="en-AU"/>
        </w:rPr>
        <w:t xml:space="preserve"> species</w:t>
      </w:r>
      <w:r w:rsidR="00F4380C">
        <w:rPr>
          <w:rFonts w:eastAsia="Arial Unicode MS"/>
          <w:bCs/>
          <w:szCs w:val="22"/>
          <w:lang w:eastAsia="en-AU"/>
        </w:rPr>
        <w:t>,</w:t>
      </w:r>
      <w:r w:rsidRPr="00495C45">
        <w:rPr>
          <w:rFonts w:eastAsia="Arial Unicode MS"/>
          <w:bCs/>
          <w:szCs w:val="22"/>
          <w:lang w:eastAsia="en-AU"/>
        </w:rPr>
        <w:t xml:space="preserve"> such as carp</w:t>
      </w:r>
      <w:r w:rsidR="00281947">
        <w:rPr>
          <w:rFonts w:eastAsia="Arial Unicode MS"/>
          <w:bCs/>
          <w:szCs w:val="22"/>
          <w:lang w:eastAsia="en-AU"/>
        </w:rPr>
        <w:t xml:space="preserve"> (</w:t>
      </w:r>
      <w:r w:rsidR="00281947" w:rsidRPr="00AB51DC">
        <w:rPr>
          <w:rFonts w:eastAsia="Arial Unicode MS"/>
          <w:bCs/>
          <w:i/>
          <w:szCs w:val="22"/>
          <w:lang w:eastAsia="en-AU"/>
        </w:rPr>
        <w:t>Cyprinus carpio</w:t>
      </w:r>
      <w:r w:rsidR="00281947">
        <w:rPr>
          <w:rFonts w:eastAsia="Arial Unicode MS"/>
          <w:bCs/>
          <w:szCs w:val="22"/>
          <w:lang w:eastAsia="en-AU"/>
        </w:rPr>
        <w:t>)</w:t>
      </w:r>
      <w:r w:rsidRPr="00495C45">
        <w:rPr>
          <w:rFonts w:eastAsia="Arial Unicode MS"/>
          <w:bCs/>
          <w:szCs w:val="22"/>
          <w:lang w:eastAsia="en-AU"/>
        </w:rPr>
        <w:t xml:space="preserve"> have benefited (Gehrke </w:t>
      </w:r>
      <w:r w:rsidRPr="00495C45">
        <w:rPr>
          <w:rFonts w:eastAsia="Arial Unicode MS"/>
          <w:bCs/>
          <w:i/>
          <w:szCs w:val="22"/>
          <w:lang w:eastAsia="en-AU"/>
        </w:rPr>
        <w:t>et al.</w:t>
      </w:r>
      <w:r w:rsidRPr="00495C45">
        <w:rPr>
          <w:rFonts w:eastAsia="Arial Unicode MS"/>
          <w:bCs/>
          <w:szCs w:val="22"/>
          <w:lang w:eastAsia="en-AU"/>
        </w:rPr>
        <w:t xml:space="preserve"> 1995). Lateral connectivity is important for maintaining native fish populations through increased survival, recruitment, feeding and reproduction opportunities (Junk </w:t>
      </w:r>
      <w:r w:rsidRPr="00495C45">
        <w:rPr>
          <w:rFonts w:eastAsia="Arial Unicode MS"/>
          <w:bCs/>
          <w:i/>
          <w:szCs w:val="22"/>
          <w:lang w:eastAsia="en-AU"/>
        </w:rPr>
        <w:t xml:space="preserve">et al. </w:t>
      </w:r>
      <w:r w:rsidRPr="00495C45">
        <w:rPr>
          <w:rFonts w:eastAsia="Arial Unicode MS"/>
          <w:bCs/>
          <w:szCs w:val="22"/>
          <w:lang w:eastAsia="en-AU"/>
        </w:rPr>
        <w:t>1989), as off-channel habitats increase habitat availability, complexity and productivity.</w:t>
      </w:r>
    </w:p>
    <w:p w14:paraId="3E1B159F" w14:textId="6D88EEFE" w:rsidR="008B1ADE" w:rsidRPr="00495C45" w:rsidRDefault="008B1ADE">
      <w:pPr>
        <w:autoSpaceDE w:val="0"/>
        <w:autoSpaceDN w:val="0"/>
        <w:adjustRightInd w:val="0"/>
        <w:spacing w:after="240"/>
        <w:ind w:right="-181"/>
        <w:rPr>
          <w:rFonts w:eastAsia="Arial Unicode MS"/>
          <w:bCs/>
          <w:szCs w:val="22"/>
          <w:lang w:eastAsia="en-AU"/>
        </w:rPr>
      </w:pPr>
      <w:r w:rsidRPr="00495C45">
        <w:rPr>
          <w:rFonts w:eastAsia="Arial Unicode MS"/>
          <w:bCs/>
          <w:szCs w:val="22"/>
          <w:lang w:eastAsia="en-AU"/>
        </w:rPr>
        <w:t>A series of low level weirs in the Lower Murray River alter the natural flow and modify t</w:t>
      </w:r>
      <w:r w:rsidR="00811696">
        <w:rPr>
          <w:rFonts w:eastAsia="Arial Unicode MS"/>
          <w:bCs/>
          <w:szCs w:val="22"/>
          <w:lang w:eastAsia="en-AU"/>
        </w:rPr>
        <w:t xml:space="preserve">he water level within each weir </w:t>
      </w:r>
      <w:r w:rsidRPr="00495C45">
        <w:rPr>
          <w:rFonts w:eastAsia="Arial Unicode MS"/>
          <w:bCs/>
          <w:szCs w:val="22"/>
          <w:lang w:eastAsia="en-AU"/>
        </w:rPr>
        <w:t xml:space="preserve">pool. The inundation of many off-channel wetlands in the Lower Murray River is highly dependent on </w:t>
      </w:r>
      <w:r w:rsidR="00811696">
        <w:rPr>
          <w:rFonts w:eastAsia="Arial Unicode MS"/>
          <w:bCs/>
          <w:szCs w:val="22"/>
          <w:lang w:eastAsia="en-AU"/>
        </w:rPr>
        <w:t xml:space="preserve">flow and </w:t>
      </w:r>
      <w:r w:rsidRPr="00495C45">
        <w:rPr>
          <w:rFonts w:eastAsia="Arial Unicode MS"/>
          <w:bCs/>
          <w:szCs w:val="22"/>
          <w:lang w:eastAsia="en-AU"/>
        </w:rPr>
        <w:t>main channel water level.  A diverse range of fish species that are known to u</w:t>
      </w:r>
      <w:r w:rsidR="00811696">
        <w:rPr>
          <w:rFonts w:eastAsia="Arial Unicode MS"/>
          <w:bCs/>
          <w:szCs w:val="22"/>
          <w:lang w:eastAsia="en-AU"/>
        </w:rPr>
        <w:t>se</w:t>
      </w:r>
      <w:r w:rsidRPr="00495C45">
        <w:rPr>
          <w:rFonts w:eastAsia="Arial Unicode MS"/>
          <w:bCs/>
          <w:szCs w:val="22"/>
          <w:lang w:eastAsia="en-AU"/>
        </w:rPr>
        <w:t xml:space="preserve"> off-channel wetlands are, therefore, directly affe</w:t>
      </w:r>
      <w:r w:rsidR="00811696">
        <w:rPr>
          <w:rFonts w:eastAsia="Arial Unicode MS"/>
          <w:bCs/>
          <w:szCs w:val="22"/>
          <w:lang w:eastAsia="en-AU"/>
        </w:rPr>
        <w:t xml:space="preserve">cted by flow discharge and weir </w:t>
      </w:r>
      <w:r w:rsidRPr="00495C45">
        <w:rPr>
          <w:rFonts w:eastAsia="Arial Unicode MS"/>
          <w:bCs/>
          <w:szCs w:val="22"/>
          <w:lang w:eastAsia="en-AU"/>
        </w:rPr>
        <w:t>pool management. However, knowledge on the lateral movements of freshwater fish between main-channel and wetland habitats in the Murray River is limited.</w:t>
      </w:r>
    </w:p>
    <w:p w14:paraId="30193B58" w14:textId="6CB41019" w:rsidR="008B1ADE" w:rsidRPr="00495C45" w:rsidRDefault="008B1ADE">
      <w:pPr>
        <w:autoSpaceDE w:val="0"/>
        <w:autoSpaceDN w:val="0"/>
        <w:adjustRightInd w:val="0"/>
        <w:spacing w:after="240"/>
        <w:ind w:right="-181"/>
        <w:rPr>
          <w:rFonts w:eastAsia="Arial Unicode MS"/>
          <w:bCs/>
          <w:szCs w:val="22"/>
          <w:lang w:eastAsia="en-AU"/>
        </w:rPr>
      </w:pPr>
      <w:r w:rsidRPr="00495C45">
        <w:rPr>
          <w:rFonts w:eastAsia="Arial Unicode MS"/>
          <w:bCs/>
          <w:szCs w:val="22"/>
          <w:lang w:eastAsia="en-AU"/>
        </w:rPr>
        <w:t xml:space="preserve">In 2006, Conallin </w:t>
      </w:r>
      <w:r w:rsidRPr="00495C45">
        <w:rPr>
          <w:rFonts w:eastAsia="Arial Unicode MS"/>
          <w:bCs/>
          <w:i/>
          <w:szCs w:val="22"/>
          <w:lang w:eastAsia="en-AU"/>
        </w:rPr>
        <w:t xml:space="preserve">et al. </w:t>
      </w:r>
      <w:r w:rsidRPr="00495C45">
        <w:rPr>
          <w:rFonts w:eastAsia="Arial Unicode MS"/>
          <w:bCs/>
          <w:szCs w:val="22"/>
          <w:lang w:eastAsia="en-AU"/>
        </w:rPr>
        <w:t xml:space="preserve">(2011) examined the lateral movement of fish in the Lower Murray River under low-flow conditions. </w:t>
      </w:r>
      <w:r w:rsidR="00E85E86">
        <w:rPr>
          <w:rFonts w:eastAsia="Arial Unicode MS"/>
          <w:bCs/>
          <w:szCs w:val="22"/>
          <w:lang w:eastAsia="en-AU"/>
        </w:rPr>
        <w:t>In t</w:t>
      </w:r>
      <w:r w:rsidRPr="00495C45">
        <w:rPr>
          <w:rFonts w:eastAsia="Arial Unicode MS"/>
          <w:bCs/>
          <w:szCs w:val="22"/>
          <w:lang w:eastAsia="en-AU"/>
        </w:rPr>
        <w:t>hat study</w:t>
      </w:r>
      <w:r w:rsidR="00AB51DC">
        <w:rPr>
          <w:rFonts w:eastAsia="Arial Unicode MS"/>
          <w:bCs/>
          <w:szCs w:val="22"/>
          <w:lang w:eastAsia="en-AU"/>
        </w:rPr>
        <w:t>,</w:t>
      </w:r>
      <w:r w:rsidRPr="00495C45">
        <w:rPr>
          <w:rFonts w:eastAsia="Arial Unicode MS"/>
          <w:bCs/>
          <w:szCs w:val="22"/>
          <w:lang w:eastAsia="en-AU"/>
        </w:rPr>
        <w:t xml:space="preserve"> variations in the lateral movements of adult and juvenile fish</w:t>
      </w:r>
      <w:r w:rsidR="00E85E86">
        <w:rPr>
          <w:rFonts w:eastAsia="Arial Unicode MS"/>
          <w:bCs/>
          <w:szCs w:val="22"/>
          <w:lang w:eastAsia="en-AU"/>
        </w:rPr>
        <w:t xml:space="preserve"> were observed</w:t>
      </w:r>
      <w:r w:rsidRPr="00495C45">
        <w:rPr>
          <w:rFonts w:eastAsia="Arial Unicode MS"/>
          <w:bCs/>
          <w:szCs w:val="22"/>
          <w:lang w:eastAsia="en-AU"/>
        </w:rPr>
        <w:t xml:space="preserve"> but no directional consistency was identified which likely reflected an absence of hydrological cues, due to the lack of flow during the drought. Furthermore, Conallin </w:t>
      </w:r>
      <w:r w:rsidRPr="00495C45">
        <w:rPr>
          <w:rFonts w:eastAsia="Arial Unicode MS"/>
          <w:bCs/>
          <w:i/>
          <w:szCs w:val="22"/>
          <w:lang w:eastAsia="en-AU"/>
        </w:rPr>
        <w:t>et al.</w:t>
      </w:r>
      <w:r w:rsidRPr="00495C45">
        <w:rPr>
          <w:rFonts w:eastAsia="Arial Unicode MS"/>
          <w:bCs/>
          <w:szCs w:val="22"/>
          <w:lang w:eastAsia="en-AU"/>
        </w:rPr>
        <w:t xml:space="preserve"> (2011) predicted that directional movements would </w:t>
      </w:r>
      <w:r w:rsidR="00E85E86">
        <w:rPr>
          <w:rFonts w:eastAsia="Arial Unicode MS"/>
          <w:bCs/>
          <w:szCs w:val="22"/>
          <w:lang w:eastAsia="en-AU"/>
        </w:rPr>
        <w:t xml:space="preserve">occur </w:t>
      </w:r>
      <w:r w:rsidRPr="00495C45">
        <w:rPr>
          <w:rFonts w:eastAsia="Arial Unicode MS"/>
          <w:bCs/>
          <w:szCs w:val="22"/>
          <w:lang w:eastAsia="en-AU"/>
        </w:rPr>
        <w:t xml:space="preserve">under increased flow conditions. In 2008, under </w:t>
      </w:r>
      <w:r w:rsidR="00E85E86">
        <w:rPr>
          <w:rFonts w:eastAsia="Arial Unicode MS"/>
          <w:bCs/>
          <w:szCs w:val="22"/>
          <w:lang w:eastAsia="en-AU"/>
        </w:rPr>
        <w:t xml:space="preserve">continuing, </w:t>
      </w:r>
      <w:r w:rsidRPr="00495C45">
        <w:rPr>
          <w:rFonts w:eastAsia="Arial Unicode MS"/>
          <w:bCs/>
          <w:szCs w:val="22"/>
          <w:lang w:eastAsia="en-AU"/>
        </w:rPr>
        <w:t xml:space="preserve">extreme drought conditions, Conallin </w:t>
      </w:r>
      <w:r w:rsidRPr="00495C45">
        <w:rPr>
          <w:rFonts w:eastAsia="Arial Unicode MS"/>
          <w:bCs/>
          <w:i/>
          <w:szCs w:val="22"/>
          <w:lang w:eastAsia="en-AU"/>
        </w:rPr>
        <w:t>et al.</w:t>
      </w:r>
      <w:r w:rsidRPr="00495C45">
        <w:rPr>
          <w:rFonts w:eastAsia="Arial Unicode MS"/>
          <w:bCs/>
          <w:szCs w:val="22"/>
          <w:lang w:eastAsia="en-AU"/>
        </w:rPr>
        <w:t xml:space="preserve"> (2012) </w:t>
      </w:r>
      <w:r w:rsidR="00453BF6">
        <w:rPr>
          <w:rFonts w:eastAsia="Arial Unicode MS"/>
          <w:bCs/>
          <w:szCs w:val="22"/>
          <w:lang w:eastAsia="en-AU"/>
        </w:rPr>
        <w:t xml:space="preserve">found that </w:t>
      </w:r>
      <w:r w:rsidRPr="00495C45">
        <w:rPr>
          <w:rFonts w:eastAsia="Arial Unicode MS"/>
          <w:bCs/>
          <w:szCs w:val="22"/>
          <w:lang w:eastAsia="en-AU"/>
        </w:rPr>
        <w:t>fish movement</w:t>
      </w:r>
      <w:r w:rsidR="00453BF6">
        <w:rPr>
          <w:rFonts w:eastAsia="Arial Unicode MS"/>
          <w:bCs/>
          <w:szCs w:val="22"/>
          <w:lang w:eastAsia="en-AU"/>
        </w:rPr>
        <w:t>s</w:t>
      </w:r>
      <w:r w:rsidRPr="00495C45">
        <w:rPr>
          <w:rFonts w:eastAsia="Arial Unicode MS"/>
          <w:bCs/>
          <w:szCs w:val="22"/>
          <w:lang w:eastAsia="en-AU"/>
        </w:rPr>
        <w:t xml:space="preserve"> into a flow-through wetland </w:t>
      </w:r>
      <w:r w:rsidR="00453BF6">
        <w:rPr>
          <w:rFonts w:eastAsia="Arial Unicode MS"/>
          <w:bCs/>
          <w:szCs w:val="22"/>
          <w:lang w:eastAsia="en-AU"/>
        </w:rPr>
        <w:t xml:space="preserve">were </w:t>
      </w:r>
      <w:r w:rsidRPr="00495C45">
        <w:rPr>
          <w:rFonts w:eastAsia="Arial Unicode MS"/>
          <w:bCs/>
          <w:szCs w:val="22"/>
          <w:lang w:eastAsia="en-AU"/>
        </w:rPr>
        <w:t xml:space="preserve">associated </w:t>
      </w:r>
      <w:r w:rsidR="00453BF6">
        <w:rPr>
          <w:rFonts w:eastAsia="Arial Unicode MS"/>
          <w:bCs/>
          <w:szCs w:val="22"/>
          <w:lang w:eastAsia="en-AU"/>
        </w:rPr>
        <w:t xml:space="preserve">with </w:t>
      </w:r>
      <w:r w:rsidRPr="00495C45">
        <w:rPr>
          <w:rFonts w:eastAsia="Arial Unicode MS"/>
          <w:bCs/>
          <w:szCs w:val="22"/>
          <w:lang w:eastAsia="en-AU"/>
        </w:rPr>
        <w:t>rising water temperature. In contrast, under variable flow conditions</w:t>
      </w:r>
      <w:r w:rsidRPr="00495C45" w:rsidDel="00D16B58">
        <w:rPr>
          <w:rFonts w:eastAsia="Arial Unicode MS"/>
          <w:bCs/>
          <w:szCs w:val="22"/>
          <w:lang w:eastAsia="en-AU"/>
        </w:rPr>
        <w:t xml:space="preserve"> </w:t>
      </w:r>
      <w:r w:rsidRPr="00495C45">
        <w:rPr>
          <w:rFonts w:eastAsia="Arial Unicode MS"/>
          <w:bCs/>
          <w:szCs w:val="22"/>
          <w:lang w:eastAsia="en-AU"/>
        </w:rPr>
        <w:t>in the mid-upper Murray River (north-eastern Victoria), lateral movements of small-bodied native fish were strongly correlate</w:t>
      </w:r>
      <w:r w:rsidR="00453BF6">
        <w:rPr>
          <w:rFonts w:eastAsia="Arial Unicode MS"/>
          <w:bCs/>
          <w:szCs w:val="22"/>
          <w:lang w:eastAsia="en-AU"/>
        </w:rPr>
        <w:t>d</w:t>
      </w:r>
      <w:r w:rsidRPr="00495C45">
        <w:rPr>
          <w:rFonts w:eastAsia="Arial Unicode MS"/>
          <w:bCs/>
          <w:szCs w:val="22"/>
          <w:lang w:eastAsia="en-AU"/>
        </w:rPr>
        <w:t xml:space="preserve"> with fluctuations in water level - as water levels rose, fish moved from the main river channel into off-channel habitats, before returning to the main river as water levels </w:t>
      </w:r>
      <w:r w:rsidR="00453BF6">
        <w:rPr>
          <w:rFonts w:eastAsia="Arial Unicode MS"/>
          <w:bCs/>
          <w:szCs w:val="22"/>
          <w:lang w:eastAsia="en-AU"/>
        </w:rPr>
        <w:t xml:space="preserve">subsequently </w:t>
      </w:r>
      <w:r w:rsidRPr="00495C45">
        <w:rPr>
          <w:rFonts w:eastAsia="Arial Unicode MS"/>
          <w:bCs/>
          <w:szCs w:val="22"/>
          <w:lang w:eastAsia="en-AU"/>
        </w:rPr>
        <w:t xml:space="preserve">receded (Lyon </w:t>
      </w:r>
      <w:r w:rsidRPr="00495C45">
        <w:rPr>
          <w:rFonts w:eastAsia="Arial Unicode MS"/>
          <w:bCs/>
          <w:i/>
          <w:szCs w:val="22"/>
          <w:lang w:eastAsia="en-AU"/>
        </w:rPr>
        <w:t>et al.</w:t>
      </w:r>
      <w:r w:rsidRPr="00495C45">
        <w:rPr>
          <w:rFonts w:eastAsia="Arial Unicode MS"/>
          <w:bCs/>
          <w:szCs w:val="22"/>
          <w:lang w:eastAsia="en-AU"/>
        </w:rPr>
        <w:t xml:space="preserve"> 2010).</w:t>
      </w:r>
    </w:p>
    <w:p w14:paraId="53067CDA" w14:textId="52DA9102" w:rsidR="008B1ADE" w:rsidRPr="00041F35" w:rsidRDefault="008B1ADE">
      <w:pPr>
        <w:autoSpaceDE w:val="0"/>
        <w:autoSpaceDN w:val="0"/>
        <w:adjustRightInd w:val="0"/>
        <w:spacing w:after="240"/>
        <w:ind w:right="-181"/>
        <w:rPr>
          <w:rFonts w:eastAsia="Arial Unicode MS"/>
          <w:bCs/>
          <w:szCs w:val="22"/>
          <w:lang w:eastAsia="en-AU"/>
        </w:rPr>
      </w:pPr>
      <w:r w:rsidRPr="00495C45">
        <w:rPr>
          <w:rFonts w:eastAsia="Arial Unicode MS"/>
          <w:bCs/>
          <w:szCs w:val="22"/>
          <w:lang w:eastAsia="en-AU"/>
        </w:rPr>
        <w:t xml:space="preserve">Environmental water allocations are increasingly used </w:t>
      </w:r>
      <w:r w:rsidR="00453BF6">
        <w:rPr>
          <w:rFonts w:eastAsia="Arial Unicode MS"/>
          <w:bCs/>
          <w:szCs w:val="22"/>
          <w:lang w:eastAsia="en-AU"/>
        </w:rPr>
        <w:t xml:space="preserve">as a </w:t>
      </w:r>
      <w:r w:rsidRPr="00495C45">
        <w:rPr>
          <w:rFonts w:eastAsia="Arial Unicode MS"/>
          <w:bCs/>
          <w:szCs w:val="22"/>
          <w:lang w:eastAsia="en-AU"/>
        </w:rPr>
        <w:t xml:space="preserve">management tool for </w:t>
      </w:r>
      <w:r w:rsidR="00453BF6">
        <w:rPr>
          <w:rFonts w:eastAsia="Arial Unicode MS"/>
          <w:bCs/>
          <w:szCs w:val="22"/>
          <w:lang w:eastAsia="en-AU"/>
        </w:rPr>
        <w:t xml:space="preserve">habitat </w:t>
      </w:r>
      <w:r w:rsidRPr="00495C45">
        <w:rPr>
          <w:rFonts w:eastAsia="Arial Unicode MS"/>
          <w:bCs/>
          <w:szCs w:val="22"/>
          <w:lang w:eastAsia="en-AU"/>
        </w:rPr>
        <w:t xml:space="preserve">restoration and natural resource management (King </w:t>
      </w:r>
      <w:r w:rsidRPr="00495C45">
        <w:rPr>
          <w:rFonts w:eastAsia="Arial Unicode MS"/>
          <w:bCs/>
          <w:i/>
          <w:szCs w:val="22"/>
          <w:lang w:eastAsia="en-AU"/>
        </w:rPr>
        <w:t>et al</w:t>
      </w:r>
      <w:r w:rsidRPr="00495C45">
        <w:rPr>
          <w:rFonts w:eastAsia="Arial Unicode MS"/>
          <w:bCs/>
          <w:szCs w:val="22"/>
          <w:lang w:eastAsia="en-AU"/>
        </w:rPr>
        <w:t>. 2009). Understanding the influence of different flow scenarios on the lateral movements of fish between main-channel and wetland habitats would facilitate the development of well-informed, flow-related management strategies to (</w:t>
      </w:r>
      <w:r w:rsidRPr="00495C45">
        <w:rPr>
          <w:rFonts w:eastAsia="Arial Unicode MS"/>
          <w:bCs/>
          <w:i/>
          <w:szCs w:val="22"/>
          <w:lang w:eastAsia="en-AU"/>
        </w:rPr>
        <w:t>i</w:t>
      </w:r>
      <w:r w:rsidRPr="00495C45">
        <w:rPr>
          <w:rFonts w:eastAsia="Arial Unicode MS"/>
          <w:bCs/>
          <w:szCs w:val="22"/>
          <w:lang w:eastAsia="en-AU"/>
        </w:rPr>
        <w:t>) enhance reproduction and recruitment success</w:t>
      </w:r>
      <w:r w:rsidR="0010037F">
        <w:rPr>
          <w:rFonts w:eastAsia="Arial Unicode MS"/>
          <w:bCs/>
          <w:szCs w:val="22"/>
          <w:lang w:eastAsia="en-AU"/>
        </w:rPr>
        <w:t xml:space="preserve"> of</w:t>
      </w:r>
      <w:r w:rsidRPr="00495C45">
        <w:rPr>
          <w:rFonts w:eastAsia="Arial Unicode MS"/>
          <w:bCs/>
          <w:szCs w:val="22"/>
          <w:lang w:eastAsia="en-AU"/>
        </w:rPr>
        <w:t xml:space="preserve"> native fish; and (</w:t>
      </w:r>
      <w:r w:rsidRPr="00495C45">
        <w:rPr>
          <w:rFonts w:eastAsia="Arial Unicode MS"/>
          <w:bCs/>
          <w:i/>
          <w:szCs w:val="22"/>
          <w:lang w:eastAsia="en-AU"/>
        </w:rPr>
        <w:t>ii</w:t>
      </w:r>
      <w:r w:rsidRPr="00495C45">
        <w:rPr>
          <w:rFonts w:eastAsia="Arial Unicode MS"/>
          <w:bCs/>
          <w:szCs w:val="22"/>
          <w:lang w:eastAsia="en-AU"/>
        </w:rPr>
        <w:t xml:space="preserve">) inhibit key aspects of the population dynamics of exotic </w:t>
      </w:r>
      <w:r w:rsidRPr="00041F35">
        <w:rPr>
          <w:rFonts w:eastAsia="Arial Unicode MS"/>
          <w:bCs/>
          <w:szCs w:val="22"/>
          <w:lang w:eastAsia="en-AU"/>
        </w:rPr>
        <w:t>species, such as carp.</w:t>
      </w:r>
    </w:p>
    <w:p w14:paraId="3D65907F" w14:textId="71481388" w:rsidR="008B1ADE" w:rsidRPr="00CD4F39" w:rsidRDefault="008B1ADE">
      <w:pPr>
        <w:autoSpaceDE w:val="0"/>
        <w:autoSpaceDN w:val="0"/>
        <w:adjustRightInd w:val="0"/>
        <w:spacing w:after="240"/>
        <w:ind w:right="-181"/>
        <w:rPr>
          <w:rFonts w:eastAsia="Arial Unicode MS"/>
          <w:bCs/>
          <w:szCs w:val="22"/>
          <w:lang w:eastAsia="en-AU"/>
        </w:rPr>
      </w:pPr>
      <w:r w:rsidRPr="00041F35">
        <w:rPr>
          <w:rFonts w:eastAsia="Arial Unicode MS"/>
          <w:bCs/>
          <w:szCs w:val="22"/>
          <w:lang w:eastAsia="en-AU"/>
        </w:rPr>
        <w:t>The delivery of environmental water to South Australia during summer 2013-14 provided the opportunity to monitor lateral movements of fish in conjunction with managed environmental flows in the Lower Murray River. As such, this task examined the influence of environmental water and associated hydrological stimuli on the lateral movements of native fish between the main-channel of the Lower Murray River and two wetlands in South Australia. The knowledge generated from this monitoring will support adaptive management of environmental flows with the aim of biasing flow management towards benefits for native fish. The specific objectives addressed in this report were to</w:t>
      </w:r>
      <w:r w:rsidR="0010037F" w:rsidRPr="00041F35">
        <w:rPr>
          <w:rFonts w:eastAsia="Arial Unicode MS"/>
          <w:bCs/>
          <w:szCs w:val="22"/>
          <w:lang w:eastAsia="en-AU"/>
        </w:rPr>
        <w:t xml:space="preserve"> </w:t>
      </w:r>
      <w:r w:rsidRPr="00041F35">
        <w:rPr>
          <w:rFonts w:eastAsia="Arial Unicode MS"/>
          <w:bCs/>
          <w:szCs w:val="22"/>
          <w:lang w:eastAsia="en-AU"/>
        </w:rPr>
        <w:t xml:space="preserve">describe the </w:t>
      </w:r>
      <w:r w:rsidR="00453BF6">
        <w:rPr>
          <w:rFonts w:eastAsia="Arial Unicode MS"/>
          <w:bCs/>
          <w:szCs w:val="22"/>
          <w:lang w:eastAsia="en-AU"/>
        </w:rPr>
        <w:t xml:space="preserve">components of </w:t>
      </w:r>
      <w:r w:rsidRPr="00041F35">
        <w:rPr>
          <w:rFonts w:eastAsia="Arial Unicode MS"/>
          <w:bCs/>
          <w:szCs w:val="22"/>
          <w:lang w:eastAsia="en-AU"/>
        </w:rPr>
        <w:t>fish assemblages attempting to access and exit wetlands in the ‘Floodplain’ region of the Lower Murray River; and determine if these assemblages differ between wetlands and among four phases of flow.</w:t>
      </w:r>
    </w:p>
    <w:p w14:paraId="2B07918C" w14:textId="529BBC14" w:rsidR="00477B5C" w:rsidRPr="00A67C76" w:rsidRDefault="00477B5C">
      <w:pPr>
        <w:pStyle w:val="Heading2"/>
      </w:pPr>
      <w:bookmarkStart w:id="42" w:name="_Toc446066503"/>
      <w:r w:rsidRPr="00A67C76">
        <w:t xml:space="preserve">Dissolved and particulate </w:t>
      </w:r>
      <w:r w:rsidR="005E5619">
        <w:t>ma</w:t>
      </w:r>
      <w:r>
        <w:t>ter</w:t>
      </w:r>
      <w:r w:rsidR="005E5619">
        <w:t>ial</w:t>
      </w:r>
      <w:r w:rsidRPr="00A67C76">
        <w:t xml:space="preserve"> transport</w:t>
      </w:r>
      <w:bookmarkEnd w:id="42"/>
    </w:p>
    <w:p w14:paraId="5C67781B" w14:textId="75224B61" w:rsidR="00477B5C" w:rsidRPr="00A67C76" w:rsidRDefault="00477B5C">
      <w:r w:rsidRPr="00A67C76">
        <w:t xml:space="preserve">Flow </w:t>
      </w:r>
      <w:r w:rsidR="0010037F">
        <w:t xml:space="preserve">affects habitat and </w:t>
      </w:r>
      <w:r w:rsidRPr="00A67C76">
        <w:t xml:space="preserve">provides resources for aquatic organisms by altering the concentrations and transport of dissolved and particulate </w:t>
      </w:r>
      <w:r>
        <w:t>matter</w:t>
      </w:r>
      <w:r w:rsidRPr="00A67C76">
        <w:t>. Here we consider di</w:t>
      </w:r>
      <w:r>
        <w:t>ssolved and particulate matter</w:t>
      </w:r>
      <w:r w:rsidRPr="00A67C76">
        <w:t xml:space="preserve"> to include:</w:t>
      </w:r>
    </w:p>
    <w:p w14:paraId="08779242" w14:textId="3CFA0F2D" w:rsidR="00477B5C" w:rsidRPr="00A67C76" w:rsidRDefault="00477B5C">
      <w:pPr>
        <w:pStyle w:val="ListParagraph"/>
        <w:numPr>
          <w:ilvl w:val="0"/>
          <w:numId w:val="11"/>
        </w:numPr>
        <w:spacing w:before="120"/>
        <w:ind w:left="993" w:hanging="426"/>
      </w:pPr>
      <w:r w:rsidRPr="00A67C76">
        <w:t xml:space="preserve">salinity, which is a measure of total dissolved salts and is </w:t>
      </w:r>
      <w:r>
        <w:t>a key</w:t>
      </w:r>
      <w:r w:rsidRPr="00A67C76">
        <w:t xml:space="preserve"> parameter governing the distribution and abundance of aquatic biota. Salinity is strongly influenced by flow through the alteration of groundwater inputs, evapoconcentration and intrusions of seawater </w:t>
      </w:r>
      <w:r w:rsidRPr="00A67C76">
        <w:rPr>
          <w:noProof/>
        </w:rPr>
        <w:t>(</w:t>
      </w:r>
      <w:r w:rsidRPr="00A67C76">
        <w:rPr>
          <w:rFonts w:eastAsia="Arial Unicode MS"/>
          <w:noProof/>
        </w:rPr>
        <w:t>Brookes</w:t>
      </w:r>
      <w:r w:rsidRPr="00A67C76">
        <w:rPr>
          <w:rFonts w:eastAsia="Arial Unicode MS"/>
          <w:i/>
          <w:noProof/>
        </w:rPr>
        <w:t xml:space="preserve"> et al.</w:t>
      </w:r>
      <w:r w:rsidRPr="00A67C76">
        <w:rPr>
          <w:rFonts w:eastAsia="Arial Unicode MS"/>
          <w:noProof/>
        </w:rPr>
        <w:t xml:space="preserve"> 2009; Aldridge</w:t>
      </w:r>
      <w:r w:rsidRPr="00A67C76">
        <w:rPr>
          <w:rFonts w:eastAsia="Arial Unicode MS"/>
          <w:i/>
          <w:noProof/>
        </w:rPr>
        <w:t xml:space="preserve"> et al.</w:t>
      </w:r>
      <w:r w:rsidRPr="00A67C76">
        <w:rPr>
          <w:rFonts w:eastAsia="Arial Unicode MS"/>
          <w:noProof/>
        </w:rPr>
        <w:t xml:space="preserve"> 2011; 2012; Mosley</w:t>
      </w:r>
      <w:r w:rsidRPr="00A67C76">
        <w:rPr>
          <w:rFonts w:eastAsia="Arial Unicode MS"/>
          <w:i/>
          <w:noProof/>
        </w:rPr>
        <w:t xml:space="preserve"> et al.</w:t>
      </w:r>
      <w:r w:rsidRPr="00A67C76">
        <w:rPr>
          <w:rFonts w:eastAsia="Arial Unicode MS"/>
          <w:noProof/>
        </w:rPr>
        <w:t xml:space="preserve"> 2012</w:t>
      </w:r>
      <w:r w:rsidRPr="00A67C76">
        <w:rPr>
          <w:noProof/>
        </w:rPr>
        <w:t>)</w:t>
      </w:r>
      <w:r>
        <w:t>.</w:t>
      </w:r>
    </w:p>
    <w:p w14:paraId="6E329769" w14:textId="77777777" w:rsidR="00477B5C" w:rsidRPr="00A67C76" w:rsidRDefault="00477B5C">
      <w:pPr>
        <w:pStyle w:val="ListParagraph"/>
        <w:numPr>
          <w:ilvl w:val="0"/>
          <w:numId w:val="11"/>
        </w:numPr>
        <w:spacing w:before="120"/>
        <w:ind w:left="993" w:hanging="426"/>
      </w:pPr>
      <w:r w:rsidRPr="00A67C76">
        <w:t xml:space="preserve">dissolved </w:t>
      </w:r>
      <w:r>
        <w:t xml:space="preserve">inorganic nutrients, which are essential resources for the growth and survival biota and are readily assimilated </w:t>
      </w:r>
      <w:r w:rsidRPr="00A67C76">
        <w:rPr>
          <w:noProof/>
        </w:rPr>
        <w:t>(Poff</w:t>
      </w:r>
      <w:r w:rsidRPr="00A67C76">
        <w:rPr>
          <w:i/>
          <w:noProof/>
        </w:rPr>
        <w:t xml:space="preserve"> et al.</w:t>
      </w:r>
      <w:r w:rsidRPr="00A67C76">
        <w:rPr>
          <w:noProof/>
        </w:rPr>
        <w:t xml:space="preserve"> 1997)</w:t>
      </w:r>
      <w:r w:rsidRPr="00A67C76">
        <w:t>. Nitrogen, phosphorus and silica are particularly important because they often control the productivity of aquatic ecosystems. Flow results in the mobilisation and transport of dissolved nutrients through the leaching of nutrients from dried sediments and dead organic matter.</w:t>
      </w:r>
    </w:p>
    <w:p w14:paraId="25E78225" w14:textId="77777777" w:rsidR="00477B5C" w:rsidRPr="00A67C76" w:rsidRDefault="00477B5C">
      <w:pPr>
        <w:pStyle w:val="ListParagraph"/>
        <w:numPr>
          <w:ilvl w:val="0"/>
          <w:numId w:val="11"/>
        </w:numPr>
        <w:spacing w:before="120"/>
        <w:ind w:left="993" w:hanging="426"/>
      </w:pPr>
      <w:r w:rsidRPr="00A67C76">
        <w:t>particulate organic nutrients (phosphorus and nitrogen), which are those nutrients incorporated into the tissue of living and dead organisms. Flow can influence particulate organic nutrient concentrations and transport through a number of mechanisms, including through increased productivity associated with elevated dissolved nutrient concentrations.</w:t>
      </w:r>
    </w:p>
    <w:p w14:paraId="3D78879B" w14:textId="58BC1488" w:rsidR="00477B5C" w:rsidRPr="00A67C76" w:rsidRDefault="00477B5C">
      <w:pPr>
        <w:pStyle w:val="ListParagraph"/>
        <w:numPr>
          <w:ilvl w:val="0"/>
          <w:numId w:val="11"/>
        </w:numPr>
        <w:spacing w:before="120"/>
        <w:ind w:left="993" w:hanging="426"/>
      </w:pPr>
      <w:r w:rsidRPr="00A67C76">
        <w:t xml:space="preserve">chlorophyll </w:t>
      </w:r>
      <w:r w:rsidRPr="00A67C76">
        <w:rPr>
          <w:i/>
        </w:rPr>
        <w:t>a</w:t>
      </w:r>
      <w:r w:rsidRPr="00A67C76">
        <w:t xml:space="preserve">, which is a measure of phytoplankton biomass, with phytoplankton being an important primary producer of riverine ecosystems. Flow can influence chlorophyll </w:t>
      </w:r>
      <w:r w:rsidRPr="00A67C76">
        <w:rPr>
          <w:i/>
        </w:rPr>
        <w:t>a</w:t>
      </w:r>
      <w:r w:rsidRPr="00A67C76">
        <w:t xml:space="preserve"> concentrations and transport through increased phytoplankton productivity.</w:t>
      </w:r>
    </w:p>
    <w:p w14:paraId="53F707B2" w14:textId="4584AF6D" w:rsidR="00477B5C" w:rsidRPr="00A67C76" w:rsidRDefault="00477B5C">
      <w:pPr>
        <w:pStyle w:val="ListParagraph"/>
        <w:numPr>
          <w:ilvl w:val="0"/>
          <w:numId w:val="11"/>
        </w:numPr>
        <w:spacing w:before="120"/>
        <w:ind w:left="993" w:hanging="426"/>
      </w:pPr>
      <w:r w:rsidRPr="00A67C76">
        <w:t xml:space="preserve">total suspended solids, which is a measure of the total amount of inorganic and organic particulate </w:t>
      </w:r>
      <w:r>
        <w:t>matter in the water column</w:t>
      </w:r>
      <w:r w:rsidRPr="00A67C76">
        <w:t>. It has a strong influence on light availability, which is important for structuring aquatic ecosystems (Geddes 1984a</w:t>
      </w:r>
      <w:r w:rsidR="008B5FFF">
        <w:t>; 1984</w:t>
      </w:r>
      <w:r w:rsidRPr="00A67C76">
        <w:t xml:space="preserve">b). It is influenced by flow through increased productivity, as well as the mobilisation of inorganic </w:t>
      </w:r>
      <w:r>
        <w:t>matter</w:t>
      </w:r>
      <w:r w:rsidRPr="00A67C76">
        <w:t xml:space="preserve"> from the floodplain and river channel (i.e. resuspension).</w:t>
      </w:r>
    </w:p>
    <w:p w14:paraId="46EF0EF5" w14:textId="0E4ABA0C" w:rsidR="00477B5C" w:rsidRPr="00A67C76" w:rsidRDefault="00477B5C">
      <w:r w:rsidRPr="00A67C76">
        <w:rPr>
          <w:rFonts w:eastAsia="Arial Unicode MS"/>
          <w:lang w:eastAsia="en-AU"/>
        </w:rPr>
        <w:t xml:space="preserve">Altering the flow regime of riverine systems has had significant consequences for the concentrations and transport of dissolved and particulate </w:t>
      </w:r>
      <w:r>
        <w:rPr>
          <w:rFonts w:eastAsia="Arial Unicode MS"/>
          <w:lang w:eastAsia="en-AU"/>
        </w:rPr>
        <w:t>matter</w:t>
      </w:r>
      <w:r w:rsidRPr="00A67C76">
        <w:rPr>
          <w:rFonts w:eastAsia="Arial Unicode MS"/>
          <w:lang w:eastAsia="en-AU"/>
        </w:rPr>
        <w:t xml:space="preserve"> (</w:t>
      </w:r>
      <w:r w:rsidRPr="00A67C76">
        <w:rPr>
          <w:rFonts w:eastAsia="Arial Unicode MS"/>
          <w:noProof/>
          <w:lang w:eastAsia="en-AU"/>
        </w:rPr>
        <w:t>Aldridge</w:t>
      </w:r>
      <w:r w:rsidRPr="00A67C76">
        <w:rPr>
          <w:rFonts w:eastAsia="Arial Unicode MS"/>
          <w:i/>
          <w:noProof/>
          <w:lang w:eastAsia="en-AU"/>
        </w:rPr>
        <w:t xml:space="preserve"> et al.</w:t>
      </w:r>
      <w:r w:rsidRPr="00A67C76">
        <w:rPr>
          <w:rFonts w:eastAsia="Arial Unicode MS"/>
          <w:noProof/>
          <w:lang w:eastAsia="en-AU"/>
        </w:rPr>
        <w:t xml:space="preserve"> 2012</w:t>
      </w:r>
      <w:r w:rsidRPr="00A67C76">
        <w:rPr>
          <w:rFonts w:eastAsia="Arial Unicode MS"/>
          <w:lang w:eastAsia="en-AU"/>
        </w:rPr>
        <w:t>). For example, reduced flow can result in salinisation through evapoconcentration and the intrusion of saline water</w:t>
      </w:r>
      <w:r w:rsidR="00453BF6">
        <w:rPr>
          <w:rFonts w:eastAsia="Arial Unicode MS"/>
          <w:lang w:eastAsia="en-AU"/>
        </w:rPr>
        <w:t>,</w:t>
      </w:r>
      <w:r w:rsidRPr="00A67C76">
        <w:rPr>
          <w:rFonts w:eastAsia="Arial Unicode MS"/>
          <w:lang w:eastAsia="en-AU"/>
        </w:rPr>
        <w:t xml:space="preserve"> reduced sediment transport and increased sedimentation</w:t>
      </w:r>
      <w:r>
        <w:rPr>
          <w:rFonts w:eastAsia="Arial Unicode MS"/>
          <w:lang w:eastAsia="en-AU"/>
        </w:rPr>
        <w:t xml:space="preserve"> due to deposition</w:t>
      </w:r>
      <w:r w:rsidR="00453BF6">
        <w:rPr>
          <w:rFonts w:eastAsia="Arial Unicode MS"/>
          <w:lang w:eastAsia="en-AU"/>
        </w:rPr>
        <w:t>,</w:t>
      </w:r>
      <w:r w:rsidRPr="00A67C76">
        <w:rPr>
          <w:rFonts w:eastAsia="Arial Unicode MS"/>
          <w:lang w:eastAsia="en-AU"/>
        </w:rPr>
        <w:t xml:space="preserve"> reduced nutrient concentrations due to decreased mobilisation of nutrients from the floodplain</w:t>
      </w:r>
      <w:r w:rsidR="00453BF6">
        <w:rPr>
          <w:rFonts w:eastAsia="Arial Unicode MS"/>
          <w:lang w:eastAsia="en-AU"/>
        </w:rPr>
        <w:t>,</w:t>
      </w:r>
      <w:r w:rsidRPr="00A67C76">
        <w:rPr>
          <w:rFonts w:eastAsia="Arial Unicode MS"/>
          <w:lang w:eastAsia="en-AU"/>
        </w:rPr>
        <w:t xml:space="preserve"> reduced primary productivity because of nutrient limitation; and thus reduced secondary productivity. Such observations have been made in the Murray</w:t>
      </w:r>
      <w:r>
        <w:rPr>
          <w:rFonts w:eastAsia="Arial Unicode MS"/>
          <w:lang w:eastAsia="en-AU"/>
        </w:rPr>
        <w:t xml:space="preserve"> River</w:t>
      </w:r>
      <w:r w:rsidRPr="00A67C76">
        <w:rPr>
          <w:rFonts w:eastAsia="Arial Unicode MS"/>
          <w:lang w:eastAsia="en-AU"/>
        </w:rPr>
        <w:t xml:space="preserve">, including the Lower Murray River, Lower Lakes and Coorong </w:t>
      </w:r>
      <w:r w:rsidRPr="00A67C76">
        <w:rPr>
          <w:rFonts w:eastAsia="Arial Unicode MS"/>
          <w:noProof/>
          <w:lang w:eastAsia="en-AU"/>
        </w:rPr>
        <w:t>(Brookes</w:t>
      </w:r>
      <w:r w:rsidRPr="00A67C76">
        <w:rPr>
          <w:rFonts w:eastAsia="Arial Unicode MS"/>
          <w:i/>
          <w:noProof/>
          <w:lang w:eastAsia="en-AU"/>
        </w:rPr>
        <w:t xml:space="preserve"> et al.</w:t>
      </w:r>
      <w:r w:rsidRPr="00A67C76">
        <w:rPr>
          <w:rFonts w:eastAsia="Arial Unicode MS"/>
          <w:noProof/>
          <w:lang w:eastAsia="en-AU"/>
        </w:rPr>
        <w:t xml:space="preserve"> 2009; Aldridge</w:t>
      </w:r>
      <w:r w:rsidRPr="00A67C76">
        <w:rPr>
          <w:rFonts w:eastAsia="Arial Unicode MS"/>
          <w:i/>
          <w:noProof/>
          <w:lang w:eastAsia="en-AU"/>
        </w:rPr>
        <w:t xml:space="preserve"> et al.</w:t>
      </w:r>
      <w:r w:rsidRPr="00A67C76">
        <w:rPr>
          <w:rFonts w:eastAsia="Arial Unicode MS"/>
          <w:noProof/>
          <w:lang w:eastAsia="en-AU"/>
        </w:rPr>
        <w:t xml:space="preserve"> 2011; 2012; Mosley</w:t>
      </w:r>
      <w:r w:rsidRPr="00A67C76">
        <w:rPr>
          <w:rFonts w:eastAsia="Arial Unicode MS"/>
          <w:i/>
          <w:noProof/>
          <w:lang w:eastAsia="en-AU"/>
        </w:rPr>
        <w:t xml:space="preserve"> et al.</w:t>
      </w:r>
      <w:r w:rsidRPr="00A67C76">
        <w:rPr>
          <w:rFonts w:eastAsia="Arial Unicode MS"/>
          <w:noProof/>
          <w:lang w:eastAsia="en-AU"/>
        </w:rPr>
        <w:t xml:space="preserve"> 2012)</w:t>
      </w:r>
      <w:r w:rsidRPr="00A67C76">
        <w:t>.</w:t>
      </w:r>
    </w:p>
    <w:p w14:paraId="5C1D97EE" w14:textId="5907E351" w:rsidR="00477B5C" w:rsidRDefault="00477B5C">
      <w:r w:rsidRPr="00A67C76">
        <w:t xml:space="preserve">Environmental flow deliveries may be used to reinstate some of the natural processes that control the concentrations and transport of dissolved and particulate </w:t>
      </w:r>
      <w:r>
        <w:t>matter (</w:t>
      </w:r>
      <w:r w:rsidRPr="00A67C76">
        <w:rPr>
          <w:rFonts w:eastAsia="Arial Unicode MS"/>
          <w:noProof/>
          <w:lang w:eastAsia="en-AU"/>
        </w:rPr>
        <w:t>Aldridge</w:t>
      </w:r>
      <w:r w:rsidRPr="00A67C76">
        <w:rPr>
          <w:rFonts w:eastAsia="Arial Unicode MS"/>
          <w:i/>
          <w:noProof/>
          <w:lang w:eastAsia="en-AU"/>
        </w:rPr>
        <w:t xml:space="preserve"> et al.</w:t>
      </w:r>
      <w:r w:rsidRPr="00A67C76">
        <w:rPr>
          <w:rFonts w:eastAsia="Arial Unicode MS"/>
          <w:noProof/>
          <w:lang w:eastAsia="en-AU"/>
        </w:rPr>
        <w:t xml:space="preserve"> 2012</w:t>
      </w:r>
      <w:r>
        <w:t>)</w:t>
      </w:r>
      <w:r w:rsidRPr="00A67C76">
        <w:t>. In doing so, these flows may provide ecological benefits through the provision of habitat and resources for biota.</w:t>
      </w:r>
    </w:p>
    <w:p w14:paraId="5FA0EB0D" w14:textId="3B8B27F4" w:rsidR="005D1601" w:rsidRPr="00CD4F39" w:rsidRDefault="00FA4072">
      <w:pPr>
        <w:pStyle w:val="Heading2"/>
      </w:pPr>
      <w:bookmarkStart w:id="43" w:name="_Toc446066504"/>
      <w:r>
        <w:t xml:space="preserve">Coorong </w:t>
      </w:r>
      <w:r w:rsidR="005D1601" w:rsidRPr="00CD4F39">
        <w:t>modelling</w:t>
      </w:r>
      <w:bookmarkEnd w:id="43"/>
    </w:p>
    <w:p w14:paraId="3B664E07" w14:textId="63D022D8" w:rsidR="004A4C70" w:rsidRPr="00CD4F39" w:rsidRDefault="004A4C70">
      <w:pPr>
        <w:rPr>
          <w:rFonts w:cs="Arial"/>
          <w:szCs w:val="22"/>
          <w:lang w:eastAsia="en-AU"/>
        </w:rPr>
      </w:pPr>
      <w:r w:rsidRPr="00CD4F39">
        <w:rPr>
          <w:rFonts w:eastAsiaTheme="minorHAnsi"/>
        </w:rPr>
        <w:t xml:space="preserve">The Coorong is a dynamic estuarine lagoon system located at the terminus of the Murray-Darling Basin in South Australia. </w:t>
      </w:r>
      <w:r w:rsidR="00E92AA9" w:rsidRPr="00CD4F39">
        <w:rPr>
          <w:rFonts w:eastAsiaTheme="minorHAnsi"/>
        </w:rPr>
        <w:t>It has been heavily im</w:t>
      </w:r>
      <w:r w:rsidR="00E92AA9" w:rsidRPr="00CD4F39">
        <w:rPr>
          <w:rFonts w:eastAsiaTheme="minorHAnsi" w:cstheme="minorBidi"/>
          <w:color w:val="auto"/>
          <w:kern w:val="0"/>
          <w:szCs w:val="22"/>
        </w:rPr>
        <w:t xml:space="preserve">pacted by river regulation and water extraction upstream since European settlement; subsequently the current average annual flow has declined by 61% at the Murray Mouth </w:t>
      </w:r>
      <w:r w:rsidR="00E92AA9" w:rsidRPr="00CD4F39">
        <w:rPr>
          <w:rFonts w:cs="Arial"/>
          <w:szCs w:val="22"/>
          <w:lang w:eastAsia="en-AU"/>
        </w:rPr>
        <w:t>(from 12</w:t>
      </w:r>
      <w:r w:rsidR="00E92AA9" w:rsidRPr="00CD4F39">
        <w:rPr>
          <w:rFonts w:cs="Arial"/>
          <w:lang w:eastAsia="en-AU"/>
        </w:rPr>
        <w:t>,</w:t>
      </w:r>
      <w:r w:rsidR="00E92AA9" w:rsidRPr="00CD4F39">
        <w:rPr>
          <w:rFonts w:cs="Arial"/>
          <w:szCs w:val="22"/>
          <w:lang w:eastAsia="en-AU"/>
        </w:rPr>
        <w:t xml:space="preserve">333 </w:t>
      </w:r>
      <w:r w:rsidR="00E92AA9" w:rsidRPr="00CD4F39">
        <w:rPr>
          <w:rFonts w:cs="Arial"/>
          <w:szCs w:val="22"/>
        </w:rPr>
        <w:t>GL y</w:t>
      </w:r>
      <w:r w:rsidR="009A0D22" w:rsidRPr="00CD4F39">
        <w:rPr>
          <w:rFonts w:cs="Arial"/>
          <w:szCs w:val="22"/>
        </w:rPr>
        <w:t>ear</w:t>
      </w:r>
      <w:r w:rsidR="00E92AA9" w:rsidRPr="00CD4F39">
        <w:rPr>
          <w:rFonts w:cs="Arial"/>
          <w:szCs w:val="22"/>
          <w:vertAlign w:val="superscript"/>
        </w:rPr>
        <w:t>-1</w:t>
      </w:r>
      <w:r w:rsidR="00E92AA9" w:rsidRPr="00CD4F39">
        <w:rPr>
          <w:rFonts w:cs="Arial"/>
          <w:szCs w:val="22"/>
          <w:lang w:eastAsia="en-AU"/>
        </w:rPr>
        <w:t xml:space="preserve"> to 4</w:t>
      </w:r>
      <w:r w:rsidR="00E92AA9" w:rsidRPr="00CD4F39">
        <w:rPr>
          <w:rFonts w:cs="Arial"/>
          <w:lang w:eastAsia="en-AU"/>
        </w:rPr>
        <w:t>,</w:t>
      </w:r>
      <w:r w:rsidR="00E92AA9" w:rsidRPr="00CD4F39">
        <w:rPr>
          <w:rFonts w:cs="Arial"/>
          <w:szCs w:val="22"/>
          <w:lang w:eastAsia="en-AU"/>
        </w:rPr>
        <w:t xml:space="preserve">733 </w:t>
      </w:r>
      <w:r w:rsidR="00E92AA9" w:rsidRPr="00CD4F39">
        <w:rPr>
          <w:rFonts w:cs="Arial"/>
          <w:szCs w:val="22"/>
        </w:rPr>
        <w:t>GL y</w:t>
      </w:r>
      <w:r w:rsidR="009A0D22" w:rsidRPr="00CD4F39">
        <w:rPr>
          <w:rFonts w:cs="Arial"/>
          <w:szCs w:val="22"/>
        </w:rPr>
        <w:t>ear</w:t>
      </w:r>
      <w:r w:rsidR="00E92AA9" w:rsidRPr="00CD4F39">
        <w:rPr>
          <w:rFonts w:cs="Arial"/>
          <w:szCs w:val="22"/>
          <w:vertAlign w:val="superscript"/>
        </w:rPr>
        <w:t>-1</w:t>
      </w:r>
      <w:r w:rsidR="00E92AA9" w:rsidRPr="00CD4F39">
        <w:rPr>
          <w:rFonts w:cs="Arial"/>
          <w:szCs w:val="22"/>
          <w:lang w:eastAsia="en-AU"/>
        </w:rPr>
        <w:t xml:space="preserve">; CSIRO 2008). </w:t>
      </w:r>
      <w:r w:rsidR="00E92AA9" w:rsidRPr="00CD4F39">
        <w:rPr>
          <w:rFonts w:eastAsiaTheme="minorHAnsi" w:cstheme="minorBidi"/>
          <w:color w:val="auto"/>
          <w:kern w:val="0"/>
          <w:szCs w:val="22"/>
        </w:rPr>
        <w:t xml:space="preserve"> The Coorong</w:t>
      </w:r>
      <w:r w:rsidRPr="00CD4F39">
        <w:rPr>
          <w:rFonts w:eastAsiaTheme="minorHAnsi" w:cstheme="minorBidi"/>
          <w:color w:val="auto"/>
          <w:kern w:val="0"/>
          <w:szCs w:val="22"/>
        </w:rPr>
        <w:t xml:space="preserve"> </w:t>
      </w:r>
      <w:r w:rsidRPr="00CD4F39">
        <w:rPr>
          <w:rFonts w:cs="Arial"/>
          <w:szCs w:val="22"/>
        </w:rPr>
        <w:t xml:space="preserve">has a strong north-south salinity gradient, generally ranging from brackish/marine in the </w:t>
      </w:r>
      <w:r w:rsidR="00453BF6">
        <w:rPr>
          <w:rFonts w:cs="Arial"/>
          <w:szCs w:val="22"/>
        </w:rPr>
        <w:t xml:space="preserve">area of the </w:t>
      </w:r>
      <w:r w:rsidRPr="00CD4F39">
        <w:rPr>
          <w:rFonts w:cs="Arial"/>
          <w:szCs w:val="22"/>
        </w:rPr>
        <w:t>Murray Mouth to hypersaline in the North and South Lagoons (Geddes and Bulter 1984; Geddes 1987).  Salinities are spatio</w:t>
      </w:r>
      <w:r w:rsidR="00F4380C">
        <w:rPr>
          <w:rFonts w:cs="Arial"/>
          <w:szCs w:val="22"/>
        </w:rPr>
        <w:t>-</w:t>
      </w:r>
      <w:r w:rsidRPr="00CD4F39">
        <w:rPr>
          <w:rFonts w:cs="Arial"/>
          <w:szCs w:val="22"/>
        </w:rPr>
        <w:t xml:space="preserve">temporally variable and highly dependent on the freshwater inflows from the </w:t>
      </w:r>
      <w:r w:rsidR="008126DD" w:rsidRPr="00CD4F39">
        <w:rPr>
          <w:rFonts w:cs="Arial"/>
          <w:szCs w:val="22"/>
        </w:rPr>
        <w:t xml:space="preserve">Murray </w:t>
      </w:r>
      <w:r w:rsidRPr="00CD4F39">
        <w:rPr>
          <w:rFonts w:cs="Arial"/>
          <w:szCs w:val="22"/>
        </w:rPr>
        <w:t>River</w:t>
      </w:r>
      <w:r w:rsidR="00EB692B" w:rsidRPr="00CD4F39">
        <w:rPr>
          <w:rFonts w:cs="Arial"/>
          <w:szCs w:val="22"/>
        </w:rPr>
        <w:t xml:space="preserve">, </w:t>
      </w:r>
      <w:r w:rsidRPr="00CD4F39">
        <w:rPr>
          <w:rFonts w:cs="Arial"/>
          <w:szCs w:val="22"/>
        </w:rPr>
        <w:t xml:space="preserve">with varied salinities supporting different ecological communities (Brookes </w:t>
      </w:r>
      <w:r w:rsidRPr="00CD4F39">
        <w:rPr>
          <w:rFonts w:cs="Arial"/>
          <w:i/>
          <w:szCs w:val="22"/>
        </w:rPr>
        <w:t>et al.</w:t>
      </w:r>
      <w:r w:rsidRPr="00CD4F39">
        <w:rPr>
          <w:rFonts w:cs="Arial"/>
          <w:szCs w:val="22"/>
        </w:rPr>
        <w:t xml:space="preserve"> 2009). In addition, the southern end of the South Lagoon receives small volumes of fresh/brackish </w:t>
      </w:r>
      <w:bookmarkStart w:id="44" w:name="OLE_LINK5"/>
      <w:r w:rsidRPr="00CD4F39">
        <w:rPr>
          <w:rFonts w:cs="Arial"/>
          <w:szCs w:val="22"/>
        </w:rPr>
        <w:t xml:space="preserve">water </w:t>
      </w:r>
      <w:bookmarkEnd w:id="44"/>
      <w:r w:rsidRPr="00CD4F39">
        <w:rPr>
          <w:rFonts w:cs="Arial"/>
          <w:szCs w:val="22"/>
        </w:rPr>
        <w:t>from a network of drains (</w:t>
      </w:r>
      <w:r w:rsidRPr="00CD4F39">
        <w:rPr>
          <w:rFonts w:cs="Arial"/>
          <w:szCs w:val="22"/>
          <w:lang w:eastAsia="en-AU"/>
        </w:rPr>
        <w:t>the Upper South East Drainage Scheme) through Salt Creek.</w:t>
      </w:r>
    </w:p>
    <w:p w14:paraId="5ECC497E" w14:textId="42D5930F" w:rsidR="0030422F" w:rsidRPr="00CD4F39" w:rsidRDefault="002C278A">
      <w:r w:rsidRPr="00CD4F39">
        <w:rPr>
          <w:lang w:eastAsia="en-AU"/>
        </w:rPr>
        <w:t>Freshwater inflow is a crucial driver affecting salinity and water level regimes in the Coorong; these physical-chemical parameters have a strong influence on the habitat and ecological communities</w:t>
      </w:r>
      <w:r w:rsidR="00F9170F" w:rsidRPr="00CD4F39">
        <w:rPr>
          <w:lang w:eastAsia="en-AU"/>
        </w:rPr>
        <w:t xml:space="preserve"> including the iconic macrophyte, </w:t>
      </w:r>
      <w:r w:rsidR="00F9170F" w:rsidRPr="00CD4F39">
        <w:rPr>
          <w:i/>
          <w:lang w:eastAsia="en-AU"/>
        </w:rPr>
        <w:t>R</w:t>
      </w:r>
      <w:r w:rsidR="006967ED">
        <w:rPr>
          <w:i/>
          <w:lang w:eastAsia="en-AU"/>
        </w:rPr>
        <w:t>uppia</w:t>
      </w:r>
      <w:r w:rsidR="00F9170F" w:rsidRPr="00CD4F39">
        <w:rPr>
          <w:i/>
          <w:lang w:eastAsia="en-AU"/>
        </w:rPr>
        <w:t xml:space="preserve"> tuberosa</w:t>
      </w:r>
      <w:r w:rsidR="00A908A0" w:rsidRPr="00CD4F39">
        <w:rPr>
          <w:i/>
          <w:lang w:eastAsia="en-AU"/>
        </w:rPr>
        <w:t xml:space="preserve"> </w:t>
      </w:r>
      <w:r w:rsidR="00A908A0" w:rsidRPr="00CD4F39">
        <w:rPr>
          <w:lang w:eastAsia="en-AU"/>
        </w:rPr>
        <w:t>(Nicol 2005)</w:t>
      </w:r>
      <w:r w:rsidR="00F9170F" w:rsidRPr="00CD4F39">
        <w:rPr>
          <w:lang w:eastAsia="en-AU"/>
        </w:rPr>
        <w:t>, and a range of fish species</w:t>
      </w:r>
      <w:r w:rsidR="009356DB" w:rsidRPr="00CD4F39">
        <w:rPr>
          <w:lang w:eastAsia="en-AU"/>
        </w:rPr>
        <w:t xml:space="preserve"> in the Coorong</w:t>
      </w:r>
      <w:r w:rsidR="00A64B62" w:rsidRPr="00CD4F39">
        <w:rPr>
          <w:lang w:eastAsia="en-AU"/>
        </w:rPr>
        <w:t xml:space="preserve"> </w:t>
      </w:r>
      <w:r w:rsidR="00A64B62" w:rsidRPr="00CD4F39">
        <w:t xml:space="preserve">(Ye </w:t>
      </w:r>
      <w:r w:rsidR="00A64B62" w:rsidRPr="00910BA6">
        <w:rPr>
          <w:i/>
        </w:rPr>
        <w:t xml:space="preserve">et al. </w:t>
      </w:r>
      <w:r w:rsidR="00A64B62" w:rsidRPr="00CD4F39">
        <w:t>201</w:t>
      </w:r>
      <w:r w:rsidR="00910BA6">
        <w:t>5</w:t>
      </w:r>
      <w:r w:rsidR="00000C63">
        <w:t>c</w:t>
      </w:r>
      <w:r w:rsidR="00910BA6">
        <w:t>)</w:t>
      </w:r>
      <w:r w:rsidR="00A64B62" w:rsidRPr="00CD4F39">
        <w:t>.</w:t>
      </w:r>
      <w:r w:rsidRPr="00CD4F39">
        <w:rPr>
          <w:lang w:eastAsia="en-AU"/>
        </w:rPr>
        <w:t xml:space="preserve"> </w:t>
      </w:r>
      <w:r w:rsidR="009356DB" w:rsidRPr="00CD4F39">
        <w:t xml:space="preserve">The hydrodynamic model developed by CSIRO (Webster 2007; 2013) </w:t>
      </w:r>
      <w:r w:rsidR="00067D91" w:rsidRPr="00CD4F39">
        <w:t>is</w:t>
      </w:r>
      <w:r w:rsidR="009356DB" w:rsidRPr="00CD4F39">
        <w:t xml:space="preserve"> now available as </w:t>
      </w:r>
      <w:r w:rsidR="00661BA6" w:rsidRPr="00CD4F39">
        <w:t xml:space="preserve">the </w:t>
      </w:r>
      <w:r w:rsidR="009356DB" w:rsidRPr="00CD4F39">
        <w:rPr>
          <w:i/>
        </w:rPr>
        <w:t>Coorong Hydrodynamic Model</w:t>
      </w:r>
      <w:r w:rsidR="009356DB" w:rsidRPr="00CD4F39">
        <w:t xml:space="preserve"> (CHM) v2.1 (Joehnk and Webster 2014) </w:t>
      </w:r>
      <w:r w:rsidR="005349C6" w:rsidRPr="00CD4F39">
        <w:t xml:space="preserve">and </w:t>
      </w:r>
      <w:r w:rsidR="009356DB" w:rsidRPr="00CD4F39">
        <w:t>allows the simulati</w:t>
      </w:r>
      <w:r w:rsidR="0030422F" w:rsidRPr="00CD4F39">
        <w:t xml:space="preserve">on of salinity and water levels </w:t>
      </w:r>
      <w:r w:rsidR="00B91BCB">
        <w:t>along the Coorong</w:t>
      </w:r>
      <w:r w:rsidR="009356DB" w:rsidRPr="00CD4F39">
        <w:t xml:space="preserve">. This was combined with our conceptual understanding of </w:t>
      </w:r>
      <w:r w:rsidR="00A64B62" w:rsidRPr="00CD4F39">
        <w:t xml:space="preserve">the </w:t>
      </w:r>
      <w:r w:rsidR="00EC7B84" w:rsidRPr="00CD4F39">
        <w:t>life-history</w:t>
      </w:r>
      <w:r w:rsidR="00A64B62" w:rsidRPr="00CD4F39">
        <w:t xml:space="preserve"> of </w:t>
      </w:r>
      <w:r w:rsidR="00A64B62" w:rsidRPr="00CD4F39">
        <w:rPr>
          <w:i/>
        </w:rPr>
        <w:t>R</w:t>
      </w:r>
      <w:r w:rsidR="006967ED">
        <w:rPr>
          <w:i/>
        </w:rPr>
        <w:t>.</w:t>
      </w:r>
      <w:r w:rsidR="00A64B62" w:rsidRPr="00CD4F39">
        <w:rPr>
          <w:i/>
        </w:rPr>
        <w:t xml:space="preserve"> tuberosa</w:t>
      </w:r>
      <w:r w:rsidR="00A64B62" w:rsidRPr="00CD4F39">
        <w:t xml:space="preserve"> and </w:t>
      </w:r>
      <w:r w:rsidR="009356DB" w:rsidRPr="00CD4F39">
        <w:t>the</w:t>
      </w:r>
      <w:r w:rsidR="00A64B62" w:rsidRPr="00CD4F39">
        <w:t xml:space="preserve"> effects of salinity and </w:t>
      </w:r>
      <w:r w:rsidR="009356DB" w:rsidRPr="00CD4F39">
        <w:t>water leve</w:t>
      </w:r>
      <w:r w:rsidR="00A64B62" w:rsidRPr="00CD4F39">
        <w:t xml:space="preserve">ls on key processes to evaluate the ecological benefit based on flow regimes and </w:t>
      </w:r>
      <w:r w:rsidR="00333041" w:rsidRPr="00CD4F39">
        <w:t>201</w:t>
      </w:r>
      <w:r w:rsidR="00067D91" w:rsidRPr="00CD4F39">
        <w:t>3-14</w:t>
      </w:r>
      <w:r w:rsidR="00A64B62" w:rsidRPr="00CD4F39">
        <w:t xml:space="preserve"> environmental watering in the Coorong. In addition, </w:t>
      </w:r>
      <w:r w:rsidR="0030422F" w:rsidRPr="00CD4F39">
        <w:t xml:space="preserve">exploratory analysis on </w:t>
      </w:r>
      <w:r w:rsidR="00A64B62" w:rsidRPr="00CD4F39">
        <w:t xml:space="preserve">the extent of estuarine fish habitat </w:t>
      </w:r>
      <w:r w:rsidR="0030422F" w:rsidRPr="00CD4F39">
        <w:t>was also undertaken based on the salinity tolerance thresholds of seven key species in the Coorong.</w:t>
      </w:r>
    </w:p>
    <w:p w14:paraId="5E2C56A4" w14:textId="77777777" w:rsidR="005D1601" w:rsidRPr="00FF3E9C" w:rsidRDefault="005D1601" w:rsidP="007760E4">
      <w:r w:rsidRPr="007760E4">
        <w:rPr>
          <w:b/>
          <w:i/>
          <w:color w:val="1F497D" w:themeColor="text2"/>
          <w:sz w:val="24"/>
        </w:rPr>
        <w:t>Ruppia tuberosa</w:t>
      </w:r>
    </w:p>
    <w:p w14:paraId="6604B2AF" w14:textId="0D3A43EF" w:rsidR="00FE5736" w:rsidRPr="00CD4F39" w:rsidRDefault="00FE5736">
      <w:pPr>
        <w:rPr>
          <w:rFonts w:eastAsiaTheme="minorHAnsi" w:cstheme="minorBidi"/>
          <w:color w:val="auto"/>
          <w:kern w:val="0"/>
          <w:szCs w:val="22"/>
        </w:rPr>
      </w:pPr>
      <w:r w:rsidRPr="00CD4F39">
        <w:rPr>
          <w:rFonts w:eastAsiaTheme="minorHAnsi" w:cstheme="minorBidi"/>
          <w:i/>
          <w:color w:val="auto"/>
          <w:kern w:val="0"/>
          <w:szCs w:val="22"/>
        </w:rPr>
        <w:t>Ruppia tuberosa</w:t>
      </w:r>
      <w:r w:rsidRPr="00CD4F39">
        <w:rPr>
          <w:rFonts w:eastAsiaTheme="minorHAnsi" w:cstheme="minorBidi"/>
          <w:color w:val="auto"/>
          <w:kern w:val="0"/>
          <w:szCs w:val="22"/>
        </w:rPr>
        <w:t xml:space="preserve"> is a submergent halophyte that was historically common in the South Lagoon of the Coorong </w:t>
      </w:r>
      <w:r w:rsidRPr="00CD4F39">
        <w:rPr>
          <w:rFonts w:eastAsiaTheme="minorHAnsi" w:cstheme="minorBidi"/>
          <w:noProof/>
          <w:color w:val="auto"/>
          <w:kern w:val="0"/>
          <w:szCs w:val="22"/>
        </w:rPr>
        <w:t xml:space="preserve">(Geddes and Brock 1977; Brock 1979; 1981; Paton 1982; </w:t>
      </w:r>
      <w:r w:rsidR="00390E42">
        <w:rPr>
          <w:rFonts w:eastAsiaTheme="minorHAnsi" w:cstheme="minorBidi"/>
          <w:noProof/>
          <w:color w:val="auto"/>
          <w:kern w:val="0"/>
          <w:szCs w:val="22"/>
        </w:rPr>
        <w:t xml:space="preserve">1996; </w:t>
      </w:r>
      <w:r w:rsidRPr="00CD4F39">
        <w:rPr>
          <w:rFonts w:eastAsiaTheme="minorHAnsi" w:cstheme="minorBidi"/>
          <w:noProof/>
          <w:color w:val="auto"/>
          <w:kern w:val="0"/>
          <w:szCs w:val="22"/>
        </w:rPr>
        <w:t>Geddes and Butler 1984; Geddes 1987)</w:t>
      </w:r>
      <w:r w:rsidRPr="00CD4F39">
        <w:rPr>
          <w:rFonts w:eastAsiaTheme="minorHAnsi" w:cstheme="minorBidi"/>
          <w:color w:val="auto"/>
          <w:kern w:val="0"/>
          <w:szCs w:val="22"/>
        </w:rPr>
        <w:t xml:space="preserve">.  It is one of the most salt tolerant angiosperms with a maximum salinity tolerance of 230 </w:t>
      </w:r>
      <w:r w:rsidR="001F72C2">
        <w:rPr>
          <w:rFonts w:eastAsiaTheme="minorHAnsi" w:cstheme="minorBidi"/>
          <w:color w:val="auto"/>
          <w:kern w:val="0"/>
          <w:szCs w:val="22"/>
        </w:rPr>
        <w:t xml:space="preserve">g </w:t>
      </w:r>
      <w:r w:rsidR="00640D85">
        <w:rPr>
          <w:rFonts w:eastAsiaTheme="minorHAnsi" w:cstheme="minorBidi"/>
          <w:color w:val="auto"/>
          <w:kern w:val="0"/>
          <w:szCs w:val="22"/>
        </w:rPr>
        <w:t>L</w:t>
      </w:r>
      <w:r w:rsidR="001F72C2" w:rsidRPr="009D2ADB">
        <w:rPr>
          <w:rFonts w:eastAsiaTheme="minorHAnsi" w:cstheme="minorBidi"/>
          <w:color w:val="auto"/>
          <w:kern w:val="0"/>
          <w:szCs w:val="22"/>
          <w:vertAlign w:val="superscript"/>
        </w:rPr>
        <w:t>-1</w:t>
      </w:r>
      <w:r w:rsidR="001F72C2">
        <w:rPr>
          <w:rFonts w:eastAsiaTheme="minorHAnsi" w:cstheme="minorBidi"/>
          <w:color w:val="auto"/>
          <w:kern w:val="0"/>
          <w:szCs w:val="22"/>
        </w:rPr>
        <w:t xml:space="preserve"> </w:t>
      </w:r>
      <w:r w:rsidRPr="00CD4F39">
        <w:rPr>
          <w:rFonts w:eastAsiaTheme="minorHAnsi" w:cstheme="minorBidi"/>
          <w:color w:val="auto"/>
          <w:kern w:val="0"/>
          <w:szCs w:val="22"/>
        </w:rPr>
        <w:t xml:space="preserve">for adult plants </w:t>
      </w:r>
      <w:r w:rsidRPr="00CD4F39">
        <w:rPr>
          <w:rFonts w:eastAsiaTheme="minorHAnsi" w:cstheme="minorBidi"/>
          <w:noProof/>
          <w:color w:val="auto"/>
          <w:kern w:val="0"/>
          <w:szCs w:val="22"/>
        </w:rPr>
        <w:t>(Brock 1982a)</w:t>
      </w:r>
      <w:r w:rsidRPr="00CD4F39">
        <w:rPr>
          <w:rFonts w:eastAsiaTheme="minorHAnsi" w:cstheme="minorBidi"/>
          <w:color w:val="auto"/>
          <w:kern w:val="0"/>
          <w:szCs w:val="22"/>
        </w:rPr>
        <w:t xml:space="preserve">; however, much lower salinities are required for life cycle completion.  </w:t>
      </w:r>
      <w:r w:rsidRPr="00CD4F39">
        <w:rPr>
          <w:rFonts w:eastAsiaTheme="minorHAnsi" w:cstheme="minorBidi"/>
          <w:noProof/>
          <w:color w:val="auto"/>
          <w:kern w:val="0"/>
          <w:szCs w:val="22"/>
        </w:rPr>
        <w:t xml:space="preserve">Kim </w:t>
      </w:r>
      <w:r w:rsidRPr="007760E4">
        <w:rPr>
          <w:rFonts w:eastAsiaTheme="minorHAnsi" w:cstheme="minorBidi"/>
          <w:i/>
          <w:noProof/>
          <w:color w:val="auto"/>
          <w:kern w:val="0"/>
          <w:szCs w:val="22"/>
        </w:rPr>
        <w:t>et al.</w:t>
      </w:r>
      <w:r w:rsidRPr="00CD4F39">
        <w:rPr>
          <w:rFonts w:eastAsiaTheme="minorHAnsi" w:cstheme="minorBidi"/>
          <w:noProof/>
          <w:color w:val="auto"/>
          <w:kern w:val="0"/>
          <w:szCs w:val="22"/>
        </w:rPr>
        <w:t xml:space="preserve"> (2013)</w:t>
      </w:r>
      <w:r w:rsidRPr="00CD4F39">
        <w:rPr>
          <w:rFonts w:eastAsiaTheme="minorHAnsi" w:cstheme="minorBidi"/>
          <w:color w:val="auto"/>
          <w:kern w:val="0"/>
          <w:szCs w:val="22"/>
        </w:rPr>
        <w:t xml:space="preserve"> reported that salinities lower than 85 </w:t>
      </w:r>
      <w:r w:rsidR="001F72C2">
        <w:rPr>
          <w:rFonts w:eastAsiaTheme="minorHAnsi" w:cstheme="minorBidi"/>
          <w:color w:val="auto"/>
          <w:kern w:val="0"/>
          <w:szCs w:val="22"/>
        </w:rPr>
        <w:t xml:space="preserve">g </w:t>
      </w:r>
      <w:r w:rsidR="00640D85">
        <w:rPr>
          <w:rFonts w:eastAsiaTheme="minorHAnsi" w:cstheme="minorBidi"/>
          <w:color w:val="auto"/>
          <w:kern w:val="0"/>
          <w:szCs w:val="22"/>
        </w:rPr>
        <w:t>L</w:t>
      </w:r>
      <w:r w:rsidR="001F72C2" w:rsidRPr="009D2ADB">
        <w:rPr>
          <w:rFonts w:eastAsiaTheme="minorHAnsi" w:cstheme="minorBidi"/>
          <w:color w:val="auto"/>
          <w:kern w:val="0"/>
          <w:szCs w:val="22"/>
          <w:vertAlign w:val="superscript"/>
        </w:rPr>
        <w:t>-1</w:t>
      </w:r>
      <w:r w:rsidR="001F72C2">
        <w:rPr>
          <w:rFonts w:eastAsiaTheme="minorHAnsi" w:cstheme="minorBidi"/>
          <w:color w:val="auto"/>
          <w:kern w:val="0"/>
          <w:szCs w:val="22"/>
        </w:rPr>
        <w:t xml:space="preserve"> </w:t>
      </w:r>
      <w:r w:rsidRPr="00CD4F39">
        <w:rPr>
          <w:rFonts w:eastAsiaTheme="minorHAnsi" w:cstheme="minorBidi"/>
          <w:color w:val="auto"/>
          <w:kern w:val="0"/>
          <w:szCs w:val="22"/>
        </w:rPr>
        <w:t xml:space="preserve">for 15 days are required for germination from seeds and 125 </w:t>
      </w:r>
      <w:r w:rsidR="001F72C2">
        <w:rPr>
          <w:rFonts w:eastAsiaTheme="minorHAnsi" w:cstheme="minorBidi"/>
          <w:color w:val="auto"/>
          <w:kern w:val="0"/>
          <w:szCs w:val="22"/>
        </w:rPr>
        <w:t xml:space="preserve">g </w:t>
      </w:r>
      <w:r w:rsidR="00640D85">
        <w:rPr>
          <w:rFonts w:eastAsiaTheme="minorHAnsi" w:cstheme="minorBidi"/>
          <w:color w:val="auto"/>
          <w:kern w:val="0"/>
          <w:szCs w:val="22"/>
        </w:rPr>
        <w:t>L</w:t>
      </w:r>
      <w:r w:rsidR="001F72C2" w:rsidRPr="009D2ADB">
        <w:rPr>
          <w:rFonts w:eastAsiaTheme="minorHAnsi" w:cstheme="minorBidi"/>
          <w:color w:val="auto"/>
          <w:kern w:val="0"/>
          <w:szCs w:val="22"/>
          <w:vertAlign w:val="superscript"/>
        </w:rPr>
        <w:t>-1</w:t>
      </w:r>
      <w:r w:rsidR="001F72C2">
        <w:rPr>
          <w:rFonts w:eastAsiaTheme="minorHAnsi" w:cstheme="minorBidi"/>
          <w:color w:val="auto"/>
          <w:kern w:val="0"/>
          <w:szCs w:val="22"/>
        </w:rPr>
        <w:t xml:space="preserve"> </w:t>
      </w:r>
      <w:r w:rsidRPr="00CD4F39">
        <w:rPr>
          <w:rFonts w:eastAsiaTheme="minorHAnsi" w:cstheme="minorBidi"/>
          <w:color w:val="auto"/>
          <w:kern w:val="0"/>
          <w:szCs w:val="22"/>
        </w:rPr>
        <w:t>for sprouting from turions</w:t>
      </w:r>
      <w:r w:rsidR="005D1482" w:rsidRPr="00CD4F39">
        <w:rPr>
          <w:rFonts w:eastAsiaTheme="minorHAnsi" w:cstheme="minorBidi"/>
          <w:color w:val="auto"/>
          <w:kern w:val="0"/>
          <w:szCs w:val="22"/>
        </w:rPr>
        <w:t xml:space="preserve"> (a specialised drought resistant asexual propagule produced by aquatic plants)</w:t>
      </w:r>
      <w:r w:rsidRPr="00CD4F39">
        <w:rPr>
          <w:rFonts w:eastAsiaTheme="minorHAnsi" w:cstheme="minorBidi"/>
          <w:color w:val="auto"/>
          <w:kern w:val="0"/>
          <w:szCs w:val="22"/>
        </w:rPr>
        <w:t xml:space="preserve">. Furthermore, exposure to elevated salinity followed by lower salinity stimulated germination in seeds but reduced viability of turions by over 90% </w:t>
      </w:r>
      <w:r w:rsidRPr="00CD4F39">
        <w:rPr>
          <w:rFonts w:eastAsiaTheme="minorHAnsi" w:cstheme="minorBidi"/>
          <w:noProof/>
          <w:color w:val="auto"/>
          <w:kern w:val="0"/>
          <w:szCs w:val="22"/>
        </w:rPr>
        <w:t xml:space="preserve">(Kim </w:t>
      </w:r>
      <w:r w:rsidRPr="007760E4">
        <w:rPr>
          <w:rFonts w:eastAsiaTheme="minorHAnsi" w:cstheme="minorBidi"/>
          <w:i/>
          <w:noProof/>
          <w:color w:val="auto"/>
          <w:kern w:val="0"/>
          <w:szCs w:val="22"/>
        </w:rPr>
        <w:t>et al.</w:t>
      </w:r>
      <w:r w:rsidRPr="00CD4F39">
        <w:rPr>
          <w:rFonts w:eastAsiaTheme="minorHAnsi" w:cstheme="minorBidi"/>
          <w:noProof/>
          <w:color w:val="auto"/>
          <w:kern w:val="0"/>
          <w:szCs w:val="22"/>
        </w:rPr>
        <w:t xml:space="preserve"> 2013)</w:t>
      </w:r>
      <w:r w:rsidRPr="00CD4F39">
        <w:rPr>
          <w:rFonts w:eastAsiaTheme="minorHAnsi" w:cstheme="minorBidi"/>
          <w:color w:val="auto"/>
          <w:kern w:val="0"/>
          <w:szCs w:val="22"/>
        </w:rPr>
        <w:t>.</w:t>
      </w:r>
      <w:r w:rsidR="00D95A84">
        <w:rPr>
          <w:rFonts w:eastAsiaTheme="minorHAnsi" w:cstheme="minorBidi"/>
          <w:color w:val="auto"/>
          <w:kern w:val="0"/>
          <w:szCs w:val="22"/>
        </w:rPr>
        <w:t xml:space="preserve"> </w:t>
      </w:r>
      <w:r w:rsidRPr="00CD4F39">
        <w:rPr>
          <w:rFonts w:eastAsiaTheme="minorHAnsi" w:cstheme="minorBidi"/>
          <w:noProof/>
          <w:color w:val="auto"/>
          <w:kern w:val="0"/>
          <w:szCs w:val="22"/>
        </w:rPr>
        <w:t>Brock (1982b)</w:t>
      </w:r>
      <w:r w:rsidRPr="00CD4F39">
        <w:rPr>
          <w:rFonts w:eastAsiaTheme="minorHAnsi" w:cstheme="minorBidi"/>
          <w:color w:val="auto"/>
          <w:kern w:val="0"/>
          <w:szCs w:val="22"/>
        </w:rPr>
        <w:t xml:space="preserve"> also noted that at elevated salinities </w:t>
      </w:r>
      <w:r w:rsidRPr="00CD4F39">
        <w:rPr>
          <w:rFonts w:eastAsiaTheme="minorHAnsi" w:cstheme="minorBidi"/>
          <w:i/>
          <w:color w:val="auto"/>
          <w:kern w:val="0"/>
          <w:szCs w:val="22"/>
        </w:rPr>
        <w:t>R</w:t>
      </w:r>
      <w:r w:rsidR="006967ED">
        <w:rPr>
          <w:rFonts w:eastAsiaTheme="minorHAnsi" w:cstheme="minorBidi"/>
          <w:i/>
          <w:color w:val="auto"/>
          <w:kern w:val="0"/>
          <w:szCs w:val="22"/>
        </w:rPr>
        <w:t>.</w:t>
      </w:r>
      <w:r w:rsidRPr="00CD4F39">
        <w:rPr>
          <w:rFonts w:eastAsiaTheme="minorHAnsi" w:cstheme="minorBidi"/>
          <w:i/>
          <w:color w:val="auto"/>
          <w:kern w:val="0"/>
          <w:szCs w:val="22"/>
        </w:rPr>
        <w:t xml:space="preserve"> tuberosa</w:t>
      </w:r>
      <w:r w:rsidRPr="00CD4F39">
        <w:rPr>
          <w:rFonts w:eastAsiaTheme="minorHAnsi" w:cstheme="minorBidi"/>
          <w:color w:val="auto"/>
          <w:kern w:val="0"/>
          <w:szCs w:val="22"/>
        </w:rPr>
        <w:t xml:space="preserve"> did not flower and was restricted to reproducing asexually; therefore, lower salinities are required for the production of seed and subsequent replenishing of the sediment </w:t>
      </w:r>
      <w:r w:rsidR="00A62D88">
        <w:rPr>
          <w:rFonts w:eastAsiaTheme="minorHAnsi" w:cstheme="minorBidi"/>
          <w:color w:val="auto"/>
          <w:kern w:val="0"/>
          <w:szCs w:val="22"/>
        </w:rPr>
        <w:t>seed</w:t>
      </w:r>
      <w:r w:rsidRPr="00CD4F39">
        <w:rPr>
          <w:rFonts w:eastAsiaTheme="minorHAnsi" w:cstheme="minorBidi"/>
          <w:color w:val="auto"/>
          <w:kern w:val="0"/>
          <w:szCs w:val="22"/>
        </w:rPr>
        <w:t xml:space="preserve"> bank.</w:t>
      </w:r>
    </w:p>
    <w:p w14:paraId="5D47CCFF" w14:textId="1CF17DD1" w:rsidR="00FE5736" w:rsidRPr="00CD4F39" w:rsidRDefault="00FE5736">
      <w:pPr>
        <w:rPr>
          <w:rFonts w:eastAsiaTheme="minorHAnsi" w:cstheme="minorBidi"/>
          <w:color w:val="auto"/>
          <w:kern w:val="0"/>
          <w:szCs w:val="22"/>
        </w:rPr>
      </w:pPr>
      <w:r w:rsidRPr="00CD4F39">
        <w:rPr>
          <w:rFonts w:eastAsiaTheme="minorHAnsi" w:cstheme="minorBidi"/>
          <w:color w:val="auto"/>
          <w:kern w:val="0"/>
          <w:szCs w:val="22"/>
        </w:rPr>
        <w:t xml:space="preserve">Water levels are also a critical factor for </w:t>
      </w:r>
      <w:r w:rsidRPr="00CD4F39">
        <w:rPr>
          <w:rFonts w:eastAsiaTheme="minorHAnsi" w:cstheme="minorBidi"/>
          <w:i/>
          <w:color w:val="auto"/>
          <w:kern w:val="0"/>
          <w:szCs w:val="22"/>
        </w:rPr>
        <w:t>R</w:t>
      </w:r>
      <w:r w:rsidR="006967ED">
        <w:rPr>
          <w:rFonts w:eastAsiaTheme="minorHAnsi" w:cstheme="minorBidi"/>
          <w:i/>
          <w:color w:val="auto"/>
          <w:kern w:val="0"/>
          <w:szCs w:val="22"/>
        </w:rPr>
        <w:t>.</w:t>
      </w:r>
      <w:r w:rsidRPr="00CD4F39">
        <w:rPr>
          <w:rFonts w:eastAsiaTheme="minorHAnsi" w:cstheme="minorBidi"/>
          <w:i/>
          <w:color w:val="auto"/>
          <w:kern w:val="0"/>
          <w:szCs w:val="22"/>
        </w:rPr>
        <w:t xml:space="preserve"> tuberosa</w:t>
      </w:r>
      <w:r w:rsidRPr="00CD4F39">
        <w:rPr>
          <w:rFonts w:eastAsiaTheme="minorHAnsi" w:cstheme="minorBidi"/>
          <w:color w:val="auto"/>
          <w:kern w:val="0"/>
          <w:szCs w:val="22"/>
        </w:rPr>
        <w:t xml:space="preserve"> in the South Lagoon of the Coorong.</w:t>
      </w:r>
      <w:r w:rsidR="00D0528B" w:rsidRPr="00CD4F39">
        <w:rPr>
          <w:rFonts w:eastAsiaTheme="minorHAnsi" w:cstheme="minorBidi"/>
          <w:color w:val="auto"/>
          <w:kern w:val="0"/>
          <w:szCs w:val="22"/>
        </w:rPr>
        <w:t xml:space="preserve"> </w:t>
      </w:r>
      <w:r w:rsidRPr="00CD4F39">
        <w:rPr>
          <w:rFonts w:eastAsiaTheme="minorHAnsi" w:cstheme="minorBidi"/>
          <w:i/>
          <w:color w:val="auto"/>
          <w:kern w:val="0"/>
          <w:szCs w:val="22"/>
        </w:rPr>
        <w:t>R</w:t>
      </w:r>
      <w:r w:rsidR="006967ED">
        <w:rPr>
          <w:rFonts w:eastAsiaTheme="minorHAnsi" w:cstheme="minorBidi"/>
          <w:i/>
          <w:color w:val="auto"/>
          <w:kern w:val="0"/>
          <w:szCs w:val="22"/>
        </w:rPr>
        <w:t>.</w:t>
      </w:r>
      <w:r w:rsidRPr="00CD4F39">
        <w:rPr>
          <w:rFonts w:eastAsiaTheme="minorHAnsi" w:cstheme="minorBidi"/>
          <w:i/>
          <w:color w:val="auto"/>
          <w:kern w:val="0"/>
          <w:szCs w:val="22"/>
        </w:rPr>
        <w:t xml:space="preserve"> tuberosa</w:t>
      </w:r>
      <w:r w:rsidRPr="00CD4F39">
        <w:rPr>
          <w:rFonts w:eastAsiaTheme="minorHAnsi" w:cstheme="minorBidi"/>
          <w:color w:val="auto"/>
          <w:kern w:val="0"/>
          <w:szCs w:val="22"/>
        </w:rPr>
        <w:t xml:space="preserve"> is highly sensitive to desiccation but has high light requirements; therefore, there is a narrow band where the species can occur in the highly turbid South Lagoon </w:t>
      </w:r>
      <w:r w:rsidRPr="00CD4F39">
        <w:rPr>
          <w:rFonts w:eastAsiaTheme="minorHAnsi" w:cstheme="minorBidi"/>
          <w:noProof/>
          <w:color w:val="auto"/>
          <w:kern w:val="0"/>
          <w:szCs w:val="22"/>
        </w:rPr>
        <w:t>(Nicol 2005)</w:t>
      </w:r>
      <w:r w:rsidRPr="00CD4F39">
        <w:rPr>
          <w:rFonts w:eastAsiaTheme="minorHAnsi" w:cstheme="minorBidi"/>
          <w:color w:val="auto"/>
          <w:kern w:val="0"/>
          <w:szCs w:val="22"/>
        </w:rPr>
        <w:t xml:space="preserve">.  </w:t>
      </w:r>
      <w:r w:rsidRPr="00CD4F39">
        <w:rPr>
          <w:rFonts w:eastAsiaTheme="minorHAnsi" w:cstheme="minorBidi"/>
          <w:i/>
          <w:color w:val="auto"/>
          <w:kern w:val="0"/>
          <w:szCs w:val="22"/>
        </w:rPr>
        <w:t>R</w:t>
      </w:r>
      <w:r w:rsidR="006967ED">
        <w:rPr>
          <w:rFonts w:eastAsiaTheme="minorHAnsi" w:cstheme="minorBidi"/>
          <w:i/>
          <w:color w:val="auto"/>
          <w:kern w:val="0"/>
          <w:szCs w:val="22"/>
        </w:rPr>
        <w:t>.</w:t>
      </w:r>
      <w:r w:rsidRPr="00CD4F39">
        <w:rPr>
          <w:rFonts w:eastAsiaTheme="minorHAnsi" w:cstheme="minorBidi"/>
          <w:i/>
          <w:color w:val="auto"/>
          <w:kern w:val="0"/>
          <w:szCs w:val="22"/>
        </w:rPr>
        <w:t xml:space="preserve"> tuberosa</w:t>
      </w:r>
      <w:r w:rsidRPr="00CD4F39">
        <w:rPr>
          <w:rFonts w:eastAsiaTheme="minorHAnsi" w:cstheme="minorBidi"/>
          <w:color w:val="auto"/>
          <w:kern w:val="0"/>
          <w:szCs w:val="22"/>
        </w:rPr>
        <w:t xml:space="preserve"> colonises areas between 0 and -0.5 </w:t>
      </w:r>
      <w:r w:rsidR="00502442" w:rsidRPr="00502442">
        <w:rPr>
          <w:rFonts w:eastAsiaTheme="minorHAnsi" w:cstheme="minorBidi"/>
          <w:color w:val="auto"/>
          <w:kern w:val="0"/>
          <w:szCs w:val="22"/>
        </w:rPr>
        <w:t>met</w:t>
      </w:r>
      <w:r w:rsidR="00390E42">
        <w:rPr>
          <w:rFonts w:eastAsiaTheme="minorHAnsi" w:cstheme="minorBidi"/>
          <w:color w:val="auto"/>
          <w:kern w:val="0"/>
          <w:szCs w:val="22"/>
        </w:rPr>
        <w:t>res</w:t>
      </w:r>
      <w:r w:rsidR="00502442" w:rsidRPr="00502442">
        <w:rPr>
          <w:rFonts w:eastAsiaTheme="minorHAnsi" w:cstheme="minorBidi"/>
          <w:color w:val="auto"/>
          <w:kern w:val="0"/>
          <w:szCs w:val="22"/>
        </w:rPr>
        <w:t xml:space="preserve">, level relative to Australian Height Datum </w:t>
      </w:r>
      <w:r w:rsidR="00ED4DFA">
        <w:rPr>
          <w:rFonts w:eastAsiaTheme="minorHAnsi" w:cstheme="minorBidi"/>
          <w:color w:val="auto"/>
          <w:kern w:val="0"/>
          <w:szCs w:val="22"/>
        </w:rPr>
        <w:t>(</w:t>
      </w:r>
      <w:r w:rsidRPr="00CD4F39">
        <w:rPr>
          <w:rFonts w:eastAsiaTheme="minorHAnsi" w:cstheme="minorBidi"/>
          <w:color w:val="auto"/>
          <w:kern w:val="0"/>
          <w:szCs w:val="22"/>
        </w:rPr>
        <w:t>AHD</w:t>
      </w:r>
      <w:r w:rsidR="00502442">
        <w:rPr>
          <w:rFonts w:eastAsiaTheme="minorHAnsi" w:cstheme="minorBidi"/>
          <w:color w:val="auto"/>
          <w:kern w:val="0"/>
          <w:szCs w:val="22"/>
        </w:rPr>
        <w:t>)</w:t>
      </w:r>
      <w:r w:rsidR="00ED4DFA">
        <w:rPr>
          <w:rFonts w:eastAsiaTheme="minorHAnsi" w:cstheme="minorBidi"/>
          <w:color w:val="auto"/>
          <w:kern w:val="0"/>
          <w:szCs w:val="22"/>
        </w:rPr>
        <w:t>,</w:t>
      </w:r>
      <w:r w:rsidRPr="00CD4F39">
        <w:rPr>
          <w:rFonts w:eastAsiaTheme="minorHAnsi" w:cstheme="minorBidi"/>
          <w:color w:val="auto"/>
          <w:kern w:val="0"/>
          <w:szCs w:val="22"/>
        </w:rPr>
        <w:t xml:space="preserve"> in May to June in the South Lagoon; areas below -0.5 m AHD are below the euphotic zone and areas above 0 m AHD are prone to desiccation due to wind driven water levels fluctuations (seiching) (Nicol 2005). These water levels need to be maintained until at least </w:t>
      </w:r>
      <w:r w:rsidR="00067D91" w:rsidRPr="00CD4F39">
        <w:rPr>
          <w:rFonts w:eastAsiaTheme="minorHAnsi" w:cstheme="minorBidi"/>
          <w:color w:val="auto"/>
          <w:kern w:val="0"/>
          <w:szCs w:val="22"/>
        </w:rPr>
        <w:t>mid-November</w:t>
      </w:r>
      <w:r w:rsidRPr="00CD4F39">
        <w:rPr>
          <w:rFonts w:eastAsiaTheme="minorHAnsi" w:cstheme="minorBidi"/>
          <w:color w:val="auto"/>
          <w:kern w:val="0"/>
          <w:szCs w:val="22"/>
        </w:rPr>
        <w:t xml:space="preserve">, </w:t>
      </w:r>
      <w:r w:rsidR="00390E42">
        <w:rPr>
          <w:rFonts w:eastAsiaTheme="minorHAnsi" w:cstheme="minorBidi"/>
          <w:color w:val="auto"/>
          <w:kern w:val="0"/>
          <w:szCs w:val="22"/>
        </w:rPr>
        <w:t xml:space="preserve">preferably mid to late December, </w:t>
      </w:r>
      <w:r w:rsidRPr="00CD4F39">
        <w:rPr>
          <w:rFonts w:eastAsiaTheme="minorHAnsi" w:cstheme="minorBidi"/>
          <w:color w:val="auto"/>
          <w:kern w:val="0"/>
          <w:szCs w:val="22"/>
        </w:rPr>
        <w:t>to ensure the life cycle is completed and the seed bank replenished</w:t>
      </w:r>
      <w:r w:rsidR="005D703E" w:rsidRPr="00CD4F39">
        <w:rPr>
          <w:rFonts w:eastAsiaTheme="minorHAnsi" w:cstheme="minorBidi"/>
          <w:color w:val="auto"/>
          <w:kern w:val="0"/>
          <w:szCs w:val="22"/>
        </w:rPr>
        <w:t xml:space="preserve"> (</w:t>
      </w:r>
      <w:r w:rsidR="00067D91" w:rsidRPr="00CD4F39">
        <w:rPr>
          <w:rFonts w:eastAsiaTheme="minorHAnsi" w:cstheme="minorBidi"/>
          <w:color w:val="auto"/>
          <w:kern w:val="0"/>
          <w:szCs w:val="22"/>
        </w:rPr>
        <w:fldChar w:fldCharType="begin"/>
      </w:r>
      <w:r w:rsidR="00067D91" w:rsidRPr="00CD4F39">
        <w:rPr>
          <w:rFonts w:eastAsiaTheme="minorHAnsi" w:cstheme="minorBidi"/>
          <w:color w:val="auto"/>
          <w:kern w:val="0"/>
          <w:szCs w:val="22"/>
        </w:rPr>
        <w:instrText xml:space="preserve"> REF _Ref416202786 \h  \* MERGEFORMAT </w:instrText>
      </w:r>
      <w:r w:rsidR="00067D91" w:rsidRPr="00CD4F39">
        <w:rPr>
          <w:rFonts w:eastAsiaTheme="minorHAnsi" w:cstheme="minorBidi"/>
          <w:color w:val="auto"/>
          <w:kern w:val="0"/>
          <w:szCs w:val="22"/>
        </w:rPr>
      </w:r>
      <w:r w:rsidR="00067D91" w:rsidRPr="00CD4F39">
        <w:rPr>
          <w:rFonts w:eastAsiaTheme="minorHAnsi" w:cstheme="minorBidi"/>
          <w:color w:val="auto"/>
          <w:kern w:val="0"/>
          <w:szCs w:val="22"/>
        </w:rPr>
        <w:fldChar w:fldCharType="separate"/>
      </w:r>
      <w:r w:rsidR="00491BC7" w:rsidRPr="00CD4F39">
        <w:t xml:space="preserve">Figure </w:t>
      </w:r>
      <w:r w:rsidR="00491BC7">
        <w:rPr>
          <w:noProof/>
        </w:rPr>
        <w:t>4</w:t>
      </w:r>
      <w:r w:rsidR="00067D91" w:rsidRPr="00CD4F39">
        <w:rPr>
          <w:rFonts w:eastAsiaTheme="minorHAnsi" w:cstheme="minorBidi"/>
          <w:color w:val="auto"/>
          <w:kern w:val="0"/>
          <w:szCs w:val="22"/>
        </w:rPr>
        <w:fldChar w:fldCharType="end"/>
      </w:r>
      <w:r w:rsidR="005D703E" w:rsidRPr="00CD4F39">
        <w:rPr>
          <w:rFonts w:eastAsiaTheme="minorHAnsi" w:cstheme="minorBidi"/>
          <w:color w:val="auto"/>
          <w:kern w:val="0"/>
          <w:szCs w:val="22"/>
        </w:rPr>
        <w:t>)</w:t>
      </w:r>
      <w:r w:rsidRPr="00CD4F39">
        <w:rPr>
          <w:rFonts w:eastAsiaTheme="minorHAnsi" w:cstheme="minorBidi"/>
          <w:color w:val="auto"/>
          <w:kern w:val="0"/>
          <w:szCs w:val="22"/>
        </w:rPr>
        <w:t>.</w:t>
      </w:r>
    </w:p>
    <w:p w14:paraId="26904248" w14:textId="77746E79" w:rsidR="00FE5736" w:rsidRPr="00CD4F39" w:rsidRDefault="00B35580">
      <w:pPr>
        <w:rPr>
          <w:rFonts w:eastAsiaTheme="minorHAnsi" w:cstheme="minorBidi"/>
          <w:color w:val="auto"/>
          <w:kern w:val="0"/>
          <w:szCs w:val="22"/>
        </w:rPr>
      </w:pPr>
      <w:r w:rsidRPr="00CD4F39">
        <w:fldChar w:fldCharType="begin"/>
      </w:r>
      <w:r w:rsidRPr="00CD4F39">
        <w:instrText xml:space="preserve"> REF _Ref384126371 \h  \* MERGEFORMAT </w:instrText>
      </w:r>
      <w:r w:rsidRPr="00CD4F39">
        <w:fldChar w:fldCharType="separate"/>
      </w:r>
      <w:r w:rsidR="00491BC7" w:rsidRPr="00CD4F39">
        <w:t xml:space="preserve">Figure </w:t>
      </w:r>
      <w:r w:rsidR="00491BC7">
        <w:t>5</w:t>
      </w:r>
      <w:r w:rsidRPr="00CD4F39">
        <w:fldChar w:fldCharType="end"/>
      </w:r>
      <w:r w:rsidR="00BC4A40" w:rsidRPr="00CD4F39">
        <w:rPr>
          <w:rFonts w:eastAsiaTheme="minorHAnsi" w:cstheme="minorBidi"/>
          <w:color w:val="auto"/>
          <w:kern w:val="0"/>
          <w:szCs w:val="22"/>
        </w:rPr>
        <w:t xml:space="preserve"> </w:t>
      </w:r>
      <w:r w:rsidR="00FE5736" w:rsidRPr="00CD4F39">
        <w:rPr>
          <w:rFonts w:eastAsiaTheme="minorHAnsi" w:cstheme="minorBidi"/>
          <w:color w:val="auto"/>
          <w:kern w:val="0"/>
          <w:szCs w:val="22"/>
        </w:rPr>
        <w:t xml:space="preserve">represents </w:t>
      </w:r>
      <w:r w:rsidR="0065481E" w:rsidRPr="00CD4F39">
        <w:rPr>
          <w:rFonts w:eastAsiaTheme="minorHAnsi" w:cstheme="minorBidi"/>
          <w:color w:val="auto"/>
          <w:kern w:val="0"/>
          <w:szCs w:val="22"/>
        </w:rPr>
        <w:t xml:space="preserve">the </w:t>
      </w:r>
      <w:r w:rsidR="00FE5736" w:rsidRPr="00CD4F39">
        <w:rPr>
          <w:rFonts w:eastAsiaTheme="minorHAnsi" w:cstheme="minorBidi"/>
          <w:color w:val="auto"/>
          <w:kern w:val="0"/>
          <w:szCs w:val="22"/>
        </w:rPr>
        <w:t xml:space="preserve">optimal salinity regime for </w:t>
      </w:r>
      <w:r w:rsidR="00FE5736" w:rsidRPr="00CD4F39">
        <w:rPr>
          <w:rFonts w:eastAsiaTheme="minorHAnsi" w:cstheme="minorBidi"/>
          <w:i/>
          <w:color w:val="auto"/>
          <w:kern w:val="0"/>
          <w:szCs w:val="22"/>
        </w:rPr>
        <w:t>R</w:t>
      </w:r>
      <w:r w:rsidR="006967ED">
        <w:rPr>
          <w:rFonts w:eastAsiaTheme="minorHAnsi" w:cstheme="minorBidi"/>
          <w:i/>
          <w:color w:val="auto"/>
          <w:kern w:val="0"/>
          <w:szCs w:val="22"/>
        </w:rPr>
        <w:t>.</w:t>
      </w:r>
      <w:r w:rsidR="00FE5736" w:rsidRPr="00CD4F39">
        <w:rPr>
          <w:rFonts w:eastAsiaTheme="minorHAnsi" w:cstheme="minorBidi"/>
          <w:i/>
          <w:color w:val="auto"/>
          <w:kern w:val="0"/>
          <w:szCs w:val="22"/>
        </w:rPr>
        <w:t xml:space="preserve"> tuberosa</w:t>
      </w:r>
      <w:r w:rsidR="00FE5736" w:rsidRPr="00CD4F39">
        <w:rPr>
          <w:rFonts w:eastAsiaTheme="minorHAnsi" w:cstheme="minorBidi"/>
          <w:color w:val="auto"/>
          <w:kern w:val="0"/>
          <w:szCs w:val="22"/>
        </w:rPr>
        <w:t xml:space="preserve"> in the South Lagoon.  </w:t>
      </w:r>
      <w:r w:rsidR="001F72C2">
        <w:rPr>
          <w:rFonts w:eastAsiaTheme="minorHAnsi" w:cstheme="minorBidi"/>
          <w:color w:val="auto"/>
          <w:kern w:val="0"/>
          <w:szCs w:val="22"/>
        </w:rPr>
        <w:t>F</w:t>
      </w:r>
      <w:r w:rsidR="001F72C2" w:rsidRPr="00CD4F39">
        <w:rPr>
          <w:rFonts w:eastAsiaTheme="minorHAnsi" w:cstheme="minorBidi"/>
          <w:color w:val="auto"/>
          <w:kern w:val="0"/>
          <w:szCs w:val="22"/>
        </w:rPr>
        <w:t>or turions to sprout</w:t>
      </w:r>
      <w:r w:rsidR="007760E4">
        <w:rPr>
          <w:rFonts w:eastAsiaTheme="minorHAnsi" w:cstheme="minorBidi"/>
          <w:color w:val="auto"/>
          <w:kern w:val="0"/>
          <w:szCs w:val="22"/>
        </w:rPr>
        <w:t>,</w:t>
      </w:r>
      <w:r w:rsidR="001F72C2">
        <w:rPr>
          <w:rFonts w:eastAsiaTheme="minorHAnsi" w:cstheme="minorBidi"/>
          <w:color w:val="auto"/>
          <w:kern w:val="0"/>
          <w:szCs w:val="22"/>
        </w:rPr>
        <w:t xml:space="preserve"> sa</w:t>
      </w:r>
      <w:r w:rsidR="00FE5736" w:rsidRPr="00CD4F39">
        <w:rPr>
          <w:rFonts w:eastAsiaTheme="minorHAnsi" w:cstheme="minorBidi"/>
          <w:color w:val="auto"/>
          <w:kern w:val="0"/>
          <w:szCs w:val="22"/>
        </w:rPr>
        <w:t xml:space="preserve">linity </w:t>
      </w:r>
      <w:r w:rsidR="00390E42">
        <w:rPr>
          <w:rFonts w:eastAsiaTheme="minorHAnsi" w:cstheme="minorBidi"/>
          <w:color w:val="auto"/>
          <w:kern w:val="0"/>
          <w:szCs w:val="22"/>
        </w:rPr>
        <w:t xml:space="preserve">needs </w:t>
      </w:r>
      <w:r w:rsidR="00FE5736" w:rsidRPr="00CD4F39">
        <w:rPr>
          <w:rFonts w:eastAsiaTheme="minorHAnsi" w:cstheme="minorBidi"/>
          <w:color w:val="auto"/>
          <w:kern w:val="0"/>
          <w:szCs w:val="22"/>
        </w:rPr>
        <w:t>to be lower than 125 g</w:t>
      </w:r>
      <w:r w:rsidR="001F72C2">
        <w:rPr>
          <w:rFonts w:eastAsiaTheme="minorHAnsi" w:cstheme="minorBidi"/>
          <w:color w:val="auto"/>
          <w:kern w:val="0"/>
          <w:szCs w:val="22"/>
        </w:rPr>
        <w:t xml:space="preserve"> </w:t>
      </w:r>
      <w:r w:rsidR="00FE5736" w:rsidRPr="00CD4F39">
        <w:rPr>
          <w:rFonts w:eastAsiaTheme="minorHAnsi" w:cstheme="minorBidi"/>
          <w:color w:val="auto"/>
          <w:kern w:val="0"/>
          <w:szCs w:val="22"/>
        </w:rPr>
        <w:t>L</w:t>
      </w:r>
      <w:r w:rsidR="001F72C2" w:rsidRPr="003164BC">
        <w:rPr>
          <w:rFonts w:eastAsiaTheme="minorHAnsi" w:cstheme="minorBidi"/>
          <w:color w:val="auto"/>
          <w:kern w:val="0"/>
          <w:szCs w:val="22"/>
          <w:vertAlign w:val="superscript"/>
        </w:rPr>
        <w:t>-1</w:t>
      </w:r>
      <w:r w:rsidR="00FE5736" w:rsidRPr="00CD4F39">
        <w:rPr>
          <w:rFonts w:eastAsiaTheme="minorHAnsi" w:cstheme="minorBidi"/>
          <w:color w:val="auto"/>
          <w:kern w:val="0"/>
          <w:szCs w:val="22"/>
        </w:rPr>
        <w:t xml:space="preserve"> and 85 g</w:t>
      </w:r>
      <w:r w:rsidR="00845123">
        <w:rPr>
          <w:rFonts w:eastAsiaTheme="minorHAnsi" w:cstheme="minorBidi"/>
          <w:color w:val="auto"/>
          <w:kern w:val="0"/>
          <w:szCs w:val="22"/>
        </w:rPr>
        <w:t> </w:t>
      </w:r>
      <w:r w:rsidR="00FE5736" w:rsidRPr="00CD4F39">
        <w:rPr>
          <w:rFonts w:eastAsiaTheme="minorHAnsi" w:cstheme="minorBidi"/>
          <w:color w:val="auto"/>
          <w:kern w:val="0"/>
          <w:szCs w:val="22"/>
        </w:rPr>
        <w:t>L</w:t>
      </w:r>
      <w:r w:rsidR="00845123" w:rsidRPr="003164BC">
        <w:rPr>
          <w:rFonts w:eastAsiaTheme="minorHAnsi" w:cstheme="minorBidi"/>
          <w:color w:val="auto"/>
          <w:kern w:val="0"/>
          <w:szCs w:val="22"/>
          <w:vertAlign w:val="superscript"/>
        </w:rPr>
        <w:t>-1</w:t>
      </w:r>
      <w:r w:rsidR="00FE5736" w:rsidRPr="00CD4F39">
        <w:rPr>
          <w:rFonts w:eastAsiaTheme="minorHAnsi" w:cstheme="minorBidi"/>
          <w:color w:val="auto"/>
          <w:kern w:val="0"/>
          <w:szCs w:val="22"/>
        </w:rPr>
        <w:t xml:space="preserve"> for seed germination for at least 15 days </w:t>
      </w:r>
      <w:r w:rsidR="00FE5736" w:rsidRPr="00CD4F39">
        <w:rPr>
          <w:rFonts w:eastAsiaTheme="minorHAnsi" w:cstheme="minorBidi"/>
          <w:noProof/>
          <w:color w:val="auto"/>
          <w:kern w:val="0"/>
          <w:szCs w:val="22"/>
        </w:rPr>
        <w:t xml:space="preserve">(Kim </w:t>
      </w:r>
      <w:r w:rsidR="00FE5736" w:rsidRPr="007760E4">
        <w:rPr>
          <w:rFonts w:eastAsiaTheme="minorHAnsi" w:cstheme="minorBidi"/>
          <w:i/>
          <w:noProof/>
          <w:color w:val="auto"/>
          <w:kern w:val="0"/>
          <w:szCs w:val="22"/>
        </w:rPr>
        <w:t>et al.</w:t>
      </w:r>
      <w:r w:rsidR="00FE5736" w:rsidRPr="00CD4F39">
        <w:rPr>
          <w:rFonts w:eastAsiaTheme="minorHAnsi" w:cstheme="minorBidi"/>
          <w:noProof/>
          <w:color w:val="auto"/>
          <w:kern w:val="0"/>
          <w:szCs w:val="22"/>
        </w:rPr>
        <w:t xml:space="preserve"> 2013)</w:t>
      </w:r>
      <w:r w:rsidR="00FE5736" w:rsidRPr="00CD4F39">
        <w:rPr>
          <w:rFonts w:eastAsiaTheme="minorHAnsi" w:cstheme="minorBidi"/>
          <w:color w:val="auto"/>
          <w:kern w:val="0"/>
          <w:szCs w:val="22"/>
        </w:rPr>
        <w:t xml:space="preserve">. </w:t>
      </w:r>
      <w:r w:rsidR="00F05052" w:rsidRPr="00CD4F39">
        <w:rPr>
          <w:rFonts w:eastAsiaTheme="minorHAnsi" w:cstheme="minorBidi"/>
          <w:color w:val="auto"/>
          <w:kern w:val="0"/>
          <w:szCs w:val="22"/>
        </w:rPr>
        <w:t>S</w:t>
      </w:r>
      <w:r w:rsidR="00FE5736" w:rsidRPr="00CD4F39">
        <w:rPr>
          <w:rFonts w:eastAsiaTheme="minorHAnsi" w:cstheme="minorBidi"/>
          <w:color w:val="auto"/>
          <w:kern w:val="0"/>
          <w:szCs w:val="22"/>
        </w:rPr>
        <w:t xml:space="preserve">alinity needs to be maintained below 100 </w:t>
      </w:r>
      <w:r w:rsidR="001F72C2">
        <w:rPr>
          <w:rFonts w:eastAsiaTheme="minorHAnsi" w:cstheme="minorBidi"/>
          <w:color w:val="auto"/>
          <w:kern w:val="0"/>
          <w:szCs w:val="22"/>
        </w:rPr>
        <w:t xml:space="preserve">g </w:t>
      </w:r>
      <w:r w:rsidR="002B51BA">
        <w:rPr>
          <w:rFonts w:eastAsiaTheme="minorHAnsi" w:cstheme="minorBidi"/>
          <w:color w:val="auto"/>
          <w:kern w:val="0"/>
          <w:szCs w:val="22"/>
        </w:rPr>
        <w:t>L</w:t>
      </w:r>
      <w:r w:rsidR="001F72C2" w:rsidRPr="009D2ADB">
        <w:rPr>
          <w:rFonts w:eastAsiaTheme="minorHAnsi" w:cstheme="minorBidi"/>
          <w:color w:val="auto"/>
          <w:kern w:val="0"/>
          <w:szCs w:val="22"/>
          <w:vertAlign w:val="superscript"/>
        </w:rPr>
        <w:t>-1</w:t>
      </w:r>
      <w:r w:rsidR="001F72C2">
        <w:rPr>
          <w:rFonts w:eastAsiaTheme="minorHAnsi" w:cstheme="minorBidi"/>
          <w:color w:val="auto"/>
          <w:kern w:val="0"/>
          <w:szCs w:val="22"/>
        </w:rPr>
        <w:t xml:space="preserve"> </w:t>
      </w:r>
      <w:r w:rsidR="00FE5736" w:rsidRPr="00CD4F39">
        <w:rPr>
          <w:rFonts w:eastAsiaTheme="minorHAnsi" w:cstheme="minorBidi"/>
          <w:color w:val="auto"/>
          <w:kern w:val="0"/>
          <w:szCs w:val="22"/>
        </w:rPr>
        <w:t xml:space="preserve">for the duration of the growing season to ensure plants reproduce sexually.  Whilst seed production is restricted at salinities above 100 </w:t>
      </w:r>
      <w:r w:rsidR="001F72C2">
        <w:rPr>
          <w:rFonts w:eastAsiaTheme="minorHAnsi" w:cstheme="minorBidi"/>
          <w:color w:val="auto"/>
          <w:kern w:val="0"/>
          <w:szCs w:val="22"/>
        </w:rPr>
        <w:t xml:space="preserve">g </w:t>
      </w:r>
      <w:r w:rsidR="002B51BA">
        <w:rPr>
          <w:rFonts w:eastAsiaTheme="minorHAnsi" w:cstheme="minorBidi"/>
          <w:color w:val="auto"/>
          <w:kern w:val="0"/>
          <w:szCs w:val="22"/>
        </w:rPr>
        <w:t>L</w:t>
      </w:r>
      <w:r w:rsidR="001F72C2" w:rsidRPr="009D2ADB">
        <w:rPr>
          <w:rFonts w:eastAsiaTheme="minorHAnsi" w:cstheme="minorBidi"/>
          <w:color w:val="auto"/>
          <w:kern w:val="0"/>
          <w:szCs w:val="22"/>
          <w:vertAlign w:val="superscript"/>
        </w:rPr>
        <w:t>-1</w:t>
      </w:r>
      <w:r w:rsidR="00FE5736" w:rsidRPr="00CD4F39">
        <w:rPr>
          <w:rFonts w:eastAsiaTheme="minorHAnsi" w:cstheme="minorBidi"/>
          <w:color w:val="auto"/>
          <w:kern w:val="0"/>
          <w:szCs w:val="22"/>
        </w:rPr>
        <w:t>, turions may be produced but</w:t>
      </w:r>
      <w:r w:rsidR="001F72C2">
        <w:rPr>
          <w:rFonts w:eastAsiaTheme="minorHAnsi" w:cstheme="minorBidi"/>
          <w:color w:val="auto"/>
          <w:kern w:val="0"/>
          <w:szCs w:val="22"/>
        </w:rPr>
        <w:t xml:space="preserve"> understanding the extent to which this occurs requires</w:t>
      </w:r>
      <w:r w:rsidR="003164BC">
        <w:rPr>
          <w:rFonts w:eastAsiaTheme="minorHAnsi" w:cstheme="minorBidi"/>
          <w:color w:val="auto"/>
          <w:kern w:val="0"/>
          <w:szCs w:val="22"/>
        </w:rPr>
        <w:t xml:space="preserve"> further study.</w:t>
      </w:r>
      <w:r w:rsidR="00FE5736" w:rsidRPr="00CD4F39">
        <w:rPr>
          <w:rFonts w:eastAsiaTheme="minorHAnsi" w:cstheme="minorBidi"/>
          <w:color w:val="auto"/>
          <w:kern w:val="0"/>
          <w:szCs w:val="22"/>
        </w:rPr>
        <w:t xml:space="preserve"> The maximum salinity thresholds for adult plants (230 </w:t>
      </w:r>
      <w:r w:rsidR="002B51BA">
        <w:rPr>
          <w:rFonts w:eastAsiaTheme="minorHAnsi" w:cstheme="minorBidi"/>
          <w:color w:val="auto"/>
          <w:kern w:val="0"/>
          <w:szCs w:val="22"/>
        </w:rPr>
        <w:t>g L</w:t>
      </w:r>
      <w:r w:rsidR="001F72C2" w:rsidRPr="009D2ADB">
        <w:rPr>
          <w:rFonts w:eastAsiaTheme="minorHAnsi" w:cstheme="minorBidi"/>
          <w:color w:val="auto"/>
          <w:kern w:val="0"/>
          <w:szCs w:val="22"/>
          <w:vertAlign w:val="superscript"/>
        </w:rPr>
        <w:t>-1</w:t>
      </w:r>
      <w:r w:rsidR="00FE5736" w:rsidRPr="00CD4F39">
        <w:rPr>
          <w:rFonts w:eastAsiaTheme="minorHAnsi" w:cstheme="minorBidi"/>
          <w:color w:val="auto"/>
          <w:kern w:val="0"/>
          <w:szCs w:val="22"/>
        </w:rPr>
        <w:t xml:space="preserve">), turion sprouting (125 </w:t>
      </w:r>
      <w:r w:rsidR="002B51BA">
        <w:rPr>
          <w:rFonts w:eastAsiaTheme="minorHAnsi" w:cstheme="minorBidi"/>
          <w:color w:val="auto"/>
          <w:kern w:val="0"/>
          <w:szCs w:val="22"/>
        </w:rPr>
        <w:t>g L</w:t>
      </w:r>
      <w:r w:rsidR="001F72C2" w:rsidRPr="009D2ADB">
        <w:rPr>
          <w:rFonts w:eastAsiaTheme="minorHAnsi" w:cstheme="minorBidi"/>
          <w:color w:val="auto"/>
          <w:kern w:val="0"/>
          <w:szCs w:val="22"/>
          <w:vertAlign w:val="superscript"/>
        </w:rPr>
        <w:t>-1</w:t>
      </w:r>
      <w:r w:rsidR="00FE5736" w:rsidRPr="00CD4F39">
        <w:rPr>
          <w:rFonts w:eastAsiaTheme="minorHAnsi" w:cstheme="minorBidi"/>
          <w:color w:val="auto"/>
          <w:kern w:val="0"/>
          <w:szCs w:val="22"/>
        </w:rPr>
        <w:t>), seed germination (85 g</w:t>
      </w:r>
      <w:r w:rsidR="00845123">
        <w:rPr>
          <w:rFonts w:eastAsiaTheme="minorHAnsi" w:cstheme="minorBidi"/>
          <w:color w:val="auto"/>
          <w:kern w:val="0"/>
          <w:szCs w:val="22"/>
        </w:rPr>
        <w:t xml:space="preserve"> </w:t>
      </w:r>
      <w:r w:rsidR="00FE5736" w:rsidRPr="00CD4F39">
        <w:rPr>
          <w:rFonts w:eastAsiaTheme="minorHAnsi" w:cstheme="minorBidi"/>
          <w:color w:val="auto"/>
          <w:kern w:val="0"/>
          <w:szCs w:val="22"/>
        </w:rPr>
        <w:t>L</w:t>
      </w:r>
      <w:r w:rsidR="00845123" w:rsidRPr="00C219E2">
        <w:rPr>
          <w:rFonts w:eastAsiaTheme="minorHAnsi" w:cstheme="minorBidi"/>
          <w:color w:val="auto"/>
          <w:kern w:val="0"/>
          <w:szCs w:val="22"/>
          <w:vertAlign w:val="superscript"/>
        </w:rPr>
        <w:t>-1</w:t>
      </w:r>
      <w:r w:rsidR="00FE5736" w:rsidRPr="00CD4F39">
        <w:rPr>
          <w:rFonts w:eastAsiaTheme="minorHAnsi" w:cstheme="minorBidi"/>
          <w:color w:val="auto"/>
          <w:kern w:val="0"/>
          <w:szCs w:val="22"/>
        </w:rPr>
        <w:t xml:space="preserve">), sexual reproduction (100 </w:t>
      </w:r>
      <w:r w:rsidR="002B51BA">
        <w:rPr>
          <w:rFonts w:eastAsiaTheme="minorHAnsi" w:cstheme="minorBidi"/>
          <w:color w:val="auto"/>
          <w:kern w:val="0"/>
          <w:szCs w:val="22"/>
        </w:rPr>
        <w:t>g L</w:t>
      </w:r>
      <w:r w:rsidR="001F72C2" w:rsidRPr="009D2ADB">
        <w:rPr>
          <w:rFonts w:eastAsiaTheme="minorHAnsi" w:cstheme="minorBidi"/>
          <w:color w:val="auto"/>
          <w:kern w:val="0"/>
          <w:szCs w:val="22"/>
          <w:vertAlign w:val="superscript"/>
        </w:rPr>
        <w:t>-1</w:t>
      </w:r>
      <w:r w:rsidR="00FE5736" w:rsidRPr="00CD4F39">
        <w:rPr>
          <w:rFonts w:eastAsiaTheme="minorHAnsi" w:cstheme="minorBidi"/>
          <w:color w:val="auto"/>
          <w:kern w:val="0"/>
          <w:szCs w:val="22"/>
        </w:rPr>
        <w:t xml:space="preserve">) and turion viability (130 </w:t>
      </w:r>
      <w:r w:rsidR="002B51BA">
        <w:rPr>
          <w:rFonts w:eastAsiaTheme="minorHAnsi" w:cstheme="minorBidi"/>
          <w:color w:val="auto"/>
          <w:kern w:val="0"/>
          <w:szCs w:val="22"/>
        </w:rPr>
        <w:t>g L</w:t>
      </w:r>
      <w:r w:rsidR="001F72C2" w:rsidRPr="009D2ADB">
        <w:rPr>
          <w:rFonts w:eastAsiaTheme="minorHAnsi" w:cstheme="minorBidi"/>
          <w:color w:val="auto"/>
          <w:kern w:val="0"/>
          <w:szCs w:val="22"/>
          <w:vertAlign w:val="superscript"/>
        </w:rPr>
        <w:t>-1</w:t>
      </w:r>
      <w:r w:rsidR="00FE5736" w:rsidRPr="00CD4F39">
        <w:rPr>
          <w:rFonts w:eastAsiaTheme="minorHAnsi" w:cstheme="minorBidi"/>
          <w:color w:val="auto"/>
          <w:kern w:val="0"/>
          <w:szCs w:val="22"/>
        </w:rPr>
        <w:t>) are also represented.</w:t>
      </w:r>
    </w:p>
    <w:p w14:paraId="074B905D" w14:textId="773A2A36" w:rsidR="00FE5736" w:rsidRPr="00CD4F39" w:rsidRDefault="00FE5736">
      <w:r w:rsidRPr="00CD4F39">
        <w:rPr>
          <w:rFonts w:eastAsiaTheme="minorHAnsi" w:cstheme="minorBidi"/>
          <w:szCs w:val="22"/>
        </w:rPr>
        <w:t>The information in</w:t>
      </w:r>
      <w:r w:rsidR="004E7C07" w:rsidRPr="00CD4F39">
        <w:rPr>
          <w:rFonts w:eastAsiaTheme="minorHAnsi" w:cstheme="minorBidi"/>
          <w:szCs w:val="22"/>
        </w:rPr>
        <w:t xml:space="preserve"> </w:t>
      </w:r>
      <w:r w:rsidR="00067D91" w:rsidRPr="00CD4F39">
        <w:rPr>
          <w:rFonts w:eastAsiaTheme="minorHAnsi" w:cstheme="minorBidi"/>
          <w:color w:val="auto"/>
          <w:kern w:val="0"/>
          <w:szCs w:val="22"/>
        </w:rPr>
        <w:fldChar w:fldCharType="begin"/>
      </w:r>
      <w:r w:rsidR="00067D91" w:rsidRPr="00CD4F39">
        <w:rPr>
          <w:rFonts w:eastAsiaTheme="minorHAnsi" w:cstheme="minorBidi"/>
          <w:color w:val="auto"/>
          <w:kern w:val="0"/>
          <w:szCs w:val="22"/>
        </w:rPr>
        <w:instrText xml:space="preserve"> REF _Ref416202786 \h  \* MERGEFORMAT </w:instrText>
      </w:r>
      <w:r w:rsidR="00067D91" w:rsidRPr="00CD4F39">
        <w:rPr>
          <w:rFonts w:eastAsiaTheme="minorHAnsi" w:cstheme="minorBidi"/>
          <w:color w:val="auto"/>
          <w:kern w:val="0"/>
          <w:szCs w:val="22"/>
        </w:rPr>
      </w:r>
      <w:r w:rsidR="00067D91" w:rsidRPr="00CD4F39">
        <w:rPr>
          <w:rFonts w:eastAsiaTheme="minorHAnsi" w:cstheme="minorBidi"/>
          <w:color w:val="auto"/>
          <w:kern w:val="0"/>
          <w:szCs w:val="22"/>
        </w:rPr>
        <w:fldChar w:fldCharType="separate"/>
      </w:r>
      <w:r w:rsidR="00491BC7" w:rsidRPr="00CD4F39">
        <w:t xml:space="preserve">Figure </w:t>
      </w:r>
      <w:r w:rsidR="00491BC7">
        <w:rPr>
          <w:noProof/>
        </w:rPr>
        <w:t>4</w:t>
      </w:r>
      <w:r w:rsidR="00067D91" w:rsidRPr="00CD4F39">
        <w:rPr>
          <w:rFonts w:eastAsiaTheme="minorHAnsi" w:cstheme="minorBidi"/>
          <w:color w:val="auto"/>
          <w:kern w:val="0"/>
          <w:szCs w:val="22"/>
        </w:rPr>
        <w:fldChar w:fldCharType="end"/>
      </w:r>
      <w:r w:rsidR="0094043E" w:rsidRPr="00CD4F39">
        <w:rPr>
          <w:rFonts w:eastAsiaTheme="minorHAnsi" w:cstheme="minorBidi"/>
          <w:szCs w:val="22"/>
        </w:rPr>
        <w:t xml:space="preserve"> </w:t>
      </w:r>
      <w:r w:rsidR="004360C3" w:rsidRPr="00CD4F39">
        <w:rPr>
          <w:rFonts w:eastAsiaTheme="minorHAnsi" w:cstheme="minorBidi"/>
          <w:color w:val="auto"/>
          <w:kern w:val="0"/>
          <w:szCs w:val="22"/>
        </w:rPr>
        <w:t>and</w:t>
      </w:r>
      <w:r w:rsidR="0094043E" w:rsidRPr="00CD4F39">
        <w:rPr>
          <w:rFonts w:eastAsiaTheme="minorHAnsi" w:cstheme="minorBidi"/>
          <w:color w:val="auto"/>
          <w:kern w:val="0"/>
          <w:szCs w:val="22"/>
        </w:rPr>
        <w:t xml:space="preserve"> </w:t>
      </w:r>
      <w:r w:rsidR="00067D91" w:rsidRPr="00CD4F39">
        <w:fldChar w:fldCharType="begin"/>
      </w:r>
      <w:r w:rsidR="00067D91" w:rsidRPr="00CD4F39">
        <w:instrText xml:space="preserve"> REF _Ref384126371 \h  \* MERGEFORMAT </w:instrText>
      </w:r>
      <w:r w:rsidR="00067D91" w:rsidRPr="00CD4F39">
        <w:fldChar w:fldCharType="separate"/>
      </w:r>
      <w:r w:rsidR="00F213D4" w:rsidRPr="00CD4F39">
        <w:t>5</w:t>
      </w:r>
      <w:r w:rsidR="00067D91" w:rsidRPr="00CD4F39">
        <w:fldChar w:fldCharType="end"/>
      </w:r>
      <w:r w:rsidR="00067D91" w:rsidRPr="00CD4F39">
        <w:rPr>
          <w:rFonts w:eastAsiaTheme="minorHAnsi" w:cstheme="minorBidi"/>
          <w:color w:val="auto"/>
          <w:kern w:val="0"/>
          <w:szCs w:val="22"/>
        </w:rPr>
        <w:t xml:space="preserve"> </w:t>
      </w:r>
      <w:r w:rsidR="004360C3" w:rsidRPr="00CD4F39">
        <w:rPr>
          <w:rFonts w:eastAsiaTheme="minorHAnsi" w:cstheme="minorBidi"/>
          <w:color w:val="auto"/>
          <w:kern w:val="0"/>
          <w:szCs w:val="22"/>
        </w:rPr>
        <w:t xml:space="preserve">are summarised in </w:t>
      </w:r>
      <w:r w:rsidR="00B35580" w:rsidRPr="00CD4F39">
        <w:fldChar w:fldCharType="begin"/>
      </w:r>
      <w:r w:rsidR="00B35580" w:rsidRPr="00CD4F39">
        <w:instrText xml:space="preserve"> REF _Ref384126423 \h  \* MERGEFORMAT </w:instrText>
      </w:r>
      <w:r w:rsidR="00B35580" w:rsidRPr="00CD4F39">
        <w:fldChar w:fldCharType="separate"/>
      </w:r>
      <w:r w:rsidR="00491BC7" w:rsidRPr="00CD4F39">
        <w:t xml:space="preserve">Figure </w:t>
      </w:r>
      <w:r w:rsidR="00491BC7">
        <w:t>6</w:t>
      </w:r>
      <w:r w:rsidR="00B35580" w:rsidRPr="00CD4F39">
        <w:fldChar w:fldCharType="end"/>
      </w:r>
      <w:r w:rsidR="004360C3" w:rsidRPr="00CD4F39">
        <w:rPr>
          <w:rFonts w:eastAsiaTheme="minorHAnsi" w:cstheme="minorBidi"/>
          <w:color w:val="auto"/>
          <w:kern w:val="0"/>
          <w:szCs w:val="22"/>
        </w:rPr>
        <w:t>,</w:t>
      </w:r>
      <w:r w:rsidRPr="00CD4F39">
        <w:rPr>
          <w:rFonts w:eastAsiaTheme="minorHAnsi" w:cstheme="minorBidi"/>
          <w:color w:val="auto"/>
          <w:kern w:val="0"/>
          <w:szCs w:val="22"/>
        </w:rPr>
        <w:t xml:space="preserve"> </w:t>
      </w:r>
      <w:r w:rsidR="001F72C2">
        <w:rPr>
          <w:rFonts w:eastAsiaTheme="minorHAnsi" w:cstheme="minorBidi"/>
          <w:color w:val="auto"/>
          <w:kern w:val="0"/>
          <w:szCs w:val="22"/>
        </w:rPr>
        <w:t xml:space="preserve">which provides </w:t>
      </w:r>
      <w:r w:rsidRPr="00CD4F39">
        <w:rPr>
          <w:rFonts w:eastAsiaTheme="minorHAnsi" w:cstheme="minorBidi"/>
          <w:color w:val="auto"/>
          <w:kern w:val="0"/>
          <w:szCs w:val="22"/>
        </w:rPr>
        <w:t>a conceptual model represent</w:t>
      </w:r>
      <w:r w:rsidR="001F72C2">
        <w:rPr>
          <w:rFonts w:eastAsiaTheme="minorHAnsi" w:cstheme="minorBidi"/>
          <w:color w:val="auto"/>
          <w:kern w:val="0"/>
          <w:szCs w:val="22"/>
        </w:rPr>
        <w:t>ing</w:t>
      </w:r>
      <w:r w:rsidRPr="00CD4F39">
        <w:rPr>
          <w:rFonts w:eastAsiaTheme="minorHAnsi" w:cstheme="minorBidi"/>
          <w:color w:val="auto"/>
          <w:kern w:val="0"/>
          <w:szCs w:val="22"/>
        </w:rPr>
        <w:t xml:space="preserve"> the </w:t>
      </w:r>
      <w:r w:rsidR="00EC7B84" w:rsidRPr="00CD4F39">
        <w:rPr>
          <w:rFonts w:eastAsiaTheme="minorHAnsi" w:cstheme="minorBidi"/>
          <w:color w:val="auto"/>
          <w:kern w:val="0"/>
          <w:szCs w:val="22"/>
        </w:rPr>
        <w:t>life-history</w:t>
      </w:r>
      <w:r w:rsidRPr="00CD4F39">
        <w:rPr>
          <w:rFonts w:eastAsiaTheme="minorHAnsi" w:cstheme="minorBidi"/>
          <w:color w:val="auto"/>
          <w:kern w:val="0"/>
          <w:szCs w:val="22"/>
        </w:rPr>
        <w:t xml:space="preserve"> of </w:t>
      </w:r>
      <w:r w:rsidRPr="00CD4F39">
        <w:rPr>
          <w:rFonts w:eastAsiaTheme="minorHAnsi" w:cstheme="minorBidi"/>
          <w:i/>
          <w:color w:val="auto"/>
          <w:kern w:val="0"/>
          <w:szCs w:val="22"/>
        </w:rPr>
        <w:t>R</w:t>
      </w:r>
      <w:r w:rsidR="006967ED">
        <w:rPr>
          <w:rFonts w:eastAsiaTheme="minorHAnsi" w:cstheme="minorBidi"/>
          <w:i/>
          <w:color w:val="auto"/>
          <w:kern w:val="0"/>
          <w:szCs w:val="22"/>
        </w:rPr>
        <w:t>.</w:t>
      </w:r>
      <w:r w:rsidRPr="00CD4F39">
        <w:rPr>
          <w:rFonts w:eastAsiaTheme="minorHAnsi" w:cstheme="minorBidi"/>
          <w:i/>
          <w:color w:val="auto"/>
          <w:kern w:val="0"/>
          <w:szCs w:val="22"/>
        </w:rPr>
        <w:t xml:space="preserve"> tuberosa</w:t>
      </w:r>
      <w:r w:rsidRPr="00CD4F39">
        <w:rPr>
          <w:rFonts w:eastAsiaTheme="minorHAnsi" w:cstheme="minorBidi"/>
          <w:color w:val="auto"/>
          <w:kern w:val="0"/>
          <w:szCs w:val="22"/>
        </w:rPr>
        <w:t xml:space="preserve"> in the South Lagoon. The </w:t>
      </w:r>
      <w:r w:rsidR="00EC7B84" w:rsidRPr="00CD4F39">
        <w:rPr>
          <w:rFonts w:eastAsiaTheme="minorHAnsi" w:cstheme="minorBidi"/>
          <w:color w:val="auto"/>
          <w:kern w:val="0"/>
          <w:szCs w:val="22"/>
        </w:rPr>
        <w:t>life-history</w:t>
      </w:r>
      <w:r w:rsidRPr="00CD4F39">
        <w:rPr>
          <w:rFonts w:eastAsiaTheme="minorHAnsi" w:cstheme="minorBidi"/>
          <w:color w:val="auto"/>
          <w:kern w:val="0"/>
          <w:szCs w:val="22"/>
        </w:rPr>
        <w:t xml:space="preserve"> of </w:t>
      </w:r>
      <w:r w:rsidRPr="00CD4F39">
        <w:rPr>
          <w:rFonts w:eastAsiaTheme="minorHAnsi" w:cstheme="minorBidi"/>
          <w:i/>
          <w:color w:val="auto"/>
          <w:kern w:val="0"/>
          <w:szCs w:val="22"/>
        </w:rPr>
        <w:t>R</w:t>
      </w:r>
      <w:r w:rsidR="006967ED">
        <w:rPr>
          <w:rFonts w:eastAsiaTheme="minorHAnsi" w:cstheme="minorBidi"/>
          <w:i/>
          <w:color w:val="auto"/>
          <w:kern w:val="0"/>
          <w:szCs w:val="22"/>
        </w:rPr>
        <w:t>.</w:t>
      </w:r>
      <w:r w:rsidRPr="00CD4F39">
        <w:rPr>
          <w:rFonts w:eastAsiaTheme="minorHAnsi" w:cstheme="minorBidi"/>
          <w:i/>
          <w:color w:val="auto"/>
          <w:kern w:val="0"/>
          <w:szCs w:val="22"/>
        </w:rPr>
        <w:t xml:space="preserve"> tuberosa</w:t>
      </w:r>
      <w:r w:rsidRPr="00CD4F39">
        <w:rPr>
          <w:rFonts w:eastAsiaTheme="minorHAnsi" w:cstheme="minorBidi"/>
          <w:color w:val="auto"/>
          <w:kern w:val="0"/>
          <w:szCs w:val="22"/>
        </w:rPr>
        <w:t xml:space="preserve"> is represented by five stages; the sediment propagule bank, seedlings, juveniles, asexual adults and sexual adults.  The sediment propagule bank consists of seeds and turions</w:t>
      </w:r>
      <w:r w:rsidR="001F72C2">
        <w:rPr>
          <w:rFonts w:eastAsiaTheme="minorHAnsi" w:cstheme="minorBidi"/>
          <w:color w:val="auto"/>
          <w:kern w:val="0"/>
          <w:szCs w:val="22"/>
        </w:rPr>
        <w:t>. T</w:t>
      </w:r>
      <w:r w:rsidRPr="00CD4F39">
        <w:rPr>
          <w:rFonts w:eastAsiaTheme="minorHAnsi" w:cstheme="minorBidi"/>
          <w:color w:val="auto"/>
          <w:kern w:val="0"/>
          <w:szCs w:val="22"/>
        </w:rPr>
        <w:t xml:space="preserve">urions will sprout (in May to June) when inundated with water that has salinity lower than 125 </w:t>
      </w:r>
      <w:r w:rsidR="002B51BA">
        <w:rPr>
          <w:rFonts w:eastAsiaTheme="minorHAnsi" w:cstheme="minorBidi"/>
          <w:color w:val="auto"/>
          <w:kern w:val="0"/>
          <w:szCs w:val="22"/>
        </w:rPr>
        <w:t>g L</w:t>
      </w:r>
      <w:r w:rsidR="00FE0129" w:rsidRPr="009D2ADB">
        <w:rPr>
          <w:rFonts w:eastAsiaTheme="minorHAnsi" w:cstheme="minorBidi"/>
          <w:color w:val="auto"/>
          <w:kern w:val="0"/>
          <w:szCs w:val="22"/>
          <w:vertAlign w:val="superscript"/>
        </w:rPr>
        <w:t>-1</w:t>
      </w:r>
      <w:r w:rsidR="00FE0129">
        <w:rPr>
          <w:rFonts w:eastAsiaTheme="minorHAnsi" w:cstheme="minorBidi"/>
          <w:color w:val="auto"/>
          <w:kern w:val="0"/>
          <w:szCs w:val="22"/>
        </w:rPr>
        <w:t xml:space="preserve"> </w:t>
      </w:r>
      <w:r w:rsidRPr="00CD4F39">
        <w:rPr>
          <w:rFonts w:eastAsiaTheme="minorHAnsi" w:cstheme="minorBidi"/>
          <w:color w:val="auto"/>
          <w:kern w:val="0"/>
          <w:szCs w:val="22"/>
        </w:rPr>
        <w:t xml:space="preserve">and seeds will germinate when the salinity is below 85 </w:t>
      </w:r>
      <w:r w:rsidR="002B51BA">
        <w:rPr>
          <w:rFonts w:eastAsiaTheme="minorHAnsi" w:cstheme="minorBidi"/>
          <w:color w:val="auto"/>
          <w:kern w:val="0"/>
          <w:szCs w:val="22"/>
        </w:rPr>
        <w:t>g L</w:t>
      </w:r>
      <w:r w:rsidR="00FE0129" w:rsidRPr="009D2ADB">
        <w:rPr>
          <w:rFonts w:eastAsiaTheme="minorHAnsi" w:cstheme="minorBidi"/>
          <w:color w:val="auto"/>
          <w:kern w:val="0"/>
          <w:szCs w:val="22"/>
          <w:vertAlign w:val="superscript"/>
        </w:rPr>
        <w:t>-1</w:t>
      </w:r>
      <w:r w:rsidR="00FE0129">
        <w:rPr>
          <w:rFonts w:eastAsiaTheme="minorHAnsi" w:cstheme="minorBidi"/>
          <w:color w:val="auto"/>
          <w:kern w:val="0"/>
          <w:szCs w:val="22"/>
        </w:rPr>
        <w:t xml:space="preserve"> </w:t>
      </w:r>
      <w:r w:rsidRPr="00CD4F39">
        <w:rPr>
          <w:rFonts w:eastAsiaTheme="minorHAnsi" w:cstheme="minorBidi"/>
          <w:color w:val="auto"/>
          <w:kern w:val="0"/>
          <w:szCs w:val="22"/>
        </w:rPr>
        <w:t xml:space="preserve">(Kim </w:t>
      </w:r>
      <w:r w:rsidRPr="003164BC">
        <w:rPr>
          <w:rFonts w:eastAsiaTheme="minorHAnsi" w:cstheme="minorBidi"/>
          <w:i/>
          <w:color w:val="auto"/>
          <w:kern w:val="0"/>
          <w:szCs w:val="22"/>
        </w:rPr>
        <w:t>et al.</w:t>
      </w:r>
      <w:r w:rsidRPr="00CD4F39">
        <w:rPr>
          <w:rFonts w:eastAsiaTheme="minorHAnsi" w:cstheme="minorBidi"/>
          <w:color w:val="auto"/>
          <w:kern w:val="0"/>
          <w:szCs w:val="22"/>
        </w:rPr>
        <w:t xml:space="preserve"> 2013).  Seedlings will persist and become juveniles providing the water level is maintained above +0.2 m AHD and the sali</w:t>
      </w:r>
      <w:r w:rsidR="003164BC">
        <w:rPr>
          <w:rFonts w:eastAsiaTheme="minorHAnsi" w:cstheme="minorBidi"/>
          <w:color w:val="auto"/>
          <w:kern w:val="0"/>
          <w:szCs w:val="22"/>
        </w:rPr>
        <w:t>nity remains below 100 g </w:t>
      </w:r>
      <w:r w:rsidR="002B51BA">
        <w:rPr>
          <w:rFonts w:eastAsiaTheme="minorHAnsi" w:cstheme="minorBidi"/>
          <w:color w:val="auto"/>
          <w:kern w:val="0"/>
          <w:szCs w:val="22"/>
        </w:rPr>
        <w:t>L</w:t>
      </w:r>
      <w:r w:rsidR="00FE0129" w:rsidRPr="009D2ADB">
        <w:rPr>
          <w:rFonts w:eastAsiaTheme="minorHAnsi" w:cstheme="minorBidi"/>
          <w:color w:val="auto"/>
          <w:kern w:val="0"/>
          <w:szCs w:val="22"/>
          <w:vertAlign w:val="superscript"/>
        </w:rPr>
        <w:t>-1</w:t>
      </w:r>
      <w:r w:rsidR="00FE0129">
        <w:rPr>
          <w:rFonts w:eastAsiaTheme="minorHAnsi" w:cstheme="minorBidi"/>
          <w:color w:val="auto"/>
          <w:kern w:val="0"/>
          <w:szCs w:val="22"/>
        </w:rPr>
        <w:t xml:space="preserve"> </w:t>
      </w:r>
      <w:r w:rsidRPr="00CD4F39">
        <w:rPr>
          <w:rFonts w:eastAsiaTheme="minorHAnsi" w:cstheme="minorBidi"/>
          <w:color w:val="auto"/>
          <w:kern w:val="0"/>
          <w:szCs w:val="22"/>
        </w:rPr>
        <w:t xml:space="preserve">and in turn juveniles will become asexual adults if the aforementioned conditions are maintained until October.  If the salinity remains below 100 </w:t>
      </w:r>
      <w:r w:rsidR="002B51BA">
        <w:rPr>
          <w:rFonts w:eastAsiaTheme="minorHAnsi" w:cstheme="minorBidi"/>
          <w:color w:val="auto"/>
          <w:kern w:val="0"/>
          <w:szCs w:val="22"/>
        </w:rPr>
        <w:t>g L</w:t>
      </w:r>
      <w:r w:rsidR="00FE0129" w:rsidRPr="009D2ADB">
        <w:rPr>
          <w:rFonts w:eastAsiaTheme="minorHAnsi" w:cstheme="minorBidi"/>
          <w:color w:val="auto"/>
          <w:kern w:val="0"/>
          <w:szCs w:val="22"/>
          <w:vertAlign w:val="superscript"/>
        </w:rPr>
        <w:t>-1</w:t>
      </w:r>
      <w:r w:rsidR="00FE0129">
        <w:rPr>
          <w:rFonts w:eastAsiaTheme="minorHAnsi" w:cstheme="minorBidi"/>
          <w:color w:val="auto"/>
          <w:kern w:val="0"/>
          <w:szCs w:val="22"/>
        </w:rPr>
        <w:t xml:space="preserve"> </w:t>
      </w:r>
      <w:r w:rsidRPr="00CD4F39">
        <w:rPr>
          <w:rFonts w:eastAsiaTheme="minorHAnsi" w:cstheme="minorBidi"/>
          <w:color w:val="auto"/>
          <w:kern w:val="0"/>
          <w:szCs w:val="22"/>
        </w:rPr>
        <w:t xml:space="preserve">and the water level above +0.2 m AHD until </w:t>
      </w:r>
      <w:r w:rsidR="00067D91" w:rsidRPr="00CD4F39">
        <w:rPr>
          <w:rFonts w:eastAsiaTheme="minorHAnsi" w:cstheme="minorBidi"/>
          <w:color w:val="auto"/>
          <w:kern w:val="0"/>
          <w:szCs w:val="22"/>
        </w:rPr>
        <w:t>mid-November</w:t>
      </w:r>
      <w:r w:rsidRPr="00CD4F39">
        <w:rPr>
          <w:rFonts w:eastAsiaTheme="minorHAnsi" w:cstheme="minorBidi"/>
          <w:color w:val="auto"/>
          <w:kern w:val="0"/>
          <w:szCs w:val="22"/>
        </w:rPr>
        <w:t xml:space="preserve"> (preferably mid to late December) the plants will reach sexual maturity and replenish the propagule bank.  However, if the salinity exceeds 100 </w:t>
      </w:r>
      <w:r w:rsidR="002B51BA">
        <w:rPr>
          <w:rFonts w:eastAsiaTheme="minorHAnsi" w:cstheme="minorBidi"/>
          <w:color w:val="auto"/>
          <w:kern w:val="0"/>
          <w:szCs w:val="22"/>
        </w:rPr>
        <w:t>g L</w:t>
      </w:r>
      <w:r w:rsidR="00FE0129" w:rsidRPr="009D2ADB">
        <w:rPr>
          <w:rFonts w:eastAsiaTheme="minorHAnsi" w:cstheme="minorBidi"/>
          <w:color w:val="auto"/>
          <w:kern w:val="0"/>
          <w:szCs w:val="22"/>
          <w:vertAlign w:val="superscript"/>
        </w:rPr>
        <w:t>-1</w:t>
      </w:r>
      <w:r w:rsidR="00FE0129">
        <w:rPr>
          <w:rFonts w:eastAsiaTheme="minorHAnsi" w:cstheme="minorBidi"/>
          <w:color w:val="auto"/>
          <w:kern w:val="0"/>
          <w:szCs w:val="22"/>
        </w:rPr>
        <w:t xml:space="preserve"> </w:t>
      </w:r>
      <w:r w:rsidRPr="00CD4F39">
        <w:rPr>
          <w:rFonts w:eastAsiaTheme="minorHAnsi" w:cstheme="minorBidi"/>
          <w:color w:val="auto"/>
          <w:kern w:val="0"/>
          <w:szCs w:val="22"/>
        </w:rPr>
        <w:t xml:space="preserve">the plants will not flower but turions may be produced that will partially replenish the propagule bank.  If water levels fall below +0.2 m AHD before </w:t>
      </w:r>
      <w:r w:rsidR="00067D91" w:rsidRPr="00CD4F39">
        <w:rPr>
          <w:rFonts w:eastAsiaTheme="minorHAnsi" w:cstheme="minorBidi"/>
          <w:color w:val="auto"/>
          <w:kern w:val="0"/>
          <w:szCs w:val="22"/>
        </w:rPr>
        <w:t>mid-November</w:t>
      </w:r>
      <w:r w:rsidRPr="00CD4F39">
        <w:rPr>
          <w:rFonts w:eastAsiaTheme="minorHAnsi" w:cstheme="minorBidi"/>
          <w:color w:val="auto"/>
          <w:kern w:val="0"/>
          <w:szCs w:val="22"/>
        </w:rPr>
        <w:t xml:space="preserve"> plants will die and the propagule bank will not be replenished.</w:t>
      </w:r>
    </w:p>
    <w:p w14:paraId="78EDE8D8" w14:textId="31E84836" w:rsidR="00FE5736" w:rsidRPr="00CD4F39" w:rsidRDefault="001676A9">
      <w:pPr>
        <w:rPr>
          <w:rFonts w:eastAsiaTheme="minorHAnsi" w:cstheme="minorBidi"/>
          <w:color w:val="auto"/>
          <w:kern w:val="0"/>
          <w:szCs w:val="22"/>
        </w:rPr>
      </w:pPr>
      <w:r w:rsidRPr="00CD4F39">
        <w:rPr>
          <w:rFonts w:eastAsiaTheme="minorHAnsi" w:cstheme="minorBidi"/>
          <w:color w:val="auto"/>
          <w:kern w:val="0"/>
          <w:szCs w:val="22"/>
        </w:rPr>
        <w:t>The ecological bottle</w:t>
      </w:r>
      <w:r w:rsidR="00FE5736" w:rsidRPr="00CD4F39">
        <w:rPr>
          <w:rFonts w:eastAsiaTheme="minorHAnsi" w:cstheme="minorBidi"/>
          <w:color w:val="auto"/>
          <w:kern w:val="0"/>
          <w:szCs w:val="22"/>
        </w:rPr>
        <w:t xml:space="preserve">necks identified were seed germination and turion sprouting </w:t>
      </w:r>
      <w:r w:rsidR="00FE0129">
        <w:rPr>
          <w:rFonts w:eastAsiaTheme="minorHAnsi" w:cstheme="minorBidi"/>
          <w:color w:val="auto"/>
          <w:kern w:val="0"/>
          <w:szCs w:val="22"/>
        </w:rPr>
        <w:t>occurr</w:t>
      </w:r>
      <w:r w:rsidR="003164BC">
        <w:rPr>
          <w:rFonts w:eastAsiaTheme="minorHAnsi" w:cstheme="minorBidi"/>
          <w:color w:val="auto"/>
          <w:kern w:val="0"/>
          <w:szCs w:val="22"/>
        </w:rPr>
        <w:t>ing</w:t>
      </w:r>
      <w:r w:rsidR="00FE0129">
        <w:rPr>
          <w:rFonts w:eastAsiaTheme="minorHAnsi" w:cstheme="minorBidi"/>
          <w:color w:val="auto"/>
          <w:kern w:val="0"/>
          <w:szCs w:val="22"/>
        </w:rPr>
        <w:t xml:space="preserve"> </w:t>
      </w:r>
      <w:r w:rsidR="00FE5736" w:rsidRPr="00CD4F39">
        <w:rPr>
          <w:rFonts w:eastAsiaTheme="minorHAnsi" w:cstheme="minorBidi"/>
          <w:color w:val="auto"/>
          <w:kern w:val="0"/>
          <w:szCs w:val="22"/>
        </w:rPr>
        <w:t>because</w:t>
      </w:r>
      <w:r w:rsidR="00FE0129">
        <w:rPr>
          <w:rFonts w:eastAsiaTheme="minorHAnsi" w:cstheme="minorBidi"/>
          <w:color w:val="auto"/>
          <w:kern w:val="0"/>
          <w:szCs w:val="22"/>
        </w:rPr>
        <w:t>,</w:t>
      </w:r>
      <w:r w:rsidR="00FE5736" w:rsidRPr="00CD4F39">
        <w:rPr>
          <w:rFonts w:eastAsiaTheme="minorHAnsi" w:cstheme="minorBidi"/>
          <w:color w:val="auto"/>
          <w:kern w:val="0"/>
          <w:szCs w:val="22"/>
        </w:rPr>
        <w:t xml:space="preserve"> during periods of extended barrage closure</w:t>
      </w:r>
      <w:r w:rsidR="00FE0129">
        <w:rPr>
          <w:rFonts w:eastAsiaTheme="minorHAnsi" w:cstheme="minorBidi"/>
          <w:color w:val="auto"/>
          <w:kern w:val="0"/>
          <w:szCs w:val="22"/>
        </w:rPr>
        <w:t>,</w:t>
      </w:r>
      <w:r w:rsidR="00FE5736" w:rsidRPr="00CD4F39">
        <w:rPr>
          <w:rFonts w:eastAsiaTheme="minorHAnsi" w:cstheme="minorBidi"/>
          <w:color w:val="auto"/>
          <w:kern w:val="0"/>
          <w:szCs w:val="22"/>
        </w:rPr>
        <w:t xml:space="preserve"> the salinity in May and June often did not fall below the thresholds </w:t>
      </w:r>
      <w:r w:rsidR="00F05052" w:rsidRPr="00CD4F39">
        <w:rPr>
          <w:rFonts w:eastAsiaTheme="minorHAnsi" w:cstheme="minorBidi"/>
          <w:color w:val="auto"/>
          <w:kern w:val="0"/>
          <w:szCs w:val="22"/>
        </w:rPr>
        <w:t xml:space="preserve">for </w:t>
      </w:r>
      <w:r w:rsidR="00FE5736" w:rsidRPr="00CD4F39">
        <w:rPr>
          <w:rFonts w:eastAsiaTheme="minorHAnsi" w:cstheme="minorBidi"/>
          <w:color w:val="auto"/>
          <w:kern w:val="0"/>
          <w:szCs w:val="22"/>
        </w:rPr>
        <w:t>germination or sprouting</w:t>
      </w:r>
      <w:r w:rsidR="00EC6344" w:rsidRPr="00CD4F39">
        <w:rPr>
          <w:rFonts w:eastAsiaTheme="minorHAnsi" w:cstheme="minorBidi"/>
          <w:color w:val="auto"/>
          <w:kern w:val="0"/>
          <w:szCs w:val="22"/>
        </w:rPr>
        <w:t xml:space="preserve"> </w:t>
      </w:r>
      <w:r w:rsidR="004360C3" w:rsidRPr="00CD4F39">
        <w:rPr>
          <w:rFonts w:eastAsiaTheme="minorHAnsi" w:cstheme="minorBidi"/>
          <w:color w:val="auto"/>
          <w:kern w:val="0"/>
          <w:szCs w:val="22"/>
        </w:rPr>
        <w:t>(</w:t>
      </w:r>
      <w:r w:rsidR="00B35580" w:rsidRPr="00CD4F39">
        <w:fldChar w:fldCharType="begin"/>
      </w:r>
      <w:r w:rsidR="00B35580" w:rsidRPr="00CD4F39">
        <w:instrText xml:space="preserve"> REF _Ref384126423 \h  \* MERGEFORMAT </w:instrText>
      </w:r>
      <w:r w:rsidR="00B35580" w:rsidRPr="00CD4F39">
        <w:fldChar w:fldCharType="separate"/>
      </w:r>
      <w:r w:rsidR="00491BC7" w:rsidRPr="00CD4F39">
        <w:t xml:space="preserve">Figure </w:t>
      </w:r>
      <w:r w:rsidR="00491BC7">
        <w:t>6</w:t>
      </w:r>
      <w:r w:rsidR="00B35580" w:rsidRPr="00CD4F39">
        <w:fldChar w:fldCharType="end"/>
      </w:r>
      <w:r w:rsidR="004360C3" w:rsidRPr="00CD4F39">
        <w:rPr>
          <w:rFonts w:eastAsiaTheme="minorHAnsi" w:cstheme="minorBidi"/>
          <w:color w:val="auto"/>
          <w:kern w:val="0"/>
          <w:szCs w:val="22"/>
        </w:rPr>
        <w:t>)</w:t>
      </w:r>
      <w:r w:rsidR="00FE5736" w:rsidRPr="00CD4F39">
        <w:rPr>
          <w:rFonts w:eastAsiaTheme="minorHAnsi" w:cstheme="minorBidi"/>
          <w:color w:val="auto"/>
          <w:kern w:val="0"/>
          <w:szCs w:val="22"/>
        </w:rPr>
        <w:t>.  Furthermore, the high salinities experienced over summer during periods of extended barrage closure may have reduced turion viability in the propagule bank.  The other bottle neck</w:t>
      </w:r>
      <w:r w:rsidR="0065481E" w:rsidRPr="00CD4F39">
        <w:rPr>
          <w:rFonts w:eastAsiaTheme="minorHAnsi" w:cstheme="minorBidi"/>
          <w:color w:val="auto"/>
          <w:kern w:val="0"/>
          <w:szCs w:val="22"/>
        </w:rPr>
        <w:t>s</w:t>
      </w:r>
      <w:r w:rsidR="00FE5736" w:rsidRPr="00CD4F39">
        <w:rPr>
          <w:rFonts w:eastAsiaTheme="minorHAnsi" w:cstheme="minorBidi"/>
          <w:color w:val="auto"/>
          <w:kern w:val="0"/>
          <w:szCs w:val="22"/>
        </w:rPr>
        <w:t xml:space="preserve"> identified were plants not reaching sexual maturity and the propagule bank not being replenished</w:t>
      </w:r>
      <w:r w:rsidR="00EC6344" w:rsidRPr="00CD4F39">
        <w:rPr>
          <w:rFonts w:eastAsiaTheme="minorHAnsi" w:cstheme="minorBidi"/>
          <w:color w:val="auto"/>
          <w:kern w:val="0"/>
          <w:szCs w:val="22"/>
        </w:rPr>
        <w:t xml:space="preserve"> </w:t>
      </w:r>
      <w:r w:rsidR="004360C3" w:rsidRPr="00CD4F39">
        <w:rPr>
          <w:rFonts w:eastAsiaTheme="minorHAnsi" w:cstheme="minorBidi"/>
          <w:color w:val="auto"/>
          <w:kern w:val="0"/>
          <w:szCs w:val="22"/>
        </w:rPr>
        <w:t>(</w:t>
      </w:r>
      <w:r w:rsidR="00B35580" w:rsidRPr="00CD4F39">
        <w:fldChar w:fldCharType="begin"/>
      </w:r>
      <w:r w:rsidR="00B35580" w:rsidRPr="00CD4F39">
        <w:instrText xml:space="preserve"> REF _Ref384126423 \h  \* MERGEFORMAT </w:instrText>
      </w:r>
      <w:r w:rsidR="00B35580" w:rsidRPr="00CD4F39">
        <w:fldChar w:fldCharType="separate"/>
      </w:r>
      <w:r w:rsidR="00491BC7" w:rsidRPr="00CD4F39">
        <w:t xml:space="preserve">Figure </w:t>
      </w:r>
      <w:r w:rsidR="00491BC7">
        <w:t>6</w:t>
      </w:r>
      <w:r w:rsidR="00B35580" w:rsidRPr="00CD4F39">
        <w:fldChar w:fldCharType="end"/>
      </w:r>
      <w:r w:rsidR="004360C3" w:rsidRPr="00CD4F39">
        <w:rPr>
          <w:rFonts w:eastAsiaTheme="minorHAnsi" w:cstheme="minorBidi"/>
          <w:color w:val="auto"/>
          <w:kern w:val="0"/>
          <w:szCs w:val="22"/>
        </w:rPr>
        <w:t>)</w:t>
      </w:r>
      <w:r w:rsidR="00FE5736" w:rsidRPr="00CD4F39">
        <w:rPr>
          <w:rFonts w:eastAsiaTheme="minorHAnsi" w:cstheme="minorBidi"/>
          <w:color w:val="auto"/>
          <w:kern w:val="0"/>
          <w:szCs w:val="22"/>
        </w:rPr>
        <w:t>. Barrage outflows often cease</w:t>
      </w:r>
      <w:r w:rsidR="00B036E6">
        <w:rPr>
          <w:rFonts w:eastAsiaTheme="minorHAnsi" w:cstheme="minorBidi"/>
          <w:color w:val="auto"/>
          <w:kern w:val="0"/>
          <w:szCs w:val="22"/>
        </w:rPr>
        <w:t xml:space="preserve"> or are reduced</w:t>
      </w:r>
      <w:r w:rsidR="00FE5736" w:rsidRPr="00CD4F39">
        <w:rPr>
          <w:rFonts w:eastAsiaTheme="minorHAnsi" w:cstheme="minorBidi"/>
          <w:color w:val="auto"/>
          <w:kern w:val="0"/>
          <w:szCs w:val="22"/>
        </w:rPr>
        <w:t xml:space="preserve"> during late October to early November, which causes a sudden drop in water level in the South Lagoon, stranding plants that have not reached sexual maturity.</w:t>
      </w:r>
    </w:p>
    <w:p w14:paraId="5A0A94FD" w14:textId="77777777" w:rsidR="005D1601" w:rsidRPr="00CD4F39" w:rsidRDefault="005D1601" w:rsidP="009A0D22">
      <w:pPr>
        <w:rPr>
          <w:szCs w:val="24"/>
        </w:rPr>
        <w:sectPr w:rsidR="005D1601" w:rsidRPr="00CD4F39" w:rsidSect="007154D8">
          <w:pgSz w:w="11900" w:h="16840" w:code="9"/>
          <w:pgMar w:top="1440" w:right="1440" w:bottom="1440" w:left="1440" w:header="709" w:footer="709" w:gutter="0"/>
          <w:cols w:space="708"/>
          <w:docGrid w:linePitch="360"/>
        </w:sectPr>
      </w:pPr>
      <w:r w:rsidRPr="00CD4F39">
        <w:rPr>
          <w:b/>
          <w:szCs w:val="24"/>
        </w:rPr>
        <w:br w:type="page"/>
      </w:r>
    </w:p>
    <w:p w14:paraId="630284C0" w14:textId="77777777" w:rsidR="005178B0" w:rsidRPr="00CD4F39" w:rsidRDefault="005D1601" w:rsidP="002B51BA">
      <w:pPr>
        <w:pStyle w:val="Captions"/>
      </w:pPr>
      <w:bookmarkStart w:id="45" w:name="_Ref381778549"/>
      <w:r w:rsidRPr="00CD4F39">
        <w:rPr>
          <w:noProof/>
          <w:lang w:val="en-AU" w:eastAsia="en-AU"/>
        </w:rPr>
        <w:drawing>
          <wp:inline distT="0" distB="0" distL="0" distR="0" wp14:anchorId="22EA4DBF" wp14:editId="11B55AB4">
            <wp:extent cx="7532051" cy="4932000"/>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1"/>
                    <a:srcRect/>
                    <a:stretch>
                      <a:fillRect/>
                    </a:stretch>
                  </pic:blipFill>
                  <pic:spPr bwMode="auto">
                    <a:xfrm>
                      <a:off x="0" y="0"/>
                      <a:ext cx="7532051" cy="4932000"/>
                    </a:xfrm>
                    <a:prstGeom prst="rect">
                      <a:avLst/>
                    </a:prstGeom>
                    <a:noFill/>
                    <a:ln w="9525">
                      <a:noFill/>
                      <a:miter lim="800000"/>
                      <a:headEnd/>
                      <a:tailEnd/>
                    </a:ln>
                  </pic:spPr>
                </pic:pic>
              </a:graphicData>
            </a:graphic>
          </wp:inline>
        </w:drawing>
      </w:r>
      <w:bookmarkStart w:id="46" w:name="_Ref384126190"/>
    </w:p>
    <w:p w14:paraId="72ABA798" w14:textId="460B1E10" w:rsidR="005D1601" w:rsidRPr="00CD4F39" w:rsidRDefault="005D1601" w:rsidP="002B51BA">
      <w:pPr>
        <w:pStyle w:val="Captions"/>
      </w:pPr>
      <w:bookmarkStart w:id="47" w:name="_Ref416202786"/>
      <w:bookmarkStart w:id="48" w:name="_Toc447098754"/>
      <w:r w:rsidRPr="00CD4F39">
        <w:t xml:space="preserve">Figure </w:t>
      </w:r>
      <w:r w:rsidR="00124E79" w:rsidRPr="00CD4F39">
        <w:fldChar w:fldCharType="begin"/>
      </w:r>
      <w:r w:rsidR="00110CB9" w:rsidRPr="00CD4F39">
        <w:instrText xml:space="preserve"> SEQ Figure \* ARABIC </w:instrText>
      </w:r>
      <w:r w:rsidR="00124E79" w:rsidRPr="00CD4F39">
        <w:fldChar w:fldCharType="separate"/>
      </w:r>
      <w:r w:rsidR="00B86458">
        <w:rPr>
          <w:noProof/>
        </w:rPr>
        <w:t>4</w:t>
      </w:r>
      <w:r w:rsidR="00124E79" w:rsidRPr="00CD4F39">
        <w:rPr>
          <w:noProof/>
        </w:rPr>
        <w:fldChar w:fldCharType="end"/>
      </w:r>
      <w:bookmarkEnd w:id="45"/>
      <w:bookmarkEnd w:id="46"/>
      <w:bookmarkEnd w:id="47"/>
      <w:r w:rsidRPr="00CD4F39">
        <w:t xml:space="preserve">. Optimal hydrograph for </w:t>
      </w:r>
      <w:r w:rsidRPr="00CD4F39">
        <w:rPr>
          <w:i/>
        </w:rPr>
        <w:t>Ruppia tuberosa</w:t>
      </w:r>
      <w:r w:rsidRPr="00CD4F39">
        <w:t xml:space="preserve"> in the South Lagoon of the Coorong howing the minimum water levels throughout the year and the elevations where colonisation is likely to occur.</w:t>
      </w:r>
      <w:bookmarkEnd w:id="48"/>
    </w:p>
    <w:p w14:paraId="3E4956FF" w14:textId="77777777" w:rsidR="005D1601" w:rsidRPr="00CD4F39" w:rsidRDefault="005D1601" w:rsidP="005178B0">
      <w:pPr>
        <w:pStyle w:val="Caption"/>
      </w:pPr>
      <w:bookmarkStart w:id="49" w:name="_Ref381778581"/>
      <w:r w:rsidRPr="00CD4F39">
        <w:rPr>
          <w:noProof/>
          <w:lang w:eastAsia="en-AU"/>
        </w:rPr>
        <w:drawing>
          <wp:inline distT="0" distB="0" distL="0" distR="0" wp14:anchorId="75655559" wp14:editId="4B882CBF">
            <wp:extent cx="7333074" cy="4788000"/>
            <wp:effectExtent l="19050" t="0" r="1176"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
                    <a:srcRect/>
                    <a:stretch>
                      <a:fillRect/>
                    </a:stretch>
                  </pic:blipFill>
                  <pic:spPr bwMode="auto">
                    <a:xfrm>
                      <a:off x="0" y="0"/>
                      <a:ext cx="7333074" cy="4788000"/>
                    </a:xfrm>
                    <a:prstGeom prst="rect">
                      <a:avLst/>
                    </a:prstGeom>
                    <a:noFill/>
                    <a:ln w="9525">
                      <a:noFill/>
                      <a:miter lim="800000"/>
                      <a:headEnd/>
                      <a:tailEnd/>
                    </a:ln>
                  </pic:spPr>
                </pic:pic>
              </a:graphicData>
            </a:graphic>
          </wp:inline>
        </w:drawing>
      </w:r>
    </w:p>
    <w:p w14:paraId="1E9B5A51" w14:textId="338D21AE" w:rsidR="005D1601" w:rsidRPr="00CD4F39" w:rsidRDefault="005D1601" w:rsidP="005D1601">
      <w:pPr>
        <w:pStyle w:val="Caption"/>
      </w:pPr>
      <w:bookmarkStart w:id="50" w:name="_Ref384126371"/>
      <w:bookmarkStart w:id="51" w:name="_Toc447098755"/>
      <w:r w:rsidRPr="00CD4F39">
        <w:t xml:space="preserve">Figure </w:t>
      </w:r>
      <w:r w:rsidR="00124E79" w:rsidRPr="00CD4F39">
        <w:fldChar w:fldCharType="begin"/>
      </w:r>
      <w:r w:rsidR="00110CB9" w:rsidRPr="00CD4F39">
        <w:instrText xml:space="preserve"> SEQ Figure \* ARABIC </w:instrText>
      </w:r>
      <w:r w:rsidR="00124E79" w:rsidRPr="00CD4F39">
        <w:fldChar w:fldCharType="separate"/>
      </w:r>
      <w:r w:rsidR="00B86458">
        <w:rPr>
          <w:noProof/>
        </w:rPr>
        <w:t>5</w:t>
      </w:r>
      <w:r w:rsidR="00124E79" w:rsidRPr="00CD4F39">
        <w:rPr>
          <w:noProof/>
        </w:rPr>
        <w:fldChar w:fldCharType="end"/>
      </w:r>
      <w:bookmarkEnd w:id="49"/>
      <w:bookmarkEnd w:id="50"/>
      <w:r w:rsidRPr="00CD4F39">
        <w:t xml:space="preserve">. Optimal salinity regime </w:t>
      </w:r>
      <w:r w:rsidR="00FE0129">
        <w:t xml:space="preserve">for </w:t>
      </w:r>
      <w:r w:rsidRPr="00CD4F39">
        <w:rPr>
          <w:i/>
        </w:rPr>
        <w:t>Ruppia tuberosa</w:t>
      </w:r>
      <w:r w:rsidRPr="00CD4F39">
        <w:t xml:space="preserve"> in the South Lagoon of the Coorong</w:t>
      </w:r>
      <w:r w:rsidR="00314836">
        <w:t xml:space="preserve"> </w:t>
      </w:r>
      <w:r w:rsidRPr="00CD4F39">
        <w:t>showing the maximum salinity thresholds for adult plants, seed germination, turion sprouting, turion viability and sexual reproduction.</w:t>
      </w:r>
      <w:bookmarkEnd w:id="51"/>
    </w:p>
    <w:p w14:paraId="48E49B8F" w14:textId="5DC21E60" w:rsidR="005D1601" w:rsidRPr="00CD4F39" w:rsidRDefault="00D46E68" w:rsidP="005D1601">
      <w:pPr>
        <w:jc w:val="center"/>
      </w:pPr>
      <w:bookmarkStart w:id="52" w:name="_Ref381778597"/>
      <w:r w:rsidRPr="00D46E68">
        <w:rPr>
          <w:noProof/>
          <w:lang w:eastAsia="en-AU"/>
        </w:rPr>
        <w:drawing>
          <wp:inline distT="0" distB="0" distL="0" distR="0" wp14:anchorId="1278FFF1" wp14:editId="7B14421B">
            <wp:extent cx="6728460" cy="479044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728460" cy="4790440"/>
                    </a:xfrm>
                    <a:prstGeom prst="rect">
                      <a:avLst/>
                    </a:prstGeom>
                    <a:noFill/>
                    <a:ln>
                      <a:noFill/>
                    </a:ln>
                  </pic:spPr>
                </pic:pic>
              </a:graphicData>
            </a:graphic>
          </wp:inline>
        </w:drawing>
      </w:r>
    </w:p>
    <w:p w14:paraId="05309764" w14:textId="7AE25D1F" w:rsidR="00F24A4D" w:rsidRPr="00A67C76" w:rsidRDefault="005D1601" w:rsidP="002B51BA">
      <w:pPr>
        <w:pStyle w:val="Captions"/>
        <w:sectPr w:rsidR="00F24A4D" w:rsidRPr="00A67C76" w:rsidSect="00F24A4D">
          <w:pgSz w:w="16840" w:h="11900" w:orient="landscape" w:code="9"/>
          <w:pgMar w:top="1440" w:right="1440" w:bottom="1440" w:left="1440" w:header="709" w:footer="709" w:gutter="0"/>
          <w:cols w:space="708"/>
          <w:docGrid w:linePitch="360"/>
        </w:sectPr>
      </w:pPr>
      <w:bookmarkStart w:id="53" w:name="_Ref384126423"/>
      <w:bookmarkStart w:id="54" w:name="_Toc447098756"/>
      <w:r w:rsidRPr="00CD4F39">
        <w:t xml:space="preserve">Figure </w:t>
      </w:r>
      <w:r w:rsidR="00124E79" w:rsidRPr="00CD4F39">
        <w:fldChar w:fldCharType="begin"/>
      </w:r>
      <w:r w:rsidR="006B4D99" w:rsidRPr="00CD4F39">
        <w:instrText xml:space="preserve"> SEQ Figure \* ARABIC </w:instrText>
      </w:r>
      <w:r w:rsidR="00124E79" w:rsidRPr="00CD4F39">
        <w:fldChar w:fldCharType="separate"/>
      </w:r>
      <w:r w:rsidR="00B86458">
        <w:rPr>
          <w:noProof/>
        </w:rPr>
        <w:t>6</w:t>
      </w:r>
      <w:r w:rsidR="00124E79" w:rsidRPr="00CD4F39">
        <w:rPr>
          <w:noProof/>
        </w:rPr>
        <w:fldChar w:fldCharType="end"/>
      </w:r>
      <w:bookmarkEnd w:id="52"/>
      <w:bookmarkEnd w:id="53"/>
      <w:r w:rsidRPr="00CD4F39">
        <w:t xml:space="preserve">. Conceptual model of the </w:t>
      </w:r>
      <w:r w:rsidR="00EC7B84" w:rsidRPr="00CD4F39">
        <w:t>life-history</w:t>
      </w:r>
      <w:r w:rsidRPr="00CD4F39">
        <w:t xml:space="preserve"> of </w:t>
      </w:r>
      <w:r w:rsidRPr="00CD4F39">
        <w:rPr>
          <w:i/>
        </w:rPr>
        <w:t>Ruppia tuberosa</w:t>
      </w:r>
      <w:r w:rsidRPr="00CD4F39">
        <w:t xml:space="preserve"> in the South Lagoon of the Coorong. Green boxes represent </w:t>
      </w:r>
      <w:r w:rsidR="00EC7B84" w:rsidRPr="00CD4F39">
        <w:t>life-history</w:t>
      </w:r>
      <w:r w:rsidRPr="00CD4F39">
        <w:t xml:space="preserve"> stage</w:t>
      </w:r>
      <w:r w:rsidR="00E45E3C" w:rsidRPr="00CD4F39">
        <w:t>s</w:t>
      </w:r>
      <w:r w:rsidRPr="00CD4F39">
        <w:t xml:space="preserve">, red boxes potential ecological “bottle necks” and the blue box </w:t>
      </w:r>
      <w:r w:rsidR="00FE0129">
        <w:t xml:space="preserve">identifies </w:t>
      </w:r>
      <w:r w:rsidR="00314836">
        <w:t xml:space="preserve">the </w:t>
      </w:r>
      <w:r w:rsidR="00FE0129">
        <w:t>need for further study of turion bank replenishment.</w:t>
      </w:r>
      <w:bookmarkEnd w:id="54"/>
    </w:p>
    <w:p w14:paraId="342C9405" w14:textId="77777777" w:rsidR="00C2253B" w:rsidRPr="00FF3E9C" w:rsidRDefault="0030422F" w:rsidP="003164BC">
      <w:r w:rsidRPr="003164BC">
        <w:rPr>
          <w:b/>
          <w:i/>
          <w:color w:val="1F497D" w:themeColor="text2"/>
          <w:sz w:val="24"/>
        </w:rPr>
        <w:t>Fish habitat</w:t>
      </w:r>
    </w:p>
    <w:p w14:paraId="2D37629A" w14:textId="4787D7ED" w:rsidR="00344007" w:rsidRPr="00A67C76" w:rsidRDefault="00694AD2" w:rsidP="000B7E74">
      <w:pPr>
        <w:rPr>
          <w:rFonts w:cs="Arial"/>
          <w:szCs w:val="24"/>
        </w:rPr>
      </w:pPr>
      <w:r w:rsidRPr="00A67C76">
        <w:rPr>
          <w:rFonts w:cs="Arial"/>
          <w:szCs w:val="24"/>
        </w:rPr>
        <w:t xml:space="preserve">The </w:t>
      </w:r>
      <w:r w:rsidR="00C2253B" w:rsidRPr="00A67C76">
        <w:rPr>
          <w:rFonts w:cs="Arial"/>
          <w:szCs w:val="24"/>
        </w:rPr>
        <w:t>Coorong supports a diverse range of fish species including freshwater, estuarine</w:t>
      </w:r>
      <w:r w:rsidR="00C52DB6" w:rsidRPr="00A67C76">
        <w:rPr>
          <w:rFonts w:cs="Arial"/>
          <w:szCs w:val="24"/>
        </w:rPr>
        <w:t>,</w:t>
      </w:r>
      <w:r w:rsidR="005A5828" w:rsidRPr="00A67C76">
        <w:rPr>
          <w:rFonts w:cs="Arial"/>
          <w:szCs w:val="24"/>
        </w:rPr>
        <w:t xml:space="preserve"> </w:t>
      </w:r>
      <w:r w:rsidR="00C52DB6" w:rsidRPr="00A67C76">
        <w:rPr>
          <w:rFonts w:cs="Arial"/>
          <w:szCs w:val="24"/>
        </w:rPr>
        <w:t xml:space="preserve">marine and diadromous species. Although </w:t>
      </w:r>
      <w:r w:rsidR="00314836">
        <w:rPr>
          <w:rFonts w:cs="Arial"/>
          <w:szCs w:val="24"/>
        </w:rPr>
        <w:t xml:space="preserve">having </w:t>
      </w:r>
      <w:r w:rsidR="00C2253B" w:rsidRPr="00A67C76">
        <w:rPr>
          <w:rFonts w:cs="Arial"/>
          <w:szCs w:val="24"/>
        </w:rPr>
        <w:t xml:space="preserve">different </w:t>
      </w:r>
      <w:r w:rsidR="00EC7B84" w:rsidRPr="00EC7B84">
        <w:rPr>
          <w:rFonts w:cs="Arial"/>
          <w:szCs w:val="24"/>
        </w:rPr>
        <w:t>life-history</w:t>
      </w:r>
      <w:r w:rsidR="00C2253B" w:rsidRPr="00A67C76">
        <w:rPr>
          <w:rFonts w:cs="Arial"/>
          <w:szCs w:val="24"/>
        </w:rPr>
        <w:t xml:space="preserve"> strategies</w:t>
      </w:r>
      <w:r w:rsidR="00C52DB6" w:rsidRPr="00A67C76">
        <w:rPr>
          <w:rFonts w:cs="Arial"/>
          <w:szCs w:val="24"/>
        </w:rPr>
        <w:t xml:space="preserve">, many species are strongly associated with estuaries, using them </w:t>
      </w:r>
      <w:r w:rsidR="00314836">
        <w:rPr>
          <w:rFonts w:cs="Arial"/>
          <w:szCs w:val="24"/>
        </w:rPr>
        <w:t>for</w:t>
      </w:r>
      <w:r w:rsidR="00C52DB6" w:rsidRPr="00A67C76">
        <w:rPr>
          <w:rFonts w:cs="Arial"/>
          <w:szCs w:val="24"/>
        </w:rPr>
        <w:t xml:space="preserve"> spawning, nursery and feeding grounds, refuge, or </w:t>
      </w:r>
      <w:r w:rsidR="00314836">
        <w:rPr>
          <w:rFonts w:cs="Arial"/>
          <w:szCs w:val="24"/>
        </w:rPr>
        <w:t xml:space="preserve">as </w:t>
      </w:r>
      <w:r w:rsidRPr="00A67C76">
        <w:rPr>
          <w:rFonts w:cs="Arial"/>
          <w:szCs w:val="24"/>
        </w:rPr>
        <w:t xml:space="preserve">a </w:t>
      </w:r>
      <w:r w:rsidR="00C52DB6" w:rsidRPr="00A67C76">
        <w:rPr>
          <w:rFonts w:cs="Arial"/>
          <w:szCs w:val="24"/>
        </w:rPr>
        <w:t>migratory pathway (Whitfield 1999). Freshwater inflow</w:t>
      </w:r>
      <w:r w:rsidR="005A5828" w:rsidRPr="00A67C76">
        <w:rPr>
          <w:rFonts w:cs="Arial"/>
          <w:szCs w:val="24"/>
        </w:rPr>
        <w:t>s</w:t>
      </w:r>
      <w:r w:rsidR="00C52DB6" w:rsidRPr="00A67C76">
        <w:rPr>
          <w:rFonts w:cs="Arial"/>
          <w:szCs w:val="24"/>
        </w:rPr>
        <w:t xml:space="preserve"> </w:t>
      </w:r>
      <w:r w:rsidR="005A5828" w:rsidRPr="00A67C76">
        <w:rPr>
          <w:rFonts w:cs="Arial"/>
          <w:szCs w:val="24"/>
        </w:rPr>
        <w:t xml:space="preserve">and connectivity are </w:t>
      </w:r>
      <w:r w:rsidR="00C52DB6" w:rsidRPr="00A67C76">
        <w:rPr>
          <w:rFonts w:cs="Arial"/>
          <w:szCs w:val="24"/>
        </w:rPr>
        <w:t xml:space="preserve">crucial for </w:t>
      </w:r>
      <w:r w:rsidR="005A5828" w:rsidRPr="00A67C76">
        <w:rPr>
          <w:rFonts w:cs="Arial"/>
          <w:szCs w:val="24"/>
        </w:rPr>
        <w:t>maintaining the</w:t>
      </w:r>
      <w:r w:rsidR="00C52DB6" w:rsidRPr="00A67C76">
        <w:rPr>
          <w:rFonts w:cs="Arial"/>
          <w:szCs w:val="24"/>
        </w:rPr>
        <w:t xml:space="preserve"> </w:t>
      </w:r>
      <w:r w:rsidR="005A5828" w:rsidRPr="00A67C76">
        <w:rPr>
          <w:rFonts w:cs="Arial"/>
          <w:szCs w:val="24"/>
        </w:rPr>
        <w:t xml:space="preserve">habitat, </w:t>
      </w:r>
      <w:r w:rsidR="00C52DB6" w:rsidRPr="00A67C76">
        <w:rPr>
          <w:rFonts w:cs="Arial"/>
          <w:szCs w:val="24"/>
        </w:rPr>
        <w:t xml:space="preserve">productivity </w:t>
      </w:r>
      <w:r w:rsidR="005A5828" w:rsidRPr="00A67C76">
        <w:rPr>
          <w:rFonts w:cs="Arial"/>
          <w:szCs w:val="24"/>
        </w:rPr>
        <w:t xml:space="preserve">and ecological integrity </w:t>
      </w:r>
      <w:r w:rsidR="00314836">
        <w:rPr>
          <w:rFonts w:cs="Arial"/>
          <w:szCs w:val="24"/>
        </w:rPr>
        <w:t>of</w:t>
      </w:r>
      <w:r w:rsidR="005A5828" w:rsidRPr="00A67C76">
        <w:rPr>
          <w:rFonts w:cs="Arial"/>
          <w:szCs w:val="24"/>
        </w:rPr>
        <w:t xml:space="preserve"> estuaries. Over the past years, many studies in the Coorong </w:t>
      </w:r>
      <w:r w:rsidR="00C2253B" w:rsidRPr="00A67C76">
        <w:rPr>
          <w:rFonts w:cs="Arial"/>
          <w:szCs w:val="24"/>
        </w:rPr>
        <w:t>ha</w:t>
      </w:r>
      <w:r w:rsidR="005A5828" w:rsidRPr="00A67C76">
        <w:rPr>
          <w:rFonts w:cs="Arial"/>
          <w:szCs w:val="24"/>
        </w:rPr>
        <w:t>ve</w:t>
      </w:r>
      <w:r w:rsidR="00C2253B" w:rsidRPr="00A67C76">
        <w:rPr>
          <w:rFonts w:cs="Arial"/>
          <w:szCs w:val="24"/>
        </w:rPr>
        <w:t xml:space="preserve"> identified </w:t>
      </w:r>
      <w:r w:rsidR="005A5828" w:rsidRPr="00A67C76">
        <w:rPr>
          <w:rFonts w:cs="Arial"/>
          <w:szCs w:val="24"/>
        </w:rPr>
        <w:t xml:space="preserve">salinity </w:t>
      </w:r>
      <w:r w:rsidR="00C2253B" w:rsidRPr="00A67C76">
        <w:rPr>
          <w:rFonts w:cs="Arial"/>
          <w:szCs w:val="24"/>
        </w:rPr>
        <w:t xml:space="preserve">as the key driver that influences fish assemblage structure </w:t>
      </w:r>
      <w:r w:rsidR="005A5828" w:rsidRPr="00A67C76">
        <w:rPr>
          <w:rFonts w:cs="Arial"/>
          <w:szCs w:val="24"/>
        </w:rPr>
        <w:t>(</w:t>
      </w:r>
      <w:r w:rsidR="00314836">
        <w:rPr>
          <w:rFonts w:cs="Arial"/>
          <w:szCs w:val="24"/>
        </w:rPr>
        <w:t>e</w:t>
      </w:r>
      <w:r w:rsidR="003164BC">
        <w:rPr>
          <w:rFonts w:cs="Arial"/>
          <w:szCs w:val="24"/>
        </w:rPr>
        <w:t>.</w:t>
      </w:r>
      <w:r w:rsidR="00314836">
        <w:rPr>
          <w:rFonts w:cs="Arial"/>
          <w:szCs w:val="24"/>
        </w:rPr>
        <w:t xml:space="preserve">g. </w:t>
      </w:r>
      <w:r w:rsidR="007653AE" w:rsidRPr="00A67C76">
        <w:rPr>
          <w:rFonts w:cs="Arial"/>
          <w:szCs w:val="24"/>
        </w:rPr>
        <w:t xml:space="preserve">Noell </w:t>
      </w:r>
      <w:r w:rsidR="007653AE" w:rsidRPr="00A67C76">
        <w:rPr>
          <w:rFonts w:cs="Arial"/>
          <w:i/>
          <w:szCs w:val="24"/>
        </w:rPr>
        <w:t>et al.</w:t>
      </w:r>
      <w:r w:rsidR="007653AE" w:rsidRPr="00A67C76">
        <w:rPr>
          <w:rFonts w:cs="Arial"/>
          <w:szCs w:val="24"/>
        </w:rPr>
        <w:t xml:space="preserve"> 2009; </w:t>
      </w:r>
      <w:r w:rsidR="005A5828" w:rsidRPr="00A67C76">
        <w:rPr>
          <w:rFonts w:cs="Arial"/>
          <w:szCs w:val="24"/>
        </w:rPr>
        <w:t xml:space="preserve">Zampatti </w:t>
      </w:r>
      <w:r w:rsidR="005A5828" w:rsidRPr="00A67C76">
        <w:rPr>
          <w:rFonts w:cs="Arial"/>
          <w:i/>
          <w:szCs w:val="24"/>
        </w:rPr>
        <w:t>et al.</w:t>
      </w:r>
      <w:r w:rsidR="005A5828" w:rsidRPr="00A67C76">
        <w:rPr>
          <w:rFonts w:cs="Arial"/>
          <w:szCs w:val="24"/>
        </w:rPr>
        <w:t xml:space="preserve"> 2010) </w:t>
      </w:r>
      <w:r w:rsidR="00C2253B" w:rsidRPr="00A67C76">
        <w:rPr>
          <w:rFonts w:cs="Arial"/>
          <w:szCs w:val="24"/>
        </w:rPr>
        <w:t>and the extent of estuarine fish habitat in the Coorong</w:t>
      </w:r>
      <w:r w:rsidR="005A5828" w:rsidRPr="00A67C76">
        <w:rPr>
          <w:rFonts w:cs="Arial"/>
          <w:szCs w:val="24"/>
        </w:rPr>
        <w:t xml:space="preserve"> </w:t>
      </w:r>
      <w:r w:rsidR="00C2253B" w:rsidRPr="00A67C76">
        <w:rPr>
          <w:rFonts w:cs="Arial"/>
          <w:szCs w:val="24"/>
        </w:rPr>
        <w:t>(</w:t>
      </w:r>
      <w:r w:rsidR="00314836">
        <w:rPr>
          <w:rFonts w:cs="Arial"/>
          <w:szCs w:val="24"/>
        </w:rPr>
        <w:t>e</w:t>
      </w:r>
      <w:r w:rsidR="003164BC">
        <w:rPr>
          <w:rFonts w:cs="Arial"/>
          <w:szCs w:val="24"/>
        </w:rPr>
        <w:t>.</w:t>
      </w:r>
      <w:r w:rsidR="00314836">
        <w:rPr>
          <w:rFonts w:cs="Arial"/>
          <w:szCs w:val="24"/>
        </w:rPr>
        <w:t xml:space="preserve">g. </w:t>
      </w:r>
      <w:r w:rsidR="00C2253B" w:rsidRPr="00A67C76">
        <w:rPr>
          <w:rFonts w:cs="Arial"/>
          <w:szCs w:val="22"/>
        </w:rPr>
        <w:t xml:space="preserve">Geddes 1987; </w:t>
      </w:r>
      <w:r w:rsidR="00C2253B" w:rsidRPr="00A67C76">
        <w:rPr>
          <w:rFonts w:cs="Arial"/>
          <w:szCs w:val="24"/>
        </w:rPr>
        <w:t xml:space="preserve">Noell </w:t>
      </w:r>
      <w:r w:rsidR="00C2253B" w:rsidRPr="00A67C76">
        <w:rPr>
          <w:rFonts w:cs="Arial"/>
          <w:i/>
          <w:szCs w:val="24"/>
        </w:rPr>
        <w:t>et al.</w:t>
      </w:r>
      <w:r w:rsidR="00C2253B" w:rsidRPr="00A67C76">
        <w:rPr>
          <w:rFonts w:cs="Arial"/>
          <w:szCs w:val="24"/>
        </w:rPr>
        <w:t xml:space="preserve"> 2009; Ye </w:t>
      </w:r>
      <w:r w:rsidR="00C2253B" w:rsidRPr="00A67C76">
        <w:rPr>
          <w:rFonts w:cs="Arial"/>
          <w:i/>
          <w:szCs w:val="24"/>
        </w:rPr>
        <w:t>et al.</w:t>
      </w:r>
      <w:r w:rsidR="00C2253B" w:rsidRPr="00A67C76">
        <w:rPr>
          <w:rFonts w:cs="Arial"/>
          <w:szCs w:val="24"/>
        </w:rPr>
        <w:t xml:space="preserve"> 2011</w:t>
      </w:r>
      <w:r w:rsidR="00917D36" w:rsidRPr="00A67C76">
        <w:rPr>
          <w:rFonts w:cs="Arial"/>
          <w:szCs w:val="24"/>
        </w:rPr>
        <w:t>b</w:t>
      </w:r>
      <w:r w:rsidR="007D3913">
        <w:rPr>
          <w:rFonts w:cs="Arial"/>
          <w:szCs w:val="24"/>
        </w:rPr>
        <w:t>, 2015c</w:t>
      </w:r>
      <w:r w:rsidR="00C2253B" w:rsidRPr="00A67C76">
        <w:rPr>
          <w:rFonts w:cs="Arial"/>
          <w:szCs w:val="24"/>
        </w:rPr>
        <w:t xml:space="preserve">). </w:t>
      </w:r>
      <w:r w:rsidR="00344007" w:rsidRPr="00A67C76">
        <w:rPr>
          <w:rFonts w:cs="Arial"/>
          <w:szCs w:val="24"/>
        </w:rPr>
        <w:t xml:space="preserve">The contraction of effective fish habitat for a range of species due to </w:t>
      </w:r>
      <w:r w:rsidR="007D3913">
        <w:rPr>
          <w:rFonts w:cs="Arial"/>
          <w:szCs w:val="24"/>
        </w:rPr>
        <w:t xml:space="preserve">reduced </w:t>
      </w:r>
      <w:r w:rsidR="00344007" w:rsidRPr="00A67C76">
        <w:rPr>
          <w:rFonts w:cs="Arial"/>
          <w:szCs w:val="24"/>
        </w:rPr>
        <w:t xml:space="preserve">freshwater </w:t>
      </w:r>
      <w:r w:rsidR="007D3913">
        <w:rPr>
          <w:rFonts w:cs="Arial"/>
          <w:szCs w:val="24"/>
        </w:rPr>
        <w:t>in</w:t>
      </w:r>
      <w:r w:rsidR="00344007" w:rsidRPr="00A67C76">
        <w:rPr>
          <w:rFonts w:cs="Arial"/>
          <w:szCs w:val="24"/>
        </w:rPr>
        <w:t xml:space="preserve">flow </w:t>
      </w:r>
      <w:r w:rsidR="007D3913">
        <w:rPr>
          <w:rFonts w:cs="Arial"/>
          <w:szCs w:val="24"/>
        </w:rPr>
        <w:t>a</w:t>
      </w:r>
      <w:r w:rsidR="00344007" w:rsidRPr="00A67C76">
        <w:rPr>
          <w:rFonts w:cs="Arial"/>
          <w:szCs w:val="24"/>
        </w:rPr>
        <w:t>nd increased salinities was well demonstrated during the millennium drought (2001</w:t>
      </w:r>
      <w:r w:rsidR="007D3913">
        <w:rPr>
          <w:rFonts w:cs="Arial"/>
          <w:szCs w:val="24"/>
        </w:rPr>
        <w:t>–</w:t>
      </w:r>
      <w:r w:rsidR="00344007" w:rsidRPr="00A67C76">
        <w:rPr>
          <w:rFonts w:cs="Arial"/>
          <w:szCs w:val="24"/>
        </w:rPr>
        <w:t xml:space="preserve">2010) (Noell </w:t>
      </w:r>
      <w:r w:rsidR="00344007" w:rsidRPr="00A67C76">
        <w:rPr>
          <w:rFonts w:cs="Arial"/>
          <w:i/>
          <w:szCs w:val="24"/>
        </w:rPr>
        <w:t>et al.</w:t>
      </w:r>
      <w:r w:rsidR="00344007" w:rsidRPr="00A67C76">
        <w:rPr>
          <w:rFonts w:cs="Arial"/>
          <w:szCs w:val="24"/>
        </w:rPr>
        <w:t xml:space="preserve"> 2009; Ferguson </w:t>
      </w:r>
      <w:r w:rsidR="00344007" w:rsidRPr="00A67C76">
        <w:rPr>
          <w:rFonts w:cs="Arial"/>
          <w:i/>
          <w:szCs w:val="24"/>
        </w:rPr>
        <w:t>et al.</w:t>
      </w:r>
      <w:r w:rsidR="00344007" w:rsidRPr="00A67C76">
        <w:rPr>
          <w:rFonts w:cs="Arial"/>
          <w:szCs w:val="24"/>
        </w:rPr>
        <w:t xml:space="preserve"> 201</w:t>
      </w:r>
      <w:r w:rsidR="00AC14F1" w:rsidRPr="00A67C76">
        <w:rPr>
          <w:rFonts w:cs="Arial"/>
          <w:szCs w:val="24"/>
        </w:rPr>
        <w:t>3</w:t>
      </w:r>
      <w:r w:rsidR="00344007" w:rsidRPr="00A67C76">
        <w:rPr>
          <w:rFonts w:cs="Arial"/>
          <w:szCs w:val="24"/>
        </w:rPr>
        <w:t xml:space="preserve">; Ye </w:t>
      </w:r>
      <w:r w:rsidR="00344007" w:rsidRPr="00A67C76">
        <w:rPr>
          <w:rFonts w:cs="Arial"/>
          <w:i/>
          <w:szCs w:val="24"/>
        </w:rPr>
        <w:t>et al.</w:t>
      </w:r>
      <w:r w:rsidR="00344007" w:rsidRPr="00A67C76">
        <w:rPr>
          <w:rFonts w:cs="Arial"/>
          <w:szCs w:val="24"/>
        </w:rPr>
        <w:t xml:space="preserve"> 2013</w:t>
      </w:r>
      <w:r w:rsidR="00917D36" w:rsidRPr="00A67C76">
        <w:rPr>
          <w:rFonts w:cs="Arial"/>
          <w:szCs w:val="24"/>
        </w:rPr>
        <w:t>a</w:t>
      </w:r>
      <w:r w:rsidR="00344007" w:rsidRPr="00A67C76">
        <w:rPr>
          <w:rFonts w:cs="Arial"/>
          <w:szCs w:val="24"/>
        </w:rPr>
        <w:t xml:space="preserve">). The restoration of fish habitat was further shown </w:t>
      </w:r>
      <w:r w:rsidR="007D3913">
        <w:rPr>
          <w:rFonts w:cs="Arial"/>
          <w:szCs w:val="24"/>
        </w:rPr>
        <w:t>in recent high flow years (2010–</w:t>
      </w:r>
      <w:r w:rsidR="00344007" w:rsidRPr="00A67C76">
        <w:rPr>
          <w:rFonts w:cs="Arial"/>
          <w:szCs w:val="24"/>
        </w:rPr>
        <w:t xml:space="preserve">2013) following the substantial increase in barrage release and a broad </w:t>
      </w:r>
      <w:r w:rsidR="00AC14F1" w:rsidRPr="00A67C76">
        <w:rPr>
          <w:rFonts w:cs="Arial"/>
          <w:szCs w:val="24"/>
        </w:rPr>
        <w:t xml:space="preserve">salinity reduction throughout the Coorong (Ye </w:t>
      </w:r>
      <w:r w:rsidR="00AC14F1" w:rsidRPr="00A67C76">
        <w:rPr>
          <w:rFonts w:cs="Arial"/>
          <w:i/>
          <w:szCs w:val="24"/>
        </w:rPr>
        <w:t>et al.</w:t>
      </w:r>
      <w:r w:rsidR="00AC14F1" w:rsidRPr="00A67C76">
        <w:rPr>
          <w:rFonts w:cs="Arial"/>
          <w:szCs w:val="24"/>
        </w:rPr>
        <w:t xml:space="preserve"> 2012; Livore </w:t>
      </w:r>
      <w:r w:rsidR="00AC14F1" w:rsidRPr="00A67C76">
        <w:rPr>
          <w:rFonts w:cs="Arial"/>
          <w:i/>
          <w:szCs w:val="24"/>
        </w:rPr>
        <w:t>et al.</w:t>
      </w:r>
      <w:r w:rsidR="00AC14F1" w:rsidRPr="00A67C76">
        <w:rPr>
          <w:rFonts w:cs="Arial"/>
          <w:szCs w:val="24"/>
        </w:rPr>
        <w:t xml:space="preserve"> 2013). </w:t>
      </w:r>
      <w:r w:rsidR="00344007" w:rsidRPr="00A67C76">
        <w:rPr>
          <w:rFonts w:cs="Arial"/>
          <w:szCs w:val="24"/>
        </w:rPr>
        <w:t xml:space="preserve"> </w:t>
      </w:r>
    </w:p>
    <w:p w14:paraId="40CE7F2B" w14:textId="0F7B5ED0" w:rsidR="000B21EF" w:rsidRPr="00A67C76" w:rsidRDefault="00BA67B7" w:rsidP="000B7E74">
      <w:pPr>
        <w:rPr>
          <w:sz w:val="20"/>
        </w:rPr>
      </w:pPr>
      <w:r w:rsidRPr="00A67C76">
        <w:t>A recent study investigated the tolerance thresholds of</w:t>
      </w:r>
      <w:r w:rsidR="00AF2C02">
        <w:t xml:space="preserve"> the juveniles of</w:t>
      </w:r>
      <w:r w:rsidRPr="00A67C76">
        <w:t xml:space="preserve"> key Coorong fish species</w:t>
      </w:r>
      <w:r w:rsidR="00AF2C02">
        <w:t xml:space="preserve"> </w:t>
      </w:r>
      <w:r w:rsidRPr="00A67C76">
        <w:t>to hyper-marine salinity and the relationship between thresholds and distribution of species and salinity levels in the field</w:t>
      </w:r>
      <w:r w:rsidR="008B7EB6" w:rsidRPr="00A67C76">
        <w:t xml:space="preserve"> (McNeil </w:t>
      </w:r>
      <w:r w:rsidR="008B7EB6" w:rsidRPr="00A67C76">
        <w:rPr>
          <w:i/>
        </w:rPr>
        <w:t>et al.</w:t>
      </w:r>
      <w:r w:rsidR="008B7EB6" w:rsidRPr="00A67C76">
        <w:t xml:space="preserve"> 2013)</w:t>
      </w:r>
      <w:r w:rsidRPr="00A67C76">
        <w:t>. These species include</w:t>
      </w:r>
      <w:r w:rsidR="008865B2">
        <w:t xml:space="preserve"> the</w:t>
      </w:r>
      <w:r w:rsidRPr="00A67C76">
        <w:t xml:space="preserve"> important </w:t>
      </w:r>
      <w:r w:rsidR="008B7EB6" w:rsidRPr="00A67C76">
        <w:t xml:space="preserve">commercial and recreational </w:t>
      </w:r>
      <w:r w:rsidRPr="00A67C76">
        <w:t>fishery species, mulloway (</w:t>
      </w:r>
      <w:r w:rsidRPr="00A67C76">
        <w:rPr>
          <w:i/>
        </w:rPr>
        <w:t xml:space="preserve">Argyrosomus </w:t>
      </w:r>
      <w:r w:rsidR="00E413D4">
        <w:rPr>
          <w:i/>
        </w:rPr>
        <w:t>japonicus</w:t>
      </w:r>
      <w:r w:rsidRPr="00A67C76">
        <w:t>), yelloweye mullet (</w:t>
      </w:r>
      <w:r w:rsidRPr="00A67C76">
        <w:rPr>
          <w:i/>
        </w:rPr>
        <w:t>Aldrichetta forsteri</w:t>
      </w:r>
      <w:r w:rsidRPr="00A67C76">
        <w:t>), black bream (</w:t>
      </w:r>
      <w:r w:rsidRPr="00A67C76">
        <w:rPr>
          <w:i/>
        </w:rPr>
        <w:t>Acanthopagrus butcheri</w:t>
      </w:r>
      <w:r w:rsidRPr="00A67C76">
        <w:t>) and greenback flounder (</w:t>
      </w:r>
      <w:r w:rsidRPr="00A67C76">
        <w:rPr>
          <w:i/>
        </w:rPr>
        <w:t>Rhombosolea tapirina</w:t>
      </w:r>
      <w:r w:rsidRPr="00A67C76">
        <w:t xml:space="preserve">), and </w:t>
      </w:r>
      <w:r w:rsidR="00772F7D" w:rsidRPr="00A67C76">
        <w:t xml:space="preserve">species with high ecological and conservation values, </w:t>
      </w:r>
      <w:r w:rsidRPr="00A67C76">
        <w:t>Tamar goby (</w:t>
      </w:r>
      <w:r w:rsidRPr="00A67C76">
        <w:rPr>
          <w:i/>
        </w:rPr>
        <w:t>Afurcagobius tamarensis</w:t>
      </w:r>
      <w:r w:rsidR="00772F7D" w:rsidRPr="00A67C76">
        <w:t>),</w:t>
      </w:r>
      <w:r w:rsidRPr="00A67C76">
        <w:t xml:space="preserve"> congolli (</w:t>
      </w:r>
      <w:r w:rsidRPr="00A67C76">
        <w:rPr>
          <w:i/>
        </w:rPr>
        <w:t>Pseudaphritis urvillii</w:t>
      </w:r>
      <w:r w:rsidRPr="00A67C76">
        <w:t>), and smallmouthed hardyhead (</w:t>
      </w:r>
      <w:r w:rsidR="00B467A7" w:rsidRPr="00B467A7">
        <w:rPr>
          <w:i/>
        </w:rPr>
        <w:t>Atherinosoma microstoma</w:t>
      </w:r>
      <w:r w:rsidRPr="00A67C76">
        <w:rPr>
          <w:sz w:val="20"/>
        </w:rPr>
        <w:t xml:space="preserve">). </w:t>
      </w:r>
    </w:p>
    <w:p w14:paraId="4CF16A90" w14:textId="4073D098" w:rsidR="00D93633" w:rsidRPr="00A67C76" w:rsidRDefault="002A358C" w:rsidP="000B7E74">
      <w:pPr>
        <w:sectPr w:rsidR="00D93633" w:rsidRPr="00A67C76" w:rsidSect="00F24A4D">
          <w:pgSz w:w="11900" w:h="16840" w:code="9"/>
          <w:pgMar w:top="1440" w:right="1440" w:bottom="1440" w:left="1440" w:header="709" w:footer="709" w:gutter="0"/>
          <w:cols w:space="708"/>
          <w:docGrid w:linePitch="360"/>
        </w:sectPr>
      </w:pPr>
      <w:r w:rsidRPr="00A67C76">
        <w:rPr>
          <w:sz w:val="20"/>
        </w:rPr>
        <w:t>G</w:t>
      </w:r>
      <w:r w:rsidR="004752E7" w:rsidRPr="00A67C76">
        <w:t xml:space="preserve">radual acclimation tolerance trials </w:t>
      </w:r>
      <w:r w:rsidRPr="00A67C76">
        <w:t>were conducted in</w:t>
      </w:r>
      <w:r w:rsidR="004752E7" w:rsidRPr="00A67C76">
        <w:t xml:space="preserve"> aquaria at two different test temperatures; 14 ºC (representative</w:t>
      </w:r>
      <w:r w:rsidR="008865B2">
        <w:t xml:space="preserve"> of</w:t>
      </w:r>
      <w:r w:rsidRPr="00A67C76">
        <w:t xml:space="preserve"> co</w:t>
      </w:r>
      <w:r w:rsidR="00A35BEE">
        <w:t>o</w:t>
      </w:r>
      <w:r w:rsidRPr="00A67C76">
        <w:t>l</w:t>
      </w:r>
      <w:r w:rsidR="004752E7" w:rsidRPr="00A67C76">
        <w:t xml:space="preserve"> ‘winter’ temperature) and 23 ºC (representative </w:t>
      </w:r>
      <w:r w:rsidR="008865B2">
        <w:t xml:space="preserve">of </w:t>
      </w:r>
      <w:r w:rsidRPr="00A67C76">
        <w:t xml:space="preserve">warm </w:t>
      </w:r>
      <w:r w:rsidR="004752E7" w:rsidRPr="00A67C76">
        <w:t xml:space="preserve">‘summer’ temperature). </w:t>
      </w:r>
      <w:r w:rsidRPr="00A67C76">
        <w:t>T</w:t>
      </w:r>
      <w:r w:rsidR="004752E7" w:rsidRPr="00A67C76">
        <w:t xml:space="preserve">he </w:t>
      </w:r>
      <w:r w:rsidRPr="00A67C76">
        <w:t>lethal concentrations</w:t>
      </w:r>
      <w:r w:rsidR="004752E7" w:rsidRPr="00A67C76">
        <w:t xml:space="preserve"> </w:t>
      </w:r>
      <w:r w:rsidRPr="00A67C76">
        <w:t>(i.e</w:t>
      </w:r>
      <w:r w:rsidR="008865B2" w:rsidRPr="00A67C76">
        <w:t>.</w:t>
      </w:r>
      <w:r w:rsidR="008865B2">
        <w:t> </w:t>
      </w:r>
      <w:r w:rsidR="004752E7" w:rsidRPr="00A67C76">
        <w:t>tolerance thresholds</w:t>
      </w:r>
      <w:r w:rsidRPr="00A67C76">
        <w:t>) were compared</w:t>
      </w:r>
      <w:r w:rsidR="004752E7" w:rsidRPr="00A67C76">
        <w:t xml:space="preserve"> to the distribution of fish across a natural salinity gradient in the field</w:t>
      </w:r>
      <w:r w:rsidRPr="00A67C76">
        <w:t xml:space="preserve"> (Noell </w:t>
      </w:r>
      <w:r w:rsidRPr="00A67C76">
        <w:rPr>
          <w:i/>
        </w:rPr>
        <w:t>et al.</w:t>
      </w:r>
      <w:r w:rsidRPr="00A67C76">
        <w:t xml:space="preserve"> 2009)</w:t>
      </w:r>
      <w:r w:rsidR="004752E7" w:rsidRPr="00A67C76">
        <w:t xml:space="preserve">. The results </w:t>
      </w:r>
      <w:r w:rsidR="008865B2">
        <w:t xml:space="preserve">of this study </w:t>
      </w:r>
      <w:r w:rsidR="004752E7" w:rsidRPr="00A67C76">
        <w:t xml:space="preserve">suggest that threshold values, in particular </w:t>
      </w:r>
      <w:r w:rsidRPr="00A67C76">
        <w:t>10% lethal concentration (</w:t>
      </w:r>
      <w:r w:rsidR="004752E7" w:rsidRPr="00A67C76">
        <w:t>LC</w:t>
      </w:r>
      <w:r w:rsidR="004752E7" w:rsidRPr="00A67C76">
        <w:rPr>
          <w:vertAlign w:val="subscript"/>
        </w:rPr>
        <w:t>10</w:t>
      </w:r>
      <w:r w:rsidRPr="00A67C76">
        <w:t xml:space="preserve">) </w:t>
      </w:r>
      <w:r w:rsidR="004752E7" w:rsidRPr="00A67C76">
        <w:t xml:space="preserve">and </w:t>
      </w:r>
      <w:r w:rsidRPr="00A67C76">
        <w:t>50% lethal concentration (</w:t>
      </w:r>
      <w:r w:rsidR="004752E7" w:rsidRPr="00A67C76">
        <w:t>LC</w:t>
      </w:r>
      <w:r w:rsidR="004752E7" w:rsidRPr="00A67C76">
        <w:rPr>
          <w:vertAlign w:val="subscript"/>
        </w:rPr>
        <w:t>50</w:t>
      </w:r>
      <w:r w:rsidRPr="00A67C76">
        <w:t xml:space="preserve">), </w:t>
      </w:r>
      <w:r w:rsidR="004752E7" w:rsidRPr="00A67C76">
        <w:t>can approximate the maximum salinity extent of field distribution of species with moderate accuracy.</w:t>
      </w:r>
      <w:r w:rsidR="00E0513A" w:rsidRPr="00A67C76">
        <w:t xml:space="preserve"> </w:t>
      </w:r>
      <w:r w:rsidR="000B21EF" w:rsidRPr="00A67C76">
        <w:t xml:space="preserve"> As </w:t>
      </w:r>
      <w:r w:rsidR="008865B2">
        <w:t xml:space="preserve">juvenile </w:t>
      </w:r>
      <w:r w:rsidR="000B21EF" w:rsidRPr="00A67C76">
        <w:t xml:space="preserve">fish </w:t>
      </w:r>
      <w:r w:rsidR="00E30FC7" w:rsidRPr="00A67C76">
        <w:t>were generally</w:t>
      </w:r>
      <w:r w:rsidR="000B21EF" w:rsidRPr="00A67C76">
        <w:t xml:space="preserve"> reported to be more sensitive to salinity impacts than adults (Hart </w:t>
      </w:r>
      <w:r w:rsidR="000B21EF" w:rsidRPr="00A67C76">
        <w:rPr>
          <w:i/>
        </w:rPr>
        <w:t>et al</w:t>
      </w:r>
      <w:r w:rsidR="00917D36" w:rsidRPr="00A67C76">
        <w:t>.</w:t>
      </w:r>
      <w:r w:rsidR="000B21EF" w:rsidRPr="00A67C76">
        <w:rPr>
          <w:i/>
        </w:rPr>
        <w:t xml:space="preserve"> </w:t>
      </w:r>
      <w:r w:rsidR="000B21EF" w:rsidRPr="00A67C76">
        <w:t xml:space="preserve">1991; Clunie </w:t>
      </w:r>
      <w:r w:rsidR="000B21EF" w:rsidRPr="00A67C76">
        <w:rPr>
          <w:i/>
        </w:rPr>
        <w:t>et al</w:t>
      </w:r>
      <w:r w:rsidR="00917D36" w:rsidRPr="00A67C76">
        <w:t>.</w:t>
      </w:r>
      <w:r w:rsidR="000B21EF" w:rsidRPr="00A67C76">
        <w:t xml:space="preserve"> 2002), their salinit</w:t>
      </w:r>
      <w:r w:rsidR="008865B2">
        <w:t>y</w:t>
      </w:r>
      <w:r w:rsidR="000B21EF" w:rsidRPr="00A67C76">
        <w:t xml:space="preserve"> tolerance thresholds were used in the fish habitat modelling for the Coorong. </w:t>
      </w:r>
      <w:r w:rsidRPr="00A67C76">
        <w:t>LC</w:t>
      </w:r>
      <w:r w:rsidR="000B21EF" w:rsidRPr="00A67C76">
        <w:rPr>
          <w:vertAlign w:val="subscript"/>
        </w:rPr>
        <w:t xml:space="preserve">10 </w:t>
      </w:r>
      <w:r w:rsidR="000B21EF" w:rsidRPr="00A67C76">
        <w:t>wa</w:t>
      </w:r>
      <w:r w:rsidRPr="00A67C76">
        <w:t>s</w:t>
      </w:r>
      <w:r w:rsidR="00E30FC7" w:rsidRPr="00A67C76">
        <w:t xml:space="preserve"> adopted as</w:t>
      </w:r>
      <w:r w:rsidRPr="00A67C76">
        <w:t xml:space="preserve"> a </w:t>
      </w:r>
      <w:r w:rsidR="00E0513A" w:rsidRPr="00A67C76">
        <w:t>more conservative threshold than LC</w:t>
      </w:r>
      <w:r w:rsidR="00E0513A" w:rsidRPr="00A67C76">
        <w:rPr>
          <w:vertAlign w:val="subscript"/>
        </w:rPr>
        <w:t>50</w:t>
      </w:r>
      <w:r w:rsidR="00E0513A" w:rsidRPr="00A67C76">
        <w:t xml:space="preserve"> to simulate suitable fish habitat in the field.</w:t>
      </w:r>
      <w:bookmarkStart w:id="55" w:name="_Toc381776101"/>
      <w:r w:rsidR="00D93633" w:rsidRPr="00A67C76">
        <w:t xml:space="preserve"> </w:t>
      </w:r>
    </w:p>
    <w:p w14:paraId="6491FD43" w14:textId="508FAB5B" w:rsidR="009C5F10" w:rsidRPr="00A67C76" w:rsidRDefault="00EC7FA4" w:rsidP="00F41737">
      <w:pPr>
        <w:pStyle w:val="Heading1"/>
      </w:pPr>
      <w:bookmarkStart w:id="56" w:name="_Toc446066505"/>
      <w:r>
        <w:t>General m</w:t>
      </w:r>
      <w:r w:rsidR="009C5F10" w:rsidRPr="00A67C76">
        <w:t>ethodology</w:t>
      </w:r>
      <w:bookmarkEnd w:id="55"/>
      <w:bookmarkEnd w:id="56"/>
    </w:p>
    <w:p w14:paraId="4FADE335" w14:textId="77777777" w:rsidR="003F7FFD" w:rsidRPr="00A67C76" w:rsidRDefault="009C5F10" w:rsidP="00F41737">
      <w:pPr>
        <w:pStyle w:val="Heading2"/>
      </w:pPr>
      <w:bookmarkStart w:id="57" w:name="_Toc381776102"/>
      <w:bookmarkStart w:id="58" w:name="_Toc446066506"/>
      <w:r w:rsidRPr="00A67C76">
        <w:t>Study area</w:t>
      </w:r>
      <w:bookmarkEnd w:id="57"/>
      <w:bookmarkEnd w:id="58"/>
    </w:p>
    <w:p w14:paraId="5CF2495C" w14:textId="0A2EFBF5" w:rsidR="003F7FFD" w:rsidRPr="00A67C76" w:rsidRDefault="003F7FFD" w:rsidP="004E7C07">
      <w:r w:rsidRPr="00A67C76">
        <w:t xml:space="preserve">This study was conducted at various sites in the main channel and </w:t>
      </w:r>
      <w:r w:rsidR="00F766AB" w:rsidRPr="00A67C76">
        <w:t xml:space="preserve">selected </w:t>
      </w:r>
      <w:r w:rsidRPr="00A67C76">
        <w:t xml:space="preserve">wetlands of the Lower Murray River and across the </w:t>
      </w:r>
      <w:r w:rsidR="00130965">
        <w:t xml:space="preserve">Lower Lakes, </w:t>
      </w:r>
      <w:r w:rsidRPr="00A67C76">
        <w:t xml:space="preserve">Coorong </w:t>
      </w:r>
      <w:r w:rsidR="00130965">
        <w:t xml:space="preserve">and </w:t>
      </w:r>
      <w:r w:rsidRPr="00A67C76">
        <w:t xml:space="preserve">Murray Mouth </w:t>
      </w:r>
      <w:r w:rsidR="004E7C07">
        <w:t>region, South Australia (</w:t>
      </w:r>
      <w:r w:rsidR="00124E79">
        <w:fldChar w:fldCharType="begin"/>
      </w:r>
      <w:r w:rsidR="004E7C07">
        <w:instrText xml:space="preserve"> REF _Ref411507585 \h </w:instrText>
      </w:r>
      <w:r w:rsidR="00124E79">
        <w:fldChar w:fldCharType="separate"/>
      </w:r>
      <w:r w:rsidR="00491BC7" w:rsidRPr="00A67C76">
        <w:t xml:space="preserve">Figure </w:t>
      </w:r>
      <w:r w:rsidR="00491BC7">
        <w:rPr>
          <w:noProof/>
        </w:rPr>
        <w:t>7</w:t>
      </w:r>
      <w:r w:rsidR="00124E79">
        <w:fldChar w:fldCharType="end"/>
      </w:r>
      <w:r w:rsidR="004E7C07">
        <w:t>)</w:t>
      </w:r>
      <w:r w:rsidRPr="00A67C76">
        <w:t xml:space="preserve">. </w:t>
      </w:r>
      <w:r w:rsidR="00130965">
        <w:t xml:space="preserve">The </w:t>
      </w:r>
      <w:r w:rsidRPr="00A67C76">
        <w:t>Lower Murray River (the stretch of the Murray</w:t>
      </w:r>
      <w:r w:rsidR="004A4F4B" w:rsidRPr="00A67C76">
        <w:t xml:space="preserve"> River</w:t>
      </w:r>
      <w:r w:rsidRPr="00A67C76">
        <w:t xml:space="preserve"> between the </w:t>
      </w:r>
      <w:r w:rsidR="003626AB" w:rsidRPr="00A67C76">
        <w:t>South Australian</w:t>
      </w:r>
      <w:r w:rsidRPr="00A67C76">
        <w:t xml:space="preserve"> border and </w:t>
      </w:r>
      <w:r w:rsidR="00130965">
        <w:t>Wellington</w:t>
      </w:r>
      <w:r w:rsidRPr="00A67C76">
        <w:t>) covered three distinct geomorphic regions:</w:t>
      </w:r>
    </w:p>
    <w:p w14:paraId="55F537D8" w14:textId="36162991" w:rsidR="003F7FFD" w:rsidRPr="00A67C76" w:rsidRDefault="002B374C" w:rsidP="00130965">
      <w:pPr>
        <w:pStyle w:val="ListParagraph"/>
        <w:numPr>
          <w:ilvl w:val="0"/>
          <w:numId w:val="12"/>
        </w:numPr>
        <w:ind w:left="993" w:hanging="426"/>
      </w:pPr>
      <w:r>
        <w:t>f</w:t>
      </w:r>
      <w:r w:rsidR="003F7FFD" w:rsidRPr="00A67C76">
        <w:t>loodplain (</w:t>
      </w:r>
      <w:r w:rsidR="003626AB" w:rsidRPr="00A67C76">
        <w:t>South Australian</w:t>
      </w:r>
      <w:r w:rsidR="003F7FFD" w:rsidRPr="00A67C76">
        <w:t xml:space="preserve"> border to Overland Corner)</w:t>
      </w:r>
      <w:r>
        <w:t>;</w:t>
      </w:r>
      <w:r w:rsidR="003F7FFD" w:rsidRPr="00A67C76">
        <w:t xml:space="preserve"> </w:t>
      </w:r>
    </w:p>
    <w:p w14:paraId="3B6C491D" w14:textId="0B456B0F" w:rsidR="003F7FFD" w:rsidRPr="00A67C76" w:rsidRDefault="002B374C" w:rsidP="00130965">
      <w:pPr>
        <w:pStyle w:val="ListParagraph"/>
        <w:numPr>
          <w:ilvl w:val="0"/>
          <w:numId w:val="12"/>
        </w:numPr>
        <w:ind w:left="993" w:hanging="426"/>
      </w:pPr>
      <w:r>
        <w:t>g</w:t>
      </w:r>
      <w:r w:rsidR="003F7FFD" w:rsidRPr="00A67C76">
        <w:t>orge (</w:t>
      </w:r>
      <w:r w:rsidR="009E0A7A" w:rsidRPr="00A67C76">
        <w:t>Overland Corner</w:t>
      </w:r>
      <w:r w:rsidR="003F7FFD" w:rsidRPr="00A67C76">
        <w:t xml:space="preserve"> to Mannum)</w:t>
      </w:r>
      <w:r>
        <w:t>;</w:t>
      </w:r>
    </w:p>
    <w:p w14:paraId="443DA9BD" w14:textId="0128C797" w:rsidR="003F7FFD" w:rsidRDefault="002B374C" w:rsidP="00130965">
      <w:pPr>
        <w:pStyle w:val="ListParagraph"/>
        <w:numPr>
          <w:ilvl w:val="0"/>
          <w:numId w:val="12"/>
        </w:numPr>
        <w:ind w:left="993" w:hanging="426"/>
      </w:pPr>
      <w:r>
        <w:t>s</w:t>
      </w:r>
      <w:r w:rsidR="003F7FFD" w:rsidRPr="00A67C76">
        <w:t>wamplands (Mannum to Wellington)</w:t>
      </w:r>
      <w:r>
        <w:t>.</w:t>
      </w:r>
    </w:p>
    <w:p w14:paraId="0CA58716" w14:textId="44027BEA" w:rsidR="003B4DB2" w:rsidRPr="00A67C76" w:rsidRDefault="009D2FBB" w:rsidP="003B4DB2">
      <w:pPr>
        <w:pStyle w:val="ListParagraph"/>
        <w:numPr>
          <w:ilvl w:val="0"/>
          <w:numId w:val="0"/>
        </w:numPr>
        <w:ind w:left="360"/>
        <w:jc w:val="center"/>
      </w:pPr>
      <w:r w:rsidRPr="009D2FBB">
        <w:rPr>
          <w:noProof/>
        </w:rPr>
        <w:drawing>
          <wp:inline distT="0" distB="0" distL="0" distR="0" wp14:anchorId="1DC9B5B0" wp14:editId="2001CF67">
            <wp:extent cx="5727700" cy="4050302"/>
            <wp:effectExtent l="0" t="0" r="635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7700" cy="4050302"/>
                    </a:xfrm>
                    <a:prstGeom prst="rect">
                      <a:avLst/>
                    </a:prstGeom>
                    <a:noFill/>
                    <a:ln>
                      <a:noFill/>
                    </a:ln>
                  </pic:spPr>
                </pic:pic>
              </a:graphicData>
            </a:graphic>
          </wp:inline>
        </w:drawing>
      </w:r>
    </w:p>
    <w:p w14:paraId="453C1F26" w14:textId="14F16B60" w:rsidR="003F7FFD" w:rsidRPr="00A67C76" w:rsidRDefault="006C1564" w:rsidP="006C1564">
      <w:pPr>
        <w:tabs>
          <w:tab w:val="left" w:pos="5175"/>
        </w:tabs>
      </w:pPr>
      <w:r>
        <w:tab/>
      </w:r>
    </w:p>
    <w:p w14:paraId="2E83CB93" w14:textId="77777777" w:rsidR="000A353C" w:rsidRDefault="000A353C" w:rsidP="003F7FFD">
      <w:pPr>
        <w:pStyle w:val="Caption"/>
      </w:pPr>
      <w:bookmarkStart w:id="59" w:name="_Ref382232091"/>
    </w:p>
    <w:p w14:paraId="112586EB" w14:textId="77777777" w:rsidR="000A353C" w:rsidRDefault="003B4DB2" w:rsidP="003B4DB2">
      <w:r w:rsidRPr="003B4DB2">
        <w:rPr>
          <w:noProof/>
          <w:lang w:eastAsia="en-AU"/>
        </w:rPr>
        <w:drawing>
          <wp:inline distT="0" distB="0" distL="0" distR="0" wp14:anchorId="28792FAE" wp14:editId="4C26FCE7">
            <wp:extent cx="5727700" cy="404348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7700" cy="4043483"/>
                    </a:xfrm>
                    <a:prstGeom prst="rect">
                      <a:avLst/>
                    </a:prstGeom>
                    <a:noFill/>
                    <a:ln>
                      <a:noFill/>
                    </a:ln>
                  </pic:spPr>
                </pic:pic>
              </a:graphicData>
            </a:graphic>
          </wp:inline>
        </w:drawing>
      </w:r>
    </w:p>
    <w:p w14:paraId="73B66723" w14:textId="44BA7231" w:rsidR="00CE0413" w:rsidRPr="00CE0413" w:rsidRDefault="003F7FFD" w:rsidP="00CE0413">
      <w:pPr>
        <w:pStyle w:val="Caption"/>
        <w:rPr>
          <w:rFonts w:cs="Calibri"/>
          <w:kern w:val="0"/>
          <w:szCs w:val="20"/>
        </w:rPr>
      </w:pPr>
      <w:bookmarkStart w:id="60" w:name="_Ref411507585"/>
      <w:bookmarkStart w:id="61" w:name="_Toc447098757"/>
      <w:r w:rsidRPr="00A67C76">
        <w:t xml:space="preserve">Figure </w:t>
      </w:r>
      <w:r w:rsidR="00124E79" w:rsidRPr="00A67C76">
        <w:fldChar w:fldCharType="begin"/>
      </w:r>
      <w:r w:rsidR="00110CB9" w:rsidRPr="00A67C76">
        <w:instrText xml:space="preserve"> SEQ Figure \* ARABIC </w:instrText>
      </w:r>
      <w:r w:rsidR="00124E79" w:rsidRPr="00A67C76">
        <w:fldChar w:fldCharType="separate"/>
      </w:r>
      <w:r w:rsidR="00B86458">
        <w:rPr>
          <w:noProof/>
        </w:rPr>
        <w:t>7</w:t>
      </w:r>
      <w:r w:rsidR="00124E79" w:rsidRPr="00A67C76">
        <w:rPr>
          <w:noProof/>
        </w:rPr>
        <w:fldChar w:fldCharType="end"/>
      </w:r>
      <w:bookmarkEnd w:id="59"/>
      <w:bookmarkEnd w:id="60"/>
      <w:r w:rsidRPr="00A67C76">
        <w:t xml:space="preserve">. </w:t>
      </w:r>
      <w:r w:rsidR="002C5FFF" w:rsidRPr="00A67C76">
        <w:t>Map of</w:t>
      </w:r>
      <w:r w:rsidR="002C5FFF">
        <w:t xml:space="preserve"> </w:t>
      </w:r>
      <w:r w:rsidR="000A353C">
        <w:t xml:space="preserve">a) </w:t>
      </w:r>
      <w:r w:rsidR="003414CC">
        <w:t xml:space="preserve">the Lower Murray River, </w:t>
      </w:r>
      <w:r w:rsidRPr="00A67C76">
        <w:t>Lower Lakes and Murray Mouth showing geomorphic regions</w:t>
      </w:r>
      <w:r w:rsidR="000A353C">
        <w:t>; b)</w:t>
      </w:r>
      <w:r w:rsidR="002C5FFF">
        <w:t xml:space="preserve"> the Coorong showing North and South lagoons and 0, 55 and 102 km </w:t>
      </w:r>
      <w:r w:rsidR="002C5FFF" w:rsidRPr="00CE0413">
        <w:rPr>
          <w:szCs w:val="20"/>
        </w:rPr>
        <w:t>markers used for Coorong modelling</w:t>
      </w:r>
      <w:r w:rsidRPr="00CE0413">
        <w:rPr>
          <w:szCs w:val="20"/>
        </w:rPr>
        <w:t>.</w:t>
      </w:r>
      <w:r w:rsidR="00CE0413">
        <w:rPr>
          <w:szCs w:val="20"/>
        </w:rPr>
        <w:t xml:space="preserve"> </w:t>
      </w:r>
      <w:r w:rsidR="00CE0413" w:rsidRPr="00CE0413">
        <w:rPr>
          <w:rFonts w:cs="Calibri"/>
          <w:szCs w:val="20"/>
        </w:rPr>
        <w:t>Red circles represent golden perch larval sampling sites and red triangles represent the wetlands sampled for fish lateral movement</w:t>
      </w:r>
      <w:r w:rsidR="00CE0413">
        <w:rPr>
          <w:rFonts w:cs="Calibri"/>
          <w:szCs w:val="20"/>
        </w:rPr>
        <w:t>.</w:t>
      </w:r>
      <w:bookmarkEnd w:id="61"/>
    </w:p>
    <w:p w14:paraId="3171E847" w14:textId="60577083" w:rsidR="005D1601" w:rsidRPr="00D44DE1" w:rsidRDefault="004B2F7D" w:rsidP="00FA4072">
      <w:r>
        <w:t xml:space="preserve">For the indicator of golden perch spawning and recruitment, </w:t>
      </w:r>
      <w:r w:rsidR="004B7C41">
        <w:t>the term of ‘lower Murray River’ was also used, which r</w:t>
      </w:r>
      <w:r>
        <w:t>efer</w:t>
      </w:r>
      <w:r w:rsidR="004B7C41">
        <w:t>s</w:t>
      </w:r>
      <w:r>
        <w:t xml:space="preserve"> to the stretch of the</w:t>
      </w:r>
      <w:r w:rsidRPr="00B90218">
        <w:t xml:space="preserve"> Murray</w:t>
      </w:r>
      <w:r>
        <w:t xml:space="preserve"> River</w:t>
      </w:r>
      <w:r w:rsidRPr="00B90218">
        <w:t xml:space="preserve"> downstream of the Darling River junction</w:t>
      </w:r>
      <w:r w:rsidR="004B7C41">
        <w:t xml:space="preserve"> to Wellington.</w:t>
      </w:r>
      <w:r w:rsidRPr="00B90218">
        <w:t xml:space="preserve"> </w:t>
      </w:r>
      <w:r w:rsidR="00E92B3B">
        <w:t>More detailed information about s</w:t>
      </w:r>
      <w:r w:rsidR="003F7FFD" w:rsidRPr="00A67C76">
        <w:t>ampling site</w:t>
      </w:r>
      <w:r w:rsidR="00E92B3B">
        <w:t xml:space="preserve">s for each monitoring or modelling </w:t>
      </w:r>
      <w:r w:rsidR="003F7FFD" w:rsidRPr="00A67C76">
        <w:t>task</w:t>
      </w:r>
      <w:r w:rsidR="00E92B3B">
        <w:t xml:space="preserve"> is</w:t>
      </w:r>
      <w:r w:rsidR="003F7FFD" w:rsidRPr="00A67C76">
        <w:t xml:space="preserve"> </w:t>
      </w:r>
      <w:r w:rsidR="00E92B3B">
        <w:t>provided</w:t>
      </w:r>
      <w:r w:rsidR="003F7FFD" w:rsidRPr="00A67C76">
        <w:t xml:space="preserve"> below. </w:t>
      </w:r>
    </w:p>
    <w:p w14:paraId="79E8B897" w14:textId="42452535" w:rsidR="004256D5" w:rsidRPr="008F5A16" w:rsidRDefault="004256D5" w:rsidP="004256D5">
      <w:pPr>
        <w:rPr>
          <w:b/>
        </w:rPr>
      </w:pPr>
      <w:r w:rsidRPr="008F5A16">
        <w:rPr>
          <w:b/>
        </w:rPr>
        <w:t xml:space="preserve">Analysis of </w:t>
      </w:r>
      <w:r w:rsidR="003A1468">
        <w:rPr>
          <w:b/>
        </w:rPr>
        <w:t>strontium ratios (</w:t>
      </w:r>
      <w:r w:rsidR="003A1468" w:rsidRPr="005D00A5">
        <w:rPr>
          <w:b/>
          <w:vertAlign w:val="superscript"/>
        </w:rPr>
        <w:t>87</w:t>
      </w:r>
      <w:r w:rsidR="003A1468" w:rsidRPr="008F5A16">
        <w:rPr>
          <w:b/>
        </w:rPr>
        <w:t>Sr/</w:t>
      </w:r>
      <w:r w:rsidR="003A1468" w:rsidRPr="005D00A5">
        <w:rPr>
          <w:b/>
          <w:vertAlign w:val="superscript"/>
        </w:rPr>
        <w:t>86</w:t>
      </w:r>
      <w:r w:rsidR="003A1468" w:rsidRPr="008F5A16">
        <w:rPr>
          <w:b/>
        </w:rPr>
        <w:t>Sr</w:t>
      </w:r>
      <w:r w:rsidR="003A1468">
        <w:rPr>
          <w:b/>
        </w:rPr>
        <w:t xml:space="preserve">) in </w:t>
      </w:r>
      <w:r w:rsidRPr="008F5A16">
        <w:rPr>
          <w:b/>
        </w:rPr>
        <w:t>water at sites across the southern MDB</w:t>
      </w:r>
    </w:p>
    <w:p w14:paraId="6FFE8006" w14:textId="5859E5FE" w:rsidR="004256D5" w:rsidRDefault="004256D5" w:rsidP="0058433C">
      <w:r w:rsidRPr="004256D5">
        <w:t>To determine spatio-temporal variation in</w:t>
      </w:r>
      <w:r w:rsidR="003A1468">
        <w:t xml:space="preserve"> ratios of strontium (</w:t>
      </w:r>
      <w:r w:rsidR="003A1468" w:rsidRPr="00E47FBD">
        <w:rPr>
          <w:vertAlign w:val="superscript"/>
        </w:rPr>
        <w:t>87</w:t>
      </w:r>
      <w:r w:rsidR="003A1468" w:rsidRPr="004256D5">
        <w:t>Sr/</w:t>
      </w:r>
      <w:r w:rsidR="003A1468" w:rsidRPr="00E47FBD">
        <w:rPr>
          <w:vertAlign w:val="superscript"/>
        </w:rPr>
        <w:t>86</w:t>
      </w:r>
      <w:r w:rsidR="003A1468" w:rsidRPr="004256D5">
        <w:t>Sr</w:t>
      </w:r>
      <w:r w:rsidR="003A1468">
        <w:t>)</w:t>
      </w:r>
      <w:r w:rsidR="003A1468" w:rsidRPr="004256D5" w:rsidDel="003A1468">
        <w:t xml:space="preserve"> </w:t>
      </w:r>
      <w:r w:rsidR="003A1468">
        <w:t xml:space="preserve">in </w:t>
      </w:r>
      <w:r w:rsidRPr="004256D5">
        <w:t>water over the spring/summer of 2013</w:t>
      </w:r>
      <w:r w:rsidR="005E00DB">
        <w:t>-</w:t>
      </w:r>
      <w:r w:rsidRPr="004256D5">
        <w:t xml:space="preserve">14, water samples were collected </w:t>
      </w:r>
      <w:r w:rsidR="00AB49F2">
        <w:t xml:space="preserve">on a </w:t>
      </w:r>
      <w:r w:rsidRPr="004256D5">
        <w:t>fortnightly–monthly</w:t>
      </w:r>
      <w:r w:rsidR="00AB49F2">
        <w:t xml:space="preserve"> </w:t>
      </w:r>
      <w:r w:rsidR="007851EF">
        <w:t>regime</w:t>
      </w:r>
      <w:r w:rsidRPr="004256D5">
        <w:t xml:space="preserve"> from 12 sites across the southern M</w:t>
      </w:r>
      <w:r w:rsidR="00D47E93">
        <w:t>DB</w:t>
      </w:r>
      <w:r w:rsidRPr="004256D5">
        <w:t xml:space="preserve"> (</w:t>
      </w:r>
      <w:r w:rsidR="000B5621">
        <w:rPr>
          <w:highlight w:val="yellow"/>
        </w:rPr>
        <w:fldChar w:fldCharType="begin"/>
      </w:r>
      <w:r w:rsidR="000B5621">
        <w:instrText xml:space="preserve"> REF _Ref429663542 \h </w:instrText>
      </w:r>
      <w:r w:rsidR="000B5621">
        <w:rPr>
          <w:highlight w:val="yellow"/>
        </w:rPr>
      </w:r>
      <w:r w:rsidR="000B5621">
        <w:rPr>
          <w:highlight w:val="yellow"/>
        </w:rPr>
        <w:fldChar w:fldCharType="separate"/>
      </w:r>
      <w:r w:rsidR="00491BC7">
        <w:t xml:space="preserve">Table </w:t>
      </w:r>
      <w:r w:rsidR="00491BC7">
        <w:rPr>
          <w:noProof/>
        </w:rPr>
        <w:t>2</w:t>
      </w:r>
      <w:r w:rsidR="000B5621">
        <w:rPr>
          <w:highlight w:val="yellow"/>
        </w:rPr>
        <w:fldChar w:fldCharType="end"/>
      </w:r>
      <w:r w:rsidR="00C07C96">
        <w:t>; Appendix</w:t>
      </w:r>
      <w:r w:rsidRPr="004256D5">
        <w:t>).</w:t>
      </w:r>
    </w:p>
    <w:p w14:paraId="11825A19" w14:textId="77777777" w:rsidR="004256D5" w:rsidRDefault="004256D5" w:rsidP="004256D5">
      <w:pPr>
        <w:rPr>
          <w:highlight w:val="yellow"/>
        </w:rPr>
      </w:pPr>
    </w:p>
    <w:p w14:paraId="50C7248F" w14:textId="77777777" w:rsidR="004256D5" w:rsidRDefault="004256D5">
      <w:pPr>
        <w:spacing w:before="0" w:after="200" w:line="276" w:lineRule="auto"/>
        <w:rPr>
          <w:highlight w:val="yellow"/>
        </w:rPr>
      </w:pPr>
      <w:r>
        <w:rPr>
          <w:highlight w:val="yellow"/>
        </w:rPr>
        <w:br w:type="page"/>
      </w:r>
    </w:p>
    <w:p w14:paraId="02D253A0" w14:textId="77777777" w:rsidR="004256D5" w:rsidRDefault="000B5621" w:rsidP="0058433C">
      <w:pPr>
        <w:pStyle w:val="Caption"/>
      </w:pPr>
      <w:bookmarkStart w:id="62" w:name="_Ref429663542"/>
      <w:bookmarkStart w:id="63" w:name="_Toc447098815"/>
      <w:r>
        <w:t xml:space="preserve">Table </w:t>
      </w:r>
      <w:fldSimple w:instr=" SEQ Table \* ARABIC ">
        <w:r>
          <w:rPr>
            <w:noProof/>
          </w:rPr>
          <w:t>2</w:t>
        </w:r>
      </w:fldSimple>
      <w:bookmarkEnd w:id="62"/>
      <w:r w:rsidR="004256D5">
        <w:t xml:space="preserve">. </w:t>
      </w:r>
      <w:r w:rsidR="004256D5" w:rsidRPr="004256D5">
        <w:t xml:space="preserve">Location of water sample collection for </w:t>
      </w:r>
      <w:r w:rsidR="004256D5" w:rsidRPr="00F43D65">
        <w:rPr>
          <w:vertAlign w:val="superscript"/>
        </w:rPr>
        <w:t>87</w:t>
      </w:r>
      <w:r w:rsidR="004256D5" w:rsidRPr="004256D5">
        <w:t>Sr/</w:t>
      </w:r>
      <w:r w:rsidR="004256D5" w:rsidRPr="00F43D65">
        <w:rPr>
          <w:vertAlign w:val="superscript"/>
        </w:rPr>
        <w:t>86</w:t>
      </w:r>
      <w:r w:rsidR="004256D5" w:rsidRPr="004256D5">
        <w:t>Sr analysis.</w:t>
      </w:r>
      <w:bookmarkEnd w:id="63"/>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2"/>
        <w:gridCol w:w="2112"/>
        <w:gridCol w:w="2200"/>
        <w:gridCol w:w="2318"/>
      </w:tblGrid>
      <w:tr w:rsidR="00035625" w:rsidRPr="00D228CA" w14:paraId="0DB5C6B9" w14:textId="77777777" w:rsidTr="00C428DD">
        <w:trPr>
          <w:trHeight w:val="397"/>
          <w:jc w:val="center"/>
        </w:trPr>
        <w:tc>
          <w:tcPr>
            <w:tcW w:w="1892" w:type="dxa"/>
            <w:tcBorders>
              <w:top w:val="single" w:sz="4" w:space="0" w:color="auto"/>
              <w:bottom w:val="single" w:sz="4" w:space="0" w:color="auto"/>
            </w:tcBorders>
            <w:vAlign w:val="center"/>
          </w:tcPr>
          <w:p w14:paraId="59DED426" w14:textId="77777777" w:rsidR="004256D5" w:rsidRPr="005B4465" w:rsidRDefault="004256D5" w:rsidP="00C428DD">
            <w:pPr>
              <w:spacing w:after="200"/>
              <w:contextualSpacing/>
              <w:jc w:val="left"/>
              <w:rPr>
                <w:b/>
                <w:sz w:val="18"/>
                <w:szCs w:val="18"/>
              </w:rPr>
            </w:pPr>
            <w:r w:rsidRPr="005B4465">
              <w:rPr>
                <w:b/>
                <w:sz w:val="18"/>
                <w:szCs w:val="18"/>
              </w:rPr>
              <w:t>River</w:t>
            </w:r>
          </w:p>
        </w:tc>
        <w:tc>
          <w:tcPr>
            <w:tcW w:w="2112" w:type="dxa"/>
            <w:tcBorders>
              <w:top w:val="single" w:sz="4" w:space="0" w:color="auto"/>
              <w:bottom w:val="single" w:sz="4" w:space="0" w:color="auto"/>
            </w:tcBorders>
            <w:vAlign w:val="center"/>
          </w:tcPr>
          <w:p w14:paraId="547DAA65" w14:textId="77777777" w:rsidR="004256D5" w:rsidRPr="00D228CA" w:rsidRDefault="004256D5" w:rsidP="00C428DD">
            <w:pPr>
              <w:spacing w:after="200"/>
              <w:contextualSpacing/>
              <w:jc w:val="center"/>
              <w:rPr>
                <w:b/>
                <w:sz w:val="18"/>
                <w:szCs w:val="18"/>
              </w:rPr>
            </w:pPr>
            <w:r w:rsidRPr="00D228CA">
              <w:rPr>
                <w:b/>
                <w:sz w:val="18"/>
                <w:szCs w:val="18"/>
              </w:rPr>
              <w:t>Location</w:t>
            </w:r>
          </w:p>
        </w:tc>
        <w:tc>
          <w:tcPr>
            <w:tcW w:w="2200" w:type="dxa"/>
            <w:tcBorders>
              <w:top w:val="single" w:sz="4" w:space="0" w:color="auto"/>
              <w:bottom w:val="single" w:sz="4" w:space="0" w:color="auto"/>
            </w:tcBorders>
            <w:vAlign w:val="center"/>
          </w:tcPr>
          <w:p w14:paraId="73FEC772" w14:textId="77777777" w:rsidR="004256D5" w:rsidRPr="00D228CA" w:rsidRDefault="004256D5" w:rsidP="00C428DD">
            <w:pPr>
              <w:spacing w:after="200"/>
              <w:contextualSpacing/>
              <w:jc w:val="center"/>
              <w:rPr>
                <w:b/>
                <w:sz w:val="18"/>
                <w:szCs w:val="18"/>
              </w:rPr>
            </w:pPr>
            <w:r w:rsidRPr="00D228CA">
              <w:rPr>
                <w:b/>
                <w:sz w:val="18"/>
                <w:szCs w:val="18"/>
              </w:rPr>
              <w:t>Sampling period</w:t>
            </w:r>
          </w:p>
        </w:tc>
        <w:tc>
          <w:tcPr>
            <w:tcW w:w="2318" w:type="dxa"/>
            <w:tcBorders>
              <w:top w:val="single" w:sz="4" w:space="0" w:color="auto"/>
              <w:bottom w:val="single" w:sz="4" w:space="0" w:color="auto"/>
            </w:tcBorders>
            <w:vAlign w:val="center"/>
          </w:tcPr>
          <w:p w14:paraId="103649B1" w14:textId="77777777" w:rsidR="004256D5" w:rsidRPr="00D228CA" w:rsidRDefault="004256D5" w:rsidP="00C428DD">
            <w:pPr>
              <w:spacing w:after="200"/>
              <w:contextualSpacing/>
              <w:jc w:val="center"/>
              <w:rPr>
                <w:b/>
                <w:sz w:val="18"/>
                <w:szCs w:val="18"/>
              </w:rPr>
            </w:pPr>
            <w:r w:rsidRPr="00D228CA">
              <w:rPr>
                <w:b/>
                <w:sz w:val="18"/>
                <w:szCs w:val="18"/>
              </w:rPr>
              <w:t>Total number of samples</w:t>
            </w:r>
          </w:p>
        </w:tc>
      </w:tr>
      <w:tr w:rsidR="00035625" w:rsidRPr="00D228CA" w14:paraId="33516B52" w14:textId="77777777" w:rsidTr="00C428DD">
        <w:trPr>
          <w:trHeight w:val="397"/>
          <w:jc w:val="center"/>
        </w:trPr>
        <w:tc>
          <w:tcPr>
            <w:tcW w:w="1892" w:type="dxa"/>
            <w:tcBorders>
              <w:top w:val="single" w:sz="4" w:space="0" w:color="auto"/>
            </w:tcBorders>
            <w:vAlign w:val="center"/>
          </w:tcPr>
          <w:p w14:paraId="11955C42" w14:textId="77777777" w:rsidR="004256D5" w:rsidRPr="005B4465" w:rsidRDefault="004256D5" w:rsidP="00C428DD">
            <w:pPr>
              <w:spacing w:after="200"/>
              <w:contextualSpacing/>
              <w:jc w:val="left"/>
              <w:rPr>
                <w:sz w:val="18"/>
                <w:szCs w:val="18"/>
              </w:rPr>
            </w:pPr>
            <w:r w:rsidRPr="005B4465">
              <w:rPr>
                <w:sz w:val="18"/>
                <w:szCs w:val="18"/>
              </w:rPr>
              <w:t>Murray</w:t>
            </w:r>
          </w:p>
        </w:tc>
        <w:tc>
          <w:tcPr>
            <w:tcW w:w="2112" w:type="dxa"/>
            <w:tcBorders>
              <w:top w:val="single" w:sz="4" w:space="0" w:color="auto"/>
            </w:tcBorders>
            <w:vAlign w:val="center"/>
          </w:tcPr>
          <w:p w14:paraId="2A011A88" w14:textId="77777777" w:rsidR="004256D5" w:rsidRPr="00D228CA" w:rsidRDefault="004256D5" w:rsidP="00C428DD">
            <w:pPr>
              <w:spacing w:after="200"/>
              <w:contextualSpacing/>
              <w:jc w:val="center"/>
              <w:rPr>
                <w:sz w:val="18"/>
                <w:szCs w:val="18"/>
              </w:rPr>
            </w:pPr>
            <w:r w:rsidRPr="00D228CA">
              <w:rPr>
                <w:sz w:val="18"/>
                <w:szCs w:val="18"/>
              </w:rPr>
              <w:t>Lock 1</w:t>
            </w:r>
          </w:p>
        </w:tc>
        <w:tc>
          <w:tcPr>
            <w:tcW w:w="2200" w:type="dxa"/>
            <w:tcBorders>
              <w:top w:val="single" w:sz="4" w:space="0" w:color="auto"/>
            </w:tcBorders>
            <w:vAlign w:val="center"/>
          </w:tcPr>
          <w:p w14:paraId="0763A2FC" w14:textId="77777777" w:rsidR="004256D5" w:rsidRPr="00D228CA" w:rsidRDefault="004256D5" w:rsidP="00C428DD">
            <w:pPr>
              <w:spacing w:after="200"/>
              <w:contextualSpacing/>
              <w:jc w:val="center"/>
              <w:rPr>
                <w:sz w:val="18"/>
                <w:szCs w:val="18"/>
              </w:rPr>
            </w:pPr>
            <w:r w:rsidRPr="00D228CA">
              <w:rPr>
                <w:sz w:val="18"/>
                <w:szCs w:val="18"/>
              </w:rPr>
              <w:t>16/09/13–17/02/14</w:t>
            </w:r>
          </w:p>
        </w:tc>
        <w:tc>
          <w:tcPr>
            <w:tcW w:w="2318" w:type="dxa"/>
            <w:tcBorders>
              <w:top w:val="single" w:sz="4" w:space="0" w:color="auto"/>
            </w:tcBorders>
            <w:vAlign w:val="center"/>
          </w:tcPr>
          <w:p w14:paraId="14704D47" w14:textId="77777777" w:rsidR="004256D5" w:rsidRPr="00D228CA" w:rsidRDefault="004256D5" w:rsidP="00C428DD">
            <w:pPr>
              <w:spacing w:after="200"/>
              <w:contextualSpacing/>
              <w:jc w:val="center"/>
              <w:rPr>
                <w:sz w:val="18"/>
                <w:szCs w:val="18"/>
              </w:rPr>
            </w:pPr>
            <w:r w:rsidRPr="00D228CA">
              <w:rPr>
                <w:sz w:val="18"/>
                <w:szCs w:val="18"/>
              </w:rPr>
              <w:t>12</w:t>
            </w:r>
          </w:p>
        </w:tc>
      </w:tr>
      <w:tr w:rsidR="00035625" w:rsidRPr="00D228CA" w14:paraId="42B04A1C" w14:textId="77777777" w:rsidTr="00C428DD">
        <w:trPr>
          <w:trHeight w:val="397"/>
          <w:jc w:val="center"/>
        </w:trPr>
        <w:tc>
          <w:tcPr>
            <w:tcW w:w="1892" w:type="dxa"/>
            <w:vAlign w:val="center"/>
          </w:tcPr>
          <w:p w14:paraId="558EEA0D" w14:textId="77777777" w:rsidR="004256D5" w:rsidRPr="005B4465" w:rsidRDefault="004256D5" w:rsidP="00C428DD">
            <w:pPr>
              <w:spacing w:after="200"/>
              <w:contextualSpacing/>
              <w:jc w:val="left"/>
              <w:rPr>
                <w:sz w:val="18"/>
                <w:szCs w:val="18"/>
              </w:rPr>
            </w:pPr>
            <w:r w:rsidRPr="005B4465">
              <w:rPr>
                <w:sz w:val="18"/>
                <w:szCs w:val="18"/>
              </w:rPr>
              <w:t>Murray</w:t>
            </w:r>
          </w:p>
        </w:tc>
        <w:tc>
          <w:tcPr>
            <w:tcW w:w="2112" w:type="dxa"/>
            <w:vAlign w:val="center"/>
          </w:tcPr>
          <w:p w14:paraId="66B5D694" w14:textId="77777777" w:rsidR="004256D5" w:rsidRPr="00D228CA" w:rsidRDefault="004256D5" w:rsidP="00C428DD">
            <w:pPr>
              <w:spacing w:after="200"/>
              <w:contextualSpacing/>
              <w:jc w:val="center"/>
              <w:rPr>
                <w:sz w:val="18"/>
                <w:szCs w:val="18"/>
              </w:rPr>
            </w:pPr>
            <w:r w:rsidRPr="00D228CA">
              <w:rPr>
                <w:sz w:val="18"/>
                <w:szCs w:val="18"/>
              </w:rPr>
              <w:t>Lock 6</w:t>
            </w:r>
          </w:p>
        </w:tc>
        <w:tc>
          <w:tcPr>
            <w:tcW w:w="2200" w:type="dxa"/>
            <w:vAlign w:val="center"/>
          </w:tcPr>
          <w:p w14:paraId="68F5CE25" w14:textId="77777777" w:rsidR="004256D5" w:rsidRPr="00D228CA" w:rsidRDefault="004256D5" w:rsidP="00C428DD">
            <w:pPr>
              <w:spacing w:after="200"/>
              <w:contextualSpacing/>
              <w:jc w:val="center"/>
              <w:rPr>
                <w:sz w:val="18"/>
                <w:szCs w:val="18"/>
              </w:rPr>
            </w:pPr>
            <w:r w:rsidRPr="00D228CA">
              <w:rPr>
                <w:sz w:val="18"/>
                <w:szCs w:val="18"/>
              </w:rPr>
              <w:t>17/09/13–04/02/14</w:t>
            </w:r>
          </w:p>
        </w:tc>
        <w:tc>
          <w:tcPr>
            <w:tcW w:w="2318" w:type="dxa"/>
            <w:vAlign w:val="center"/>
          </w:tcPr>
          <w:p w14:paraId="38F24E3D" w14:textId="77777777" w:rsidR="004256D5" w:rsidRPr="00D228CA" w:rsidRDefault="004256D5" w:rsidP="00C428DD">
            <w:pPr>
              <w:spacing w:after="200"/>
              <w:contextualSpacing/>
              <w:jc w:val="center"/>
              <w:rPr>
                <w:sz w:val="18"/>
                <w:szCs w:val="18"/>
              </w:rPr>
            </w:pPr>
            <w:r w:rsidRPr="00D228CA">
              <w:rPr>
                <w:sz w:val="18"/>
                <w:szCs w:val="18"/>
              </w:rPr>
              <w:t>11</w:t>
            </w:r>
          </w:p>
        </w:tc>
      </w:tr>
      <w:tr w:rsidR="00035625" w:rsidRPr="00D228CA" w14:paraId="5D9A61E4" w14:textId="77777777" w:rsidTr="00C428DD">
        <w:trPr>
          <w:trHeight w:val="397"/>
          <w:jc w:val="center"/>
        </w:trPr>
        <w:tc>
          <w:tcPr>
            <w:tcW w:w="1892" w:type="dxa"/>
            <w:vAlign w:val="center"/>
          </w:tcPr>
          <w:p w14:paraId="0017E6BF" w14:textId="77777777" w:rsidR="004256D5" w:rsidRPr="005B4465" w:rsidRDefault="004256D5" w:rsidP="00C428DD">
            <w:pPr>
              <w:spacing w:after="200"/>
              <w:contextualSpacing/>
              <w:jc w:val="left"/>
              <w:rPr>
                <w:sz w:val="18"/>
                <w:szCs w:val="18"/>
              </w:rPr>
            </w:pPr>
            <w:r w:rsidRPr="005B4465">
              <w:rPr>
                <w:sz w:val="18"/>
                <w:szCs w:val="18"/>
              </w:rPr>
              <w:t>Murray</w:t>
            </w:r>
          </w:p>
        </w:tc>
        <w:tc>
          <w:tcPr>
            <w:tcW w:w="2112" w:type="dxa"/>
            <w:vAlign w:val="center"/>
          </w:tcPr>
          <w:p w14:paraId="2FFBE74F" w14:textId="77777777" w:rsidR="004256D5" w:rsidRPr="00D228CA" w:rsidRDefault="004256D5" w:rsidP="00C428DD">
            <w:pPr>
              <w:spacing w:after="200"/>
              <w:contextualSpacing/>
              <w:jc w:val="center"/>
              <w:rPr>
                <w:sz w:val="18"/>
                <w:szCs w:val="18"/>
              </w:rPr>
            </w:pPr>
            <w:r w:rsidRPr="00D228CA">
              <w:rPr>
                <w:sz w:val="18"/>
                <w:szCs w:val="18"/>
              </w:rPr>
              <w:t>Lock 9</w:t>
            </w:r>
          </w:p>
        </w:tc>
        <w:tc>
          <w:tcPr>
            <w:tcW w:w="2200" w:type="dxa"/>
            <w:vAlign w:val="center"/>
          </w:tcPr>
          <w:p w14:paraId="6DE584D5" w14:textId="77777777" w:rsidR="004256D5" w:rsidRPr="00D228CA" w:rsidRDefault="004256D5" w:rsidP="00C428DD">
            <w:pPr>
              <w:spacing w:after="200"/>
              <w:contextualSpacing/>
              <w:jc w:val="center"/>
              <w:rPr>
                <w:sz w:val="18"/>
                <w:szCs w:val="18"/>
              </w:rPr>
            </w:pPr>
            <w:r w:rsidRPr="00D228CA">
              <w:rPr>
                <w:sz w:val="18"/>
                <w:szCs w:val="18"/>
              </w:rPr>
              <w:t>01/10/13–21/01/14</w:t>
            </w:r>
          </w:p>
        </w:tc>
        <w:tc>
          <w:tcPr>
            <w:tcW w:w="2318" w:type="dxa"/>
            <w:vAlign w:val="center"/>
          </w:tcPr>
          <w:p w14:paraId="1925E3A1" w14:textId="77777777" w:rsidR="004256D5" w:rsidRPr="00D228CA" w:rsidRDefault="004256D5" w:rsidP="00C428DD">
            <w:pPr>
              <w:spacing w:after="200"/>
              <w:contextualSpacing/>
              <w:jc w:val="center"/>
              <w:rPr>
                <w:sz w:val="18"/>
                <w:szCs w:val="18"/>
              </w:rPr>
            </w:pPr>
            <w:r w:rsidRPr="00D228CA">
              <w:rPr>
                <w:sz w:val="18"/>
                <w:szCs w:val="18"/>
              </w:rPr>
              <w:t>9</w:t>
            </w:r>
          </w:p>
        </w:tc>
      </w:tr>
      <w:tr w:rsidR="00035625" w:rsidRPr="00D228CA" w14:paraId="095EB90C" w14:textId="77777777" w:rsidTr="00C428DD">
        <w:trPr>
          <w:trHeight w:val="397"/>
          <w:jc w:val="center"/>
        </w:trPr>
        <w:tc>
          <w:tcPr>
            <w:tcW w:w="1892" w:type="dxa"/>
            <w:vAlign w:val="center"/>
          </w:tcPr>
          <w:p w14:paraId="06AA4FD5" w14:textId="77777777" w:rsidR="004256D5" w:rsidRPr="005B4465" w:rsidRDefault="004256D5" w:rsidP="00C428DD">
            <w:pPr>
              <w:spacing w:after="200"/>
              <w:contextualSpacing/>
              <w:jc w:val="left"/>
              <w:rPr>
                <w:sz w:val="18"/>
                <w:szCs w:val="18"/>
              </w:rPr>
            </w:pPr>
            <w:r w:rsidRPr="005B4465">
              <w:rPr>
                <w:sz w:val="18"/>
                <w:szCs w:val="18"/>
              </w:rPr>
              <w:t>Murray</w:t>
            </w:r>
          </w:p>
        </w:tc>
        <w:tc>
          <w:tcPr>
            <w:tcW w:w="2112" w:type="dxa"/>
            <w:vAlign w:val="center"/>
          </w:tcPr>
          <w:p w14:paraId="4EC5565A" w14:textId="77777777" w:rsidR="004256D5" w:rsidRPr="00D228CA" w:rsidRDefault="004256D5" w:rsidP="00C428DD">
            <w:pPr>
              <w:spacing w:after="200"/>
              <w:contextualSpacing/>
              <w:jc w:val="center"/>
              <w:rPr>
                <w:sz w:val="18"/>
                <w:szCs w:val="18"/>
              </w:rPr>
            </w:pPr>
            <w:r w:rsidRPr="00D228CA">
              <w:rPr>
                <w:sz w:val="18"/>
                <w:szCs w:val="18"/>
              </w:rPr>
              <w:t>Lock 11</w:t>
            </w:r>
          </w:p>
        </w:tc>
        <w:tc>
          <w:tcPr>
            <w:tcW w:w="2200" w:type="dxa"/>
            <w:vAlign w:val="center"/>
          </w:tcPr>
          <w:p w14:paraId="038E887A" w14:textId="77777777" w:rsidR="004256D5" w:rsidRPr="00D228CA" w:rsidRDefault="004256D5" w:rsidP="00C428DD">
            <w:pPr>
              <w:spacing w:after="200"/>
              <w:contextualSpacing/>
              <w:jc w:val="center"/>
              <w:rPr>
                <w:sz w:val="18"/>
                <w:szCs w:val="18"/>
              </w:rPr>
            </w:pPr>
            <w:r w:rsidRPr="00D228CA">
              <w:rPr>
                <w:sz w:val="18"/>
                <w:szCs w:val="18"/>
              </w:rPr>
              <w:t>23/09/13–03/02/14</w:t>
            </w:r>
          </w:p>
        </w:tc>
        <w:tc>
          <w:tcPr>
            <w:tcW w:w="2318" w:type="dxa"/>
            <w:vAlign w:val="center"/>
          </w:tcPr>
          <w:p w14:paraId="0E165244" w14:textId="77777777" w:rsidR="004256D5" w:rsidRPr="00D228CA" w:rsidRDefault="004256D5" w:rsidP="00C428DD">
            <w:pPr>
              <w:spacing w:after="200"/>
              <w:contextualSpacing/>
              <w:jc w:val="center"/>
              <w:rPr>
                <w:sz w:val="18"/>
                <w:szCs w:val="18"/>
              </w:rPr>
            </w:pPr>
            <w:r w:rsidRPr="00D228CA">
              <w:rPr>
                <w:sz w:val="18"/>
                <w:szCs w:val="18"/>
              </w:rPr>
              <w:t>10</w:t>
            </w:r>
          </w:p>
        </w:tc>
      </w:tr>
      <w:tr w:rsidR="00035625" w:rsidRPr="00D228CA" w14:paraId="251CE307" w14:textId="77777777" w:rsidTr="00C428DD">
        <w:trPr>
          <w:trHeight w:val="397"/>
          <w:jc w:val="center"/>
        </w:trPr>
        <w:tc>
          <w:tcPr>
            <w:tcW w:w="1892" w:type="dxa"/>
            <w:vAlign w:val="center"/>
          </w:tcPr>
          <w:p w14:paraId="11EDB9A2" w14:textId="77777777" w:rsidR="004256D5" w:rsidRPr="005B4465" w:rsidRDefault="004256D5" w:rsidP="00C428DD">
            <w:pPr>
              <w:spacing w:after="200"/>
              <w:contextualSpacing/>
              <w:jc w:val="left"/>
              <w:rPr>
                <w:sz w:val="18"/>
                <w:szCs w:val="18"/>
              </w:rPr>
            </w:pPr>
            <w:r w:rsidRPr="005B4465">
              <w:rPr>
                <w:sz w:val="18"/>
                <w:szCs w:val="18"/>
              </w:rPr>
              <w:t>Murray</w:t>
            </w:r>
          </w:p>
        </w:tc>
        <w:tc>
          <w:tcPr>
            <w:tcW w:w="2112" w:type="dxa"/>
            <w:vAlign w:val="center"/>
          </w:tcPr>
          <w:p w14:paraId="67F73F23" w14:textId="77777777" w:rsidR="004256D5" w:rsidRPr="00D228CA" w:rsidRDefault="004256D5" w:rsidP="00C428DD">
            <w:pPr>
              <w:spacing w:after="200"/>
              <w:contextualSpacing/>
              <w:jc w:val="center"/>
              <w:rPr>
                <w:sz w:val="18"/>
                <w:szCs w:val="18"/>
              </w:rPr>
            </w:pPr>
            <w:r w:rsidRPr="00D228CA">
              <w:rPr>
                <w:sz w:val="18"/>
                <w:szCs w:val="18"/>
              </w:rPr>
              <w:t>Swan Hill</w:t>
            </w:r>
          </w:p>
        </w:tc>
        <w:tc>
          <w:tcPr>
            <w:tcW w:w="2200" w:type="dxa"/>
            <w:vAlign w:val="center"/>
          </w:tcPr>
          <w:p w14:paraId="133DFFE7" w14:textId="77777777" w:rsidR="004256D5" w:rsidRPr="00D228CA" w:rsidRDefault="004256D5" w:rsidP="00C428DD">
            <w:pPr>
              <w:spacing w:after="200"/>
              <w:contextualSpacing/>
              <w:jc w:val="center"/>
              <w:rPr>
                <w:sz w:val="18"/>
                <w:szCs w:val="18"/>
              </w:rPr>
            </w:pPr>
            <w:r w:rsidRPr="00D228CA">
              <w:rPr>
                <w:sz w:val="18"/>
                <w:szCs w:val="18"/>
              </w:rPr>
              <w:t>30/09/13–13/02/14</w:t>
            </w:r>
          </w:p>
        </w:tc>
        <w:tc>
          <w:tcPr>
            <w:tcW w:w="2318" w:type="dxa"/>
            <w:vAlign w:val="center"/>
          </w:tcPr>
          <w:p w14:paraId="4C8F00C2" w14:textId="77777777" w:rsidR="004256D5" w:rsidRPr="00D228CA" w:rsidRDefault="004256D5" w:rsidP="00C428DD">
            <w:pPr>
              <w:spacing w:after="200"/>
              <w:contextualSpacing/>
              <w:jc w:val="center"/>
              <w:rPr>
                <w:sz w:val="18"/>
                <w:szCs w:val="18"/>
              </w:rPr>
            </w:pPr>
            <w:r w:rsidRPr="00D228CA">
              <w:rPr>
                <w:sz w:val="18"/>
                <w:szCs w:val="18"/>
              </w:rPr>
              <w:t>10</w:t>
            </w:r>
          </w:p>
        </w:tc>
      </w:tr>
      <w:tr w:rsidR="00035625" w:rsidRPr="00D228CA" w14:paraId="1533CF99" w14:textId="77777777" w:rsidTr="00C428DD">
        <w:trPr>
          <w:trHeight w:val="397"/>
          <w:jc w:val="center"/>
        </w:trPr>
        <w:tc>
          <w:tcPr>
            <w:tcW w:w="1892" w:type="dxa"/>
            <w:vAlign w:val="center"/>
          </w:tcPr>
          <w:p w14:paraId="603E4122" w14:textId="77777777" w:rsidR="004256D5" w:rsidRPr="00D228CA" w:rsidRDefault="004256D5" w:rsidP="00C428DD">
            <w:pPr>
              <w:spacing w:after="200"/>
              <w:contextualSpacing/>
              <w:jc w:val="left"/>
              <w:rPr>
                <w:sz w:val="18"/>
                <w:szCs w:val="18"/>
              </w:rPr>
            </w:pPr>
            <w:r w:rsidRPr="005B4465">
              <w:rPr>
                <w:sz w:val="18"/>
                <w:szCs w:val="18"/>
              </w:rPr>
              <w:t>Murray</w:t>
            </w:r>
          </w:p>
        </w:tc>
        <w:tc>
          <w:tcPr>
            <w:tcW w:w="2112" w:type="dxa"/>
            <w:vAlign w:val="center"/>
          </w:tcPr>
          <w:p w14:paraId="4F559B07" w14:textId="77777777" w:rsidR="004256D5" w:rsidRPr="00D228CA" w:rsidRDefault="004256D5" w:rsidP="00C428DD">
            <w:pPr>
              <w:spacing w:after="200"/>
              <w:contextualSpacing/>
              <w:jc w:val="center"/>
              <w:rPr>
                <w:sz w:val="18"/>
                <w:szCs w:val="18"/>
              </w:rPr>
            </w:pPr>
            <w:r w:rsidRPr="00D228CA">
              <w:rPr>
                <w:sz w:val="18"/>
                <w:szCs w:val="18"/>
              </w:rPr>
              <w:t>Torrumbarry</w:t>
            </w:r>
          </w:p>
        </w:tc>
        <w:tc>
          <w:tcPr>
            <w:tcW w:w="2200" w:type="dxa"/>
            <w:vAlign w:val="center"/>
          </w:tcPr>
          <w:p w14:paraId="2229480B" w14:textId="77777777" w:rsidR="004256D5" w:rsidRPr="00D228CA" w:rsidRDefault="004256D5" w:rsidP="00C428DD">
            <w:pPr>
              <w:spacing w:after="200"/>
              <w:contextualSpacing/>
              <w:jc w:val="center"/>
              <w:rPr>
                <w:sz w:val="18"/>
                <w:szCs w:val="18"/>
              </w:rPr>
            </w:pPr>
            <w:r w:rsidRPr="00D228CA">
              <w:rPr>
                <w:sz w:val="18"/>
                <w:szCs w:val="18"/>
              </w:rPr>
              <w:t>29/09/13–30/01/14</w:t>
            </w:r>
          </w:p>
        </w:tc>
        <w:tc>
          <w:tcPr>
            <w:tcW w:w="2318" w:type="dxa"/>
            <w:vAlign w:val="center"/>
          </w:tcPr>
          <w:p w14:paraId="24BD8213" w14:textId="77777777" w:rsidR="004256D5" w:rsidRPr="00D228CA" w:rsidRDefault="004256D5" w:rsidP="00C428DD">
            <w:pPr>
              <w:spacing w:after="200"/>
              <w:contextualSpacing/>
              <w:jc w:val="center"/>
              <w:rPr>
                <w:sz w:val="18"/>
                <w:szCs w:val="18"/>
              </w:rPr>
            </w:pPr>
            <w:r w:rsidRPr="00D228CA">
              <w:rPr>
                <w:sz w:val="18"/>
                <w:szCs w:val="18"/>
              </w:rPr>
              <w:t>5</w:t>
            </w:r>
          </w:p>
        </w:tc>
      </w:tr>
      <w:tr w:rsidR="00035625" w:rsidRPr="00D228CA" w14:paraId="4409FE4C" w14:textId="77777777" w:rsidTr="00C428DD">
        <w:trPr>
          <w:trHeight w:val="397"/>
          <w:jc w:val="center"/>
        </w:trPr>
        <w:tc>
          <w:tcPr>
            <w:tcW w:w="1892" w:type="dxa"/>
            <w:vAlign w:val="center"/>
          </w:tcPr>
          <w:p w14:paraId="7FAFD900" w14:textId="77777777" w:rsidR="004256D5" w:rsidRPr="005B4465" w:rsidRDefault="004256D5" w:rsidP="00C428DD">
            <w:pPr>
              <w:spacing w:after="200"/>
              <w:contextualSpacing/>
              <w:jc w:val="left"/>
              <w:rPr>
                <w:sz w:val="18"/>
                <w:szCs w:val="18"/>
              </w:rPr>
            </w:pPr>
            <w:r w:rsidRPr="005B4465">
              <w:rPr>
                <w:sz w:val="18"/>
                <w:szCs w:val="18"/>
              </w:rPr>
              <w:t>Murray</w:t>
            </w:r>
          </w:p>
        </w:tc>
        <w:tc>
          <w:tcPr>
            <w:tcW w:w="2112" w:type="dxa"/>
            <w:vAlign w:val="center"/>
          </w:tcPr>
          <w:p w14:paraId="1824CC97" w14:textId="77777777" w:rsidR="004256D5" w:rsidRPr="00D228CA" w:rsidRDefault="004256D5" w:rsidP="00C428DD">
            <w:pPr>
              <w:spacing w:after="200"/>
              <w:contextualSpacing/>
              <w:jc w:val="center"/>
              <w:rPr>
                <w:sz w:val="18"/>
                <w:szCs w:val="18"/>
              </w:rPr>
            </w:pPr>
            <w:r w:rsidRPr="00D228CA">
              <w:rPr>
                <w:sz w:val="18"/>
                <w:szCs w:val="18"/>
              </w:rPr>
              <w:t>Echuca</w:t>
            </w:r>
          </w:p>
        </w:tc>
        <w:tc>
          <w:tcPr>
            <w:tcW w:w="2200" w:type="dxa"/>
            <w:vAlign w:val="center"/>
          </w:tcPr>
          <w:p w14:paraId="56C96C6F" w14:textId="77777777" w:rsidR="004256D5" w:rsidRPr="00D228CA" w:rsidRDefault="004256D5" w:rsidP="00C428DD">
            <w:pPr>
              <w:spacing w:after="200"/>
              <w:contextualSpacing/>
              <w:jc w:val="center"/>
              <w:rPr>
                <w:sz w:val="18"/>
                <w:szCs w:val="18"/>
              </w:rPr>
            </w:pPr>
            <w:r w:rsidRPr="00D228CA">
              <w:rPr>
                <w:sz w:val="18"/>
                <w:szCs w:val="18"/>
              </w:rPr>
              <w:t>22/10/13 –16/12/13</w:t>
            </w:r>
          </w:p>
        </w:tc>
        <w:tc>
          <w:tcPr>
            <w:tcW w:w="2318" w:type="dxa"/>
            <w:vAlign w:val="center"/>
          </w:tcPr>
          <w:p w14:paraId="0851C548" w14:textId="77777777" w:rsidR="004256D5" w:rsidRPr="00D228CA" w:rsidRDefault="004256D5" w:rsidP="00C428DD">
            <w:pPr>
              <w:spacing w:after="200"/>
              <w:contextualSpacing/>
              <w:jc w:val="center"/>
              <w:rPr>
                <w:sz w:val="18"/>
                <w:szCs w:val="18"/>
              </w:rPr>
            </w:pPr>
            <w:r w:rsidRPr="00D228CA">
              <w:rPr>
                <w:sz w:val="18"/>
                <w:szCs w:val="18"/>
              </w:rPr>
              <w:t>5</w:t>
            </w:r>
          </w:p>
        </w:tc>
      </w:tr>
      <w:tr w:rsidR="00035625" w:rsidRPr="00D228CA" w14:paraId="2A717F61" w14:textId="77777777" w:rsidTr="00C428DD">
        <w:trPr>
          <w:trHeight w:val="397"/>
          <w:jc w:val="center"/>
        </w:trPr>
        <w:tc>
          <w:tcPr>
            <w:tcW w:w="1892" w:type="dxa"/>
            <w:vAlign w:val="center"/>
          </w:tcPr>
          <w:p w14:paraId="4E6D8AB7" w14:textId="77777777" w:rsidR="004256D5" w:rsidRPr="005B4465" w:rsidRDefault="004256D5" w:rsidP="00C428DD">
            <w:pPr>
              <w:spacing w:after="200"/>
              <w:contextualSpacing/>
              <w:jc w:val="left"/>
              <w:rPr>
                <w:sz w:val="18"/>
                <w:szCs w:val="18"/>
              </w:rPr>
            </w:pPr>
            <w:r w:rsidRPr="005B4465">
              <w:rPr>
                <w:sz w:val="18"/>
                <w:szCs w:val="18"/>
              </w:rPr>
              <w:t>Murray</w:t>
            </w:r>
          </w:p>
        </w:tc>
        <w:tc>
          <w:tcPr>
            <w:tcW w:w="2112" w:type="dxa"/>
            <w:vAlign w:val="center"/>
          </w:tcPr>
          <w:p w14:paraId="5B6F77E7" w14:textId="77777777" w:rsidR="004256D5" w:rsidRPr="00D228CA" w:rsidRDefault="004256D5" w:rsidP="00C428DD">
            <w:pPr>
              <w:spacing w:after="200"/>
              <w:contextualSpacing/>
              <w:jc w:val="center"/>
              <w:rPr>
                <w:sz w:val="18"/>
                <w:szCs w:val="18"/>
              </w:rPr>
            </w:pPr>
            <w:r w:rsidRPr="00D228CA">
              <w:rPr>
                <w:sz w:val="18"/>
                <w:szCs w:val="18"/>
              </w:rPr>
              <w:t>Barmah</w:t>
            </w:r>
          </w:p>
        </w:tc>
        <w:tc>
          <w:tcPr>
            <w:tcW w:w="2200" w:type="dxa"/>
            <w:vAlign w:val="center"/>
          </w:tcPr>
          <w:p w14:paraId="5E57C88F" w14:textId="77777777" w:rsidR="004256D5" w:rsidRPr="00D228CA" w:rsidRDefault="004256D5" w:rsidP="00C428DD">
            <w:pPr>
              <w:spacing w:after="200"/>
              <w:contextualSpacing/>
              <w:jc w:val="center"/>
              <w:rPr>
                <w:sz w:val="18"/>
                <w:szCs w:val="18"/>
              </w:rPr>
            </w:pPr>
            <w:r w:rsidRPr="00D228CA">
              <w:rPr>
                <w:sz w:val="18"/>
                <w:szCs w:val="18"/>
              </w:rPr>
              <w:t>16/10/13–17/12/13</w:t>
            </w:r>
          </w:p>
        </w:tc>
        <w:tc>
          <w:tcPr>
            <w:tcW w:w="2318" w:type="dxa"/>
            <w:vAlign w:val="center"/>
          </w:tcPr>
          <w:p w14:paraId="68B60883" w14:textId="77777777" w:rsidR="004256D5" w:rsidRPr="00D228CA" w:rsidRDefault="004256D5" w:rsidP="00C428DD">
            <w:pPr>
              <w:spacing w:after="200"/>
              <w:contextualSpacing/>
              <w:jc w:val="center"/>
              <w:rPr>
                <w:sz w:val="18"/>
                <w:szCs w:val="18"/>
              </w:rPr>
            </w:pPr>
            <w:r w:rsidRPr="00D228CA">
              <w:rPr>
                <w:sz w:val="18"/>
                <w:szCs w:val="18"/>
              </w:rPr>
              <w:t>6</w:t>
            </w:r>
          </w:p>
        </w:tc>
      </w:tr>
      <w:tr w:rsidR="00035625" w:rsidRPr="00D228CA" w14:paraId="6D1D45F1" w14:textId="77777777" w:rsidTr="00C428DD">
        <w:trPr>
          <w:trHeight w:val="397"/>
          <w:jc w:val="center"/>
        </w:trPr>
        <w:tc>
          <w:tcPr>
            <w:tcW w:w="1892" w:type="dxa"/>
            <w:vAlign w:val="center"/>
          </w:tcPr>
          <w:p w14:paraId="5F307465" w14:textId="77777777" w:rsidR="004256D5" w:rsidRPr="005B4465" w:rsidRDefault="004256D5" w:rsidP="00C428DD">
            <w:pPr>
              <w:spacing w:after="200"/>
              <w:contextualSpacing/>
              <w:jc w:val="left"/>
              <w:rPr>
                <w:sz w:val="18"/>
                <w:szCs w:val="18"/>
              </w:rPr>
            </w:pPr>
            <w:r w:rsidRPr="005B4465">
              <w:rPr>
                <w:sz w:val="18"/>
                <w:szCs w:val="18"/>
              </w:rPr>
              <w:t>Darling</w:t>
            </w:r>
          </w:p>
        </w:tc>
        <w:tc>
          <w:tcPr>
            <w:tcW w:w="2112" w:type="dxa"/>
            <w:vAlign w:val="center"/>
          </w:tcPr>
          <w:p w14:paraId="60EE1D75" w14:textId="77777777" w:rsidR="004256D5" w:rsidRPr="00D228CA" w:rsidRDefault="004256D5" w:rsidP="00C428DD">
            <w:pPr>
              <w:spacing w:after="200"/>
              <w:contextualSpacing/>
              <w:jc w:val="center"/>
              <w:rPr>
                <w:sz w:val="18"/>
                <w:szCs w:val="18"/>
              </w:rPr>
            </w:pPr>
            <w:r w:rsidRPr="00D228CA">
              <w:rPr>
                <w:sz w:val="18"/>
                <w:szCs w:val="18"/>
              </w:rPr>
              <w:t>Weir 32</w:t>
            </w:r>
          </w:p>
        </w:tc>
        <w:tc>
          <w:tcPr>
            <w:tcW w:w="2200" w:type="dxa"/>
            <w:vAlign w:val="center"/>
          </w:tcPr>
          <w:p w14:paraId="29ECF862" w14:textId="77777777" w:rsidR="004256D5" w:rsidRPr="00D228CA" w:rsidRDefault="004256D5" w:rsidP="00C428DD">
            <w:pPr>
              <w:spacing w:after="200"/>
              <w:contextualSpacing/>
              <w:jc w:val="center"/>
              <w:rPr>
                <w:sz w:val="18"/>
                <w:szCs w:val="18"/>
              </w:rPr>
            </w:pPr>
            <w:r w:rsidRPr="00D228CA">
              <w:rPr>
                <w:sz w:val="18"/>
                <w:szCs w:val="18"/>
              </w:rPr>
              <w:t>04/11/13–26/02/14</w:t>
            </w:r>
          </w:p>
        </w:tc>
        <w:tc>
          <w:tcPr>
            <w:tcW w:w="2318" w:type="dxa"/>
            <w:vAlign w:val="center"/>
          </w:tcPr>
          <w:p w14:paraId="03018A24" w14:textId="77777777" w:rsidR="004256D5" w:rsidRPr="00D228CA" w:rsidRDefault="004256D5" w:rsidP="00C428DD">
            <w:pPr>
              <w:spacing w:after="200"/>
              <w:contextualSpacing/>
              <w:jc w:val="center"/>
              <w:rPr>
                <w:sz w:val="18"/>
                <w:szCs w:val="18"/>
              </w:rPr>
            </w:pPr>
            <w:r w:rsidRPr="00D228CA">
              <w:rPr>
                <w:sz w:val="18"/>
                <w:szCs w:val="18"/>
              </w:rPr>
              <w:t>9</w:t>
            </w:r>
          </w:p>
        </w:tc>
      </w:tr>
      <w:tr w:rsidR="00035625" w:rsidRPr="00D228CA" w14:paraId="2777AAB3" w14:textId="77777777" w:rsidTr="00C428DD">
        <w:trPr>
          <w:trHeight w:val="397"/>
          <w:jc w:val="center"/>
        </w:trPr>
        <w:tc>
          <w:tcPr>
            <w:tcW w:w="1892" w:type="dxa"/>
            <w:vAlign w:val="center"/>
          </w:tcPr>
          <w:p w14:paraId="1711179B" w14:textId="77777777" w:rsidR="004256D5" w:rsidRPr="005B4465" w:rsidRDefault="004256D5" w:rsidP="00C428DD">
            <w:pPr>
              <w:spacing w:after="200"/>
              <w:contextualSpacing/>
              <w:jc w:val="left"/>
              <w:rPr>
                <w:sz w:val="18"/>
                <w:szCs w:val="18"/>
              </w:rPr>
            </w:pPr>
            <w:r w:rsidRPr="005B4465">
              <w:rPr>
                <w:sz w:val="18"/>
                <w:szCs w:val="18"/>
              </w:rPr>
              <w:t>Edward–Wakool</w:t>
            </w:r>
          </w:p>
        </w:tc>
        <w:tc>
          <w:tcPr>
            <w:tcW w:w="2112" w:type="dxa"/>
            <w:vAlign w:val="center"/>
          </w:tcPr>
          <w:p w14:paraId="05C352D4" w14:textId="77777777" w:rsidR="004256D5" w:rsidRPr="00D228CA" w:rsidRDefault="004256D5" w:rsidP="00C428DD">
            <w:pPr>
              <w:spacing w:after="200"/>
              <w:contextualSpacing/>
              <w:jc w:val="center"/>
              <w:rPr>
                <w:sz w:val="18"/>
                <w:szCs w:val="18"/>
              </w:rPr>
            </w:pPr>
            <w:r w:rsidRPr="00D228CA">
              <w:rPr>
                <w:sz w:val="18"/>
                <w:szCs w:val="18"/>
              </w:rPr>
              <w:t>Deniliquin</w:t>
            </w:r>
          </w:p>
        </w:tc>
        <w:tc>
          <w:tcPr>
            <w:tcW w:w="2200" w:type="dxa"/>
            <w:vAlign w:val="center"/>
          </w:tcPr>
          <w:p w14:paraId="314D475D" w14:textId="77777777" w:rsidR="004256D5" w:rsidRPr="00D228CA" w:rsidRDefault="004256D5" w:rsidP="00C428DD">
            <w:pPr>
              <w:spacing w:after="200"/>
              <w:contextualSpacing/>
              <w:jc w:val="center"/>
              <w:rPr>
                <w:sz w:val="18"/>
                <w:szCs w:val="18"/>
              </w:rPr>
            </w:pPr>
            <w:r w:rsidRPr="00D228CA">
              <w:rPr>
                <w:sz w:val="18"/>
                <w:szCs w:val="18"/>
              </w:rPr>
              <w:t>24/09/13–11/02/14</w:t>
            </w:r>
          </w:p>
        </w:tc>
        <w:tc>
          <w:tcPr>
            <w:tcW w:w="2318" w:type="dxa"/>
            <w:vAlign w:val="center"/>
          </w:tcPr>
          <w:p w14:paraId="7CB78509" w14:textId="77777777" w:rsidR="004256D5" w:rsidRPr="00D228CA" w:rsidRDefault="004256D5" w:rsidP="00C428DD">
            <w:pPr>
              <w:spacing w:after="200"/>
              <w:contextualSpacing/>
              <w:jc w:val="center"/>
              <w:rPr>
                <w:sz w:val="18"/>
                <w:szCs w:val="18"/>
              </w:rPr>
            </w:pPr>
            <w:r w:rsidRPr="00D228CA">
              <w:rPr>
                <w:sz w:val="18"/>
                <w:szCs w:val="18"/>
              </w:rPr>
              <w:t>11</w:t>
            </w:r>
          </w:p>
        </w:tc>
      </w:tr>
      <w:tr w:rsidR="00035625" w:rsidRPr="00D228CA" w14:paraId="46081A7B" w14:textId="77777777" w:rsidTr="00C428DD">
        <w:trPr>
          <w:trHeight w:val="397"/>
          <w:jc w:val="center"/>
        </w:trPr>
        <w:tc>
          <w:tcPr>
            <w:tcW w:w="1892" w:type="dxa"/>
            <w:vAlign w:val="center"/>
          </w:tcPr>
          <w:p w14:paraId="34DC5564" w14:textId="77777777" w:rsidR="004256D5" w:rsidRPr="005B4465" w:rsidRDefault="004256D5" w:rsidP="00C428DD">
            <w:pPr>
              <w:spacing w:after="200"/>
              <w:contextualSpacing/>
              <w:jc w:val="left"/>
              <w:rPr>
                <w:sz w:val="18"/>
                <w:szCs w:val="18"/>
              </w:rPr>
            </w:pPr>
            <w:r w:rsidRPr="005B4465">
              <w:rPr>
                <w:sz w:val="18"/>
                <w:szCs w:val="18"/>
              </w:rPr>
              <w:t>Murrumbidgee</w:t>
            </w:r>
          </w:p>
        </w:tc>
        <w:tc>
          <w:tcPr>
            <w:tcW w:w="2112" w:type="dxa"/>
            <w:vAlign w:val="center"/>
          </w:tcPr>
          <w:p w14:paraId="03C4B84C" w14:textId="77777777" w:rsidR="004256D5" w:rsidRPr="00D228CA" w:rsidRDefault="004256D5" w:rsidP="00C428DD">
            <w:pPr>
              <w:spacing w:after="200"/>
              <w:contextualSpacing/>
              <w:jc w:val="center"/>
              <w:rPr>
                <w:sz w:val="18"/>
                <w:szCs w:val="18"/>
              </w:rPr>
            </w:pPr>
            <w:r w:rsidRPr="00D228CA">
              <w:rPr>
                <w:sz w:val="18"/>
                <w:szCs w:val="18"/>
              </w:rPr>
              <w:t>Narrandera</w:t>
            </w:r>
          </w:p>
        </w:tc>
        <w:tc>
          <w:tcPr>
            <w:tcW w:w="2200" w:type="dxa"/>
            <w:vAlign w:val="center"/>
          </w:tcPr>
          <w:p w14:paraId="2CDEDC5B" w14:textId="77777777" w:rsidR="004256D5" w:rsidRPr="00D228CA" w:rsidRDefault="004256D5" w:rsidP="00C428DD">
            <w:pPr>
              <w:spacing w:after="200"/>
              <w:contextualSpacing/>
              <w:jc w:val="center"/>
              <w:rPr>
                <w:sz w:val="18"/>
                <w:szCs w:val="18"/>
              </w:rPr>
            </w:pPr>
            <w:r w:rsidRPr="00D228CA">
              <w:rPr>
                <w:sz w:val="18"/>
                <w:szCs w:val="18"/>
              </w:rPr>
              <w:t>17/09/13–04/02/14</w:t>
            </w:r>
          </w:p>
        </w:tc>
        <w:tc>
          <w:tcPr>
            <w:tcW w:w="2318" w:type="dxa"/>
            <w:vAlign w:val="center"/>
          </w:tcPr>
          <w:p w14:paraId="7CB850FE" w14:textId="77777777" w:rsidR="004256D5" w:rsidRPr="00D228CA" w:rsidRDefault="004256D5" w:rsidP="00C428DD">
            <w:pPr>
              <w:spacing w:after="200"/>
              <w:contextualSpacing/>
              <w:jc w:val="center"/>
              <w:rPr>
                <w:sz w:val="18"/>
                <w:szCs w:val="18"/>
              </w:rPr>
            </w:pPr>
            <w:r w:rsidRPr="00D228CA">
              <w:rPr>
                <w:sz w:val="18"/>
                <w:szCs w:val="18"/>
              </w:rPr>
              <w:t>11</w:t>
            </w:r>
          </w:p>
        </w:tc>
      </w:tr>
      <w:tr w:rsidR="00035625" w:rsidRPr="00D228CA" w14:paraId="1E566CC0" w14:textId="77777777" w:rsidTr="00C428DD">
        <w:trPr>
          <w:trHeight w:val="397"/>
          <w:jc w:val="center"/>
        </w:trPr>
        <w:tc>
          <w:tcPr>
            <w:tcW w:w="1892" w:type="dxa"/>
            <w:tcBorders>
              <w:bottom w:val="single" w:sz="4" w:space="0" w:color="auto"/>
            </w:tcBorders>
            <w:vAlign w:val="center"/>
          </w:tcPr>
          <w:p w14:paraId="3FECC46A" w14:textId="77777777" w:rsidR="004256D5" w:rsidRPr="005B4465" w:rsidRDefault="004256D5" w:rsidP="00C428DD">
            <w:pPr>
              <w:spacing w:after="200"/>
              <w:contextualSpacing/>
              <w:jc w:val="left"/>
              <w:rPr>
                <w:sz w:val="18"/>
                <w:szCs w:val="18"/>
              </w:rPr>
            </w:pPr>
            <w:r w:rsidRPr="005B4465">
              <w:rPr>
                <w:sz w:val="18"/>
                <w:szCs w:val="18"/>
              </w:rPr>
              <w:t>Goulburn</w:t>
            </w:r>
          </w:p>
        </w:tc>
        <w:tc>
          <w:tcPr>
            <w:tcW w:w="2112" w:type="dxa"/>
            <w:tcBorders>
              <w:bottom w:val="single" w:sz="4" w:space="0" w:color="auto"/>
            </w:tcBorders>
            <w:vAlign w:val="center"/>
          </w:tcPr>
          <w:p w14:paraId="7937E747" w14:textId="77777777" w:rsidR="004256D5" w:rsidRPr="00D228CA" w:rsidRDefault="004256D5" w:rsidP="00C428DD">
            <w:pPr>
              <w:spacing w:after="200"/>
              <w:contextualSpacing/>
              <w:jc w:val="center"/>
              <w:rPr>
                <w:sz w:val="18"/>
                <w:szCs w:val="18"/>
              </w:rPr>
            </w:pPr>
            <w:r w:rsidRPr="00D228CA">
              <w:rPr>
                <w:sz w:val="18"/>
                <w:szCs w:val="18"/>
              </w:rPr>
              <w:t>Yambuna</w:t>
            </w:r>
          </w:p>
        </w:tc>
        <w:tc>
          <w:tcPr>
            <w:tcW w:w="2200" w:type="dxa"/>
            <w:tcBorders>
              <w:bottom w:val="single" w:sz="4" w:space="0" w:color="auto"/>
            </w:tcBorders>
            <w:vAlign w:val="center"/>
          </w:tcPr>
          <w:p w14:paraId="70B087A6" w14:textId="77777777" w:rsidR="004256D5" w:rsidRPr="00D228CA" w:rsidRDefault="004256D5" w:rsidP="00C428DD">
            <w:pPr>
              <w:spacing w:after="200"/>
              <w:contextualSpacing/>
              <w:jc w:val="center"/>
              <w:rPr>
                <w:sz w:val="18"/>
                <w:szCs w:val="18"/>
              </w:rPr>
            </w:pPr>
            <w:r w:rsidRPr="00D228CA">
              <w:rPr>
                <w:sz w:val="18"/>
                <w:szCs w:val="18"/>
              </w:rPr>
              <w:t>07/10/13–17/12/13</w:t>
            </w:r>
          </w:p>
        </w:tc>
        <w:tc>
          <w:tcPr>
            <w:tcW w:w="2318" w:type="dxa"/>
            <w:tcBorders>
              <w:bottom w:val="single" w:sz="4" w:space="0" w:color="auto"/>
            </w:tcBorders>
            <w:vAlign w:val="center"/>
          </w:tcPr>
          <w:p w14:paraId="3F50EB0F" w14:textId="77777777" w:rsidR="004256D5" w:rsidRPr="00D228CA" w:rsidRDefault="004256D5" w:rsidP="00C428DD">
            <w:pPr>
              <w:spacing w:after="200"/>
              <w:contextualSpacing/>
              <w:jc w:val="center"/>
              <w:rPr>
                <w:sz w:val="18"/>
                <w:szCs w:val="18"/>
              </w:rPr>
            </w:pPr>
            <w:r w:rsidRPr="00D228CA">
              <w:rPr>
                <w:sz w:val="18"/>
                <w:szCs w:val="18"/>
              </w:rPr>
              <w:t>6</w:t>
            </w:r>
          </w:p>
        </w:tc>
      </w:tr>
    </w:tbl>
    <w:p w14:paraId="7496D478" w14:textId="77777777" w:rsidR="004256D5" w:rsidRDefault="004256D5" w:rsidP="0058433C"/>
    <w:p w14:paraId="5961EDD0" w14:textId="77777777" w:rsidR="004256D5" w:rsidRPr="008F5A16" w:rsidRDefault="00707D32" w:rsidP="00450980">
      <w:pPr>
        <w:spacing w:before="120"/>
        <w:rPr>
          <w:b/>
        </w:rPr>
      </w:pPr>
      <w:r w:rsidRPr="008F5A16">
        <w:rPr>
          <w:b/>
        </w:rPr>
        <w:t>Sampling g</w:t>
      </w:r>
      <w:r w:rsidR="004256D5" w:rsidRPr="008F5A16">
        <w:rPr>
          <w:b/>
        </w:rPr>
        <w:t>olden perch eggs and larvae</w:t>
      </w:r>
    </w:p>
    <w:p w14:paraId="1CED25E6" w14:textId="6C16E373" w:rsidR="004256D5" w:rsidRDefault="004256D5" w:rsidP="0058433C">
      <w:r w:rsidRPr="004256D5">
        <w:t xml:space="preserve">Larval fish sampling was conducted at two sites in the </w:t>
      </w:r>
      <w:r w:rsidR="004B2F7D">
        <w:t>L</w:t>
      </w:r>
      <w:r w:rsidRPr="004256D5">
        <w:t>ower Murray</w:t>
      </w:r>
      <w:r w:rsidR="00922D1A">
        <w:t xml:space="preserve"> River</w:t>
      </w:r>
      <w:r w:rsidRPr="004256D5">
        <w:t>, 5 km downstream of Lock 1 (34°21.138’ S, 139°37.061’ E) and 5 km downstream of Lock 6 (33°59.725’ S, 140°53.152’ E) (</w:t>
      </w:r>
      <w:r>
        <w:fldChar w:fldCharType="begin"/>
      </w:r>
      <w:r>
        <w:instrText xml:space="preserve"> REF _Ref411507585 \h </w:instrText>
      </w:r>
      <w:r>
        <w:fldChar w:fldCharType="separate"/>
      </w:r>
      <w:r w:rsidR="00491BC7" w:rsidRPr="00A67C76">
        <w:t xml:space="preserve">Figure </w:t>
      </w:r>
      <w:r w:rsidR="00491BC7">
        <w:rPr>
          <w:noProof/>
        </w:rPr>
        <w:t>7</w:t>
      </w:r>
      <w:r>
        <w:fldChar w:fldCharType="end"/>
      </w:r>
      <w:r>
        <w:t>a</w:t>
      </w:r>
      <w:r w:rsidRPr="004256D5">
        <w:t>)</w:t>
      </w:r>
      <w:r w:rsidR="007A6A1C">
        <w:t>.</w:t>
      </w:r>
    </w:p>
    <w:p w14:paraId="50D39A28" w14:textId="74646CE5" w:rsidR="00857A95" w:rsidRPr="008F5A16" w:rsidRDefault="00707D32" w:rsidP="00857A95">
      <w:pPr>
        <w:rPr>
          <w:b/>
        </w:rPr>
      </w:pPr>
      <w:r w:rsidRPr="008F5A16">
        <w:rPr>
          <w:b/>
        </w:rPr>
        <w:t xml:space="preserve">Sampling </w:t>
      </w:r>
      <w:r w:rsidR="00C44879" w:rsidRPr="008F5A16">
        <w:rPr>
          <w:b/>
        </w:rPr>
        <w:t>YOY</w:t>
      </w:r>
      <w:r w:rsidR="00AB1464" w:rsidRPr="008F5A16">
        <w:rPr>
          <w:b/>
        </w:rPr>
        <w:t xml:space="preserve"> golden perch and population age-structure</w:t>
      </w:r>
      <w:r w:rsidR="00AB1464" w:rsidRPr="008F5A16" w:rsidDel="00D964A6">
        <w:rPr>
          <w:rStyle w:val="CommentReference"/>
          <w:b/>
          <w:sz w:val="22"/>
          <w:szCs w:val="20"/>
        </w:rPr>
        <w:t xml:space="preserve"> </w:t>
      </w:r>
    </w:p>
    <w:p w14:paraId="60CDD3CF" w14:textId="147D949F" w:rsidR="004256D5" w:rsidRDefault="004256D5" w:rsidP="00857A95">
      <w:r w:rsidRPr="004256D5">
        <w:t>Adult and juvenile golden perch were sampled by boat electrofishing at eight sites in the main channel of the South Australian Murray</w:t>
      </w:r>
      <w:r w:rsidR="00922D1A">
        <w:t xml:space="preserve"> River</w:t>
      </w:r>
      <w:r w:rsidRPr="004256D5">
        <w:t xml:space="preserve"> and 22 sites in the Chowilla Anabranch system and adjacent Murray</w:t>
      </w:r>
      <w:r w:rsidR="00922D1A">
        <w:t xml:space="preserve"> River</w:t>
      </w:r>
      <w:r w:rsidRPr="004256D5">
        <w:t xml:space="preserve"> in au</w:t>
      </w:r>
      <w:r>
        <w:t>tumn (March</w:t>
      </w:r>
      <w:r w:rsidR="0059201F">
        <w:t>/</w:t>
      </w:r>
      <w:r>
        <w:t>April) 2014 (</w:t>
      </w:r>
      <w:r w:rsidR="00035625">
        <w:fldChar w:fldCharType="begin"/>
      </w:r>
      <w:r w:rsidR="00035625">
        <w:instrText xml:space="preserve"> REF _Ref411507585 \h </w:instrText>
      </w:r>
      <w:r w:rsidR="00035625">
        <w:fldChar w:fldCharType="separate"/>
      </w:r>
      <w:r w:rsidR="00491BC7" w:rsidRPr="00A67C76">
        <w:t xml:space="preserve">Figure </w:t>
      </w:r>
      <w:r w:rsidR="00491BC7">
        <w:rPr>
          <w:noProof/>
        </w:rPr>
        <w:t>7</w:t>
      </w:r>
      <w:r w:rsidR="00035625">
        <w:fldChar w:fldCharType="end"/>
      </w:r>
      <w:r w:rsidR="00035625">
        <w:t>a;</w:t>
      </w:r>
      <w:r w:rsidR="000B5621">
        <w:t xml:space="preserve"> </w:t>
      </w:r>
      <w:r w:rsidR="000B5621">
        <w:rPr>
          <w:highlight w:val="yellow"/>
        </w:rPr>
        <w:fldChar w:fldCharType="begin"/>
      </w:r>
      <w:r w:rsidR="000B5621">
        <w:instrText xml:space="preserve"> REF _Ref429663560 \h </w:instrText>
      </w:r>
      <w:r w:rsidR="000B5621">
        <w:rPr>
          <w:highlight w:val="yellow"/>
        </w:rPr>
      </w:r>
      <w:r w:rsidR="000B5621">
        <w:rPr>
          <w:highlight w:val="yellow"/>
        </w:rPr>
        <w:fldChar w:fldCharType="separate"/>
      </w:r>
      <w:r w:rsidR="00491BC7">
        <w:t xml:space="preserve">Table </w:t>
      </w:r>
      <w:r w:rsidR="00491BC7">
        <w:rPr>
          <w:noProof/>
        </w:rPr>
        <w:t>3</w:t>
      </w:r>
      <w:r w:rsidR="000B5621">
        <w:rPr>
          <w:highlight w:val="yellow"/>
        </w:rPr>
        <w:fldChar w:fldCharType="end"/>
      </w:r>
      <w:r w:rsidRPr="004256D5">
        <w:t>).</w:t>
      </w:r>
    </w:p>
    <w:p w14:paraId="53439FE3" w14:textId="77777777" w:rsidR="004256D5" w:rsidRDefault="004256D5">
      <w:pPr>
        <w:spacing w:before="0" w:after="200" w:line="276" w:lineRule="auto"/>
        <w:rPr>
          <w:highlight w:val="yellow"/>
        </w:rPr>
      </w:pPr>
      <w:r>
        <w:rPr>
          <w:highlight w:val="yellow"/>
        </w:rPr>
        <w:br w:type="page"/>
      </w:r>
    </w:p>
    <w:p w14:paraId="6459B2AF" w14:textId="41D185F7" w:rsidR="004256D5" w:rsidRDefault="000B5621" w:rsidP="0058433C">
      <w:pPr>
        <w:pStyle w:val="Caption"/>
      </w:pPr>
      <w:bookmarkStart w:id="64" w:name="_Ref429663560"/>
      <w:bookmarkStart w:id="65" w:name="_Toc447098816"/>
      <w:r>
        <w:t xml:space="preserve">Table </w:t>
      </w:r>
      <w:fldSimple w:instr=" SEQ Table \* ARABIC ">
        <w:r>
          <w:rPr>
            <w:noProof/>
          </w:rPr>
          <w:t>3</w:t>
        </w:r>
      </w:fldSimple>
      <w:bookmarkEnd w:id="64"/>
      <w:r w:rsidR="004256D5" w:rsidRPr="004256D5">
        <w:t>. Details of boat electrofishing sites in the lower Murray</w:t>
      </w:r>
      <w:r w:rsidR="00922D1A">
        <w:t xml:space="preserve"> River</w:t>
      </w:r>
      <w:r w:rsidR="004256D5" w:rsidRPr="004256D5">
        <w:t>.</w:t>
      </w:r>
      <w:bookmarkEnd w:id="65"/>
    </w:p>
    <w:tbl>
      <w:tblPr>
        <w:tblW w:w="5000" w:type="pct"/>
        <w:jc w:val="center"/>
        <w:tblLook w:val="04A0" w:firstRow="1" w:lastRow="0" w:firstColumn="1" w:lastColumn="0" w:noHBand="0" w:noVBand="1"/>
      </w:tblPr>
      <w:tblGrid>
        <w:gridCol w:w="1776"/>
        <w:gridCol w:w="2292"/>
        <w:gridCol w:w="3105"/>
        <w:gridCol w:w="1847"/>
      </w:tblGrid>
      <w:tr w:rsidR="00C428DD" w:rsidRPr="00D228CA" w14:paraId="247C3483" w14:textId="77777777" w:rsidTr="00C428DD">
        <w:trPr>
          <w:trHeight w:val="397"/>
          <w:jc w:val="center"/>
        </w:trPr>
        <w:tc>
          <w:tcPr>
            <w:tcW w:w="984" w:type="pct"/>
            <w:tcBorders>
              <w:top w:val="single" w:sz="4" w:space="0" w:color="auto"/>
              <w:left w:val="nil"/>
              <w:bottom w:val="single" w:sz="4" w:space="0" w:color="auto"/>
              <w:right w:val="nil"/>
            </w:tcBorders>
            <w:vAlign w:val="center"/>
          </w:tcPr>
          <w:p w14:paraId="6028E101" w14:textId="77777777" w:rsidR="00035625" w:rsidRPr="00F43D65" w:rsidRDefault="00035625" w:rsidP="00C428DD">
            <w:pPr>
              <w:contextualSpacing/>
              <w:jc w:val="left"/>
              <w:rPr>
                <w:b/>
                <w:bCs/>
                <w:sz w:val="18"/>
                <w:szCs w:val="18"/>
              </w:rPr>
            </w:pPr>
            <w:r w:rsidRPr="00F43D65">
              <w:rPr>
                <w:b/>
                <w:bCs/>
                <w:sz w:val="18"/>
                <w:szCs w:val="18"/>
              </w:rPr>
              <w:t>River</w:t>
            </w:r>
          </w:p>
        </w:tc>
        <w:tc>
          <w:tcPr>
            <w:tcW w:w="1270" w:type="pct"/>
            <w:tcBorders>
              <w:top w:val="single" w:sz="4" w:space="0" w:color="auto"/>
              <w:left w:val="nil"/>
              <w:bottom w:val="single" w:sz="4" w:space="0" w:color="auto"/>
              <w:right w:val="nil"/>
            </w:tcBorders>
            <w:shd w:val="clear" w:color="auto" w:fill="auto"/>
            <w:noWrap/>
            <w:vAlign w:val="center"/>
            <w:hideMark/>
          </w:tcPr>
          <w:p w14:paraId="1B4CBFC1" w14:textId="77777777" w:rsidR="00035625" w:rsidRPr="00F43D65" w:rsidRDefault="00035625" w:rsidP="00C428DD">
            <w:pPr>
              <w:contextualSpacing/>
              <w:jc w:val="center"/>
              <w:rPr>
                <w:b/>
                <w:bCs/>
                <w:sz w:val="18"/>
                <w:szCs w:val="18"/>
              </w:rPr>
            </w:pPr>
            <w:r w:rsidRPr="00F43D65">
              <w:rPr>
                <w:b/>
                <w:bCs/>
                <w:sz w:val="18"/>
                <w:szCs w:val="18"/>
              </w:rPr>
              <w:t>Site</w:t>
            </w:r>
          </w:p>
        </w:tc>
        <w:tc>
          <w:tcPr>
            <w:tcW w:w="1721" w:type="pct"/>
            <w:tcBorders>
              <w:top w:val="single" w:sz="4" w:space="0" w:color="auto"/>
              <w:left w:val="nil"/>
              <w:bottom w:val="single" w:sz="4" w:space="0" w:color="auto"/>
              <w:right w:val="nil"/>
            </w:tcBorders>
            <w:shd w:val="clear" w:color="auto" w:fill="auto"/>
            <w:noWrap/>
            <w:vAlign w:val="center"/>
            <w:hideMark/>
          </w:tcPr>
          <w:p w14:paraId="6A65012A" w14:textId="77777777" w:rsidR="00035625" w:rsidRPr="00F43D65" w:rsidRDefault="00035625" w:rsidP="00C428DD">
            <w:pPr>
              <w:contextualSpacing/>
              <w:jc w:val="center"/>
              <w:rPr>
                <w:b/>
                <w:bCs/>
                <w:sz w:val="18"/>
                <w:szCs w:val="18"/>
              </w:rPr>
            </w:pPr>
            <w:r w:rsidRPr="00F43D65">
              <w:rPr>
                <w:b/>
                <w:bCs/>
                <w:sz w:val="18"/>
                <w:szCs w:val="18"/>
              </w:rPr>
              <w:t>Latitude</w:t>
            </w:r>
          </w:p>
        </w:tc>
        <w:tc>
          <w:tcPr>
            <w:tcW w:w="1024" w:type="pct"/>
            <w:tcBorders>
              <w:top w:val="single" w:sz="4" w:space="0" w:color="auto"/>
              <w:left w:val="nil"/>
              <w:bottom w:val="single" w:sz="4" w:space="0" w:color="auto"/>
              <w:right w:val="nil"/>
            </w:tcBorders>
            <w:shd w:val="clear" w:color="auto" w:fill="auto"/>
            <w:noWrap/>
            <w:vAlign w:val="center"/>
            <w:hideMark/>
          </w:tcPr>
          <w:p w14:paraId="3FEA8EFC" w14:textId="77777777" w:rsidR="00035625" w:rsidRPr="00F43D65" w:rsidRDefault="00035625" w:rsidP="00C428DD">
            <w:pPr>
              <w:contextualSpacing/>
              <w:jc w:val="center"/>
              <w:rPr>
                <w:b/>
                <w:bCs/>
                <w:sz w:val="18"/>
                <w:szCs w:val="18"/>
              </w:rPr>
            </w:pPr>
            <w:r w:rsidRPr="00F43D65">
              <w:rPr>
                <w:b/>
                <w:bCs/>
                <w:sz w:val="18"/>
                <w:szCs w:val="18"/>
              </w:rPr>
              <w:t>Longitude</w:t>
            </w:r>
          </w:p>
        </w:tc>
      </w:tr>
      <w:tr w:rsidR="00C428DD" w:rsidRPr="00D228CA" w14:paraId="285C2741" w14:textId="77777777" w:rsidTr="00C428DD">
        <w:trPr>
          <w:trHeight w:val="397"/>
          <w:jc w:val="center"/>
        </w:trPr>
        <w:tc>
          <w:tcPr>
            <w:tcW w:w="984" w:type="pct"/>
            <w:tcBorders>
              <w:top w:val="single" w:sz="4" w:space="0" w:color="auto"/>
              <w:left w:val="nil"/>
              <w:bottom w:val="nil"/>
              <w:right w:val="nil"/>
            </w:tcBorders>
            <w:vAlign w:val="center"/>
          </w:tcPr>
          <w:p w14:paraId="4BF74CB2" w14:textId="77777777" w:rsidR="00035625" w:rsidRPr="00F43D65" w:rsidRDefault="00035625" w:rsidP="00C428DD">
            <w:pPr>
              <w:contextualSpacing/>
              <w:jc w:val="left"/>
              <w:rPr>
                <w:bCs/>
                <w:sz w:val="18"/>
                <w:szCs w:val="18"/>
              </w:rPr>
            </w:pPr>
            <w:r w:rsidRPr="00F43D65">
              <w:rPr>
                <w:bCs/>
                <w:sz w:val="18"/>
                <w:szCs w:val="18"/>
              </w:rPr>
              <w:t>Murray</w:t>
            </w:r>
          </w:p>
        </w:tc>
        <w:tc>
          <w:tcPr>
            <w:tcW w:w="1270" w:type="pct"/>
            <w:tcBorders>
              <w:top w:val="single" w:sz="4" w:space="0" w:color="auto"/>
              <w:left w:val="nil"/>
              <w:bottom w:val="nil"/>
              <w:right w:val="nil"/>
            </w:tcBorders>
            <w:shd w:val="clear" w:color="auto" w:fill="auto"/>
            <w:noWrap/>
            <w:vAlign w:val="center"/>
          </w:tcPr>
          <w:p w14:paraId="694630F6" w14:textId="77777777" w:rsidR="00035625" w:rsidRPr="00F43D65" w:rsidRDefault="00035625" w:rsidP="00C428DD">
            <w:pPr>
              <w:contextualSpacing/>
              <w:jc w:val="center"/>
              <w:rPr>
                <w:sz w:val="18"/>
                <w:szCs w:val="18"/>
              </w:rPr>
            </w:pPr>
            <w:r w:rsidRPr="00F43D65">
              <w:rPr>
                <w:sz w:val="18"/>
                <w:szCs w:val="18"/>
              </w:rPr>
              <w:t>Murtho Forest</w:t>
            </w:r>
          </w:p>
        </w:tc>
        <w:tc>
          <w:tcPr>
            <w:tcW w:w="1721" w:type="pct"/>
            <w:tcBorders>
              <w:top w:val="single" w:sz="4" w:space="0" w:color="auto"/>
              <w:left w:val="nil"/>
              <w:bottom w:val="nil"/>
              <w:right w:val="nil"/>
            </w:tcBorders>
            <w:shd w:val="clear" w:color="auto" w:fill="auto"/>
            <w:noWrap/>
            <w:vAlign w:val="center"/>
          </w:tcPr>
          <w:p w14:paraId="44D14793" w14:textId="77777777" w:rsidR="00035625" w:rsidRPr="00F43D65" w:rsidRDefault="00035625" w:rsidP="00C428DD">
            <w:pPr>
              <w:contextualSpacing/>
              <w:jc w:val="center"/>
              <w:rPr>
                <w:sz w:val="18"/>
                <w:szCs w:val="18"/>
              </w:rPr>
            </w:pPr>
            <w:r w:rsidRPr="00F43D65">
              <w:rPr>
                <w:sz w:val="18"/>
                <w:szCs w:val="18"/>
              </w:rPr>
              <w:t>S34.07974</w:t>
            </w:r>
          </w:p>
        </w:tc>
        <w:tc>
          <w:tcPr>
            <w:tcW w:w="1024" w:type="pct"/>
            <w:tcBorders>
              <w:top w:val="single" w:sz="4" w:space="0" w:color="auto"/>
              <w:left w:val="nil"/>
              <w:bottom w:val="nil"/>
              <w:right w:val="nil"/>
            </w:tcBorders>
            <w:shd w:val="clear" w:color="auto" w:fill="auto"/>
            <w:noWrap/>
            <w:vAlign w:val="center"/>
          </w:tcPr>
          <w:p w14:paraId="2BB3B60F" w14:textId="77777777" w:rsidR="00035625" w:rsidRPr="00F43D65" w:rsidRDefault="00035625" w:rsidP="00C428DD">
            <w:pPr>
              <w:contextualSpacing/>
              <w:jc w:val="center"/>
              <w:rPr>
                <w:sz w:val="18"/>
                <w:szCs w:val="18"/>
              </w:rPr>
            </w:pPr>
            <w:r w:rsidRPr="00F43D65">
              <w:rPr>
                <w:sz w:val="18"/>
                <w:szCs w:val="18"/>
              </w:rPr>
              <w:t>E140.75085</w:t>
            </w:r>
          </w:p>
        </w:tc>
      </w:tr>
      <w:tr w:rsidR="00C428DD" w:rsidRPr="00D228CA" w14:paraId="3A6BF893" w14:textId="77777777" w:rsidTr="00C428DD">
        <w:trPr>
          <w:trHeight w:val="397"/>
          <w:jc w:val="center"/>
        </w:trPr>
        <w:tc>
          <w:tcPr>
            <w:tcW w:w="984" w:type="pct"/>
            <w:tcBorders>
              <w:left w:val="nil"/>
              <w:bottom w:val="nil"/>
              <w:right w:val="nil"/>
            </w:tcBorders>
            <w:vAlign w:val="center"/>
          </w:tcPr>
          <w:p w14:paraId="725ABF3A" w14:textId="77777777" w:rsidR="00035625" w:rsidRPr="00F43D65" w:rsidRDefault="00035625" w:rsidP="00C428DD">
            <w:pPr>
              <w:contextualSpacing/>
              <w:jc w:val="left"/>
              <w:rPr>
                <w:bCs/>
                <w:sz w:val="18"/>
                <w:szCs w:val="18"/>
              </w:rPr>
            </w:pPr>
            <w:r w:rsidRPr="00F43D65">
              <w:rPr>
                <w:bCs/>
                <w:sz w:val="18"/>
                <w:szCs w:val="18"/>
              </w:rPr>
              <w:t>Murray</w:t>
            </w:r>
          </w:p>
        </w:tc>
        <w:tc>
          <w:tcPr>
            <w:tcW w:w="1270" w:type="pct"/>
            <w:tcBorders>
              <w:left w:val="nil"/>
              <w:bottom w:val="nil"/>
              <w:right w:val="nil"/>
            </w:tcBorders>
            <w:shd w:val="clear" w:color="auto" w:fill="auto"/>
            <w:noWrap/>
            <w:vAlign w:val="center"/>
          </w:tcPr>
          <w:p w14:paraId="1E671360" w14:textId="77777777" w:rsidR="00035625" w:rsidRPr="00F43D65" w:rsidRDefault="00035625" w:rsidP="00C428DD">
            <w:pPr>
              <w:contextualSpacing/>
              <w:jc w:val="center"/>
              <w:rPr>
                <w:sz w:val="18"/>
                <w:szCs w:val="18"/>
              </w:rPr>
            </w:pPr>
            <w:r w:rsidRPr="00F43D65">
              <w:rPr>
                <w:sz w:val="18"/>
                <w:szCs w:val="18"/>
              </w:rPr>
              <w:t>Plushes Bend</w:t>
            </w:r>
          </w:p>
        </w:tc>
        <w:tc>
          <w:tcPr>
            <w:tcW w:w="1721" w:type="pct"/>
            <w:tcBorders>
              <w:left w:val="nil"/>
              <w:bottom w:val="nil"/>
              <w:right w:val="nil"/>
            </w:tcBorders>
            <w:shd w:val="clear" w:color="auto" w:fill="auto"/>
            <w:noWrap/>
            <w:vAlign w:val="center"/>
          </w:tcPr>
          <w:p w14:paraId="735F14BA" w14:textId="77777777" w:rsidR="00035625" w:rsidRPr="00F43D65" w:rsidRDefault="00035625" w:rsidP="00C428DD">
            <w:pPr>
              <w:contextualSpacing/>
              <w:jc w:val="center"/>
              <w:rPr>
                <w:sz w:val="18"/>
                <w:szCs w:val="18"/>
              </w:rPr>
            </w:pPr>
            <w:r w:rsidRPr="00F43D65">
              <w:rPr>
                <w:sz w:val="18"/>
                <w:szCs w:val="18"/>
              </w:rPr>
              <w:t>S34.22775</w:t>
            </w:r>
          </w:p>
        </w:tc>
        <w:tc>
          <w:tcPr>
            <w:tcW w:w="1024" w:type="pct"/>
            <w:tcBorders>
              <w:left w:val="nil"/>
              <w:bottom w:val="nil"/>
              <w:right w:val="nil"/>
            </w:tcBorders>
            <w:shd w:val="clear" w:color="auto" w:fill="auto"/>
            <w:noWrap/>
            <w:vAlign w:val="center"/>
          </w:tcPr>
          <w:p w14:paraId="21AB0F05" w14:textId="77777777" w:rsidR="00035625" w:rsidRPr="00F43D65" w:rsidRDefault="00035625" w:rsidP="00C428DD">
            <w:pPr>
              <w:contextualSpacing/>
              <w:jc w:val="center"/>
              <w:rPr>
                <w:sz w:val="18"/>
                <w:szCs w:val="18"/>
              </w:rPr>
            </w:pPr>
            <w:r w:rsidRPr="00F43D65">
              <w:rPr>
                <w:sz w:val="18"/>
                <w:szCs w:val="18"/>
              </w:rPr>
              <w:t>E140.74009</w:t>
            </w:r>
          </w:p>
        </w:tc>
      </w:tr>
      <w:tr w:rsidR="00C428DD" w:rsidRPr="00D228CA" w14:paraId="43D1019C" w14:textId="77777777" w:rsidTr="00C428DD">
        <w:trPr>
          <w:trHeight w:val="397"/>
          <w:jc w:val="center"/>
        </w:trPr>
        <w:tc>
          <w:tcPr>
            <w:tcW w:w="984" w:type="pct"/>
            <w:tcBorders>
              <w:left w:val="nil"/>
              <w:bottom w:val="nil"/>
              <w:right w:val="nil"/>
            </w:tcBorders>
            <w:vAlign w:val="center"/>
          </w:tcPr>
          <w:p w14:paraId="5B2BFD5C" w14:textId="77777777" w:rsidR="00035625" w:rsidRPr="00F43D65" w:rsidRDefault="00035625" w:rsidP="00C428DD">
            <w:pPr>
              <w:contextualSpacing/>
              <w:jc w:val="left"/>
              <w:rPr>
                <w:bCs/>
                <w:sz w:val="18"/>
                <w:szCs w:val="18"/>
              </w:rPr>
            </w:pPr>
            <w:r w:rsidRPr="00F43D65">
              <w:rPr>
                <w:bCs/>
                <w:sz w:val="18"/>
                <w:szCs w:val="18"/>
              </w:rPr>
              <w:t>Murray</w:t>
            </w:r>
          </w:p>
        </w:tc>
        <w:tc>
          <w:tcPr>
            <w:tcW w:w="1270" w:type="pct"/>
            <w:tcBorders>
              <w:left w:val="nil"/>
              <w:bottom w:val="nil"/>
              <w:right w:val="nil"/>
            </w:tcBorders>
            <w:shd w:val="clear" w:color="auto" w:fill="auto"/>
            <w:noWrap/>
            <w:vAlign w:val="center"/>
          </w:tcPr>
          <w:p w14:paraId="41A3AA15" w14:textId="77777777" w:rsidR="00035625" w:rsidRPr="00F43D65" w:rsidRDefault="00035625" w:rsidP="00C428DD">
            <w:pPr>
              <w:contextualSpacing/>
              <w:jc w:val="center"/>
              <w:rPr>
                <w:sz w:val="18"/>
                <w:szCs w:val="18"/>
              </w:rPr>
            </w:pPr>
            <w:r w:rsidRPr="00F43D65">
              <w:rPr>
                <w:sz w:val="18"/>
                <w:szCs w:val="18"/>
              </w:rPr>
              <w:t>Rilli Island</w:t>
            </w:r>
          </w:p>
        </w:tc>
        <w:tc>
          <w:tcPr>
            <w:tcW w:w="1721" w:type="pct"/>
            <w:tcBorders>
              <w:left w:val="nil"/>
              <w:bottom w:val="nil"/>
              <w:right w:val="nil"/>
            </w:tcBorders>
            <w:shd w:val="clear" w:color="auto" w:fill="auto"/>
            <w:noWrap/>
            <w:vAlign w:val="center"/>
          </w:tcPr>
          <w:p w14:paraId="3EC0C48A" w14:textId="77777777" w:rsidR="00035625" w:rsidRPr="00F43D65" w:rsidRDefault="00035625" w:rsidP="00C428DD">
            <w:pPr>
              <w:contextualSpacing/>
              <w:jc w:val="center"/>
              <w:rPr>
                <w:sz w:val="18"/>
                <w:szCs w:val="18"/>
              </w:rPr>
            </w:pPr>
            <w:r w:rsidRPr="00F43D65">
              <w:rPr>
                <w:sz w:val="18"/>
                <w:szCs w:val="18"/>
              </w:rPr>
              <w:t>S34.39145</w:t>
            </w:r>
          </w:p>
        </w:tc>
        <w:tc>
          <w:tcPr>
            <w:tcW w:w="1024" w:type="pct"/>
            <w:tcBorders>
              <w:left w:val="nil"/>
              <w:bottom w:val="nil"/>
              <w:right w:val="nil"/>
            </w:tcBorders>
            <w:shd w:val="clear" w:color="auto" w:fill="auto"/>
            <w:noWrap/>
            <w:vAlign w:val="center"/>
          </w:tcPr>
          <w:p w14:paraId="0440C4F8" w14:textId="77777777" w:rsidR="00035625" w:rsidRPr="00F43D65" w:rsidRDefault="00035625" w:rsidP="00C428DD">
            <w:pPr>
              <w:contextualSpacing/>
              <w:jc w:val="center"/>
              <w:rPr>
                <w:sz w:val="18"/>
                <w:szCs w:val="18"/>
              </w:rPr>
            </w:pPr>
            <w:r w:rsidRPr="00F43D65">
              <w:rPr>
                <w:sz w:val="18"/>
                <w:szCs w:val="18"/>
              </w:rPr>
              <w:t>E140.59164</w:t>
            </w:r>
          </w:p>
        </w:tc>
      </w:tr>
      <w:tr w:rsidR="00C428DD" w:rsidRPr="00D228CA" w14:paraId="74F6C618" w14:textId="77777777" w:rsidTr="00C428DD">
        <w:trPr>
          <w:trHeight w:val="397"/>
          <w:jc w:val="center"/>
        </w:trPr>
        <w:tc>
          <w:tcPr>
            <w:tcW w:w="984" w:type="pct"/>
            <w:tcBorders>
              <w:left w:val="nil"/>
              <w:right w:val="nil"/>
            </w:tcBorders>
            <w:vAlign w:val="center"/>
          </w:tcPr>
          <w:p w14:paraId="44379B42" w14:textId="77777777" w:rsidR="00035625" w:rsidRPr="00F43D65" w:rsidRDefault="00035625" w:rsidP="00C428DD">
            <w:pPr>
              <w:contextualSpacing/>
              <w:jc w:val="left"/>
              <w:rPr>
                <w:sz w:val="18"/>
                <w:szCs w:val="18"/>
              </w:rPr>
            </w:pPr>
            <w:r w:rsidRPr="00F43D65">
              <w:rPr>
                <w:sz w:val="18"/>
                <w:szCs w:val="18"/>
              </w:rPr>
              <w:t>Murray</w:t>
            </w:r>
          </w:p>
        </w:tc>
        <w:tc>
          <w:tcPr>
            <w:tcW w:w="1270" w:type="pct"/>
            <w:tcBorders>
              <w:left w:val="nil"/>
              <w:right w:val="nil"/>
            </w:tcBorders>
            <w:shd w:val="clear" w:color="auto" w:fill="auto"/>
            <w:noWrap/>
            <w:vAlign w:val="center"/>
          </w:tcPr>
          <w:p w14:paraId="244C07CC" w14:textId="77777777" w:rsidR="00035625" w:rsidRPr="00F43D65" w:rsidRDefault="00035625" w:rsidP="00C428DD">
            <w:pPr>
              <w:contextualSpacing/>
              <w:jc w:val="center"/>
              <w:rPr>
                <w:sz w:val="18"/>
                <w:szCs w:val="18"/>
              </w:rPr>
            </w:pPr>
            <w:r w:rsidRPr="00F43D65">
              <w:rPr>
                <w:sz w:val="18"/>
                <w:szCs w:val="18"/>
              </w:rPr>
              <w:t>Cobdogla</w:t>
            </w:r>
          </w:p>
        </w:tc>
        <w:tc>
          <w:tcPr>
            <w:tcW w:w="1721" w:type="pct"/>
            <w:tcBorders>
              <w:left w:val="nil"/>
              <w:right w:val="nil"/>
            </w:tcBorders>
            <w:shd w:val="clear" w:color="auto" w:fill="auto"/>
            <w:noWrap/>
            <w:vAlign w:val="center"/>
          </w:tcPr>
          <w:p w14:paraId="13D3E844" w14:textId="77777777" w:rsidR="00035625" w:rsidRPr="00F43D65" w:rsidRDefault="00035625" w:rsidP="00C428DD">
            <w:pPr>
              <w:contextualSpacing/>
              <w:jc w:val="center"/>
              <w:rPr>
                <w:sz w:val="18"/>
                <w:szCs w:val="18"/>
              </w:rPr>
            </w:pPr>
            <w:r w:rsidRPr="00F43D65">
              <w:rPr>
                <w:sz w:val="18"/>
                <w:szCs w:val="18"/>
              </w:rPr>
              <w:t>S34.21724</w:t>
            </w:r>
          </w:p>
        </w:tc>
        <w:tc>
          <w:tcPr>
            <w:tcW w:w="1024" w:type="pct"/>
            <w:tcBorders>
              <w:left w:val="nil"/>
              <w:right w:val="nil"/>
            </w:tcBorders>
            <w:shd w:val="clear" w:color="auto" w:fill="auto"/>
            <w:noWrap/>
            <w:vAlign w:val="center"/>
          </w:tcPr>
          <w:p w14:paraId="4382334C" w14:textId="77777777" w:rsidR="00035625" w:rsidRPr="00F43D65" w:rsidRDefault="00035625" w:rsidP="00C428DD">
            <w:pPr>
              <w:contextualSpacing/>
              <w:jc w:val="center"/>
              <w:rPr>
                <w:sz w:val="18"/>
                <w:szCs w:val="18"/>
              </w:rPr>
            </w:pPr>
            <w:r w:rsidRPr="00F43D65">
              <w:rPr>
                <w:sz w:val="18"/>
                <w:szCs w:val="18"/>
              </w:rPr>
              <w:t>E140.36522</w:t>
            </w:r>
          </w:p>
        </w:tc>
      </w:tr>
      <w:tr w:rsidR="00C428DD" w:rsidRPr="00D228CA" w14:paraId="5008077C" w14:textId="77777777" w:rsidTr="00C428DD">
        <w:trPr>
          <w:trHeight w:val="397"/>
          <w:jc w:val="center"/>
        </w:trPr>
        <w:tc>
          <w:tcPr>
            <w:tcW w:w="984" w:type="pct"/>
            <w:tcBorders>
              <w:left w:val="nil"/>
              <w:bottom w:val="nil"/>
              <w:right w:val="nil"/>
            </w:tcBorders>
            <w:vAlign w:val="center"/>
          </w:tcPr>
          <w:p w14:paraId="3A1A7E9B" w14:textId="77777777" w:rsidR="00035625" w:rsidRPr="00F43D65" w:rsidRDefault="00035625" w:rsidP="00C428DD">
            <w:pPr>
              <w:contextualSpacing/>
              <w:jc w:val="left"/>
              <w:rPr>
                <w:sz w:val="18"/>
                <w:szCs w:val="18"/>
              </w:rPr>
            </w:pPr>
            <w:r w:rsidRPr="00F43D65">
              <w:rPr>
                <w:sz w:val="18"/>
                <w:szCs w:val="18"/>
              </w:rPr>
              <w:t>Murray</w:t>
            </w:r>
          </w:p>
        </w:tc>
        <w:tc>
          <w:tcPr>
            <w:tcW w:w="1270" w:type="pct"/>
            <w:tcBorders>
              <w:left w:val="nil"/>
              <w:bottom w:val="nil"/>
              <w:right w:val="nil"/>
            </w:tcBorders>
            <w:shd w:val="clear" w:color="auto" w:fill="auto"/>
            <w:noWrap/>
            <w:vAlign w:val="center"/>
          </w:tcPr>
          <w:p w14:paraId="2577CBC3" w14:textId="77777777" w:rsidR="00035625" w:rsidRPr="00F43D65" w:rsidRDefault="00035625" w:rsidP="00C428DD">
            <w:pPr>
              <w:contextualSpacing/>
              <w:jc w:val="center"/>
              <w:rPr>
                <w:sz w:val="18"/>
                <w:szCs w:val="18"/>
              </w:rPr>
            </w:pPr>
            <w:r w:rsidRPr="00F43D65">
              <w:rPr>
                <w:sz w:val="18"/>
                <w:szCs w:val="18"/>
              </w:rPr>
              <w:t>Lowbank</w:t>
            </w:r>
          </w:p>
        </w:tc>
        <w:tc>
          <w:tcPr>
            <w:tcW w:w="1721" w:type="pct"/>
            <w:tcBorders>
              <w:left w:val="nil"/>
              <w:bottom w:val="nil"/>
              <w:right w:val="nil"/>
            </w:tcBorders>
            <w:shd w:val="clear" w:color="auto" w:fill="auto"/>
            <w:noWrap/>
            <w:vAlign w:val="center"/>
          </w:tcPr>
          <w:p w14:paraId="7FD0CE4E" w14:textId="77777777" w:rsidR="00035625" w:rsidRPr="00F43D65" w:rsidRDefault="00035625" w:rsidP="00C428DD">
            <w:pPr>
              <w:contextualSpacing/>
              <w:jc w:val="center"/>
              <w:rPr>
                <w:sz w:val="18"/>
                <w:szCs w:val="18"/>
              </w:rPr>
            </w:pPr>
            <w:r w:rsidRPr="00F43D65">
              <w:rPr>
                <w:sz w:val="18"/>
                <w:szCs w:val="18"/>
              </w:rPr>
              <w:t>S34.16490</w:t>
            </w:r>
          </w:p>
        </w:tc>
        <w:tc>
          <w:tcPr>
            <w:tcW w:w="1024" w:type="pct"/>
            <w:tcBorders>
              <w:left w:val="nil"/>
              <w:bottom w:val="nil"/>
              <w:right w:val="nil"/>
            </w:tcBorders>
            <w:shd w:val="clear" w:color="auto" w:fill="auto"/>
            <w:noWrap/>
            <w:vAlign w:val="center"/>
          </w:tcPr>
          <w:p w14:paraId="088777B5" w14:textId="77777777" w:rsidR="00035625" w:rsidRPr="00F43D65" w:rsidRDefault="00035625" w:rsidP="00C428DD">
            <w:pPr>
              <w:contextualSpacing/>
              <w:jc w:val="center"/>
              <w:rPr>
                <w:sz w:val="18"/>
                <w:szCs w:val="18"/>
              </w:rPr>
            </w:pPr>
            <w:r w:rsidRPr="00F43D65">
              <w:rPr>
                <w:sz w:val="18"/>
                <w:szCs w:val="18"/>
              </w:rPr>
              <w:t>E140.03611</w:t>
            </w:r>
          </w:p>
        </w:tc>
      </w:tr>
      <w:tr w:rsidR="00C428DD" w:rsidRPr="00D228CA" w14:paraId="126AF00D" w14:textId="77777777" w:rsidTr="00C428DD">
        <w:trPr>
          <w:trHeight w:val="397"/>
          <w:jc w:val="center"/>
        </w:trPr>
        <w:tc>
          <w:tcPr>
            <w:tcW w:w="984" w:type="pct"/>
            <w:tcBorders>
              <w:top w:val="nil"/>
              <w:left w:val="nil"/>
              <w:bottom w:val="nil"/>
              <w:right w:val="nil"/>
            </w:tcBorders>
            <w:vAlign w:val="center"/>
          </w:tcPr>
          <w:p w14:paraId="5F140ABE" w14:textId="77777777" w:rsidR="00035625" w:rsidRPr="00F43D65" w:rsidRDefault="00035625" w:rsidP="00C428DD">
            <w:pPr>
              <w:contextualSpacing/>
              <w:jc w:val="left"/>
              <w:rPr>
                <w:sz w:val="18"/>
                <w:szCs w:val="18"/>
              </w:rPr>
            </w:pPr>
            <w:r w:rsidRPr="00F43D65">
              <w:rPr>
                <w:sz w:val="18"/>
                <w:szCs w:val="18"/>
              </w:rPr>
              <w:t>Murray</w:t>
            </w:r>
          </w:p>
        </w:tc>
        <w:tc>
          <w:tcPr>
            <w:tcW w:w="1270" w:type="pct"/>
            <w:tcBorders>
              <w:top w:val="nil"/>
              <w:left w:val="nil"/>
              <w:bottom w:val="nil"/>
              <w:right w:val="nil"/>
            </w:tcBorders>
            <w:shd w:val="clear" w:color="auto" w:fill="auto"/>
            <w:noWrap/>
            <w:vAlign w:val="center"/>
          </w:tcPr>
          <w:p w14:paraId="1EED0E0A" w14:textId="77777777" w:rsidR="00035625" w:rsidRPr="00F43D65" w:rsidRDefault="00035625" w:rsidP="00C428DD">
            <w:pPr>
              <w:contextualSpacing/>
              <w:jc w:val="center"/>
              <w:rPr>
                <w:sz w:val="18"/>
                <w:szCs w:val="18"/>
              </w:rPr>
            </w:pPr>
            <w:r w:rsidRPr="00F43D65">
              <w:rPr>
                <w:sz w:val="18"/>
                <w:szCs w:val="18"/>
              </w:rPr>
              <w:t>Morgan</w:t>
            </w:r>
          </w:p>
        </w:tc>
        <w:tc>
          <w:tcPr>
            <w:tcW w:w="1721" w:type="pct"/>
            <w:tcBorders>
              <w:top w:val="nil"/>
              <w:left w:val="nil"/>
              <w:bottom w:val="nil"/>
              <w:right w:val="nil"/>
            </w:tcBorders>
            <w:shd w:val="clear" w:color="auto" w:fill="auto"/>
            <w:noWrap/>
            <w:vAlign w:val="center"/>
          </w:tcPr>
          <w:p w14:paraId="07406882" w14:textId="77777777" w:rsidR="00035625" w:rsidRPr="00F43D65" w:rsidRDefault="00035625" w:rsidP="00C428DD">
            <w:pPr>
              <w:contextualSpacing/>
              <w:jc w:val="center"/>
              <w:rPr>
                <w:sz w:val="18"/>
                <w:szCs w:val="18"/>
              </w:rPr>
            </w:pPr>
            <w:r w:rsidRPr="00F43D65">
              <w:rPr>
                <w:sz w:val="18"/>
                <w:szCs w:val="18"/>
              </w:rPr>
              <w:t>S34.05534</w:t>
            </w:r>
          </w:p>
        </w:tc>
        <w:tc>
          <w:tcPr>
            <w:tcW w:w="1024" w:type="pct"/>
            <w:tcBorders>
              <w:top w:val="nil"/>
              <w:left w:val="nil"/>
              <w:bottom w:val="nil"/>
              <w:right w:val="nil"/>
            </w:tcBorders>
            <w:shd w:val="clear" w:color="auto" w:fill="auto"/>
            <w:noWrap/>
            <w:vAlign w:val="center"/>
          </w:tcPr>
          <w:p w14:paraId="4CF5F2A8" w14:textId="77777777" w:rsidR="00035625" w:rsidRPr="00F43D65" w:rsidRDefault="00035625" w:rsidP="00C428DD">
            <w:pPr>
              <w:contextualSpacing/>
              <w:jc w:val="center"/>
              <w:rPr>
                <w:sz w:val="18"/>
                <w:szCs w:val="18"/>
              </w:rPr>
            </w:pPr>
            <w:r w:rsidRPr="00F43D65">
              <w:rPr>
                <w:sz w:val="18"/>
                <w:szCs w:val="18"/>
              </w:rPr>
              <w:t>E139.68784</w:t>
            </w:r>
          </w:p>
        </w:tc>
      </w:tr>
      <w:tr w:rsidR="00C428DD" w:rsidRPr="00D228CA" w14:paraId="2D6DD77C" w14:textId="77777777" w:rsidTr="00C428DD">
        <w:trPr>
          <w:trHeight w:val="397"/>
          <w:jc w:val="center"/>
        </w:trPr>
        <w:tc>
          <w:tcPr>
            <w:tcW w:w="984" w:type="pct"/>
            <w:tcBorders>
              <w:top w:val="nil"/>
              <w:left w:val="nil"/>
              <w:right w:val="nil"/>
            </w:tcBorders>
            <w:vAlign w:val="center"/>
          </w:tcPr>
          <w:p w14:paraId="2B87CE1C" w14:textId="77777777" w:rsidR="00035625" w:rsidRPr="00F43D65" w:rsidRDefault="00035625" w:rsidP="00C428DD">
            <w:pPr>
              <w:contextualSpacing/>
              <w:jc w:val="left"/>
              <w:rPr>
                <w:sz w:val="18"/>
                <w:szCs w:val="18"/>
              </w:rPr>
            </w:pPr>
            <w:r w:rsidRPr="00F43D65">
              <w:rPr>
                <w:sz w:val="18"/>
                <w:szCs w:val="18"/>
              </w:rPr>
              <w:t>Murray</w:t>
            </w:r>
          </w:p>
        </w:tc>
        <w:tc>
          <w:tcPr>
            <w:tcW w:w="1270" w:type="pct"/>
            <w:tcBorders>
              <w:top w:val="nil"/>
              <w:left w:val="nil"/>
              <w:right w:val="nil"/>
            </w:tcBorders>
            <w:shd w:val="clear" w:color="auto" w:fill="auto"/>
            <w:noWrap/>
            <w:vAlign w:val="center"/>
          </w:tcPr>
          <w:p w14:paraId="13FAC22B" w14:textId="77777777" w:rsidR="00035625" w:rsidRPr="00F43D65" w:rsidRDefault="00035625" w:rsidP="00C428DD">
            <w:pPr>
              <w:contextualSpacing/>
              <w:jc w:val="center"/>
              <w:rPr>
                <w:sz w:val="18"/>
                <w:szCs w:val="18"/>
              </w:rPr>
            </w:pPr>
            <w:r w:rsidRPr="00F43D65">
              <w:rPr>
                <w:sz w:val="18"/>
                <w:szCs w:val="18"/>
              </w:rPr>
              <w:t>Swan Reach</w:t>
            </w:r>
          </w:p>
        </w:tc>
        <w:tc>
          <w:tcPr>
            <w:tcW w:w="1721" w:type="pct"/>
            <w:tcBorders>
              <w:top w:val="nil"/>
              <w:left w:val="nil"/>
              <w:right w:val="nil"/>
            </w:tcBorders>
            <w:shd w:val="clear" w:color="auto" w:fill="auto"/>
            <w:noWrap/>
            <w:vAlign w:val="center"/>
          </w:tcPr>
          <w:p w14:paraId="15F7B5BA" w14:textId="77777777" w:rsidR="00035625" w:rsidRPr="00F43D65" w:rsidRDefault="00035625" w:rsidP="00C428DD">
            <w:pPr>
              <w:contextualSpacing/>
              <w:jc w:val="center"/>
              <w:rPr>
                <w:sz w:val="18"/>
                <w:szCs w:val="18"/>
              </w:rPr>
            </w:pPr>
            <w:r w:rsidRPr="00F43D65">
              <w:rPr>
                <w:sz w:val="18"/>
                <w:szCs w:val="18"/>
              </w:rPr>
              <w:t>S34.55317</w:t>
            </w:r>
          </w:p>
        </w:tc>
        <w:tc>
          <w:tcPr>
            <w:tcW w:w="1024" w:type="pct"/>
            <w:tcBorders>
              <w:top w:val="nil"/>
              <w:left w:val="nil"/>
              <w:right w:val="nil"/>
            </w:tcBorders>
            <w:shd w:val="clear" w:color="auto" w:fill="auto"/>
            <w:noWrap/>
            <w:vAlign w:val="center"/>
          </w:tcPr>
          <w:p w14:paraId="5B036CB2" w14:textId="77777777" w:rsidR="00035625" w:rsidRPr="00F43D65" w:rsidRDefault="00035625" w:rsidP="00C428DD">
            <w:pPr>
              <w:contextualSpacing/>
              <w:jc w:val="center"/>
              <w:rPr>
                <w:sz w:val="18"/>
                <w:szCs w:val="18"/>
              </w:rPr>
            </w:pPr>
            <w:r w:rsidRPr="00F43D65">
              <w:rPr>
                <w:sz w:val="18"/>
                <w:szCs w:val="18"/>
              </w:rPr>
              <w:t>E139.60809</w:t>
            </w:r>
          </w:p>
        </w:tc>
      </w:tr>
      <w:tr w:rsidR="00C428DD" w:rsidRPr="00D228CA" w14:paraId="2B56F04F" w14:textId="77777777" w:rsidTr="00C428DD">
        <w:trPr>
          <w:trHeight w:val="397"/>
          <w:jc w:val="center"/>
        </w:trPr>
        <w:tc>
          <w:tcPr>
            <w:tcW w:w="984" w:type="pct"/>
            <w:tcBorders>
              <w:top w:val="nil"/>
              <w:left w:val="nil"/>
              <w:bottom w:val="single" w:sz="4" w:space="0" w:color="auto"/>
              <w:right w:val="nil"/>
            </w:tcBorders>
            <w:vAlign w:val="center"/>
          </w:tcPr>
          <w:p w14:paraId="69F07C52" w14:textId="77777777" w:rsidR="00035625" w:rsidRPr="00F43D65" w:rsidRDefault="00035625" w:rsidP="00C428DD">
            <w:pPr>
              <w:contextualSpacing/>
              <w:jc w:val="left"/>
              <w:rPr>
                <w:sz w:val="18"/>
                <w:szCs w:val="18"/>
              </w:rPr>
            </w:pPr>
            <w:r w:rsidRPr="00F43D65">
              <w:rPr>
                <w:sz w:val="18"/>
                <w:szCs w:val="18"/>
              </w:rPr>
              <w:t>Murray</w:t>
            </w:r>
          </w:p>
        </w:tc>
        <w:tc>
          <w:tcPr>
            <w:tcW w:w="1270" w:type="pct"/>
            <w:tcBorders>
              <w:top w:val="nil"/>
              <w:left w:val="nil"/>
              <w:bottom w:val="single" w:sz="4" w:space="0" w:color="auto"/>
              <w:right w:val="nil"/>
            </w:tcBorders>
            <w:shd w:val="clear" w:color="auto" w:fill="auto"/>
            <w:noWrap/>
            <w:vAlign w:val="center"/>
          </w:tcPr>
          <w:p w14:paraId="49DE528B" w14:textId="77777777" w:rsidR="00035625" w:rsidRPr="00F43D65" w:rsidRDefault="00035625" w:rsidP="00C428DD">
            <w:pPr>
              <w:contextualSpacing/>
              <w:jc w:val="center"/>
              <w:rPr>
                <w:sz w:val="18"/>
                <w:szCs w:val="18"/>
              </w:rPr>
            </w:pPr>
            <w:r w:rsidRPr="00F43D65">
              <w:rPr>
                <w:sz w:val="18"/>
                <w:szCs w:val="18"/>
              </w:rPr>
              <w:t>Caurnamont</w:t>
            </w:r>
          </w:p>
        </w:tc>
        <w:tc>
          <w:tcPr>
            <w:tcW w:w="1721" w:type="pct"/>
            <w:tcBorders>
              <w:top w:val="nil"/>
              <w:left w:val="nil"/>
              <w:bottom w:val="single" w:sz="4" w:space="0" w:color="auto"/>
              <w:right w:val="nil"/>
            </w:tcBorders>
            <w:shd w:val="clear" w:color="auto" w:fill="auto"/>
            <w:noWrap/>
            <w:vAlign w:val="center"/>
          </w:tcPr>
          <w:p w14:paraId="711188E4" w14:textId="77777777" w:rsidR="00035625" w:rsidRPr="00F43D65" w:rsidRDefault="00035625" w:rsidP="00C428DD">
            <w:pPr>
              <w:contextualSpacing/>
              <w:jc w:val="center"/>
              <w:rPr>
                <w:sz w:val="18"/>
                <w:szCs w:val="18"/>
              </w:rPr>
            </w:pPr>
            <w:r w:rsidRPr="00F43D65">
              <w:rPr>
                <w:sz w:val="18"/>
                <w:szCs w:val="18"/>
              </w:rPr>
              <w:t>S34.83723</w:t>
            </w:r>
          </w:p>
        </w:tc>
        <w:tc>
          <w:tcPr>
            <w:tcW w:w="1024" w:type="pct"/>
            <w:tcBorders>
              <w:top w:val="nil"/>
              <w:left w:val="nil"/>
              <w:bottom w:val="single" w:sz="4" w:space="0" w:color="auto"/>
              <w:right w:val="nil"/>
            </w:tcBorders>
            <w:shd w:val="clear" w:color="auto" w:fill="auto"/>
            <w:noWrap/>
            <w:vAlign w:val="center"/>
          </w:tcPr>
          <w:p w14:paraId="48BD9055" w14:textId="77777777" w:rsidR="00035625" w:rsidRPr="00F43D65" w:rsidRDefault="00035625" w:rsidP="00C428DD">
            <w:pPr>
              <w:contextualSpacing/>
              <w:jc w:val="center"/>
              <w:rPr>
                <w:sz w:val="18"/>
                <w:szCs w:val="18"/>
              </w:rPr>
            </w:pPr>
            <w:r w:rsidRPr="00F43D65">
              <w:rPr>
                <w:sz w:val="18"/>
                <w:szCs w:val="18"/>
              </w:rPr>
              <w:t>E139.57341</w:t>
            </w:r>
          </w:p>
        </w:tc>
      </w:tr>
    </w:tbl>
    <w:p w14:paraId="76A9E2A8" w14:textId="77777777" w:rsidR="003A464C" w:rsidRDefault="003A464C" w:rsidP="00FA4072">
      <w:pPr>
        <w:spacing w:before="120"/>
        <w:rPr>
          <w:b/>
        </w:rPr>
      </w:pPr>
    </w:p>
    <w:p w14:paraId="133B5833" w14:textId="77777777" w:rsidR="008F5A16" w:rsidRDefault="003F7FFD" w:rsidP="00FA4072">
      <w:pPr>
        <w:spacing w:before="120"/>
        <w:rPr>
          <w:b/>
        </w:rPr>
      </w:pPr>
      <w:r w:rsidRPr="008F5A16">
        <w:rPr>
          <w:b/>
        </w:rPr>
        <w:t xml:space="preserve">Dissolved and </w:t>
      </w:r>
      <w:r w:rsidR="008F5A16">
        <w:rPr>
          <w:b/>
        </w:rPr>
        <w:t>particulate material transport</w:t>
      </w:r>
    </w:p>
    <w:p w14:paraId="4EDC24CE" w14:textId="30BB440C" w:rsidR="005D1601" w:rsidRPr="00A67C76" w:rsidRDefault="003F7FFD" w:rsidP="00FA4072">
      <w:pPr>
        <w:spacing w:before="120"/>
      </w:pPr>
      <w:r w:rsidRPr="00A67C76">
        <w:t>The study area was in the main channel from Lock 1 (Blanchetown) to the Murray Mouth, incorporating the Lower Murray River, Lower Lakes and Northern Coorong (</w:t>
      </w:r>
      <w:r w:rsidR="00D5071B">
        <w:fldChar w:fldCharType="begin"/>
      </w:r>
      <w:r w:rsidR="00D5071B">
        <w:instrText xml:space="preserve"> REF _Ref411507585 \h </w:instrText>
      </w:r>
      <w:r w:rsidR="00D5071B">
        <w:fldChar w:fldCharType="separate"/>
      </w:r>
      <w:r w:rsidR="00D5071B" w:rsidRPr="00A67C76">
        <w:t xml:space="preserve">Figure </w:t>
      </w:r>
      <w:r w:rsidR="00D5071B">
        <w:rPr>
          <w:noProof/>
        </w:rPr>
        <w:t>7</w:t>
      </w:r>
      <w:r w:rsidR="00D5071B">
        <w:fldChar w:fldCharType="end"/>
      </w:r>
      <w:r w:rsidRPr="00A67C76">
        <w:t>).</w:t>
      </w:r>
    </w:p>
    <w:p w14:paraId="09C5F462" w14:textId="5724B8CC" w:rsidR="008F5A16" w:rsidRPr="008F5A16" w:rsidRDefault="008F5A16" w:rsidP="00FA4072">
      <w:pPr>
        <w:rPr>
          <w:b/>
        </w:rPr>
      </w:pPr>
      <w:r w:rsidRPr="008F5A16">
        <w:rPr>
          <w:b/>
        </w:rPr>
        <w:t>Lateral movements of fish</w:t>
      </w:r>
      <w:r w:rsidR="003F7FFD" w:rsidRPr="008F5A16">
        <w:rPr>
          <w:b/>
        </w:rPr>
        <w:t xml:space="preserve"> </w:t>
      </w:r>
    </w:p>
    <w:p w14:paraId="4329CD03" w14:textId="0A3CFA0B" w:rsidR="005D1601" w:rsidRPr="00CD4F39" w:rsidRDefault="00495C45" w:rsidP="00FA4072">
      <w:r w:rsidRPr="00495C45">
        <w:t>Fish sampling was undertaken at two wetlands in the Lower Murray River (</w:t>
      </w:r>
      <w:r w:rsidR="00D5071B">
        <w:fldChar w:fldCharType="begin"/>
      </w:r>
      <w:r w:rsidR="00D5071B">
        <w:instrText xml:space="preserve"> REF _Ref411507585 \h </w:instrText>
      </w:r>
      <w:r w:rsidR="00D5071B">
        <w:fldChar w:fldCharType="separate"/>
      </w:r>
      <w:r w:rsidR="00D5071B" w:rsidRPr="00A67C76">
        <w:t xml:space="preserve">Figure </w:t>
      </w:r>
      <w:r w:rsidR="00D5071B">
        <w:rPr>
          <w:noProof/>
        </w:rPr>
        <w:t>7</w:t>
      </w:r>
      <w:r w:rsidR="00D5071B">
        <w:fldChar w:fldCharType="end"/>
      </w:r>
      <w:r w:rsidR="00D5071B">
        <w:t>a</w:t>
      </w:r>
      <w:r w:rsidRPr="00495C45">
        <w:t>), in the Floodplain region: Martin’s Bend (MB) – S 34.176, E 140.371 and Hart Lagoon (HL) – S 34.166, E 139.955.</w:t>
      </w:r>
      <w:r w:rsidR="003F7FFD" w:rsidRPr="00A67C76">
        <w:t xml:space="preserve"> </w:t>
      </w:r>
      <w:bookmarkStart w:id="66" w:name="_Ref381778781"/>
    </w:p>
    <w:p w14:paraId="60513270" w14:textId="3E837BB6" w:rsidR="008F5A16" w:rsidRPr="008F5A16" w:rsidRDefault="00522ACA" w:rsidP="0089330F">
      <w:pPr>
        <w:rPr>
          <w:b/>
        </w:rPr>
      </w:pPr>
      <w:r w:rsidRPr="00341B95">
        <w:rPr>
          <w:b/>
          <w:i/>
        </w:rPr>
        <w:t>Ruppia tuberosa</w:t>
      </w:r>
      <w:r w:rsidRPr="008F5A16">
        <w:rPr>
          <w:b/>
        </w:rPr>
        <w:t xml:space="preserve"> and fish habitat</w:t>
      </w:r>
      <w:bookmarkEnd w:id="66"/>
      <w:r w:rsidR="00266FD4" w:rsidRPr="008F5A16">
        <w:rPr>
          <w:b/>
        </w:rPr>
        <w:t xml:space="preserve"> </w:t>
      </w:r>
    </w:p>
    <w:p w14:paraId="35AAD36B" w14:textId="2608E69A" w:rsidR="00C12CB4" w:rsidRPr="00A67C76" w:rsidRDefault="00266FD4" w:rsidP="0089330F">
      <w:pPr>
        <w:sectPr w:rsidR="00C12CB4" w:rsidRPr="00A67C76" w:rsidSect="00A62C74">
          <w:pgSz w:w="11900" w:h="16840" w:code="9"/>
          <w:pgMar w:top="1440" w:right="1440" w:bottom="1440" w:left="1440" w:header="709" w:footer="709" w:gutter="0"/>
          <w:cols w:space="708"/>
          <w:docGrid w:linePitch="360"/>
        </w:sectPr>
      </w:pPr>
      <w:r w:rsidRPr="00CD4F39">
        <w:t xml:space="preserve">The modelling </w:t>
      </w:r>
      <w:r w:rsidR="00EA1A8B" w:rsidRPr="00CD4F39">
        <w:t>was conducted for the areas from Murray Mouth, to the North and South lagoons of the Coorong</w:t>
      </w:r>
      <w:r w:rsidR="00A93F48" w:rsidRPr="00CD4F39">
        <w:t xml:space="preserve"> (</w:t>
      </w:r>
      <w:r w:rsidR="00AE7A50" w:rsidRPr="00CD4F39">
        <w:fldChar w:fldCharType="begin"/>
      </w:r>
      <w:r w:rsidR="00AE7A50" w:rsidRPr="00CD4F39">
        <w:instrText xml:space="preserve"> REF _Ref411507585 \h  \* MERGEFORMAT </w:instrText>
      </w:r>
      <w:r w:rsidR="00AE7A50" w:rsidRPr="00CD4F39">
        <w:fldChar w:fldCharType="separate"/>
      </w:r>
      <w:r w:rsidR="00AE7A50" w:rsidRPr="00CD4F39">
        <w:t xml:space="preserve">Figure </w:t>
      </w:r>
      <w:r w:rsidR="00AE7A50" w:rsidRPr="00CD4F39">
        <w:rPr>
          <w:noProof/>
        </w:rPr>
        <w:t>7</w:t>
      </w:r>
      <w:r w:rsidR="00AE7A50" w:rsidRPr="00CD4F39">
        <w:fldChar w:fldCharType="end"/>
      </w:r>
      <w:r w:rsidR="002C5FFF" w:rsidRPr="00CD4F39">
        <w:t>b</w:t>
      </w:r>
      <w:r w:rsidR="00A93F48" w:rsidRPr="00CD4F39">
        <w:t>)</w:t>
      </w:r>
      <w:r w:rsidR="00EA1A8B" w:rsidRPr="00CD4F39">
        <w:t>.</w:t>
      </w:r>
    </w:p>
    <w:p w14:paraId="691F1F0F" w14:textId="5A432F69" w:rsidR="005D1601" w:rsidRPr="00A67C76" w:rsidRDefault="00FD2DCA" w:rsidP="00A2199F">
      <w:pPr>
        <w:pStyle w:val="Heading2"/>
      </w:pPr>
      <w:bookmarkStart w:id="67" w:name="_Toc381776103"/>
      <w:bookmarkStart w:id="68" w:name="_Ref381881675"/>
      <w:bookmarkStart w:id="69" w:name="_Toc446066507"/>
      <w:r>
        <w:t>M</w:t>
      </w:r>
      <w:r w:rsidR="009C5F10" w:rsidRPr="00A67C76">
        <w:t>ethods</w:t>
      </w:r>
      <w:bookmarkEnd w:id="67"/>
      <w:bookmarkEnd w:id="68"/>
      <w:bookmarkEnd w:id="69"/>
    </w:p>
    <w:p w14:paraId="69F76DD2" w14:textId="64888990" w:rsidR="00AB254A" w:rsidRPr="00A67C76" w:rsidRDefault="00E67C55" w:rsidP="00FA4072">
      <w:pPr>
        <w:pStyle w:val="Heading3"/>
      </w:pPr>
      <w:bookmarkStart w:id="70" w:name="_Toc446066508"/>
      <w:r w:rsidRPr="00E67C55">
        <w:t>Golden perch spawning and recruitment</w:t>
      </w:r>
      <w:bookmarkEnd w:id="70"/>
      <w:r w:rsidR="009C5F10" w:rsidRPr="00A67C76">
        <w:t xml:space="preserve"> </w:t>
      </w:r>
    </w:p>
    <w:p w14:paraId="543CF64B" w14:textId="77777777" w:rsidR="00BD5DAF" w:rsidRPr="00341B95" w:rsidRDefault="00BD5DAF" w:rsidP="00BD5DAF">
      <w:pPr>
        <w:rPr>
          <w:b/>
        </w:rPr>
      </w:pPr>
      <w:r w:rsidRPr="00341B95">
        <w:rPr>
          <w:b/>
        </w:rPr>
        <w:t xml:space="preserve">Analysis of water </w:t>
      </w:r>
      <w:r w:rsidRPr="00341B95">
        <w:rPr>
          <w:b/>
          <w:vertAlign w:val="superscript"/>
        </w:rPr>
        <w:t>87</w:t>
      </w:r>
      <w:r w:rsidRPr="00341B95">
        <w:rPr>
          <w:b/>
        </w:rPr>
        <w:t>Sr/</w:t>
      </w:r>
      <w:r w:rsidRPr="00341B95">
        <w:rPr>
          <w:b/>
          <w:vertAlign w:val="superscript"/>
        </w:rPr>
        <w:t>86</w:t>
      </w:r>
      <w:r w:rsidRPr="00341B95">
        <w:rPr>
          <w:b/>
        </w:rPr>
        <w:t>Sr at sites across the southern MDB</w:t>
      </w:r>
    </w:p>
    <w:p w14:paraId="41C16F64" w14:textId="6A382AC9" w:rsidR="00BD5DAF" w:rsidRPr="009B42AF" w:rsidRDefault="00BD5DAF" w:rsidP="00BD5DAF">
      <w:r w:rsidRPr="009B42AF">
        <w:t xml:space="preserve">Aliquots (20 ml) of each water sample were filtered through a 0.2 µm Acrodisc syringe-mounted filter into a clean polystyrene beaker and dried overnight in a HEPA-filtered fume cupboard. Previous </w:t>
      </w:r>
      <w:r w:rsidR="00C37314">
        <w:t>studies</w:t>
      </w:r>
      <w:r w:rsidR="00C37314" w:rsidRPr="009B42AF">
        <w:t xml:space="preserve"> </w:t>
      </w:r>
      <w:r w:rsidRPr="009B42AF">
        <w:t xml:space="preserve">have shown that filtering after transfer to the laboratory, rather than after sample collection in the field, has no influence on measurement of </w:t>
      </w:r>
      <w:r w:rsidRPr="009B42AF">
        <w:rPr>
          <w:vertAlign w:val="superscript"/>
        </w:rPr>
        <w:t>87</w:t>
      </w:r>
      <w:r w:rsidRPr="009B42AF">
        <w:t>Sr/</w:t>
      </w:r>
      <w:r w:rsidRPr="009B42AF">
        <w:rPr>
          <w:vertAlign w:val="superscript"/>
        </w:rPr>
        <w:t>86</w:t>
      </w:r>
      <w:r w:rsidRPr="009B42AF">
        <w:t>Sr (e.g. Palmer and Edmond 1989).</w:t>
      </w:r>
    </w:p>
    <w:p w14:paraId="34DB287E" w14:textId="07CE4F18" w:rsidR="00BD5DAF" w:rsidRPr="009B42AF" w:rsidRDefault="00BD5DAF" w:rsidP="00BD5DAF">
      <w:r w:rsidRPr="009B42AF">
        <w:t xml:space="preserve">Strontium was extracted using a single pass over 0.15 ml (4 x 12 mm) beds of EICHROMTM Sr resin (50–100 µm). Following Pin </w:t>
      </w:r>
      <w:r w:rsidRPr="009B42AF">
        <w:rPr>
          <w:i/>
        </w:rPr>
        <w:t>et al</w:t>
      </w:r>
      <w:r w:rsidRPr="009B42AF">
        <w:t>. (1994), matrix elements were washed off the resin with 2M and 7M nitric acid, followed by elution of clean Sr in 0.05</w:t>
      </w:r>
      <w:r w:rsidR="00E92B3B">
        <w:t xml:space="preserve"> </w:t>
      </w:r>
      <w:r w:rsidRPr="009B42AF">
        <w:t>M nitric acid. The total blank, including syringe-filtering, is ≤0</w:t>
      </w:r>
      <w:r w:rsidRPr="00F43D65">
        <w:rPr>
          <w:sz w:val="24"/>
        </w:rPr>
        <w:t>.</w:t>
      </w:r>
      <w:r w:rsidR="00C37314" w:rsidRPr="009B42AF">
        <w:t>1</w:t>
      </w:r>
      <w:r w:rsidR="00C37314">
        <w:t> </w:t>
      </w:r>
      <w:r w:rsidRPr="009B42AF">
        <w:t>ng, implying sample to blank ratios of ≥4</w:t>
      </w:r>
      <w:r w:rsidR="002255AE">
        <w:t>,</w:t>
      </w:r>
      <w:r w:rsidRPr="009B42AF">
        <w:t>000; no blank corrections were therefore deemed necessary. Strontium isotope analyses were carried out on a “Nu Plasma” multi-collector inductively coupled plasma mass spectrophotometer (ICPMS) (Nu Instruments, Wrexham, UK) interfaced with an ARIDUS desolvating nebulizer, operated at an uptake rate of ~40 µL min</w:t>
      </w:r>
      <w:r w:rsidRPr="009B42AF">
        <w:rPr>
          <w:vertAlign w:val="superscript"/>
        </w:rPr>
        <w:t>-1</w:t>
      </w:r>
      <w:r w:rsidRPr="009B42AF">
        <w:t>. Mass bias was corrected by normali</w:t>
      </w:r>
      <w:r w:rsidR="00615260">
        <w:t>s</w:t>
      </w:r>
      <w:r w:rsidRPr="009B42AF">
        <w:t xml:space="preserve">ing to </w:t>
      </w:r>
      <w:r w:rsidRPr="009B42AF">
        <w:rPr>
          <w:vertAlign w:val="superscript"/>
        </w:rPr>
        <w:t>88</w:t>
      </w:r>
      <w:r w:rsidR="00E92B3B">
        <w:t>Sr/</w:t>
      </w:r>
      <w:r w:rsidRPr="009B42AF">
        <w:rPr>
          <w:vertAlign w:val="superscript"/>
        </w:rPr>
        <w:t>86</w:t>
      </w:r>
      <w:r w:rsidRPr="009B42AF">
        <w:t>Sr = 8.37521 and results reported relative to a value of 0.710230 for the SRM987 Sr isotope standard. Internal precisions (2SE) based on at least 30 ten-second integrations averaged ± 0.00002 and average reproducibility (2SD) was ± 0.00004.</w:t>
      </w:r>
    </w:p>
    <w:p w14:paraId="56AD4975" w14:textId="77777777" w:rsidR="00BD5DAF" w:rsidRPr="00341B95" w:rsidRDefault="00BD5DAF" w:rsidP="00BD5DAF">
      <w:pPr>
        <w:rPr>
          <w:b/>
        </w:rPr>
      </w:pPr>
      <w:r w:rsidRPr="00341B95">
        <w:rPr>
          <w:b/>
        </w:rPr>
        <w:t>Sampling golden perch eggs and larvae</w:t>
      </w:r>
    </w:p>
    <w:p w14:paraId="50E7E59E" w14:textId="77777777" w:rsidR="00BD5DAF" w:rsidRDefault="00BD5DAF" w:rsidP="00BD5DAF">
      <w:r w:rsidRPr="006B2FA1">
        <w:t>Larval fish sampling was conducted approximately fortnightly between October 2013 and early February 2014. Three day-time and three night-time plankton tows were undertaken on the same day at each site, with both sites sampled within a two-day period.</w:t>
      </w:r>
      <w:r>
        <w:t xml:space="preserve">  </w:t>
      </w:r>
      <w:r w:rsidRPr="005B4C85">
        <w:t>Plankton tows were conducted using a pair of square-framed bongo nets with 500 µm mesh; each net was 0.5 x 0.5 m and 3 m long. Drift nets consisted of 500 µm mesh and were 1.5 m long with a 0.5 m diameter mouth opening. The volume of water (m</w:t>
      </w:r>
      <w:r w:rsidRPr="005B4C85">
        <w:rPr>
          <w:vertAlign w:val="superscript"/>
        </w:rPr>
        <w:t>3</w:t>
      </w:r>
      <w:r w:rsidRPr="005B4C85">
        <w:t>) filtered through each net was determined using a calibrated flow meter (General Oceanics™, model 2030R) placed in the centre of the mouth openings. Fish in all samples were preserved (70-95% ethanol) in the field and returned to the laboratory for processing. Samples were sorted using a dissecting microscope. Larvae and eggs were identified, and where possible, classified as pre-flexion (i.e. early stage larvae with notochord predominately straight) or post-flexion (i.e. the start of upward flexion of the notochord and appearance of fin rays and fin fold) following Serafini and Humphries (2004).</w:t>
      </w:r>
    </w:p>
    <w:p w14:paraId="6B60CF9D" w14:textId="502E1B7F" w:rsidR="00BD5DAF" w:rsidRPr="00341B95" w:rsidRDefault="00BD5DAF" w:rsidP="00BD5DAF">
      <w:pPr>
        <w:rPr>
          <w:b/>
        </w:rPr>
      </w:pPr>
      <w:r w:rsidRPr="00341B95">
        <w:rPr>
          <w:b/>
        </w:rPr>
        <w:t xml:space="preserve">Sampling </w:t>
      </w:r>
      <w:r w:rsidR="00C44879" w:rsidRPr="00341B95">
        <w:rPr>
          <w:b/>
        </w:rPr>
        <w:t>YOY</w:t>
      </w:r>
      <w:r w:rsidRPr="00341B95">
        <w:rPr>
          <w:b/>
        </w:rPr>
        <w:t xml:space="preserve"> golden perch and population age-structure</w:t>
      </w:r>
    </w:p>
    <w:p w14:paraId="7C09A57B" w14:textId="234FAD8E" w:rsidR="00BD5DAF" w:rsidRDefault="00BD5DAF" w:rsidP="00BD5DAF">
      <w:r w:rsidRPr="00DA4564">
        <w:t>Adult and juvenile golden perch were sampled by boat electrofishing using either a 5 kW or 7.5 kW Smith Root (Model GPP 5 or 7.5) electrofishing unit. Sampling was undertaken in March</w:t>
      </w:r>
      <w:r w:rsidR="0059201F">
        <w:t>/</w:t>
      </w:r>
      <w:r w:rsidRPr="00DA4564">
        <w:t>April 2014 to maximise the chance of collecting YOY golden perch spawned in the spring–summer 2013</w:t>
      </w:r>
      <w:r w:rsidR="005E00DB">
        <w:t>-</w:t>
      </w:r>
      <w:r w:rsidRPr="00DA4564">
        <w:t>14 spawning season.</w:t>
      </w:r>
      <w:bookmarkStart w:id="71" w:name="_Toc396249016"/>
      <w:r>
        <w:t xml:space="preserve"> </w:t>
      </w:r>
      <w:r w:rsidRPr="00DA4564">
        <w:t>Electrofishing was conducted during daylight hours and all available littoral habitats were fished. At each site the total time during which electrical current was applied ranged from approximately 1</w:t>
      </w:r>
      <w:r w:rsidR="00262BCB">
        <w:t>,</w:t>
      </w:r>
      <w:r w:rsidRPr="00DA4564">
        <w:t>000 to 1</w:t>
      </w:r>
      <w:r w:rsidR="00262BCB">
        <w:t>,</w:t>
      </w:r>
      <w:r w:rsidRPr="00DA4564">
        <w:t>800 seconds. All fish were measured to the nearest mm (total length, TL) and a subsample, proportionally representing the length-frequency of golden perch collected, were retained for ageing.</w:t>
      </w:r>
      <w:bookmarkEnd w:id="71"/>
      <w:r w:rsidRPr="00DA4564">
        <w:t xml:space="preserve"> A subsample of fish (</w:t>
      </w:r>
      <w:r w:rsidRPr="00DA4564">
        <w:rPr>
          <w:i/>
        </w:rPr>
        <w:t>n =</w:t>
      </w:r>
      <w:r w:rsidRPr="00DA4564">
        <w:t xml:space="preserve"> 49–67) proportionally representing the length-frequency of golden perch collected from the gorge and floodp</w:t>
      </w:r>
      <w:r w:rsidR="004B2F7D">
        <w:t>lain geomorphic regions of the L</w:t>
      </w:r>
      <w:r w:rsidRPr="00DA4564">
        <w:t>ower Murray</w:t>
      </w:r>
      <w:r w:rsidR="00922D1A">
        <w:t xml:space="preserve"> River</w:t>
      </w:r>
      <w:r w:rsidRPr="00DA4564">
        <w:t xml:space="preserve"> and the lower Darling River was retained for ageing. Additional juvenile fish were obtained from plankton tows conducted as part of larval fish sampling in December 2013</w:t>
      </w:r>
      <w:r w:rsidR="0059201F">
        <w:t xml:space="preserve"> to </w:t>
      </w:r>
      <w:r w:rsidRPr="00DA4564">
        <w:t xml:space="preserve">February 2014 and from </w:t>
      </w:r>
      <w:r w:rsidRPr="00DA4564">
        <w:rPr>
          <w:i/>
        </w:rPr>
        <w:t>ad hoc</w:t>
      </w:r>
      <w:r w:rsidRPr="00DA4564">
        <w:t xml:space="preserve"> fy</w:t>
      </w:r>
      <w:r w:rsidR="00654F26">
        <w:t xml:space="preserve">ke net sampling in the wetlands </w:t>
      </w:r>
      <w:r w:rsidRPr="00DA4564">
        <w:t xml:space="preserve">connected to the </w:t>
      </w:r>
      <w:r w:rsidR="004B2F7D">
        <w:t>L</w:t>
      </w:r>
      <w:r w:rsidRPr="00DA4564">
        <w:t>ower Murray</w:t>
      </w:r>
      <w:r w:rsidR="00922D1A">
        <w:t xml:space="preserve"> River</w:t>
      </w:r>
      <w:r w:rsidRPr="00DA4564">
        <w:t xml:space="preserve"> main channel (floodplain geomorphic region) in December 2013.</w:t>
      </w:r>
    </w:p>
    <w:p w14:paraId="191E4BCF" w14:textId="77777777" w:rsidR="00BD5DAF" w:rsidRPr="00341B95" w:rsidRDefault="00BD5DAF" w:rsidP="00BD5DAF">
      <w:pPr>
        <w:rPr>
          <w:b/>
        </w:rPr>
      </w:pPr>
      <w:r w:rsidRPr="00341B95">
        <w:rPr>
          <w:b/>
        </w:rPr>
        <w:t>Ageing</w:t>
      </w:r>
    </w:p>
    <w:p w14:paraId="3A4EFBDF" w14:textId="114849F7" w:rsidR="00BD5DAF" w:rsidRPr="00341B95" w:rsidRDefault="00BD5DAF" w:rsidP="00BD5DAF">
      <w:pPr>
        <w:rPr>
          <w:i/>
          <w:u w:val="single"/>
        </w:rPr>
      </w:pPr>
      <w:r w:rsidRPr="00341B95">
        <w:rPr>
          <w:i/>
          <w:u w:val="single"/>
        </w:rPr>
        <w:t>Larvae and YOY</w:t>
      </w:r>
    </w:p>
    <w:p w14:paraId="03217248" w14:textId="11F51F24" w:rsidR="00BD5DAF" w:rsidRPr="00EC7BAA" w:rsidRDefault="00BD5DAF" w:rsidP="00BD5DAF">
      <w:r w:rsidRPr="00EC7BAA">
        <w:t xml:space="preserve">To estimate the spawn date of larval and YOY golden perch, daily increment counts in otolith microstructure were examined </w:t>
      </w:r>
      <w:r w:rsidRPr="00DF52A7">
        <w:t>in 38 fish collected from</w:t>
      </w:r>
      <w:r w:rsidRPr="00EC7BAA">
        <w:t xml:space="preserve"> the </w:t>
      </w:r>
      <w:r w:rsidR="004B2F7D">
        <w:t>L</w:t>
      </w:r>
      <w:r w:rsidRPr="00EC7BAA">
        <w:t>ower Murray</w:t>
      </w:r>
      <w:r w:rsidR="00922D1A">
        <w:t xml:space="preserve"> River</w:t>
      </w:r>
      <w:r w:rsidRPr="00EC7BAA">
        <w:t>. Golden perch larvae/juveniles were measured to the nearest millimetre and sagittal otoliths were removed. Otoliths were mounted individually in Crystalbond</w:t>
      </w:r>
      <w:r w:rsidRPr="00EC7BAA">
        <w:rPr>
          <w:vertAlign w:val="superscript"/>
        </w:rPr>
        <w:t>TM</w:t>
      </w:r>
      <w:r w:rsidRPr="00EC7BAA">
        <w:t>, proximal surface downwards, and polished down to the primordium using a graded series of wetted lapping films (9, 5, and 3 μm). Sections were then polished using 0.3 µm alumina slurry to a thickness of 50–100 µm.</w:t>
      </w:r>
    </w:p>
    <w:p w14:paraId="3529E695" w14:textId="77777777" w:rsidR="00BD5DAF" w:rsidRDefault="00BD5DAF" w:rsidP="00BD5DAF">
      <w:r w:rsidRPr="00EC7BAA">
        <w:t>Sections were examined using a compound microscope (x 600) fitted with a digital camera and Optimas image analysis software (version 6.5, Media Cybernetics, Maryland, USA). Increments were counted blind with respect to fish length and capture date. Estimates of age were determined by counting the number of increments from the primordium to the otolith edge. Three successive counts were made by two readers for one otolith from each fish. If these differed by more than 10%, or differed by more than 3 days in the case of very young fish (&lt;30 days), the otolith was rejected, but if not, the mean was used as an estimate of the number of increments. Increment counts were considered to represent true age of larval and juvenile golden perch (Brown and Wooden 2007) and spawn dates were determined by subtracting the estimated age from the capture date (Zampatti and Leigh 2013b).</w:t>
      </w:r>
    </w:p>
    <w:p w14:paraId="237FC557" w14:textId="77777777" w:rsidR="00BD5DAF" w:rsidRPr="00341B95" w:rsidRDefault="00BD5DAF" w:rsidP="00BD5DAF">
      <w:pPr>
        <w:rPr>
          <w:i/>
          <w:u w:val="single"/>
        </w:rPr>
      </w:pPr>
      <w:r w:rsidRPr="00341B95">
        <w:rPr>
          <w:i/>
          <w:u w:val="single"/>
        </w:rPr>
        <w:t>Juveniles and adults</w:t>
      </w:r>
    </w:p>
    <w:p w14:paraId="77C2519A" w14:textId="77777777" w:rsidR="00BD5DAF" w:rsidRDefault="00BD5DAF" w:rsidP="00BD5DAF">
      <w:r w:rsidRPr="00EC7BAA">
        <w:t xml:space="preserve">Golden perch exhibit considerable variation in length-at-age in the MDB (Anderson </w:t>
      </w:r>
      <w:r w:rsidRPr="00EC7BAA">
        <w:rPr>
          <w:i/>
          <w:iCs/>
        </w:rPr>
        <w:t>et al.</w:t>
      </w:r>
      <w:r w:rsidRPr="00EC7BAA">
        <w:t xml:space="preserve"> 1992). Therefore to accurately assess the age structure and year-class strength of golden perch, we investigated both length and age-frequency distributions. Fish retained for ageing </w:t>
      </w:r>
      <w:r w:rsidRPr="00DF52A7">
        <w:t>(</w:t>
      </w:r>
      <w:r w:rsidRPr="00DF52A7">
        <w:rPr>
          <w:i/>
        </w:rPr>
        <w:t>n</w:t>
      </w:r>
      <w:r w:rsidRPr="00DF52A7">
        <w:t xml:space="preserve"> = 176</w:t>
      </w:r>
      <w:r w:rsidRPr="00EC7BAA">
        <w:t>) were euthanized and sagittal otoliths were removed. Whole otoliths were embedded in clear casting resin and a single 400 to 600 </w:t>
      </w:r>
      <w:r w:rsidRPr="00EC7BAA">
        <w:sym w:font="Symbol" w:char="F06D"/>
      </w:r>
      <w:r w:rsidRPr="00EC7BAA">
        <w:t>m transverse section was prepared. Sections were examined using a dissecting microscope (x 25) under transmitted light. Estimates of age were determined independently by three readers by counting the number of discernible opaque zones (annuli) from the primordium to the otolith edge. YOY (&lt;1 year old) fish were defined as individuals lacking clearly discernible annuli.</w:t>
      </w:r>
    </w:p>
    <w:p w14:paraId="782BEF73" w14:textId="488E0AC9" w:rsidR="00262BCB" w:rsidRDefault="00262BCB">
      <w:pPr>
        <w:spacing w:before="0" w:after="200" w:line="276" w:lineRule="auto"/>
      </w:pPr>
      <w:r>
        <w:br w:type="page"/>
      </w:r>
    </w:p>
    <w:p w14:paraId="74C16738" w14:textId="77777777" w:rsidR="00BD5DAF" w:rsidRPr="00341B95" w:rsidRDefault="00BD5DAF" w:rsidP="00BD5DAF">
      <w:pPr>
        <w:rPr>
          <w:b/>
        </w:rPr>
      </w:pPr>
      <w:r w:rsidRPr="00341B95">
        <w:rPr>
          <w:b/>
          <w:vertAlign w:val="superscript"/>
        </w:rPr>
        <w:t>87</w:t>
      </w:r>
      <w:r w:rsidRPr="00341B95">
        <w:rPr>
          <w:b/>
        </w:rPr>
        <w:t>Sr/</w:t>
      </w:r>
      <w:r w:rsidRPr="00341B95">
        <w:rPr>
          <w:b/>
          <w:vertAlign w:val="superscript"/>
        </w:rPr>
        <w:t>86</w:t>
      </w:r>
      <w:r w:rsidRPr="00341B95">
        <w:rPr>
          <w:b/>
        </w:rPr>
        <w:t>Sr analysis</w:t>
      </w:r>
    </w:p>
    <w:p w14:paraId="3AA1CD4D" w14:textId="77777777" w:rsidR="00BD5DAF" w:rsidRPr="00341B95" w:rsidRDefault="00BD5DAF" w:rsidP="00BD5DAF">
      <w:pPr>
        <w:rPr>
          <w:i/>
          <w:u w:val="single"/>
        </w:rPr>
      </w:pPr>
      <w:r w:rsidRPr="00341B95">
        <w:rPr>
          <w:i/>
          <w:u w:val="single"/>
        </w:rPr>
        <w:t>Larvae and YOY otolith preparation</w:t>
      </w:r>
    </w:p>
    <w:p w14:paraId="6C4DC37C" w14:textId="547D32A9" w:rsidR="00BD5DAF" w:rsidRPr="00EC7BAA" w:rsidRDefault="00BD5DAF" w:rsidP="00BD5DAF">
      <w:r w:rsidRPr="00EC7BAA">
        <w:t xml:space="preserve">Sagittal otoliths </w:t>
      </w:r>
      <w:r w:rsidRPr="00DF52A7">
        <w:t>of 22 larval and YOY fish collected</w:t>
      </w:r>
      <w:r w:rsidR="004B2F7D">
        <w:t xml:space="preserve"> from the L</w:t>
      </w:r>
      <w:r w:rsidRPr="00EC7BAA">
        <w:t>ower Murray</w:t>
      </w:r>
      <w:r w:rsidR="00922D1A">
        <w:t xml:space="preserve"> River</w:t>
      </w:r>
      <w:r w:rsidRPr="00EC7BAA">
        <w:t xml:space="preserve"> were dissected and mounted individually in Crystalbond</w:t>
      </w:r>
      <w:r w:rsidRPr="00EC7BAA">
        <w:rPr>
          <w:vertAlign w:val="superscript"/>
        </w:rPr>
        <w:t>TM</w:t>
      </w:r>
      <w:r w:rsidRPr="00EC7BAA">
        <w:t xml:space="preserve">, proximal surface downwards, on an acid-washed glass slide and polished down to the primordium using a graded series of wetted lapping films (9, 5 and, 3 μm). The slide was then reheated and the polished otolith transferred to a ‘master’ slide, on which otoliths from all collection sites were combined and arranged randomly to remove any systematic bias during analysis. The samples were rinsed in Milli-Q water (Millipore) and air dried overnight in a class 100 laminar flow cabinet at room temperature. </w:t>
      </w:r>
      <w:bookmarkStart w:id="72" w:name="_Toc396249025"/>
    </w:p>
    <w:bookmarkEnd w:id="72"/>
    <w:p w14:paraId="7E5154F1" w14:textId="77777777" w:rsidR="00BD5DAF" w:rsidRPr="00341B95" w:rsidRDefault="00BD5DAF" w:rsidP="00BD5DAF">
      <w:pPr>
        <w:rPr>
          <w:i/>
          <w:u w:val="single"/>
        </w:rPr>
      </w:pPr>
      <w:r w:rsidRPr="00341B95">
        <w:rPr>
          <w:i/>
          <w:u w:val="single"/>
        </w:rPr>
        <w:t>LA-ICPMS</w:t>
      </w:r>
    </w:p>
    <w:p w14:paraId="1134AD25" w14:textId="24DDC633" w:rsidR="00BD5DAF" w:rsidRPr="00EC7BAA" w:rsidRDefault="00BD5DAF" w:rsidP="00BD5DAF">
      <w:r w:rsidRPr="00EC7BAA">
        <w:t xml:space="preserve">Laser ablation – inductively coupled plasma mass spectrometry (LA-ICPMS) was used to measure </w:t>
      </w:r>
      <w:r w:rsidRPr="00EC7BAA">
        <w:rPr>
          <w:vertAlign w:val="superscript"/>
        </w:rPr>
        <w:t>87</w:t>
      </w:r>
      <w:r w:rsidRPr="00EC7BAA">
        <w:t>Sr/</w:t>
      </w:r>
      <w:r w:rsidRPr="00EC7BAA">
        <w:rPr>
          <w:vertAlign w:val="superscript"/>
        </w:rPr>
        <w:t>86</w:t>
      </w:r>
      <w:r w:rsidRPr="00EC7BAA">
        <w:t>Sr in the otoliths of larval, juvenile and adult fish. The experimental system consisted of a ‘‘Nu Plasma’’ multi-collector LA-ICPMS (Nu Instruments, Wrexham, UK), coupled to a HelEx laser ablation system (Laurin Technic, Canberra, Australia, and the Australian National University) constructed around a Compex 110 excimer laser (Lambda Physik, Gottingen, Germany) operating at 193</w:t>
      </w:r>
      <w:r w:rsidR="00C44879">
        <w:t> </w:t>
      </w:r>
      <w:r w:rsidRPr="00EC7BAA">
        <w:t>nm. Otolith mounts were placed in the sample cell and the primordium of each otolith was located visually with a 400× objective and a video imaging system. The intended ablation path on each sample was then digitally plotted using GeoStar v6.14 software (Resonetics, USA). Each otolith was ablated along a transect from the primordium to the dorsal margin at the widest radius using a 6 × 100 μm rectangular laser slit. The laser was operated at 90 mJ, pulsed at 10 Hz and scanned at 5 or 10</w:t>
      </w:r>
      <w:r w:rsidR="00C44879">
        <w:t> </w:t>
      </w:r>
      <w:r w:rsidRPr="00EC7BAA">
        <w:t>μm sec</w:t>
      </w:r>
      <w:r w:rsidRPr="00EC7BAA">
        <w:rPr>
          <w:vertAlign w:val="superscript"/>
        </w:rPr>
        <w:t>-1</w:t>
      </w:r>
      <w:r w:rsidRPr="00EC7BAA">
        <w:t xml:space="preserve"> (depending on the size of the otolith) across the sample. Ablation was performed under pure He to minimise the re-deposition of ablated material, and the sample was then rapidly entrained into the carrier gas</w:t>
      </w:r>
      <w:r w:rsidR="00262BCB">
        <w:t xml:space="preserve"> (</w:t>
      </w:r>
      <w:r w:rsidR="00262BCB" w:rsidRPr="00EC7BAA">
        <w:t>Ar</w:t>
      </w:r>
      <w:r w:rsidR="00262BCB">
        <w:t>)</w:t>
      </w:r>
      <w:r w:rsidRPr="00EC7BAA">
        <w:t xml:space="preserve"> flow. A pre-ablation step using reduced energy (50 mJ) was conducted along each transect to remove any surface contaminants and a 20–30 sec background was measured prior to acquiring data for each sample. Corrections for Kr and Rb interferences were made following the procedure of Woodhead </w:t>
      </w:r>
      <w:r w:rsidRPr="00EC7BAA">
        <w:rPr>
          <w:i/>
        </w:rPr>
        <w:t>et al</w:t>
      </w:r>
      <w:r w:rsidRPr="00EC7BAA">
        <w:t xml:space="preserve">. (2005) and mass bias was then corrected by reference to an </w:t>
      </w:r>
      <w:r w:rsidRPr="00EC7BAA">
        <w:rPr>
          <w:vertAlign w:val="superscript"/>
        </w:rPr>
        <w:t>86</w:t>
      </w:r>
      <w:r w:rsidRPr="00EC7BAA">
        <w:t>Sr/</w:t>
      </w:r>
      <w:r w:rsidRPr="00EC7BAA">
        <w:rPr>
          <w:vertAlign w:val="superscript"/>
        </w:rPr>
        <w:t>88</w:t>
      </w:r>
      <w:r w:rsidRPr="00EC7BAA">
        <w:t xml:space="preserve">Sr ratio of 0.1194. Iolite Version 2.13 (Paton </w:t>
      </w:r>
      <w:r w:rsidRPr="00EC7BAA">
        <w:rPr>
          <w:i/>
        </w:rPr>
        <w:t>et al</w:t>
      </w:r>
      <w:r w:rsidRPr="00EC7BAA">
        <w:t xml:space="preserve">. 2011) </w:t>
      </w:r>
      <w:r w:rsidR="00262BCB">
        <w:t xml:space="preserve">which </w:t>
      </w:r>
      <w:r w:rsidRPr="00EC7BAA">
        <w:t>operates within IGOR Pro Version 6.2.2.2 (WaveMetrics, Inc., Oregon) was used to process data offline, with data corrected for potential Ca argide/dimer interferences.</w:t>
      </w:r>
    </w:p>
    <w:p w14:paraId="2CE32734" w14:textId="6B095A88" w:rsidR="00BD5DAF" w:rsidRDefault="00BD5DAF" w:rsidP="00BD5DAF">
      <w:r w:rsidRPr="00EC7BAA">
        <w:t>A modern marine carbonate standard composed of mollusc shells (</w:t>
      </w:r>
      <w:r w:rsidRPr="00EC7BAA">
        <w:rPr>
          <w:vertAlign w:val="superscript"/>
        </w:rPr>
        <w:t>87</w:t>
      </w:r>
      <w:r w:rsidRPr="00EC7BAA">
        <w:t>Sr/</w:t>
      </w:r>
      <w:r w:rsidRPr="00EC7BAA">
        <w:rPr>
          <w:vertAlign w:val="superscript"/>
        </w:rPr>
        <w:t>86</w:t>
      </w:r>
      <w:r w:rsidRPr="00EC7BAA">
        <w:t>Sr value of 0.70916 according to long-term laboratory measurements, identical to the accepted modern seawater value of 0.709160</w:t>
      </w:r>
      <w:r w:rsidR="00262BCB">
        <w:t>;</w:t>
      </w:r>
      <w:r w:rsidRPr="00EC7BAA">
        <w:t xml:space="preserve"> MacArthur and Howarth 2004) was analysed after every 10 otolith samples to allow for calculation of external precision. Mean (±1 SD) values of </w:t>
      </w:r>
      <w:r w:rsidRPr="00EC7BAA">
        <w:rPr>
          <w:vertAlign w:val="superscript"/>
        </w:rPr>
        <w:t>87</w:t>
      </w:r>
      <w:r w:rsidRPr="00EC7BAA">
        <w:t>Sr/</w:t>
      </w:r>
      <w:r w:rsidRPr="00EC7BAA">
        <w:rPr>
          <w:vertAlign w:val="superscript"/>
        </w:rPr>
        <w:t>86</w:t>
      </w:r>
      <w:r w:rsidRPr="00EC7BAA">
        <w:t>Sr values in the modern marine carbonate standard (n = 24) run throughout the analyses were 0.70918 ± 0.00017, with external precision (expressed as ± 2 SE) calculated as ± 0.00006. Mean within-run precision, measured as ± 2 SE, was ± 0.00005.</w:t>
      </w:r>
    </w:p>
    <w:p w14:paraId="33099215" w14:textId="651255EB" w:rsidR="00D16236" w:rsidRPr="00A67C76" w:rsidRDefault="00DB21D5" w:rsidP="00FA4072">
      <w:pPr>
        <w:pStyle w:val="Heading3"/>
      </w:pPr>
      <w:bookmarkStart w:id="73" w:name="_Toc446066509"/>
      <w:r w:rsidRPr="00A67C76">
        <w:t>Lateral movements of fish</w:t>
      </w:r>
      <w:bookmarkEnd w:id="73"/>
    </w:p>
    <w:p w14:paraId="1135EF19" w14:textId="77777777" w:rsidR="009617BC" w:rsidRPr="00341B95" w:rsidRDefault="009617BC" w:rsidP="0089330F">
      <w:pPr>
        <w:rPr>
          <w:b/>
        </w:rPr>
      </w:pPr>
      <w:r w:rsidRPr="00341B95">
        <w:rPr>
          <w:b/>
        </w:rPr>
        <w:t>Field sampling</w:t>
      </w:r>
    </w:p>
    <w:p w14:paraId="5D223FC9" w14:textId="12FD877B" w:rsidR="00085518" w:rsidRDefault="00607945" w:rsidP="007F62F5">
      <w:r w:rsidRPr="00495C45">
        <w:t>Fish assemblages moving through the river-wetland connection passage of two wetlands in the Lower Murray River were sampled to describe the lateral movements of native and exotic fish before, during and after the delivery of the environmental water in 2013-14. Sampling was undertaken during four sampling event</w:t>
      </w:r>
      <w:r w:rsidR="00C1393D">
        <w:t>s</w:t>
      </w:r>
      <w:r w:rsidRPr="00495C45">
        <w:t xml:space="preserve"> (SE) which corresponded to four phases of flow </w:t>
      </w:r>
      <w:r w:rsidRPr="006D3D95">
        <w:t>delivery (</w:t>
      </w:r>
      <w:r w:rsidR="007F62F5">
        <w:fldChar w:fldCharType="begin"/>
      </w:r>
      <w:r w:rsidR="007F62F5">
        <w:instrText xml:space="preserve"> REF _Ref429659677 \h </w:instrText>
      </w:r>
      <w:r w:rsidR="007F62F5">
        <w:fldChar w:fldCharType="separate"/>
      </w:r>
      <w:r w:rsidR="00491BC7">
        <w:t>Figure </w:t>
      </w:r>
      <w:r w:rsidR="00491BC7">
        <w:rPr>
          <w:noProof/>
        </w:rPr>
        <w:t>8</w:t>
      </w:r>
      <w:r w:rsidR="007F62F5">
        <w:fldChar w:fldCharType="end"/>
      </w:r>
      <w:r w:rsidRPr="00F94EA1">
        <w:t>)</w:t>
      </w:r>
      <w:r w:rsidRPr="006D3D95">
        <w:t xml:space="preserve"> in order</w:t>
      </w:r>
      <w:r w:rsidRPr="00495C45">
        <w:t xml:space="preserve"> to examine the influence of environmental water delivery and associated hydrological cues on fish movement to and from wetlands. The four flow phases were: (SE1) Stable – unchanging flows; (SE2) Receding – regulated recession of flow; (SE3) Rising EW – increasing flow associated with the delivery of the environmental water; and (SE4) Receding EW – recession of flow associated with environmental water delivery. </w:t>
      </w:r>
      <w:bookmarkStart w:id="74" w:name="_Ref381787269"/>
    </w:p>
    <w:p w14:paraId="05F5FA95" w14:textId="77777777" w:rsidR="00593B1C" w:rsidRDefault="00593B1C" w:rsidP="009A34A0">
      <w:pPr>
        <w:pStyle w:val="Caption"/>
        <w:jc w:val="center"/>
      </w:pPr>
      <w:r>
        <w:rPr>
          <w:noProof/>
          <w:lang w:eastAsia="en-AU"/>
        </w:rPr>
        <w:drawing>
          <wp:inline distT="0" distB="0" distL="0" distR="0" wp14:anchorId="0EC109D4" wp14:editId="1EA2D0AD">
            <wp:extent cx="4865690" cy="3875964"/>
            <wp:effectExtent l="0" t="0" r="0" b="0"/>
            <wp:docPr id="57" name="Picture 57"/>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t="5960"/>
                    <a:stretch/>
                  </pic:blipFill>
                  <pic:spPr bwMode="auto">
                    <a:xfrm>
                      <a:off x="0" y="0"/>
                      <a:ext cx="4874500" cy="3882982"/>
                    </a:xfrm>
                    <a:prstGeom prst="rect">
                      <a:avLst/>
                    </a:prstGeom>
                    <a:noFill/>
                    <a:ln>
                      <a:noFill/>
                    </a:ln>
                    <a:extLst>
                      <a:ext uri="{53640926-AAD7-44D8-BBD7-CCE9431645EC}">
                        <a14:shadowObscured xmlns:a14="http://schemas.microsoft.com/office/drawing/2010/main"/>
                      </a:ext>
                    </a:extLst>
                  </pic:spPr>
                </pic:pic>
              </a:graphicData>
            </a:graphic>
          </wp:inline>
        </w:drawing>
      </w:r>
    </w:p>
    <w:p w14:paraId="489AE392" w14:textId="60E30299" w:rsidR="009617BC" w:rsidRPr="00A67C76" w:rsidRDefault="009617BC" w:rsidP="009617BC">
      <w:pPr>
        <w:pStyle w:val="Caption"/>
      </w:pPr>
      <w:bookmarkStart w:id="75" w:name="_Ref429659677"/>
      <w:bookmarkStart w:id="76" w:name="_Toc447098758"/>
      <w:r w:rsidRPr="00A67C76">
        <w:t xml:space="preserve">Figure </w:t>
      </w:r>
      <w:r w:rsidR="00124E79" w:rsidRPr="00A67C76">
        <w:fldChar w:fldCharType="begin"/>
      </w:r>
      <w:r w:rsidRPr="00A67C76">
        <w:instrText xml:space="preserve"> SEQ Figure \* ARABIC </w:instrText>
      </w:r>
      <w:r w:rsidR="00124E79" w:rsidRPr="00A67C76">
        <w:fldChar w:fldCharType="separate"/>
      </w:r>
      <w:r w:rsidR="00B86458">
        <w:rPr>
          <w:noProof/>
        </w:rPr>
        <w:t>8</w:t>
      </w:r>
      <w:r w:rsidR="00124E79" w:rsidRPr="00A67C76">
        <w:fldChar w:fldCharType="end"/>
      </w:r>
      <w:bookmarkEnd w:id="74"/>
      <w:bookmarkEnd w:id="75"/>
      <w:r w:rsidRPr="00A67C76">
        <w:t xml:space="preserve">. </w:t>
      </w:r>
      <w:r w:rsidR="00593B1C" w:rsidRPr="00593B1C">
        <w:t>Hydrograph showing the Murray River flow (ML day</w:t>
      </w:r>
      <w:r w:rsidR="00593B1C" w:rsidRPr="009A34A0">
        <w:rPr>
          <w:vertAlign w:val="superscript"/>
        </w:rPr>
        <w:t>−1</w:t>
      </w:r>
      <w:r w:rsidR="00593B1C" w:rsidRPr="00593B1C">
        <w:t xml:space="preserve">) across the border to South Australia for the period November 2013 </w:t>
      </w:r>
      <w:r w:rsidR="0059201F">
        <w:t>to</w:t>
      </w:r>
      <w:r w:rsidR="00593B1C" w:rsidRPr="00593B1C">
        <w:t xml:space="preserve"> January 2014. Red, numbered (SE1–4) lines indicate the four phases of flow during which sampling were undertaken.</w:t>
      </w:r>
      <w:bookmarkEnd w:id="76"/>
      <w:r w:rsidR="00593B1C" w:rsidRPr="00593B1C">
        <w:t xml:space="preserve">  </w:t>
      </w:r>
    </w:p>
    <w:p w14:paraId="79192FC7" w14:textId="6BE60C50" w:rsidR="00495C45" w:rsidRPr="00495C45" w:rsidRDefault="00495C45" w:rsidP="00495C45">
      <w:r w:rsidRPr="00495C45">
        <w:t xml:space="preserve">On each sampling occasion, a network of fyke nets and drum nets were set in the river-wetland connection passage of each wetland, to sample fish moving bi-directionally between the main river channel and the wetland. All nets were set for 24 hours on three consecutive days (replicates). All </w:t>
      </w:r>
      <w:r w:rsidR="00BC0312" w:rsidRPr="00495C45">
        <w:t xml:space="preserve">captured </w:t>
      </w:r>
      <w:r w:rsidRPr="00495C45">
        <w:t xml:space="preserve">fish were identified to species level, and counted. Up to 30 individuals of each species were randomly sub-sampled and measured for total length (TL mm) and released  </w:t>
      </w:r>
      <w:r w:rsidR="00BC0312">
        <w:t>away (</w:t>
      </w:r>
      <w:r w:rsidR="00FD2DCA">
        <w:t xml:space="preserve">approximately </w:t>
      </w:r>
      <w:r w:rsidR="00BC0312">
        <w:t>50 m)</w:t>
      </w:r>
      <w:r w:rsidR="00FD2DCA">
        <w:t xml:space="preserve"> </w:t>
      </w:r>
      <w:r w:rsidRPr="00495C45">
        <w:t>f</w:t>
      </w:r>
      <w:r w:rsidR="00BC0312">
        <w:t>rom</w:t>
      </w:r>
      <w:r w:rsidRPr="00495C45">
        <w:t xml:space="preserve"> the net fleet in the direction they were originally moving. Native fish species were assigned to one of five functional groups based on spawning strategy, flow preferences and life-cycle characteristics. Each species was categorised as: long-lived apex predator, flow-dependent specialist, foraging generalist, floodplain specialist, or diadramous (Baumgartner</w:t>
      </w:r>
      <w:r w:rsidRPr="00495C45">
        <w:rPr>
          <w:i/>
        </w:rPr>
        <w:t xml:space="preserve"> et al.</w:t>
      </w:r>
      <w:r w:rsidRPr="00495C45">
        <w:t xml:space="preserve"> 2013). All exotic species were categorised into a single group.</w:t>
      </w:r>
    </w:p>
    <w:p w14:paraId="564ADA08" w14:textId="27B2328E" w:rsidR="00495C45" w:rsidRPr="00495C45" w:rsidRDefault="00495C45" w:rsidP="00495C45">
      <w:r w:rsidRPr="00495C45">
        <w:t xml:space="preserve">On each sampling occasion, measurements of pH, dissolved oxygen, temperature and conductivity were recorded. Data for flow discharge, relative water level (m AHD) were obtained for both wetlands from the DEWNR Surface Water Archive (www.waterconnect.sa.gov.au; accessed on 16/05/2014). </w:t>
      </w:r>
    </w:p>
    <w:p w14:paraId="109B3EC0" w14:textId="77777777" w:rsidR="00495C45" w:rsidRPr="00341B95" w:rsidRDefault="00495C45" w:rsidP="00495C45">
      <w:pPr>
        <w:rPr>
          <w:b/>
        </w:rPr>
      </w:pPr>
      <w:r w:rsidRPr="00341B95">
        <w:rPr>
          <w:b/>
        </w:rPr>
        <w:t>Data analysis</w:t>
      </w:r>
    </w:p>
    <w:p w14:paraId="2EC2F70F" w14:textId="25FB0142" w:rsidR="009617BC" w:rsidRPr="00CD4F39" w:rsidRDefault="00495C45" w:rsidP="00495C45">
      <w:r w:rsidRPr="00495C45">
        <w:t>For data analyses, fish abundance data were standardised for catch-per-unit-effort (CPUE) to provide a relative abundance (no. of fish 24 hours</w:t>
      </w:r>
      <w:r w:rsidRPr="00495C45">
        <w:rPr>
          <w:vertAlign w:val="superscript"/>
        </w:rPr>
        <w:t>-1</w:t>
      </w:r>
      <w:r w:rsidRPr="00495C45">
        <w:t xml:space="preserve">). Fish assemblage structure was defined by the species composition and the relative abundance of each species within each replicate (day) over each flow phase for each wetland. Spearman rank correlations were used to detect </w:t>
      </w:r>
      <w:r w:rsidR="00BC0312">
        <w:t xml:space="preserve">correlations between </w:t>
      </w:r>
      <w:r w:rsidRPr="00495C45">
        <w:t xml:space="preserve">environmental variables </w:t>
      </w:r>
      <w:r w:rsidR="00BC0312">
        <w:t>and where such correlations were detected</w:t>
      </w:r>
      <w:r w:rsidR="00F43D65">
        <w:t>,</w:t>
      </w:r>
      <w:r w:rsidR="00BC0312">
        <w:t xml:space="preserve"> one variable </w:t>
      </w:r>
      <w:r w:rsidR="00F43D65">
        <w:t>was</w:t>
      </w:r>
      <w:r w:rsidR="00BC0312">
        <w:t xml:space="preserve"> </w:t>
      </w:r>
      <w:r w:rsidRPr="00495C45">
        <w:t>remove</w:t>
      </w:r>
      <w:r w:rsidR="00BC0312">
        <w:t>d</w:t>
      </w:r>
      <w:r w:rsidRPr="00495C45">
        <w:t xml:space="preserve"> from </w:t>
      </w:r>
      <w:r w:rsidR="00BC0312">
        <w:t xml:space="preserve">subsequent </w:t>
      </w:r>
      <w:r w:rsidRPr="00495C45">
        <w:t xml:space="preserve">analyses. Multivariate statistical analyses were undertaken using the PRIMER v6 package (Clarke and Warwick 2001) to investigate: (1) differences in assemblage structure moving ‘In’ and ‘Out’ of each wetland between and across flow phases; (2) what are the key species that drive the differences between assemblages;  and (3) whether variation in fish assemblage structure was correlated to changes in hydrology. The changes in individual species abundances throughout the flow phases in a given wetland were assessed </w:t>
      </w:r>
      <w:r w:rsidR="00BC0312">
        <w:t xml:space="preserve">using </w:t>
      </w:r>
      <w:r w:rsidRPr="00495C45">
        <w:t xml:space="preserve">one-way and two-way ANOVAs for assemblages within and moving in/out of wetlands, respectively.  </w:t>
      </w:r>
      <w:r w:rsidR="00BC0312">
        <w:t>Assumptions of n</w:t>
      </w:r>
      <w:r w:rsidRPr="00495C45">
        <w:t>ormality and homogeneity of variance were tested</w:t>
      </w:r>
      <w:r w:rsidR="00BC0312">
        <w:t xml:space="preserve"> using</w:t>
      </w:r>
      <w:r w:rsidRPr="00495C45">
        <w:t xml:space="preserve"> </w:t>
      </w:r>
      <w:r w:rsidR="00BC0312">
        <w:t xml:space="preserve">the </w:t>
      </w:r>
      <w:r w:rsidR="00BC0312" w:rsidRPr="00CD4F39">
        <w:t>square-root transform</w:t>
      </w:r>
      <w:r w:rsidR="00BC0312">
        <w:t xml:space="preserve">ed data </w:t>
      </w:r>
      <w:r w:rsidRPr="00495C45">
        <w:t xml:space="preserve">and </w:t>
      </w:r>
      <w:r w:rsidRPr="00CD4F39">
        <w:t xml:space="preserve">species that did not meet </w:t>
      </w:r>
      <w:r w:rsidR="00BC0312">
        <w:t>th</w:t>
      </w:r>
      <w:r w:rsidR="00F43D65">
        <w:t>e</w:t>
      </w:r>
      <w:r w:rsidR="00BC0312">
        <w:t xml:space="preserve">se </w:t>
      </w:r>
      <w:r w:rsidRPr="00CD4F39">
        <w:t xml:space="preserve">assumptions after were not </w:t>
      </w:r>
      <w:r w:rsidR="00BC0312">
        <w:t xml:space="preserve">included in subsequent </w:t>
      </w:r>
      <w:r w:rsidRPr="00CD4F39">
        <w:t>analyse</w:t>
      </w:r>
      <w:r w:rsidR="00BC0312">
        <w:t>s</w:t>
      </w:r>
      <w:r w:rsidRPr="00CD4F39">
        <w:t>.</w:t>
      </w:r>
    </w:p>
    <w:p w14:paraId="0948353D" w14:textId="0B76F4D6" w:rsidR="0055378A" w:rsidRPr="00A67C76" w:rsidRDefault="0055378A" w:rsidP="0055378A">
      <w:pPr>
        <w:pStyle w:val="Heading3"/>
      </w:pPr>
      <w:bookmarkStart w:id="77" w:name="_Toc446066510"/>
      <w:r w:rsidRPr="00A67C76">
        <w:t xml:space="preserve">Dissolved and particulate </w:t>
      </w:r>
      <w:r w:rsidR="005E5619">
        <w:t>mat</w:t>
      </w:r>
      <w:r>
        <w:t>er</w:t>
      </w:r>
      <w:r w:rsidR="005E5619">
        <w:t>ial</w:t>
      </w:r>
      <w:r w:rsidRPr="00A67C76">
        <w:t xml:space="preserve"> transport</w:t>
      </w:r>
      <w:bookmarkEnd w:id="77"/>
    </w:p>
    <w:p w14:paraId="322F0B73" w14:textId="4C68BBA6" w:rsidR="0055378A" w:rsidRPr="00A67C76" w:rsidRDefault="0055378A" w:rsidP="0055378A">
      <w:r w:rsidRPr="00A67C76">
        <w:t xml:space="preserve">Water quality was monitored between </w:t>
      </w:r>
      <w:r>
        <w:t>July</w:t>
      </w:r>
      <w:r w:rsidRPr="00A67C76">
        <w:t xml:space="preserve"> 201</w:t>
      </w:r>
      <w:r>
        <w:t>3</w:t>
      </w:r>
      <w:r w:rsidRPr="00A67C76">
        <w:t xml:space="preserve"> and </w:t>
      </w:r>
      <w:r>
        <w:t>June 2014</w:t>
      </w:r>
      <w:r w:rsidRPr="00A67C76">
        <w:t xml:space="preserve"> (</w:t>
      </w:r>
      <w:r>
        <w:t>Appendix 1</w:t>
      </w:r>
      <w:r w:rsidRPr="00A67C76">
        <w:t xml:space="preserve">). At each sampling site, measurements of water temperature, electrical conductivity, dissolved oxygen, pH and turbidity were taken at 0.5 m intervals through the water column. In addition, integrated-depth water samples were collected and sent to the Australian Water Quality Centre, an accredited laboratory of the National Association of Testing Authorities. Samples were analysed for filterable reactive phosphorus (herein </w:t>
      </w:r>
      <w:r w:rsidR="00BC0312">
        <w:t xml:space="preserve">called </w:t>
      </w:r>
      <w:r w:rsidRPr="00A67C76">
        <w:t>phosphate), total phosphorus, nitrate, ammonium, total Kjeldahl nitrogen</w:t>
      </w:r>
      <w:r>
        <w:t xml:space="preserve"> (the sum of organic nitrogen and ammonium)</w:t>
      </w:r>
      <w:r w:rsidRPr="00A67C76">
        <w:t xml:space="preserve">, dissolved silica, total suspended solids, suspended organic matter and chlorophyll </w:t>
      </w:r>
      <w:r w:rsidRPr="00A67C76">
        <w:rPr>
          <w:i/>
        </w:rPr>
        <w:t>a</w:t>
      </w:r>
      <w:r w:rsidRPr="00A67C76">
        <w:t xml:space="preserve"> using standard techniques. </w:t>
      </w:r>
      <w:r>
        <w:t xml:space="preserve">Organic nitrogen was calculated as the difference between total Kjeldahl nitrogen and nitrate.  </w:t>
      </w:r>
    </w:p>
    <w:p w14:paraId="51D70DA6" w14:textId="023555A5" w:rsidR="0055378A" w:rsidRDefault="0055378A" w:rsidP="0055378A">
      <w:r w:rsidRPr="00A67C76">
        <w:t xml:space="preserve">The physico-chemical information was used to validate a three-dimensional hydrodynamic-biogeochemical model, </w:t>
      </w:r>
      <w:r>
        <w:t xml:space="preserve">TUFLOW-FV-AED </w:t>
      </w:r>
      <w:r w:rsidRPr="00A67C76">
        <w:rPr>
          <w:noProof/>
        </w:rPr>
        <w:t>(</w:t>
      </w:r>
      <w:r>
        <w:rPr>
          <w:noProof/>
        </w:rPr>
        <w:t>see Appendix 1</w:t>
      </w:r>
      <w:r w:rsidRPr="00A67C76">
        <w:rPr>
          <w:noProof/>
        </w:rPr>
        <w:t>)</w:t>
      </w:r>
      <w:r w:rsidRPr="00A67C76">
        <w:t>.</w:t>
      </w:r>
      <w:r>
        <w:t xml:space="preserve"> Unlike, the model used for previous evaluations (Aldridge </w:t>
      </w:r>
      <w:r w:rsidRPr="00721063">
        <w:rPr>
          <w:i/>
        </w:rPr>
        <w:t>et al</w:t>
      </w:r>
      <w:r>
        <w:t xml:space="preserve">. 2013; Ye </w:t>
      </w:r>
      <w:r w:rsidRPr="00721063">
        <w:rPr>
          <w:i/>
        </w:rPr>
        <w:t>et al</w:t>
      </w:r>
      <w:r>
        <w:t xml:space="preserve">. 2014) this model has a single modelling domain and TUFLOW-FV is now used extensively in the region for hydrological purposes. </w:t>
      </w:r>
      <w:r w:rsidRPr="00A67C76">
        <w:t xml:space="preserve">The model was initialised with data from </w:t>
      </w:r>
      <w:r w:rsidR="00BC0312">
        <w:t xml:space="preserve">several </w:t>
      </w:r>
      <w:r w:rsidRPr="00A67C76">
        <w:t xml:space="preserve">data sources, including Lock 1 inflows with the different combinations of environmental water use (provided by the MDBA). The flow data are treated as indicative only due to complexities around </w:t>
      </w:r>
      <w:r w:rsidR="00BC0312">
        <w:t xml:space="preserve">differences in </w:t>
      </w:r>
      <w:r w:rsidRPr="00A67C76">
        <w:t>interstate water accounting. Assumptions such as these, result in uncertainty in the model outputs and so outputs are not be treated as absolute values</w:t>
      </w:r>
      <w:r>
        <w:t xml:space="preserve"> </w:t>
      </w:r>
      <w:r w:rsidRPr="00A67C76">
        <w:rPr>
          <w:noProof/>
        </w:rPr>
        <w:t>(refer to Aldridge</w:t>
      </w:r>
      <w:r w:rsidRPr="00A67C76">
        <w:rPr>
          <w:i/>
          <w:noProof/>
        </w:rPr>
        <w:t xml:space="preserve"> et al.</w:t>
      </w:r>
      <w:r w:rsidRPr="00A67C76">
        <w:rPr>
          <w:noProof/>
        </w:rPr>
        <w:t xml:space="preserve"> 2013 for more detail)</w:t>
      </w:r>
      <w:r w:rsidRPr="00A67C76">
        <w:t xml:space="preserve">. When assessing the relative differences between scenarios, the uncertainties are considered to influence the accuracy of each scenario equally and so the model outputs are used to assess the general response to environmental watering. </w:t>
      </w:r>
    </w:p>
    <w:p w14:paraId="42336F19" w14:textId="09A451A8" w:rsidR="0055378A" w:rsidRPr="00A67C76" w:rsidRDefault="0055378A" w:rsidP="0055378A">
      <w:r w:rsidRPr="00A67C76">
        <w:t xml:space="preserve">For this study, four simulations were run and compared for 1 </w:t>
      </w:r>
      <w:r>
        <w:t>July 2013</w:t>
      </w:r>
      <w:r w:rsidRPr="00A67C76">
        <w:t xml:space="preserve"> to 30 June 201</w:t>
      </w:r>
      <w:r>
        <w:t>4</w:t>
      </w:r>
      <w:r w:rsidRPr="00A67C76">
        <w:t>:</w:t>
      </w:r>
    </w:p>
    <w:p w14:paraId="4A39EB19" w14:textId="7FDD50E0" w:rsidR="0055378A" w:rsidRPr="00A67C76" w:rsidRDefault="00BC0312" w:rsidP="00970472">
      <w:pPr>
        <w:pStyle w:val="ListParagraph"/>
        <w:numPr>
          <w:ilvl w:val="0"/>
          <w:numId w:val="15"/>
        </w:numPr>
        <w:spacing w:before="120"/>
        <w:ind w:left="993" w:hanging="425"/>
      </w:pPr>
      <w:r>
        <w:t>w</w:t>
      </w:r>
      <w:r w:rsidR="0055378A" w:rsidRPr="00A67C76">
        <w:t xml:space="preserve">ith both </w:t>
      </w:r>
      <w:r w:rsidR="007D0CFA">
        <w:t>C</w:t>
      </w:r>
      <w:r w:rsidR="0055378A" w:rsidRPr="00A67C76">
        <w:t>ommonwealth environmental water and T</w:t>
      </w:r>
      <w:r w:rsidR="007D0CFA">
        <w:t>LM</w:t>
      </w:r>
      <w:r w:rsidR="0055378A" w:rsidRPr="00A67C76">
        <w:t xml:space="preserve"> water; </w:t>
      </w:r>
    </w:p>
    <w:p w14:paraId="2AFCEFD5" w14:textId="6874A014" w:rsidR="0055378A" w:rsidRPr="00A67C76" w:rsidRDefault="00BC0312" w:rsidP="00970472">
      <w:pPr>
        <w:pStyle w:val="ListParagraph"/>
        <w:numPr>
          <w:ilvl w:val="0"/>
          <w:numId w:val="15"/>
        </w:numPr>
        <w:spacing w:before="120"/>
        <w:ind w:left="992" w:hanging="425"/>
      </w:pPr>
      <w:r>
        <w:t>w</w:t>
      </w:r>
      <w:r w:rsidR="007D0CFA">
        <w:t>ith C</w:t>
      </w:r>
      <w:r w:rsidR="0055378A" w:rsidRPr="00A67C76">
        <w:t>ommonwealth environmental water, but without T</w:t>
      </w:r>
      <w:r w:rsidR="007D0CFA">
        <w:t xml:space="preserve">LM </w:t>
      </w:r>
      <w:r w:rsidR="0055378A" w:rsidRPr="00A67C76">
        <w:t xml:space="preserve">water; </w:t>
      </w:r>
    </w:p>
    <w:p w14:paraId="44897860" w14:textId="5D2DFF19" w:rsidR="0055378A" w:rsidRPr="00A67C76" w:rsidRDefault="00BC0312" w:rsidP="00970472">
      <w:pPr>
        <w:pStyle w:val="ListParagraph"/>
        <w:numPr>
          <w:ilvl w:val="0"/>
          <w:numId w:val="15"/>
        </w:numPr>
        <w:spacing w:before="120"/>
        <w:ind w:left="993" w:hanging="425"/>
      </w:pPr>
      <w:r>
        <w:t>w</w:t>
      </w:r>
      <w:r w:rsidR="0055378A" w:rsidRPr="00A67C76">
        <w:t xml:space="preserve">ithout </w:t>
      </w:r>
      <w:r w:rsidR="007D0CFA">
        <w:t>C</w:t>
      </w:r>
      <w:r w:rsidR="0055378A" w:rsidRPr="00A67C76">
        <w:t xml:space="preserve">ommonwealth environmental water, but with </w:t>
      </w:r>
      <w:r w:rsidR="007D0CFA">
        <w:t>TLM</w:t>
      </w:r>
      <w:r w:rsidR="0055378A" w:rsidRPr="00A67C76">
        <w:t xml:space="preserve"> water;</w:t>
      </w:r>
    </w:p>
    <w:p w14:paraId="68DBC4FA" w14:textId="48A04822" w:rsidR="0055378A" w:rsidRPr="00A67C76" w:rsidRDefault="00BC0312" w:rsidP="00970472">
      <w:pPr>
        <w:pStyle w:val="ListParagraph"/>
        <w:numPr>
          <w:ilvl w:val="0"/>
          <w:numId w:val="15"/>
        </w:numPr>
        <w:spacing w:before="120"/>
        <w:ind w:left="993" w:hanging="425"/>
      </w:pPr>
      <w:r>
        <w:t>w</w:t>
      </w:r>
      <w:r w:rsidR="0055378A" w:rsidRPr="00A67C76">
        <w:t xml:space="preserve">ithout both </w:t>
      </w:r>
      <w:r w:rsidR="007D0CFA">
        <w:t>C</w:t>
      </w:r>
      <w:r w:rsidR="0055378A" w:rsidRPr="00A67C76">
        <w:t>ommonwealth environmental wa</w:t>
      </w:r>
      <w:r w:rsidR="0055378A">
        <w:t>ter and T</w:t>
      </w:r>
      <w:r w:rsidR="007D0CFA">
        <w:t>LM</w:t>
      </w:r>
      <w:r w:rsidR="0055378A">
        <w:t xml:space="preserve"> water</w:t>
      </w:r>
      <w:r w:rsidR="0055378A" w:rsidRPr="00A67C76">
        <w:t xml:space="preserve">. </w:t>
      </w:r>
    </w:p>
    <w:p w14:paraId="52209D4F" w14:textId="4851F032" w:rsidR="0055378A" w:rsidRPr="00FA4072" w:rsidRDefault="0055378A" w:rsidP="0055378A">
      <w:pPr>
        <w:rPr>
          <w:sz w:val="20"/>
          <w:highlight w:val="yellow"/>
        </w:rPr>
      </w:pPr>
      <w:r w:rsidRPr="001462BD">
        <w:t xml:space="preserve">The influence of environmental watering on the concentrations of </w:t>
      </w:r>
      <w:r w:rsidR="00BC0312">
        <w:t>water-</w:t>
      </w:r>
      <w:r w:rsidR="007F064F">
        <w:t>borne</w:t>
      </w:r>
      <w:r w:rsidR="00BC0312">
        <w:t xml:space="preserve"> </w:t>
      </w:r>
      <w:r>
        <w:t>matter</w:t>
      </w:r>
      <w:r w:rsidR="00910308">
        <w:t xml:space="preserve"> was </w:t>
      </w:r>
      <w:r w:rsidRPr="001462BD">
        <w:t xml:space="preserve">assessed through a comparison of modelled concentrations for the Lower Murray River (Wellington), Lower Lakes (Lake Alexandrina Middle) and Murray Mouth. The transport of </w:t>
      </w:r>
      <w:r>
        <w:t>matter</w:t>
      </w:r>
      <w:r w:rsidRPr="001462BD">
        <w:t xml:space="preserve"> was assessed through modelled exports from the Lower Murray River (Wellington), Lower Lakes (Barrages) and Murray Mouth. Findings are presented for salinity, ammonium, phosphate, dissolved silica, organic nitrogen, organic phosphorus, chlorophyll </w:t>
      </w:r>
      <w:r w:rsidRPr="001462BD">
        <w:rPr>
          <w:i/>
        </w:rPr>
        <w:t>a</w:t>
      </w:r>
      <w:r w:rsidRPr="001462BD">
        <w:t xml:space="preserve"> and total suspended solids. Salinity is presented as practical salinity units (PSU), a measurement of the </w:t>
      </w:r>
      <w:r w:rsidRPr="001462BD">
        <w:rPr>
          <w:rFonts w:eastAsiaTheme="minorHAnsi"/>
          <w:color w:val="auto"/>
          <w:kern w:val="0"/>
        </w:rPr>
        <w:t>measured conductivity to standard KCl conductivity</w:t>
      </w:r>
      <w:r>
        <w:t xml:space="preserve">. PSU was used for validating model outputs as it overcomes observed differences in electrical conductivity caused by changes in water temperature. One </w:t>
      </w:r>
      <w:r w:rsidRPr="001462BD">
        <w:t>PSU is approximately equal to</w:t>
      </w:r>
      <w:r>
        <w:t xml:space="preserve"> part per thousand.</w:t>
      </w:r>
    </w:p>
    <w:p w14:paraId="088CD3D8" w14:textId="6D9B6EC3" w:rsidR="00DA36A9" w:rsidRPr="00CD4F39" w:rsidRDefault="00FA4072" w:rsidP="008F0A76">
      <w:pPr>
        <w:pStyle w:val="Heading3"/>
        <w:rPr>
          <w:rStyle w:val="Strong"/>
          <w:b/>
          <w:bCs/>
        </w:rPr>
      </w:pPr>
      <w:bookmarkStart w:id="78" w:name="_Toc446066511"/>
      <w:r>
        <w:rPr>
          <w:rStyle w:val="Strong"/>
          <w:b/>
          <w:bCs/>
        </w:rPr>
        <w:t xml:space="preserve">Coorong </w:t>
      </w:r>
      <w:r w:rsidR="005D1601" w:rsidRPr="00CD4F39">
        <w:rPr>
          <w:rStyle w:val="Strong"/>
          <w:b/>
          <w:bCs/>
        </w:rPr>
        <w:t>modelling</w:t>
      </w:r>
      <w:bookmarkEnd w:id="78"/>
    </w:p>
    <w:p w14:paraId="1DA7AD55" w14:textId="77777777" w:rsidR="00625D4C" w:rsidRPr="00CD4F39" w:rsidRDefault="00625D4C" w:rsidP="00DA36A9">
      <w:pPr>
        <w:rPr>
          <w:b/>
          <w:i/>
        </w:rPr>
      </w:pPr>
      <w:r w:rsidRPr="00CD4F39">
        <w:rPr>
          <w:b/>
        </w:rPr>
        <w:t>Hydrodynamic model</w:t>
      </w:r>
    </w:p>
    <w:p w14:paraId="44B161A2" w14:textId="24D4DB4C" w:rsidR="00D12C75" w:rsidRPr="00CD4F39" w:rsidRDefault="00625D4C" w:rsidP="00865F98">
      <w:pPr>
        <w:rPr>
          <w:rFonts w:eastAsiaTheme="minorHAnsi" w:cstheme="minorBidi"/>
          <w:color w:val="auto"/>
          <w:kern w:val="0"/>
          <w:szCs w:val="22"/>
        </w:rPr>
      </w:pPr>
      <w:r w:rsidRPr="00CD4F39">
        <w:rPr>
          <w:rFonts w:eastAsiaTheme="minorHAnsi" w:cstheme="minorBidi"/>
          <w:color w:val="auto"/>
          <w:kern w:val="0"/>
          <w:szCs w:val="22"/>
        </w:rPr>
        <w:t xml:space="preserve">The hydrodynamic model, </w:t>
      </w:r>
      <w:r w:rsidRPr="00CD4F39">
        <w:rPr>
          <w:rFonts w:eastAsiaTheme="minorHAnsi" w:cstheme="minorBidi"/>
          <w:i/>
          <w:color w:val="auto"/>
          <w:kern w:val="0"/>
          <w:szCs w:val="22"/>
        </w:rPr>
        <w:t>Coorong Hydrodynamic Model</w:t>
      </w:r>
      <w:r w:rsidRPr="00CD4F39">
        <w:rPr>
          <w:rFonts w:eastAsiaTheme="minorHAnsi" w:cstheme="minorBidi"/>
          <w:color w:val="auto"/>
          <w:kern w:val="0"/>
          <w:szCs w:val="22"/>
        </w:rPr>
        <w:t xml:space="preserve"> (CHM) v2.1, developed by CSIRO (</w:t>
      </w:r>
      <w:r w:rsidR="006A2FDC" w:rsidRPr="00CD4F39">
        <w:rPr>
          <w:rFonts w:eastAsiaTheme="minorHAnsi" w:cstheme="minorBidi"/>
          <w:noProof/>
          <w:color w:val="auto"/>
          <w:kern w:val="0"/>
          <w:szCs w:val="22"/>
        </w:rPr>
        <w:t xml:space="preserve">Webster 2007; Webster 2013; </w:t>
      </w:r>
      <w:r w:rsidRPr="00CD4F39">
        <w:rPr>
          <w:rFonts w:eastAsiaTheme="minorHAnsi" w:cstheme="minorBidi"/>
          <w:color w:val="auto"/>
          <w:kern w:val="0"/>
          <w:szCs w:val="22"/>
        </w:rPr>
        <w:t>Joehnk and Webster 2014)</w:t>
      </w:r>
      <w:r w:rsidR="00771D50" w:rsidRPr="00CD4F39">
        <w:rPr>
          <w:rFonts w:eastAsiaTheme="minorHAnsi" w:cstheme="minorBidi"/>
          <w:color w:val="auto"/>
          <w:kern w:val="0"/>
          <w:szCs w:val="22"/>
        </w:rPr>
        <w:t xml:space="preserve"> was used to simulate w</w:t>
      </w:r>
      <w:r w:rsidRPr="00CD4F39">
        <w:rPr>
          <w:rFonts w:eastAsiaTheme="minorHAnsi" w:cstheme="minorBidi"/>
          <w:color w:val="auto"/>
          <w:kern w:val="0"/>
          <w:szCs w:val="22"/>
        </w:rPr>
        <w:t>ater level and salinity</w:t>
      </w:r>
      <w:r w:rsidR="002A0D74" w:rsidRPr="00CD4F39">
        <w:rPr>
          <w:rFonts w:eastAsiaTheme="minorHAnsi" w:cstheme="minorBidi"/>
          <w:color w:val="auto"/>
          <w:kern w:val="0"/>
          <w:szCs w:val="22"/>
        </w:rPr>
        <w:t xml:space="preserve"> along the Coorong</w:t>
      </w:r>
      <w:r w:rsidR="002E1128" w:rsidRPr="00CD4F39">
        <w:rPr>
          <w:rFonts w:eastAsiaTheme="minorHAnsi" w:cstheme="minorBidi"/>
          <w:color w:val="auto"/>
          <w:kern w:val="0"/>
          <w:szCs w:val="22"/>
        </w:rPr>
        <w:t xml:space="preserve"> for 102 km </w:t>
      </w:r>
      <w:r w:rsidR="00B86289" w:rsidRPr="00CD4F39">
        <w:rPr>
          <w:rFonts w:eastAsiaTheme="minorHAnsi" w:cstheme="minorBidi"/>
          <w:color w:val="auto"/>
          <w:kern w:val="0"/>
          <w:szCs w:val="22"/>
        </w:rPr>
        <w:t xml:space="preserve">from the </w:t>
      </w:r>
      <w:r w:rsidR="002E1128" w:rsidRPr="00CD4F39">
        <w:rPr>
          <w:rFonts w:eastAsiaTheme="minorHAnsi" w:cstheme="minorBidi"/>
          <w:color w:val="auto"/>
          <w:kern w:val="0"/>
          <w:szCs w:val="22"/>
        </w:rPr>
        <w:t xml:space="preserve">Murray Mouth </w:t>
      </w:r>
      <w:r w:rsidR="00B86289" w:rsidRPr="00CD4F39">
        <w:rPr>
          <w:rFonts w:eastAsiaTheme="minorHAnsi" w:cstheme="minorBidi"/>
          <w:color w:val="auto"/>
          <w:kern w:val="0"/>
          <w:szCs w:val="22"/>
        </w:rPr>
        <w:t xml:space="preserve">to the </w:t>
      </w:r>
      <w:r w:rsidR="002E1128" w:rsidRPr="00CD4F39">
        <w:rPr>
          <w:rFonts w:eastAsiaTheme="minorHAnsi" w:cstheme="minorBidi"/>
          <w:color w:val="auto"/>
          <w:kern w:val="0"/>
          <w:szCs w:val="22"/>
        </w:rPr>
        <w:t>southern end of the South Lagoon</w:t>
      </w:r>
      <w:r w:rsidR="00F06EFD" w:rsidRPr="00CD4F39">
        <w:rPr>
          <w:rFonts w:eastAsiaTheme="minorHAnsi" w:cstheme="minorBidi"/>
          <w:color w:val="auto"/>
          <w:kern w:val="0"/>
          <w:szCs w:val="22"/>
        </w:rPr>
        <w:t xml:space="preserve"> (e.g. Joehnk and Webster 2014)</w:t>
      </w:r>
      <w:r w:rsidR="002E1128" w:rsidRPr="00CD4F39">
        <w:rPr>
          <w:rFonts w:eastAsiaTheme="minorHAnsi" w:cstheme="minorBidi"/>
          <w:color w:val="auto"/>
          <w:kern w:val="0"/>
          <w:szCs w:val="22"/>
        </w:rPr>
        <w:t xml:space="preserve">. </w:t>
      </w:r>
      <w:r w:rsidRPr="00CD4F39">
        <w:rPr>
          <w:rFonts w:eastAsiaTheme="minorHAnsi" w:cstheme="minorBidi"/>
          <w:color w:val="auto"/>
          <w:kern w:val="0"/>
          <w:szCs w:val="22"/>
        </w:rPr>
        <w:t xml:space="preserve">The </w:t>
      </w:r>
      <w:r w:rsidR="00771D50" w:rsidRPr="00CD4F39">
        <w:rPr>
          <w:rFonts w:eastAsiaTheme="minorHAnsi" w:cstheme="minorBidi"/>
          <w:color w:val="auto"/>
          <w:kern w:val="0"/>
          <w:szCs w:val="22"/>
        </w:rPr>
        <w:t>hydrodynamic model</w:t>
      </w:r>
      <w:r w:rsidR="002A0D74" w:rsidRPr="00CD4F39">
        <w:rPr>
          <w:rFonts w:eastAsiaTheme="minorHAnsi" w:cstheme="minorBidi"/>
          <w:color w:val="auto"/>
          <w:kern w:val="0"/>
          <w:szCs w:val="22"/>
        </w:rPr>
        <w:t xml:space="preserve"> </w:t>
      </w:r>
      <w:r w:rsidRPr="00CD4F39">
        <w:rPr>
          <w:rFonts w:eastAsiaTheme="minorHAnsi" w:cstheme="minorBidi"/>
          <w:color w:val="auto"/>
          <w:kern w:val="0"/>
          <w:szCs w:val="22"/>
        </w:rPr>
        <w:t>is based on daily barrage flow values from 1963 and updat</w:t>
      </w:r>
      <w:r w:rsidR="00F047D8" w:rsidRPr="00CD4F39">
        <w:rPr>
          <w:rFonts w:eastAsiaTheme="minorHAnsi" w:cstheme="minorBidi"/>
          <w:color w:val="auto"/>
          <w:kern w:val="0"/>
          <w:szCs w:val="22"/>
        </w:rPr>
        <w:t>ed regularly, currently until 30</w:t>
      </w:r>
      <w:r w:rsidRPr="00CD4F39">
        <w:rPr>
          <w:rFonts w:eastAsiaTheme="minorHAnsi" w:cstheme="minorBidi"/>
          <w:color w:val="auto"/>
          <w:kern w:val="0"/>
          <w:szCs w:val="22"/>
        </w:rPr>
        <w:t xml:space="preserve"> </w:t>
      </w:r>
      <w:r w:rsidR="00F047D8" w:rsidRPr="00CD4F39">
        <w:rPr>
          <w:rFonts w:eastAsiaTheme="minorHAnsi" w:cstheme="minorBidi"/>
          <w:color w:val="auto"/>
          <w:kern w:val="0"/>
          <w:szCs w:val="22"/>
        </w:rPr>
        <w:t>June</w:t>
      </w:r>
      <w:r w:rsidR="00771D50" w:rsidRPr="00CD4F39">
        <w:rPr>
          <w:rFonts w:eastAsiaTheme="minorHAnsi" w:cstheme="minorBidi"/>
          <w:color w:val="auto"/>
          <w:kern w:val="0"/>
          <w:szCs w:val="22"/>
        </w:rPr>
        <w:t xml:space="preserve"> 201</w:t>
      </w:r>
      <w:r w:rsidR="00067D91" w:rsidRPr="00CD4F39">
        <w:rPr>
          <w:rFonts w:eastAsiaTheme="minorHAnsi" w:cstheme="minorBidi"/>
          <w:color w:val="auto"/>
          <w:kern w:val="0"/>
          <w:szCs w:val="22"/>
        </w:rPr>
        <w:t>4</w:t>
      </w:r>
      <w:r w:rsidR="00771D50" w:rsidRPr="00CD4F39">
        <w:rPr>
          <w:rFonts w:eastAsiaTheme="minorHAnsi" w:cstheme="minorBidi"/>
          <w:color w:val="auto"/>
          <w:kern w:val="0"/>
          <w:szCs w:val="22"/>
        </w:rPr>
        <w:t xml:space="preserve"> (data provided by MDBA</w:t>
      </w:r>
      <w:r w:rsidRPr="00CD4F39">
        <w:rPr>
          <w:rFonts w:eastAsiaTheme="minorHAnsi" w:cstheme="minorBidi"/>
          <w:color w:val="auto"/>
          <w:kern w:val="0"/>
          <w:szCs w:val="22"/>
        </w:rPr>
        <w:t xml:space="preserve">). Salinities </w:t>
      </w:r>
      <w:r w:rsidR="002A0D74" w:rsidRPr="00CD4F39">
        <w:rPr>
          <w:rFonts w:eastAsiaTheme="minorHAnsi" w:cstheme="minorBidi"/>
          <w:color w:val="auto"/>
          <w:kern w:val="0"/>
          <w:szCs w:val="22"/>
        </w:rPr>
        <w:t>and</w:t>
      </w:r>
      <w:r w:rsidRPr="00CD4F39">
        <w:rPr>
          <w:rFonts w:eastAsiaTheme="minorHAnsi" w:cstheme="minorBidi"/>
          <w:color w:val="auto"/>
          <w:kern w:val="0"/>
          <w:szCs w:val="22"/>
        </w:rPr>
        <w:t xml:space="preserve"> water level along the North an</w:t>
      </w:r>
      <w:r w:rsidR="002A0D74" w:rsidRPr="00CD4F39">
        <w:rPr>
          <w:rFonts w:eastAsiaTheme="minorHAnsi" w:cstheme="minorBidi"/>
          <w:color w:val="auto"/>
          <w:kern w:val="0"/>
          <w:szCs w:val="22"/>
        </w:rPr>
        <w:t>d South L</w:t>
      </w:r>
      <w:r w:rsidRPr="00CD4F39">
        <w:rPr>
          <w:rFonts w:eastAsiaTheme="minorHAnsi" w:cstheme="minorBidi"/>
          <w:color w:val="auto"/>
          <w:kern w:val="0"/>
          <w:szCs w:val="22"/>
        </w:rPr>
        <w:t xml:space="preserve">agoon were calculated </w:t>
      </w:r>
      <w:r w:rsidR="00C21F0D">
        <w:rPr>
          <w:rFonts w:eastAsiaTheme="minorHAnsi" w:cstheme="minorBidi"/>
          <w:color w:val="auto"/>
          <w:kern w:val="0"/>
          <w:szCs w:val="22"/>
        </w:rPr>
        <w:t>with</w:t>
      </w:r>
      <w:r w:rsidR="00C21F0D" w:rsidRPr="00CD4F39">
        <w:rPr>
          <w:rFonts w:eastAsiaTheme="minorHAnsi" w:cstheme="minorBidi"/>
          <w:color w:val="auto"/>
          <w:kern w:val="0"/>
          <w:szCs w:val="22"/>
        </w:rPr>
        <w:t xml:space="preserve"> </w:t>
      </w:r>
      <w:r w:rsidRPr="00CD4F39">
        <w:rPr>
          <w:rFonts w:eastAsiaTheme="minorHAnsi" w:cstheme="minorBidi"/>
          <w:color w:val="auto"/>
          <w:kern w:val="0"/>
          <w:szCs w:val="22"/>
        </w:rPr>
        <w:t xml:space="preserve">a daily time step with 1 km resolution driven with hourly and daily datasets describing tidal forcing, wind velocity, evaporation and precipitation. </w:t>
      </w:r>
      <w:r w:rsidR="00F213D4" w:rsidRPr="00CD4F39">
        <w:rPr>
          <w:rFonts w:eastAsiaTheme="minorHAnsi" w:cstheme="minorBidi"/>
          <w:color w:val="auto"/>
          <w:kern w:val="0"/>
          <w:szCs w:val="22"/>
        </w:rPr>
        <w:t>Time series for these fields were updated until June 2014 with tidal data provided by the National Tidal Unit (NTU BoM), evaporation and precipitation downloaded from SILO database, U</w:t>
      </w:r>
      <w:r w:rsidR="000B191E" w:rsidRPr="00CD4F39">
        <w:rPr>
          <w:rFonts w:eastAsiaTheme="minorHAnsi" w:cstheme="minorBidi"/>
          <w:color w:val="auto"/>
          <w:kern w:val="0"/>
          <w:szCs w:val="22"/>
        </w:rPr>
        <w:t xml:space="preserve">pper </w:t>
      </w:r>
      <w:r w:rsidR="00F213D4" w:rsidRPr="00CD4F39">
        <w:rPr>
          <w:rFonts w:eastAsiaTheme="minorHAnsi" w:cstheme="minorBidi"/>
          <w:color w:val="auto"/>
          <w:kern w:val="0"/>
          <w:szCs w:val="22"/>
        </w:rPr>
        <w:t>S</w:t>
      </w:r>
      <w:r w:rsidR="000B191E" w:rsidRPr="00CD4F39">
        <w:rPr>
          <w:rFonts w:eastAsiaTheme="minorHAnsi" w:cstheme="minorBidi"/>
          <w:color w:val="auto"/>
          <w:kern w:val="0"/>
          <w:szCs w:val="22"/>
        </w:rPr>
        <w:t xml:space="preserve">outh </w:t>
      </w:r>
      <w:r w:rsidR="00F213D4" w:rsidRPr="00CD4F39">
        <w:rPr>
          <w:rFonts w:eastAsiaTheme="minorHAnsi" w:cstheme="minorBidi"/>
          <w:color w:val="auto"/>
          <w:kern w:val="0"/>
          <w:szCs w:val="22"/>
        </w:rPr>
        <w:t>E</w:t>
      </w:r>
      <w:r w:rsidR="000B191E" w:rsidRPr="00CD4F39">
        <w:rPr>
          <w:rFonts w:eastAsiaTheme="minorHAnsi" w:cstheme="minorBidi"/>
          <w:color w:val="auto"/>
          <w:kern w:val="0"/>
          <w:szCs w:val="22"/>
        </w:rPr>
        <w:t xml:space="preserve">ast </w:t>
      </w:r>
      <w:r w:rsidR="00F213D4" w:rsidRPr="00CD4F39">
        <w:rPr>
          <w:rFonts w:eastAsiaTheme="minorHAnsi" w:cstheme="minorBidi"/>
          <w:color w:val="auto"/>
          <w:kern w:val="0"/>
          <w:szCs w:val="22"/>
        </w:rPr>
        <w:t>D</w:t>
      </w:r>
      <w:r w:rsidR="000B191E" w:rsidRPr="00CD4F39">
        <w:rPr>
          <w:rFonts w:eastAsiaTheme="minorHAnsi" w:cstheme="minorBidi"/>
          <w:color w:val="auto"/>
          <w:kern w:val="0"/>
          <w:szCs w:val="22"/>
        </w:rPr>
        <w:t>rainage (USED)</w:t>
      </w:r>
      <w:r w:rsidR="00F213D4" w:rsidRPr="00CD4F39">
        <w:rPr>
          <w:rFonts w:eastAsiaTheme="minorHAnsi" w:cstheme="minorBidi"/>
          <w:color w:val="auto"/>
          <w:kern w:val="0"/>
          <w:szCs w:val="22"/>
        </w:rPr>
        <w:t xml:space="preserve"> flows and conductivities and wind data provided by DEWNR</w:t>
      </w:r>
      <w:r w:rsidR="00C21F0D">
        <w:rPr>
          <w:rFonts w:eastAsiaTheme="minorHAnsi" w:cstheme="minorBidi"/>
          <w:color w:val="auto"/>
          <w:kern w:val="0"/>
          <w:szCs w:val="22"/>
        </w:rPr>
        <w:t xml:space="preserve"> (SA)</w:t>
      </w:r>
      <w:r w:rsidR="00F213D4" w:rsidRPr="00CD4F39">
        <w:rPr>
          <w:rFonts w:eastAsiaTheme="minorHAnsi" w:cstheme="minorBidi"/>
          <w:color w:val="auto"/>
          <w:kern w:val="0"/>
          <w:szCs w:val="22"/>
        </w:rPr>
        <w:t>. Barrage flows were provided by MDBA including estimates of the percentage of environmental water included in the barrage flow on a monthly basis. Flow scenarios were constructed to account for the possible absence of such water. Data available for this split is for July 2011 to June 2014. All new data were error checked and gaps were closed w</w:t>
      </w:r>
      <w:r w:rsidR="00C21F0D">
        <w:rPr>
          <w:rFonts w:eastAsiaTheme="minorHAnsi" w:cstheme="minorBidi"/>
          <w:color w:val="auto"/>
          <w:kern w:val="0"/>
          <w:szCs w:val="22"/>
        </w:rPr>
        <w:t>h</w:t>
      </w:r>
      <w:r w:rsidR="00F213D4" w:rsidRPr="00CD4F39">
        <w:rPr>
          <w:rFonts w:eastAsiaTheme="minorHAnsi" w:cstheme="minorBidi"/>
          <w:color w:val="auto"/>
          <w:kern w:val="0"/>
          <w:szCs w:val="22"/>
        </w:rPr>
        <w:t>ere necessary before adding them to the CHM database. The model was run to simulate the whole period from 1963 to 2014.</w:t>
      </w:r>
      <w:r w:rsidR="00D12C75" w:rsidRPr="00CD4F39">
        <w:rPr>
          <w:rFonts w:eastAsiaTheme="minorHAnsi" w:cstheme="minorBidi"/>
          <w:color w:val="auto"/>
          <w:kern w:val="0"/>
          <w:szCs w:val="22"/>
        </w:rPr>
        <w:t xml:space="preserve"> </w:t>
      </w:r>
    </w:p>
    <w:p w14:paraId="63FB4FD4" w14:textId="77777777" w:rsidR="00625D4C" w:rsidRPr="00CD4F39" w:rsidRDefault="00D12C75" w:rsidP="003C5E8D">
      <w:pPr>
        <w:rPr>
          <w:rFonts w:eastAsiaTheme="minorHAnsi" w:cstheme="minorBidi"/>
          <w:color w:val="auto"/>
          <w:kern w:val="0"/>
          <w:szCs w:val="22"/>
        </w:rPr>
      </w:pPr>
      <w:r w:rsidRPr="00CD4F39">
        <w:rPr>
          <w:rFonts w:eastAsiaTheme="minorHAnsi" w:cstheme="minorBidi"/>
          <w:color w:val="auto"/>
          <w:kern w:val="0"/>
          <w:szCs w:val="22"/>
        </w:rPr>
        <w:t>Additionally, t</w:t>
      </w:r>
      <w:r w:rsidR="00625D4C" w:rsidRPr="00CD4F39">
        <w:rPr>
          <w:rFonts w:eastAsiaTheme="minorHAnsi" w:cstheme="minorBidi"/>
          <w:color w:val="auto"/>
          <w:kern w:val="0"/>
          <w:szCs w:val="22"/>
        </w:rPr>
        <w:t>o evaluate the effect of environmental water</w:t>
      </w:r>
      <w:r w:rsidRPr="00CD4F39">
        <w:rPr>
          <w:rFonts w:eastAsiaTheme="minorHAnsi" w:cstheme="minorBidi"/>
          <w:color w:val="auto"/>
          <w:kern w:val="0"/>
          <w:szCs w:val="22"/>
        </w:rPr>
        <w:t>ing</w:t>
      </w:r>
      <w:r w:rsidR="00625D4C" w:rsidRPr="00CD4F39">
        <w:rPr>
          <w:rFonts w:eastAsiaTheme="minorHAnsi" w:cstheme="minorBidi"/>
          <w:color w:val="auto"/>
          <w:kern w:val="0"/>
          <w:szCs w:val="22"/>
        </w:rPr>
        <w:t xml:space="preserve"> on ecosystems</w:t>
      </w:r>
      <w:r w:rsidRPr="00CD4F39">
        <w:rPr>
          <w:rFonts w:eastAsiaTheme="minorHAnsi" w:cstheme="minorBidi"/>
          <w:color w:val="auto"/>
          <w:kern w:val="0"/>
          <w:szCs w:val="22"/>
        </w:rPr>
        <w:t>,</w:t>
      </w:r>
      <w:r w:rsidR="00625D4C" w:rsidRPr="00CD4F39">
        <w:rPr>
          <w:rFonts w:eastAsiaTheme="minorHAnsi" w:cstheme="minorBidi"/>
          <w:color w:val="auto"/>
          <w:kern w:val="0"/>
          <w:szCs w:val="22"/>
        </w:rPr>
        <w:t xml:space="preserve"> three scenarios were </w:t>
      </w:r>
      <w:r w:rsidRPr="00CD4F39">
        <w:rPr>
          <w:rFonts w:eastAsiaTheme="minorHAnsi" w:cstheme="minorBidi"/>
          <w:color w:val="auto"/>
          <w:kern w:val="0"/>
          <w:szCs w:val="22"/>
        </w:rPr>
        <w:t xml:space="preserve">calculated </w:t>
      </w:r>
      <w:r w:rsidR="00625D4C" w:rsidRPr="00CD4F39">
        <w:rPr>
          <w:rFonts w:eastAsiaTheme="minorHAnsi" w:cstheme="minorBidi"/>
          <w:color w:val="auto"/>
          <w:kern w:val="0"/>
          <w:szCs w:val="22"/>
        </w:rPr>
        <w:t xml:space="preserve">for the </w:t>
      </w:r>
      <w:r w:rsidR="00F047D8" w:rsidRPr="00CD4F39">
        <w:rPr>
          <w:rFonts w:eastAsiaTheme="minorHAnsi" w:cstheme="minorBidi"/>
          <w:color w:val="auto"/>
          <w:kern w:val="0"/>
          <w:szCs w:val="22"/>
        </w:rPr>
        <w:t>2013-14</w:t>
      </w:r>
      <w:r w:rsidR="00625D4C" w:rsidRPr="00CD4F39">
        <w:rPr>
          <w:rFonts w:eastAsiaTheme="minorHAnsi" w:cstheme="minorBidi"/>
          <w:color w:val="auto"/>
          <w:kern w:val="0"/>
          <w:szCs w:val="22"/>
        </w:rPr>
        <w:t xml:space="preserve"> watering year</w:t>
      </w:r>
      <w:r w:rsidRPr="00CD4F39">
        <w:rPr>
          <w:rFonts w:eastAsiaTheme="minorHAnsi" w:cstheme="minorBidi"/>
          <w:color w:val="auto"/>
          <w:kern w:val="0"/>
          <w:szCs w:val="22"/>
        </w:rPr>
        <w:t>:</w:t>
      </w:r>
    </w:p>
    <w:p w14:paraId="3B3258E6" w14:textId="2B1ADA04" w:rsidR="00625D4C" w:rsidRPr="00CD4F39" w:rsidRDefault="00D228CA" w:rsidP="00970472">
      <w:pPr>
        <w:numPr>
          <w:ilvl w:val="0"/>
          <w:numId w:val="29"/>
        </w:numPr>
        <w:spacing w:before="120"/>
        <w:ind w:left="714" w:hanging="357"/>
        <w:rPr>
          <w:rFonts w:eastAsiaTheme="minorHAnsi" w:cstheme="minorBidi"/>
          <w:color w:val="auto"/>
          <w:kern w:val="0"/>
          <w:szCs w:val="22"/>
        </w:rPr>
      </w:pPr>
      <w:r>
        <w:rPr>
          <w:rFonts w:eastAsiaTheme="minorHAnsi" w:cstheme="minorBidi"/>
          <w:color w:val="auto"/>
          <w:kern w:val="0"/>
          <w:szCs w:val="22"/>
        </w:rPr>
        <w:t>r</w:t>
      </w:r>
      <w:r w:rsidR="00625D4C" w:rsidRPr="00CD4F39">
        <w:rPr>
          <w:rFonts w:eastAsiaTheme="minorHAnsi" w:cstheme="minorBidi"/>
          <w:color w:val="auto"/>
          <w:kern w:val="0"/>
          <w:szCs w:val="22"/>
        </w:rPr>
        <w:t>eference, including all water sources</w:t>
      </w:r>
      <w:r w:rsidR="00067352" w:rsidRPr="00CD4F39">
        <w:rPr>
          <w:rFonts w:eastAsiaTheme="minorHAnsi" w:cstheme="minorBidi"/>
          <w:color w:val="auto"/>
          <w:kern w:val="0"/>
          <w:szCs w:val="22"/>
        </w:rPr>
        <w:t>;</w:t>
      </w:r>
    </w:p>
    <w:p w14:paraId="15894414" w14:textId="402A854C" w:rsidR="00625D4C" w:rsidRPr="00CD4F39" w:rsidRDefault="00D228CA" w:rsidP="00970472">
      <w:pPr>
        <w:numPr>
          <w:ilvl w:val="0"/>
          <w:numId w:val="29"/>
        </w:numPr>
        <w:spacing w:before="120"/>
        <w:ind w:left="714" w:hanging="357"/>
        <w:rPr>
          <w:rFonts w:eastAsiaTheme="minorHAnsi" w:cstheme="minorBidi"/>
          <w:color w:val="auto"/>
          <w:kern w:val="0"/>
          <w:szCs w:val="22"/>
        </w:rPr>
      </w:pPr>
      <w:r>
        <w:rPr>
          <w:rFonts w:eastAsiaTheme="minorHAnsi" w:cstheme="minorBidi"/>
          <w:color w:val="auto"/>
          <w:kern w:val="0"/>
          <w:szCs w:val="22"/>
        </w:rPr>
        <w:t>w</w:t>
      </w:r>
      <w:r w:rsidR="00625D4C" w:rsidRPr="00CD4F39">
        <w:rPr>
          <w:rFonts w:eastAsiaTheme="minorHAnsi" w:cstheme="minorBidi"/>
          <w:color w:val="auto"/>
          <w:kern w:val="0"/>
          <w:szCs w:val="22"/>
        </w:rPr>
        <w:t>ith Commonwealth environmental water, without TLM water</w:t>
      </w:r>
      <w:r w:rsidR="00067352" w:rsidRPr="00CD4F39">
        <w:rPr>
          <w:rFonts w:eastAsiaTheme="minorHAnsi" w:cstheme="minorBidi"/>
          <w:color w:val="auto"/>
          <w:kern w:val="0"/>
          <w:szCs w:val="22"/>
        </w:rPr>
        <w:t>;</w:t>
      </w:r>
    </w:p>
    <w:p w14:paraId="4E05628B" w14:textId="3A489724" w:rsidR="00625D4C" w:rsidRPr="00CD4F39" w:rsidRDefault="00D228CA" w:rsidP="00970472">
      <w:pPr>
        <w:numPr>
          <w:ilvl w:val="0"/>
          <w:numId w:val="29"/>
        </w:numPr>
        <w:spacing w:before="120"/>
        <w:ind w:left="714" w:hanging="357"/>
        <w:rPr>
          <w:rFonts w:eastAsiaTheme="minorHAnsi" w:cstheme="minorBidi"/>
          <w:color w:val="auto"/>
          <w:kern w:val="0"/>
          <w:szCs w:val="22"/>
        </w:rPr>
      </w:pPr>
      <w:r>
        <w:t>w</w:t>
      </w:r>
      <w:r w:rsidR="00910308">
        <w:t>ithout both C</w:t>
      </w:r>
      <w:r w:rsidR="00E53EA0" w:rsidRPr="00CD4F39">
        <w:t>ommonwealth environmental water and T</w:t>
      </w:r>
      <w:r w:rsidR="007D0CFA">
        <w:t xml:space="preserve">LM </w:t>
      </w:r>
      <w:r w:rsidR="00E53EA0" w:rsidRPr="00CD4F39">
        <w:t>water</w:t>
      </w:r>
      <w:r w:rsidR="001676A9" w:rsidRPr="00CD4F39">
        <w:t>.</w:t>
      </w:r>
    </w:p>
    <w:p w14:paraId="3FA25FF0" w14:textId="7DE0D556" w:rsidR="00625D4C" w:rsidRPr="00CD4F39" w:rsidRDefault="00625D4C" w:rsidP="003C5E8D">
      <w:pPr>
        <w:rPr>
          <w:rFonts w:eastAsiaTheme="minorHAnsi" w:cstheme="minorBidi"/>
          <w:color w:val="auto"/>
          <w:kern w:val="0"/>
          <w:szCs w:val="22"/>
        </w:rPr>
      </w:pPr>
      <w:r w:rsidRPr="00CD4F39">
        <w:rPr>
          <w:rFonts w:eastAsiaTheme="minorHAnsi" w:cstheme="minorBidi"/>
          <w:color w:val="auto"/>
          <w:kern w:val="0"/>
          <w:szCs w:val="22"/>
        </w:rPr>
        <w:t xml:space="preserve">The results </w:t>
      </w:r>
      <w:r w:rsidR="009850AB" w:rsidRPr="00CD4F39">
        <w:rPr>
          <w:rFonts w:eastAsiaTheme="minorHAnsi" w:cstheme="minorBidi"/>
          <w:color w:val="auto"/>
          <w:kern w:val="0"/>
          <w:szCs w:val="22"/>
        </w:rPr>
        <w:t xml:space="preserve">of </w:t>
      </w:r>
      <w:r w:rsidR="00D12C75" w:rsidRPr="00CD4F39">
        <w:rPr>
          <w:rFonts w:eastAsiaTheme="minorHAnsi" w:cstheme="minorBidi"/>
          <w:color w:val="auto"/>
          <w:kern w:val="0"/>
          <w:szCs w:val="22"/>
        </w:rPr>
        <w:t>salinit</w:t>
      </w:r>
      <w:r w:rsidR="009850AB" w:rsidRPr="00CD4F39">
        <w:rPr>
          <w:rFonts w:eastAsiaTheme="minorHAnsi" w:cstheme="minorBidi"/>
          <w:color w:val="auto"/>
          <w:kern w:val="0"/>
          <w:szCs w:val="22"/>
        </w:rPr>
        <w:t>ies</w:t>
      </w:r>
      <w:r w:rsidR="00D12C75" w:rsidRPr="00CD4F39">
        <w:rPr>
          <w:rFonts w:eastAsiaTheme="minorHAnsi" w:cstheme="minorBidi"/>
          <w:color w:val="auto"/>
          <w:kern w:val="0"/>
          <w:szCs w:val="22"/>
        </w:rPr>
        <w:t xml:space="preserve"> and water level</w:t>
      </w:r>
      <w:r w:rsidR="00910308">
        <w:rPr>
          <w:rFonts w:eastAsiaTheme="minorHAnsi" w:cstheme="minorBidi"/>
          <w:color w:val="auto"/>
          <w:kern w:val="0"/>
          <w:szCs w:val="22"/>
        </w:rPr>
        <w:t>s</w:t>
      </w:r>
      <w:r w:rsidR="00D12C75" w:rsidRPr="00CD4F39">
        <w:rPr>
          <w:rFonts w:eastAsiaTheme="minorHAnsi" w:cstheme="minorBidi"/>
          <w:color w:val="auto"/>
          <w:kern w:val="0"/>
          <w:szCs w:val="22"/>
        </w:rPr>
        <w:t xml:space="preserve"> from</w:t>
      </w:r>
      <w:r w:rsidRPr="00CD4F39">
        <w:rPr>
          <w:rFonts w:eastAsiaTheme="minorHAnsi" w:cstheme="minorBidi"/>
          <w:color w:val="auto"/>
          <w:kern w:val="0"/>
          <w:szCs w:val="22"/>
        </w:rPr>
        <w:t xml:space="preserve"> scenario</w:t>
      </w:r>
      <w:r w:rsidR="00D12C75" w:rsidRPr="00CD4F39">
        <w:rPr>
          <w:rFonts w:eastAsiaTheme="minorHAnsi" w:cstheme="minorBidi"/>
          <w:color w:val="auto"/>
          <w:kern w:val="0"/>
          <w:szCs w:val="22"/>
        </w:rPr>
        <w:t xml:space="preserve"> runs were </w:t>
      </w:r>
      <w:r w:rsidR="009850AB" w:rsidRPr="00CD4F39">
        <w:rPr>
          <w:rFonts w:eastAsiaTheme="minorHAnsi" w:cstheme="minorBidi"/>
          <w:color w:val="auto"/>
          <w:kern w:val="0"/>
          <w:szCs w:val="22"/>
        </w:rPr>
        <w:t xml:space="preserve">subsequently </w:t>
      </w:r>
      <w:r w:rsidR="00D12C75" w:rsidRPr="00CD4F39">
        <w:rPr>
          <w:rFonts w:eastAsiaTheme="minorHAnsi" w:cstheme="minorBidi"/>
          <w:color w:val="auto"/>
          <w:kern w:val="0"/>
          <w:szCs w:val="22"/>
        </w:rPr>
        <w:t>u</w:t>
      </w:r>
      <w:r w:rsidRPr="00CD4F39">
        <w:rPr>
          <w:rFonts w:eastAsiaTheme="minorHAnsi" w:cstheme="minorBidi"/>
          <w:color w:val="auto"/>
          <w:kern w:val="0"/>
          <w:szCs w:val="22"/>
        </w:rPr>
        <w:t xml:space="preserve">sed to simulate habitat characteristics for </w:t>
      </w:r>
      <w:r w:rsidRPr="00CD4F39">
        <w:rPr>
          <w:rFonts w:eastAsiaTheme="minorHAnsi" w:cstheme="minorBidi"/>
          <w:i/>
          <w:color w:val="auto"/>
          <w:kern w:val="0"/>
          <w:szCs w:val="22"/>
        </w:rPr>
        <w:t>Ruppia tuberosa</w:t>
      </w:r>
      <w:r w:rsidRPr="00CD4F39">
        <w:rPr>
          <w:rFonts w:eastAsiaTheme="minorHAnsi" w:cstheme="minorBidi"/>
          <w:color w:val="auto"/>
          <w:kern w:val="0"/>
          <w:szCs w:val="22"/>
        </w:rPr>
        <w:t xml:space="preserve"> as well as fish species.</w:t>
      </w:r>
    </w:p>
    <w:p w14:paraId="5347542D" w14:textId="77777777" w:rsidR="00625D4C" w:rsidRPr="00CD4F39" w:rsidRDefault="004360C3" w:rsidP="00C12CB4">
      <w:pPr>
        <w:rPr>
          <w:b/>
          <w:i/>
        </w:rPr>
      </w:pPr>
      <w:r w:rsidRPr="00CD4F39">
        <w:rPr>
          <w:b/>
          <w:i/>
        </w:rPr>
        <w:t xml:space="preserve">Ruppia </w:t>
      </w:r>
      <w:r w:rsidR="00122CD9" w:rsidRPr="00CD4F39">
        <w:rPr>
          <w:b/>
          <w:i/>
        </w:rPr>
        <w:t>t</w:t>
      </w:r>
      <w:r w:rsidRPr="00CD4F39">
        <w:rPr>
          <w:b/>
          <w:i/>
        </w:rPr>
        <w:t>uberosa</w:t>
      </w:r>
    </w:p>
    <w:p w14:paraId="727521F4" w14:textId="3FEA6CA7" w:rsidR="006A2FDC" w:rsidRPr="00CD4F39" w:rsidRDefault="006A2FDC" w:rsidP="00865F98">
      <w:pPr>
        <w:spacing w:before="0" w:after="60"/>
        <w:rPr>
          <w:rFonts w:eastAsiaTheme="minorHAnsi" w:cstheme="minorBidi"/>
          <w:color w:val="auto"/>
          <w:kern w:val="0"/>
          <w:szCs w:val="22"/>
        </w:rPr>
      </w:pPr>
      <w:r w:rsidRPr="00CD4F39">
        <w:rPr>
          <w:rFonts w:eastAsiaTheme="minorHAnsi" w:cstheme="minorBidi"/>
          <w:color w:val="auto"/>
          <w:kern w:val="0"/>
          <w:szCs w:val="22"/>
        </w:rPr>
        <w:t xml:space="preserve">Based on the effect of salinity and water level on the </w:t>
      </w:r>
      <w:r w:rsidR="00EC7B84" w:rsidRPr="00CD4F39">
        <w:rPr>
          <w:rFonts w:eastAsiaTheme="minorHAnsi" w:cstheme="minorBidi"/>
          <w:color w:val="auto"/>
          <w:kern w:val="0"/>
          <w:szCs w:val="22"/>
        </w:rPr>
        <w:t>life-history</w:t>
      </w:r>
      <w:r w:rsidRPr="00CD4F39">
        <w:rPr>
          <w:rFonts w:eastAsiaTheme="minorHAnsi" w:cstheme="minorBidi"/>
          <w:color w:val="auto"/>
          <w:kern w:val="0"/>
          <w:szCs w:val="22"/>
        </w:rPr>
        <w:t xml:space="preserve"> of </w:t>
      </w:r>
      <w:r w:rsidRPr="00CD4F39">
        <w:rPr>
          <w:rFonts w:eastAsiaTheme="minorHAnsi" w:cstheme="minorBidi"/>
          <w:i/>
          <w:color w:val="auto"/>
          <w:kern w:val="0"/>
          <w:szCs w:val="22"/>
        </w:rPr>
        <w:t>R</w:t>
      </w:r>
      <w:r w:rsidR="006967ED">
        <w:rPr>
          <w:rFonts w:eastAsiaTheme="minorHAnsi" w:cstheme="minorBidi"/>
          <w:i/>
          <w:color w:val="auto"/>
          <w:kern w:val="0"/>
          <w:szCs w:val="22"/>
        </w:rPr>
        <w:t>.</w:t>
      </w:r>
      <w:r w:rsidR="00AA23BD">
        <w:rPr>
          <w:rFonts w:eastAsiaTheme="minorHAnsi" w:cstheme="minorBidi"/>
          <w:i/>
          <w:color w:val="auto"/>
          <w:kern w:val="0"/>
          <w:szCs w:val="22"/>
        </w:rPr>
        <w:t> </w:t>
      </w:r>
      <w:r w:rsidRPr="00CD4F39">
        <w:rPr>
          <w:rFonts w:eastAsiaTheme="minorHAnsi" w:cstheme="minorBidi"/>
          <w:i/>
          <w:color w:val="auto"/>
          <w:kern w:val="0"/>
          <w:szCs w:val="22"/>
        </w:rPr>
        <w:t>tuberosa</w:t>
      </w:r>
      <w:r w:rsidRPr="00CD4F39">
        <w:rPr>
          <w:rFonts w:eastAsiaTheme="minorHAnsi" w:cstheme="minorBidi"/>
          <w:color w:val="auto"/>
          <w:kern w:val="0"/>
          <w:szCs w:val="22"/>
        </w:rPr>
        <w:t xml:space="preserve">, an ecological response model </w:t>
      </w:r>
      <w:r w:rsidR="006408C7" w:rsidRPr="00CD4F39">
        <w:rPr>
          <w:rFonts w:eastAsiaTheme="minorHAnsi" w:cstheme="minorBidi"/>
          <w:color w:val="auto"/>
          <w:kern w:val="0"/>
          <w:szCs w:val="22"/>
        </w:rPr>
        <w:t xml:space="preserve">that </w:t>
      </w:r>
      <w:r w:rsidRPr="00CD4F39">
        <w:rPr>
          <w:rFonts w:eastAsiaTheme="minorHAnsi" w:cstheme="minorBidi"/>
          <w:color w:val="auto"/>
          <w:kern w:val="0"/>
          <w:szCs w:val="22"/>
        </w:rPr>
        <w:t>calculate</w:t>
      </w:r>
      <w:r w:rsidR="0093098F" w:rsidRPr="00CD4F39">
        <w:rPr>
          <w:rFonts w:eastAsiaTheme="minorHAnsi" w:cstheme="minorBidi"/>
          <w:color w:val="auto"/>
          <w:kern w:val="0"/>
          <w:szCs w:val="22"/>
        </w:rPr>
        <w:t>s</w:t>
      </w:r>
      <w:r w:rsidRPr="00CD4F39">
        <w:rPr>
          <w:rFonts w:eastAsiaTheme="minorHAnsi" w:cstheme="minorBidi"/>
          <w:color w:val="auto"/>
          <w:kern w:val="0"/>
          <w:szCs w:val="22"/>
        </w:rPr>
        <w:t xml:space="preserve"> the probability of replenishing the sediment propagule bank based on </w:t>
      </w:r>
      <w:r w:rsidR="00004EB6">
        <w:rPr>
          <w:rFonts w:eastAsiaTheme="minorHAnsi" w:cstheme="minorBidi"/>
          <w:color w:val="auto"/>
          <w:kern w:val="0"/>
          <w:szCs w:val="22"/>
        </w:rPr>
        <w:t>modelled</w:t>
      </w:r>
      <w:r w:rsidRPr="00CD4F39">
        <w:rPr>
          <w:rFonts w:eastAsiaTheme="minorHAnsi" w:cstheme="minorBidi"/>
          <w:color w:val="auto"/>
          <w:kern w:val="0"/>
          <w:szCs w:val="22"/>
        </w:rPr>
        <w:t xml:space="preserve"> hydrological conditions</w:t>
      </w:r>
      <w:r w:rsidR="006408C7" w:rsidRPr="00CD4F39">
        <w:rPr>
          <w:rFonts w:eastAsiaTheme="minorHAnsi" w:cstheme="minorBidi"/>
          <w:color w:val="auto"/>
          <w:kern w:val="0"/>
          <w:szCs w:val="22"/>
        </w:rPr>
        <w:t xml:space="preserve"> (i.e. output of the CHM)</w:t>
      </w:r>
      <w:r w:rsidRPr="00CD4F39">
        <w:rPr>
          <w:rFonts w:eastAsiaTheme="minorHAnsi" w:cstheme="minorBidi"/>
          <w:color w:val="auto"/>
          <w:kern w:val="0"/>
          <w:szCs w:val="22"/>
        </w:rPr>
        <w:t xml:space="preserve"> was developed.  For the purpose of </w:t>
      </w:r>
      <w:r w:rsidR="00004EB6">
        <w:rPr>
          <w:rFonts w:eastAsiaTheme="minorHAnsi" w:cstheme="minorBidi"/>
          <w:color w:val="auto"/>
          <w:kern w:val="0"/>
          <w:szCs w:val="22"/>
        </w:rPr>
        <w:t>modelling</w:t>
      </w:r>
      <w:r w:rsidRPr="00CD4F39">
        <w:rPr>
          <w:rFonts w:eastAsiaTheme="minorHAnsi" w:cstheme="minorBidi"/>
          <w:color w:val="auto"/>
          <w:kern w:val="0"/>
          <w:szCs w:val="22"/>
        </w:rPr>
        <w:t xml:space="preserve">, each </w:t>
      </w:r>
      <w:r w:rsidR="00EC7B84" w:rsidRPr="00CD4F39">
        <w:rPr>
          <w:rFonts w:eastAsiaTheme="minorHAnsi" w:cstheme="minorBidi"/>
          <w:color w:val="auto"/>
          <w:kern w:val="0"/>
          <w:szCs w:val="22"/>
        </w:rPr>
        <w:t>life-history</w:t>
      </w:r>
      <w:r w:rsidRPr="00CD4F39">
        <w:rPr>
          <w:rFonts w:eastAsiaTheme="minorHAnsi" w:cstheme="minorBidi"/>
          <w:color w:val="auto"/>
          <w:kern w:val="0"/>
          <w:szCs w:val="22"/>
        </w:rPr>
        <w:t xml:space="preserve"> stage was treated as occurring over a discrete time period (in nature there would be considerable overlap of </w:t>
      </w:r>
      <w:r w:rsidR="00EC7B84" w:rsidRPr="00CD4F39">
        <w:rPr>
          <w:rFonts w:eastAsiaTheme="minorHAnsi" w:cstheme="minorBidi"/>
          <w:color w:val="auto"/>
          <w:kern w:val="0"/>
          <w:szCs w:val="22"/>
        </w:rPr>
        <w:t>life-history</w:t>
      </w:r>
      <w:r w:rsidRPr="00CD4F39">
        <w:rPr>
          <w:rFonts w:eastAsiaTheme="minorHAnsi" w:cstheme="minorBidi"/>
          <w:color w:val="auto"/>
          <w:kern w:val="0"/>
          <w:szCs w:val="22"/>
        </w:rPr>
        <w:t xml:space="preserve"> stages) and a survival probability calculated for each time block that was in turn used to calculate the probability of replenishing the sediment propagule bank.</w:t>
      </w:r>
      <w:r w:rsidR="00F213D4" w:rsidRPr="00CD4F39">
        <w:rPr>
          <w:rFonts w:eastAsiaTheme="minorHAnsi" w:cstheme="minorBidi"/>
          <w:color w:val="auto"/>
          <w:kern w:val="0"/>
          <w:szCs w:val="22"/>
        </w:rPr>
        <w:t xml:space="preserve"> </w:t>
      </w:r>
      <w:r w:rsidR="00F213D4" w:rsidRPr="00CD4F39">
        <w:t xml:space="preserve">As this model is based on thresholds, simulation results can include jumps from one state to the next one. This need to be interpreted not as a jump </w:t>
      </w:r>
      <w:r w:rsidR="00F213D4" w:rsidRPr="00791B66">
        <w:rPr>
          <w:i/>
        </w:rPr>
        <w:t>per se</w:t>
      </w:r>
      <w:r w:rsidR="00706EEA" w:rsidRPr="00CD4F39">
        <w:t>,</w:t>
      </w:r>
      <w:r w:rsidR="00F213D4" w:rsidRPr="00CD4F39">
        <w:t xml:space="preserve"> but as </w:t>
      </w:r>
      <w:r w:rsidR="00B60BD7">
        <w:t xml:space="preserve">having </w:t>
      </w:r>
      <w:r w:rsidR="00F213D4" w:rsidRPr="00CD4F39">
        <w:t xml:space="preserve">surpassed </w:t>
      </w:r>
      <w:r w:rsidR="00B60BD7">
        <w:t xml:space="preserve">a </w:t>
      </w:r>
      <w:r w:rsidR="00F213D4" w:rsidRPr="00CD4F39">
        <w:t>threshold.</w:t>
      </w:r>
    </w:p>
    <w:p w14:paraId="12A48528" w14:textId="77777777" w:rsidR="006A2FDC" w:rsidRPr="00CD4F39" w:rsidRDefault="006A2FDC" w:rsidP="00865F98">
      <w:pPr>
        <w:spacing w:before="0" w:after="60"/>
        <w:rPr>
          <w:rFonts w:eastAsiaTheme="minorHAnsi" w:cstheme="minorBidi"/>
          <w:color w:val="auto"/>
          <w:kern w:val="0"/>
          <w:szCs w:val="22"/>
        </w:rPr>
      </w:pPr>
      <w:r w:rsidRPr="00CD4F39">
        <w:rPr>
          <w:rFonts w:eastAsiaTheme="minorHAnsi" w:cstheme="minorBidi"/>
          <w:color w:val="auto"/>
          <w:kern w:val="0"/>
          <w:szCs w:val="22"/>
        </w:rPr>
        <w:t xml:space="preserve">Model processes </w:t>
      </w:r>
      <w:r w:rsidR="006408C7" w:rsidRPr="00CD4F39">
        <w:rPr>
          <w:rFonts w:eastAsiaTheme="minorHAnsi" w:cstheme="minorBidi"/>
          <w:color w:val="auto"/>
          <w:kern w:val="0"/>
          <w:szCs w:val="22"/>
        </w:rPr>
        <w:t xml:space="preserve">include </w:t>
      </w:r>
      <w:r w:rsidRPr="00CD4F39">
        <w:rPr>
          <w:rFonts w:eastAsiaTheme="minorHAnsi" w:cstheme="minorBidi"/>
          <w:color w:val="auto"/>
          <w:kern w:val="0"/>
          <w:szCs w:val="22"/>
        </w:rPr>
        <w:t>seed germination, turion sprouting, seedling development to juvenile plants, juvenile development to asexual adult plants, and asexual adult development to sexual adult plants</w:t>
      </w:r>
      <w:r w:rsidR="00693B89" w:rsidRPr="00CD4F39">
        <w:rPr>
          <w:rFonts w:eastAsiaTheme="minorHAnsi" w:cstheme="minorBidi"/>
          <w:color w:val="auto"/>
          <w:kern w:val="0"/>
          <w:szCs w:val="22"/>
        </w:rPr>
        <w:t>. Detailed modelling descriptions</w:t>
      </w:r>
      <w:r w:rsidRPr="00CD4F39">
        <w:rPr>
          <w:rFonts w:eastAsiaTheme="minorHAnsi" w:cstheme="minorBidi"/>
          <w:color w:val="auto"/>
          <w:kern w:val="0"/>
          <w:szCs w:val="22"/>
        </w:rPr>
        <w:t xml:space="preserve"> are </w:t>
      </w:r>
      <w:r w:rsidR="00693B89" w:rsidRPr="00CD4F39">
        <w:rPr>
          <w:rFonts w:eastAsiaTheme="minorHAnsi" w:cstheme="minorBidi"/>
          <w:color w:val="auto"/>
          <w:kern w:val="0"/>
          <w:szCs w:val="22"/>
        </w:rPr>
        <w:t xml:space="preserve">provided in Joehnk </w:t>
      </w:r>
      <w:r w:rsidR="00693B89" w:rsidRPr="00CD4F39">
        <w:rPr>
          <w:rFonts w:eastAsiaTheme="minorHAnsi" w:cstheme="minorBidi"/>
          <w:i/>
          <w:color w:val="auto"/>
          <w:kern w:val="0"/>
          <w:szCs w:val="22"/>
        </w:rPr>
        <w:t>et al.</w:t>
      </w:r>
      <w:r w:rsidR="00693B89" w:rsidRPr="00CD4F39">
        <w:rPr>
          <w:rFonts w:eastAsiaTheme="minorHAnsi" w:cstheme="minorBidi"/>
          <w:color w:val="auto"/>
          <w:kern w:val="0"/>
          <w:szCs w:val="22"/>
        </w:rPr>
        <w:t xml:space="preserve"> </w:t>
      </w:r>
      <w:r w:rsidR="00770D82" w:rsidRPr="00CD4F39">
        <w:rPr>
          <w:rFonts w:eastAsiaTheme="minorHAnsi" w:cstheme="minorBidi"/>
          <w:color w:val="auto"/>
          <w:kern w:val="0"/>
          <w:szCs w:val="22"/>
        </w:rPr>
        <w:t>(</w:t>
      </w:r>
      <w:r w:rsidR="00E75DC1" w:rsidRPr="00CD4F39">
        <w:rPr>
          <w:rFonts w:eastAsiaTheme="minorHAnsi" w:cstheme="minorBidi"/>
          <w:color w:val="auto"/>
          <w:kern w:val="0"/>
          <w:szCs w:val="22"/>
        </w:rPr>
        <w:t>2014</w:t>
      </w:r>
      <w:r w:rsidR="00770D82" w:rsidRPr="00CD4F39">
        <w:rPr>
          <w:rFonts w:eastAsiaTheme="minorHAnsi" w:cstheme="minorBidi"/>
          <w:color w:val="auto"/>
          <w:kern w:val="0"/>
          <w:szCs w:val="22"/>
        </w:rPr>
        <w:t>)</w:t>
      </w:r>
      <w:r w:rsidR="00693B89" w:rsidRPr="00CD4F39">
        <w:rPr>
          <w:rFonts w:eastAsiaTheme="minorHAnsi" w:cstheme="minorBidi"/>
          <w:color w:val="auto"/>
          <w:kern w:val="0"/>
          <w:szCs w:val="22"/>
        </w:rPr>
        <w:t xml:space="preserve">. </w:t>
      </w:r>
      <w:r w:rsidRPr="00CD4F39">
        <w:rPr>
          <w:rFonts w:eastAsiaTheme="minorHAnsi" w:cstheme="minorBidi"/>
          <w:color w:val="auto"/>
          <w:kern w:val="0"/>
          <w:szCs w:val="22"/>
        </w:rPr>
        <w:t xml:space="preserve">Each process is assigned a survival probability, which in the end results in a combined probability of sediment propagule bank replenishment. </w:t>
      </w:r>
    </w:p>
    <w:p w14:paraId="4C94F838" w14:textId="77777777" w:rsidR="00E165A1" w:rsidRPr="00CD4F39" w:rsidRDefault="00E165A1" w:rsidP="00C12CB4">
      <w:pPr>
        <w:rPr>
          <w:b/>
          <w:szCs w:val="24"/>
        </w:rPr>
      </w:pPr>
      <w:r w:rsidRPr="00CD4F39">
        <w:rPr>
          <w:b/>
        </w:rPr>
        <w:t xml:space="preserve">Fish habitat </w:t>
      </w:r>
    </w:p>
    <w:p w14:paraId="0A034806" w14:textId="26490B86" w:rsidR="00997861" w:rsidRPr="00A67C76" w:rsidRDefault="00997861" w:rsidP="00997861">
      <w:pPr>
        <w:rPr>
          <w:szCs w:val="22"/>
        </w:rPr>
      </w:pPr>
      <w:r w:rsidRPr="00CD4F39">
        <w:rPr>
          <w:szCs w:val="22"/>
        </w:rPr>
        <w:t xml:space="preserve">The basic fish model </w:t>
      </w:r>
      <w:r w:rsidR="00727B9F" w:rsidRPr="00CD4F39">
        <w:rPr>
          <w:szCs w:val="22"/>
        </w:rPr>
        <w:t>analysed</w:t>
      </w:r>
      <w:r w:rsidR="00727B9F" w:rsidRPr="00A67C76">
        <w:rPr>
          <w:szCs w:val="22"/>
        </w:rPr>
        <w:t xml:space="preserve"> </w:t>
      </w:r>
      <w:r w:rsidRPr="00A67C76">
        <w:rPr>
          <w:szCs w:val="22"/>
        </w:rPr>
        <w:t xml:space="preserve">salinity thresholds for </w:t>
      </w:r>
      <w:r w:rsidR="001A289D">
        <w:rPr>
          <w:szCs w:val="22"/>
        </w:rPr>
        <w:t xml:space="preserve">the </w:t>
      </w:r>
      <w:r w:rsidRPr="00A67C76">
        <w:rPr>
          <w:szCs w:val="22"/>
        </w:rPr>
        <w:t>juvenile</w:t>
      </w:r>
      <w:r w:rsidR="001A289D">
        <w:rPr>
          <w:szCs w:val="22"/>
        </w:rPr>
        <w:t>s</w:t>
      </w:r>
      <w:r w:rsidRPr="00A67C76">
        <w:rPr>
          <w:szCs w:val="22"/>
        </w:rPr>
        <w:t xml:space="preserve"> </w:t>
      </w:r>
      <w:r w:rsidR="00E83256" w:rsidRPr="00A67C76">
        <w:rPr>
          <w:szCs w:val="22"/>
        </w:rPr>
        <w:t>of key</w:t>
      </w:r>
      <w:r w:rsidR="001A289D">
        <w:rPr>
          <w:szCs w:val="22"/>
        </w:rPr>
        <w:t xml:space="preserve"> fish</w:t>
      </w:r>
      <w:r w:rsidR="00E83256" w:rsidRPr="00A67C76">
        <w:rPr>
          <w:szCs w:val="22"/>
        </w:rPr>
        <w:t xml:space="preserve"> species</w:t>
      </w:r>
      <w:r w:rsidRPr="00A67C76">
        <w:rPr>
          <w:szCs w:val="22"/>
        </w:rPr>
        <w:t xml:space="preserve"> on an annual (“habitat suitability”) and daily basis. The annual analysis </w:t>
      </w:r>
      <w:r w:rsidR="00727B9F" w:rsidRPr="00A67C76">
        <w:rPr>
          <w:szCs w:val="22"/>
        </w:rPr>
        <w:t>provide</w:t>
      </w:r>
      <w:r w:rsidR="00727B9F">
        <w:rPr>
          <w:szCs w:val="22"/>
        </w:rPr>
        <w:t>d</w:t>
      </w:r>
      <w:r w:rsidR="00727B9F" w:rsidRPr="00A67C76">
        <w:rPr>
          <w:szCs w:val="22"/>
        </w:rPr>
        <w:t xml:space="preserve"> </w:t>
      </w:r>
      <w:r w:rsidRPr="00A67C76">
        <w:rPr>
          <w:szCs w:val="22"/>
        </w:rPr>
        <w:t xml:space="preserve">probabilities of habitat suitability by calculating the annual exceedance probability for a certain salinity threshold. A simpler approach only </w:t>
      </w:r>
      <w:r w:rsidR="00727B9F" w:rsidRPr="00A67C76">
        <w:rPr>
          <w:szCs w:val="22"/>
        </w:rPr>
        <w:t>detect</w:t>
      </w:r>
      <w:r w:rsidR="00727B9F">
        <w:rPr>
          <w:szCs w:val="22"/>
        </w:rPr>
        <w:t>ed</w:t>
      </w:r>
      <w:r w:rsidR="00727B9F" w:rsidRPr="00A67C76">
        <w:rPr>
          <w:szCs w:val="22"/>
        </w:rPr>
        <w:t xml:space="preserve"> </w:t>
      </w:r>
      <w:r w:rsidRPr="00A67C76">
        <w:rPr>
          <w:szCs w:val="22"/>
        </w:rPr>
        <w:t>the extent of a certain salinity threshold on a daily basis (“thr</w:t>
      </w:r>
      <w:r w:rsidR="00F83B0E" w:rsidRPr="00A67C76">
        <w:rPr>
          <w:szCs w:val="22"/>
        </w:rPr>
        <w:t>eshold analysis”) along the Coo</w:t>
      </w:r>
      <w:r w:rsidRPr="00A67C76">
        <w:rPr>
          <w:szCs w:val="22"/>
        </w:rPr>
        <w:t>rong starting at the Murray Mouth. The latter basically gives a simplified picture of the salinity contours along the Coorong over time.</w:t>
      </w:r>
    </w:p>
    <w:p w14:paraId="35638B16" w14:textId="77777777" w:rsidR="00371C5D" w:rsidRDefault="00371C5D">
      <w:pPr>
        <w:spacing w:before="0" w:after="200" w:line="276" w:lineRule="auto"/>
        <w:jc w:val="left"/>
        <w:rPr>
          <w:i/>
          <w:szCs w:val="22"/>
          <w:u w:val="single"/>
        </w:rPr>
      </w:pPr>
      <w:r>
        <w:rPr>
          <w:i/>
          <w:szCs w:val="22"/>
          <w:u w:val="single"/>
        </w:rPr>
        <w:br w:type="page"/>
      </w:r>
    </w:p>
    <w:p w14:paraId="3AEED330" w14:textId="4BF9489D" w:rsidR="00997861" w:rsidRPr="00A67C76" w:rsidRDefault="00997861" w:rsidP="00997861">
      <w:pPr>
        <w:rPr>
          <w:i/>
          <w:szCs w:val="22"/>
          <w:u w:val="single"/>
        </w:rPr>
      </w:pPr>
      <w:r w:rsidRPr="00A67C76">
        <w:rPr>
          <w:i/>
          <w:szCs w:val="22"/>
          <w:u w:val="single"/>
        </w:rPr>
        <w:t>Annual habitat suitability</w:t>
      </w:r>
    </w:p>
    <w:p w14:paraId="7728BD70" w14:textId="58E2C02A" w:rsidR="00E61FBD" w:rsidRPr="00A67C76" w:rsidRDefault="00997861" w:rsidP="00865F98">
      <w:pPr>
        <w:rPr>
          <w:szCs w:val="22"/>
        </w:rPr>
      </w:pPr>
      <w:r w:rsidRPr="00A67C76">
        <w:rPr>
          <w:szCs w:val="22"/>
        </w:rPr>
        <w:t xml:space="preserve">The </w:t>
      </w:r>
      <w:r w:rsidR="001A289D">
        <w:rPr>
          <w:szCs w:val="22"/>
        </w:rPr>
        <w:t xml:space="preserve">aim of the </w:t>
      </w:r>
      <w:r w:rsidRPr="00A67C76">
        <w:rPr>
          <w:szCs w:val="22"/>
        </w:rPr>
        <w:t xml:space="preserve">fish model </w:t>
      </w:r>
      <w:r w:rsidR="001A289D">
        <w:rPr>
          <w:szCs w:val="22"/>
        </w:rPr>
        <w:t xml:space="preserve">was to identify </w:t>
      </w:r>
      <w:r w:rsidRPr="00A67C76">
        <w:rPr>
          <w:szCs w:val="22"/>
        </w:rPr>
        <w:t>suitable habitats for juveniles o</w:t>
      </w:r>
      <w:r w:rsidR="00E83256" w:rsidRPr="00A67C76">
        <w:rPr>
          <w:szCs w:val="22"/>
        </w:rPr>
        <w:t xml:space="preserve">f different species </w:t>
      </w:r>
      <w:r w:rsidR="001A289D">
        <w:rPr>
          <w:szCs w:val="22"/>
        </w:rPr>
        <w:t xml:space="preserve">for the region from the </w:t>
      </w:r>
      <w:r w:rsidR="00E83256" w:rsidRPr="00A67C76">
        <w:rPr>
          <w:szCs w:val="22"/>
        </w:rPr>
        <w:t>Murray Mouth to the end of the So</w:t>
      </w:r>
      <w:r w:rsidRPr="00A67C76">
        <w:rPr>
          <w:szCs w:val="22"/>
        </w:rPr>
        <w:t>uth Lagoon of the Co</w:t>
      </w:r>
      <w:r w:rsidR="00E83256" w:rsidRPr="00A67C76">
        <w:rPr>
          <w:szCs w:val="22"/>
        </w:rPr>
        <w:t>orong, depending on ambient salinity</w:t>
      </w:r>
      <w:r w:rsidRPr="00A67C76">
        <w:rPr>
          <w:szCs w:val="22"/>
        </w:rPr>
        <w:t xml:space="preserve"> levels for a period of one watering year. Each fish species </w:t>
      </w:r>
      <w:r w:rsidR="00767159">
        <w:rPr>
          <w:szCs w:val="22"/>
        </w:rPr>
        <w:t>wa</w:t>
      </w:r>
      <w:r w:rsidR="00767159" w:rsidRPr="00A67C76">
        <w:rPr>
          <w:szCs w:val="22"/>
        </w:rPr>
        <w:t xml:space="preserve">s </w:t>
      </w:r>
      <w:r w:rsidRPr="00A67C76">
        <w:rPr>
          <w:szCs w:val="22"/>
        </w:rPr>
        <w:t>characterised by a certain sal</w:t>
      </w:r>
      <w:r w:rsidR="00E83256" w:rsidRPr="00A67C76">
        <w:rPr>
          <w:szCs w:val="22"/>
        </w:rPr>
        <w:t>inity</w:t>
      </w:r>
      <w:r w:rsidRPr="00A67C76">
        <w:rPr>
          <w:szCs w:val="22"/>
        </w:rPr>
        <w:t xml:space="preserve"> tolerance threshold, which </w:t>
      </w:r>
      <w:r w:rsidR="00767159" w:rsidRPr="00A67C76">
        <w:rPr>
          <w:szCs w:val="22"/>
        </w:rPr>
        <w:t>varie</w:t>
      </w:r>
      <w:r w:rsidR="00767159">
        <w:rPr>
          <w:szCs w:val="22"/>
        </w:rPr>
        <w:t>d</w:t>
      </w:r>
      <w:r w:rsidR="00767159" w:rsidRPr="00A67C76">
        <w:rPr>
          <w:szCs w:val="22"/>
        </w:rPr>
        <w:t xml:space="preserve"> </w:t>
      </w:r>
      <w:r w:rsidRPr="00A67C76">
        <w:rPr>
          <w:szCs w:val="22"/>
        </w:rPr>
        <w:t xml:space="preserve">between </w:t>
      </w:r>
      <w:r w:rsidR="00E83256" w:rsidRPr="00A67C76">
        <w:rPr>
          <w:szCs w:val="22"/>
        </w:rPr>
        <w:t>co</w:t>
      </w:r>
      <w:r w:rsidR="00A35BEE">
        <w:rPr>
          <w:szCs w:val="22"/>
        </w:rPr>
        <w:t>o</w:t>
      </w:r>
      <w:r w:rsidR="00E83256" w:rsidRPr="00A67C76">
        <w:rPr>
          <w:szCs w:val="22"/>
        </w:rPr>
        <w:t xml:space="preserve">l and warm </w:t>
      </w:r>
      <w:r w:rsidR="00606176" w:rsidRPr="00A67C76">
        <w:rPr>
          <w:szCs w:val="22"/>
        </w:rPr>
        <w:t>seasons (</w:t>
      </w:r>
      <w:r w:rsidR="00124E79" w:rsidRPr="00A67C76">
        <w:rPr>
          <w:szCs w:val="22"/>
        </w:rPr>
        <w:fldChar w:fldCharType="begin"/>
      </w:r>
      <w:r w:rsidR="00606176" w:rsidRPr="00A67C76">
        <w:rPr>
          <w:szCs w:val="22"/>
        </w:rPr>
        <w:instrText xml:space="preserve"> REF _Ref387832138 \h </w:instrText>
      </w:r>
      <w:r w:rsidR="00124E79" w:rsidRPr="00A67C76">
        <w:rPr>
          <w:szCs w:val="22"/>
        </w:rPr>
      </w:r>
      <w:r w:rsidR="00124E79" w:rsidRPr="00A67C76">
        <w:rPr>
          <w:szCs w:val="22"/>
        </w:rPr>
        <w:fldChar w:fldCharType="separate"/>
      </w:r>
      <w:r w:rsidR="00491BC7" w:rsidRPr="00A67C76">
        <w:t xml:space="preserve">Table </w:t>
      </w:r>
      <w:r w:rsidR="00491BC7">
        <w:rPr>
          <w:noProof/>
        </w:rPr>
        <w:t>4</w:t>
      </w:r>
      <w:r w:rsidR="00124E79" w:rsidRPr="00A67C76">
        <w:rPr>
          <w:szCs w:val="22"/>
        </w:rPr>
        <w:fldChar w:fldCharType="end"/>
      </w:r>
      <w:r w:rsidR="00606176" w:rsidRPr="00A67C76">
        <w:rPr>
          <w:szCs w:val="22"/>
        </w:rPr>
        <w:t>).</w:t>
      </w:r>
      <w:r w:rsidRPr="00A67C76">
        <w:rPr>
          <w:szCs w:val="22"/>
        </w:rPr>
        <w:t xml:space="preserve"> In our simplified expert model type system, the co</w:t>
      </w:r>
      <w:r w:rsidR="00A35BEE">
        <w:rPr>
          <w:szCs w:val="22"/>
        </w:rPr>
        <w:t>o</w:t>
      </w:r>
      <w:r w:rsidRPr="00A67C76">
        <w:rPr>
          <w:szCs w:val="22"/>
        </w:rPr>
        <w:t>l months include</w:t>
      </w:r>
      <w:r w:rsidR="00767159">
        <w:rPr>
          <w:szCs w:val="22"/>
        </w:rPr>
        <w:t>d</w:t>
      </w:r>
      <w:r w:rsidRPr="00A67C76">
        <w:rPr>
          <w:szCs w:val="22"/>
        </w:rPr>
        <w:t xml:space="preserve"> the period from mid April to mid October and warm months include</w:t>
      </w:r>
      <w:r w:rsidR="00767159">
        <w:rPr>
          <w:szCs w:val="22"/>
        </w:rPr>
        <w:t>d</w:t>
      </w:r>
      <w:r w:rsidRPr="00A67C76">
        <w:rPr>
          <w:szCs w:val="22"/>
        </w:rPr>
        <w:t xml:space="preserve"> the period from mid October to mid April. The model effectively </w:t>
      </w:r>
      <w:r w:rsidR="00767159" w:rsidRPr="00A67C76">
        <w:rPr>
          <w:szCs w:val="22"/>
        </w:rPr>
        <w:t>calculat</w:t>
      </w:r>
      <w:r w:rsidR="00767159">
        <w:rPr>
          <w:szCs w:val="22"/>
        </w:rPr>
        <w:t>ed</w:t>
      </w:r>
      <w:r w:rsidR="00767159" w:rsidRPr="00A67C76">
        <w:rPr>
          <w:szCs w:val="22"/>
        </w:rPr>
        <w:t xml:space="preserve"> </w:t>
      </w:r>
      <w:r w:rsidRPr="00A67C76">
        <w:rPr>
          <w:szCs w:val="22"/>
        </w:rPr>
        <w:t>an annual exc</w:t>
      </w:r>
      <w:r w:rsidR="00581352" w:rsidRPr="00A67C76">
        <w:rPr>
          <w:szCs w:val="22"/>
        </w:rPr>
        <w:t>e</w:t>
      </w:r>
      <w:r w:rsidRPr="00A67C76">
        <w:rPr>
          <w:szCs w:val="22"/>
        </w:rPr>
        <w:t>edance pr</w:t>
      </w:r>
      <w:r w:rsidR="00DC1261" w:rsidRPr="00A67C76">
        <w:rPr>
          <w:szCs w:val="22"/>
        </w:rPr>
        <w:t xml:space="preserve">obability for salinity. It </w:t>
      </w:r>
      <w:r w:rsidR="00767159" w:rsidRPr="00A67C76">
        <w:rPr>
          <w:szCs w:val="22"/>
        </w:rPr>
        <w:t>assesse</w:t>
      </w:r>
      <w:r w:rsidR="00767159">
        <w:rPr>
          <w:szCs w:val="22"/>
        </w:rPr>
        <w:t>d</w:t>
      </w:r>
      <w:r w:rsidR="00767159" w:rsidRPr="00A67C76">
        <w:rPr>
          <w:szCs w:val="22"/>
        </w:rPr>
        <w:t xml:space="preserve"> </w:t>
      </w:r>
      <w:r w:rsidRPr="00A67C76">
        <w:rPr>
          <w:szCs w:val="22"/>
        </w:rPr>
        <w:t xml:space="preserve">the </w:t>
      </w:r>
      <w:r w:rsidR="00DC1261" w:rsidRPr="00A67C76">
        <w:rPr>
          <w:szCs w:val="22"/>
        </w:rPr>
        <w:t xml:space="preserve">daily </w:t>
      </w:r>
      <w:r w:rsidRPr="00A67C76">
        <w:rPr>
          <w:szCs w:val="22"/>
        </w:rPr>
        <w:t>salinity outpu</w:t>
      </w:r>
      <w:r w:rsidR="00E83256" w:rsidRPr="00A67C76">
        <w:rPr>
          <w:szCs w:val="22"/>
        </w:rPr>
        <w:t>t of the hydrodynamic model</w:t>
      </w:r>
      <w:r w:rsidR="00DC1261" w:rsidRPr="00A67C76">
        <w:rPr>
          <w:szCs w:val="22"/>
        </w:rPr>
        <w:t xml:space="preserve"> for</w:t>
      </w:r>
      <w:r w:rsidRPr="00A67C76">
        <w:rPr>
          <w:szCs w:val="22"/>
        </w:rPr>
        <w:t xml:space="preserve"> </w:t>
      </w:r>
      <w:r w:rsidR="00DC1261" w:rsidRPr="00A67C76">
        <w:rPr>
          <w:szCs w:val="22"/>
        </w:rPr>
        <w:t>each</w:t>
      </w:r>
      <w:r w:rsidRPr="00A67C76">
        <w:rPr>
          <w:szCs w:val="22"/>
        </w:rPr>
        <w:t xml:space="preserve"> 1 km grid along the Coorong, and </w:t>
      </w:r>
      <w:r w:rsidR="00767159" w:rsidRPr="00A67C76">
        <w:rPr>
          <w:szCs w:val="22"/>
        </w:rPr>
        <w:t>count</w:t>
      </w:r>
      <w:r w:rsidR="00767159">
        <w:rPr>
          <w:szCs w:val="22"/>
        </w:rPr>
        <w:t>ed</w:t>
      </w:r>
      <w:r w:rsidR="00767159" w:rsidRPr="00A67C76">
        <w:rPr>
          <w:szCs w:val="22"/>
        </w:rPr>
        <w:t xml:space="preserve"> </w:t>
      </w:r>
      <w:r w:rsidRPr="00A67C76">
        <w:rPr>
          <w:szCs w:val="22"/>
        </w:rPr>
        <w:t xml:space="preserve">the number of days where salinity </w:t>
      </w:r>
      <w:r w:rsidR="00767159">
        <w:rPr>
          <w:szCs w:val="22"/>
        </w:rPr>
        <w:t>wa</w:t>
      </w:r>
      <w:r w:rsidR="00767159" w:rsidRPr="00A67C76">
        <w:rPr>
          <w:szCs w:val="22"/>
        </w:rPr>
        <w:t xml:space="preserve">s </w:t>
      </w:r>
      <w:r w:rsidRPr="00A67C76">
        <w:rPr>
          <w:szCs w:val="22"/>
        </w:rPr>
        <w:t xml:space="preserve">below the threshold of a </w:t>
      </w:r>
      <w:r w:rsidR="001A289D">
        <w:rPr>
          <w:szCs w:val="22"/>
        </w:rPr>
        <w:t xml:space="preserve">particular </w:t>
      </w:r>
      <w:r w:rsidRPr="00A67C76">
        <w:rPr>
          <w:szCs w:val="22"/>
        </w:rPr>
        <w:t>fish species</w:t>
      </w:r>
      <w:r w:rsidR="00DC1261" w:rsidRPr="00A67C76">
        <w:rPr>
          <w:szCs w:val="22"/>
        </w:rPr>
        <w:t xml:space="preserve"> during the co</w:t>
      </w:r>
      <w:r w:rsidR="00A35BEE">
        <w:rPr>
          <w:szCs w:val="22"/>
        </w:rPr>
        <w:t>o</w:t>
      </w:r>
      <w:r w:rsidR="00DC1261" w:rsidRPr="00A67C76">
        <w:rPr>
          <w:szCs w:val="22"/>
        </w:rPr>
        <w:t xml:space="preserve">l or warm period. </w:t>
      </w:r>
      <w:r w:rsidRPr="00A67C76">
        <w:rPr>
          <w:szCs w:val="22"/>
        </w:rPr>
        <w:t xml:space="preserve">The </w:t>
      </w:r>
      <w:r w:rsidR="00DC1261" w:rsidRPr="00A67C76">
        <w:rPr>
          <w:szCs w:val="22"/>
        </w:rPr>
        <w:t xml:space="preserve">annual </w:t>
      </w:r>
      <w:r w:rsidRPr="00A67C76">
        <w:rPr>
          <w:szCs w:val="22"/>
        </w:rPr>
        <w:t xml:space="preserve">probability that a </w:t>
      </w:r>
      <w:r w:rsidR="00E61FBD" w:rsidRPr="00A67C76">
        <w:rPr>
          <w:szCs w:val="22"/>
        </w:rPr>
        <w:t>1 km grid</w:t>
      </w:r>
      <w:r w:rsidRPr="00A67C76">
        <w:rPr>
          <w:szCs w:val="22"/>
        </w:rPr>
        <w:t xml:space="preserve"> </w:t>
      </w:r>
      <w:r w:rsidR="00767159">
        <w:rPr>
          <w:szCs w:val="22"/>
        </w:rPr>
        <w:t>wa</w:t>
      </w:r>
      <w:r w:rsidR="00767159" w:rsidRPr="00A67C76">
        <w:rPr>
          <w:szCs w:val="22"/>
        </w:rPr>
        <w:t xml:space="preserve">s </w:t>
      </w:r>
      <w:r w:rsidRPr="00A67C76">
        <w:rPr>
          <w:szCs w:val="22"/>
        </w:rPr>
        <w:t xml:space="preserve">a suitable habitat </w:t>
      </w:r>
      <w:r w:rsidR="00767159">
        <w:rPr>
          <w:szCs w:val="22"/>
        </w:rPr>
        <w:t>wa</w:t>
      </w:r>
      <w:r w:rsidR="00767159" w:rsidRPr="00A67C76">
        <w:rPr>
          <w:szCs w:val="22"/>
        </w:rPr>
        <w:t xml:space="preserve">s </w:t>
      </w:r>
      <w:r w:rsidRPr="00A67C76">
        <w:rPr>
          <w:szCs w:val="22"/>
        </w:rPr>
        <w:t xml:space="preserve">then </w:t>
      </w:r>
      <w:r w:rsidR="00E61FBD" w:rsidRPr="00A67C76">
        <w:rPr>
          <w:szCs w:val="22"/>
        </w:rPr>
        <w:t>calculated. Details of parameter definition and model progra</w:t>
      </w:r>
      <w:r w:rsidR="00F06EFD">
        <w:rPr>
          <w:szCs w:val="22"/>
        </w:rPr>
        <w:t>m</w:t>
      </w:r>
      <w:r w:rsidR="00E61FBD" w:rsidRPr="00A67C76">
        <w:rPr>
          <w:szCs w:val="22"/>
        </w:rPr>
        <w:t xml:space="preserve">ming are presented in Joehnk </w:t>
      </w:r>
      <w:r w:rsidR="00E61FBD" w:rsidRPr="00A67C76">
        <w:rPr>
          <w:i/>
          <w:szCs w:val="22"/>
        </w:rPr>
        <w:t>et al.</w:t>
      </w:r>
      <w:r w:rsidR="00E61FBD" w:rsidRPr="00A67C76">
        <w:rPr>
          <w:szCs w:val="22"/>
        </w:rPr>
        <w:t xml:space="preserve"> </w:t>
      </w:r>
      <w:r w:rsidR="00770D82" w:rsidRPr="00A67C76">
        <w:rPr>
          <w:szCs w:val="22"/>
        </w:rPr>
        <w:t>(</w:t>
      </w:r>
      <w:r w:rsidR="00E75DC1" w:rsidRPr="00A67C76">
        <w:rPr>
          <w:szCs w:val="22"/>
        </w:rPr>
        <w:t>2014</w:t>
      </w:r>
      <w:r w:rsidR="00770D82" w:rsidRPr="00A67C76">
        <w:rPr>
          <w:szCs w:val="22"/>
        </w:rPr>
        <w:t>)</w:t>
      </w:r>
      <w:r w:rsidR="00E61FBD" w:rsidRPr="00A67C76">
        <w:rPr>
          <w:szCs w:val="22"/>
        </w:rPr>
        <w:t xml:space="preserve">. </w:t>
      </w:r>
    </w:p>
    <w:p w14:paraId="70F86C31" w14:textId="3048B433" w:rsidR="00997861" w:rsidRPr="00A67C76" w:rsidRDefault="00606176" w:rsidP="00606176">
      <w:pPr>
        <w:pStyle w:val="Caption"/>
      </w:pPr>
      <w:bookmarkStart w:id="79" w:name="_Ref387832138"/>
      <w:bookmarkStart w:id="80" w:name="_Ref387832249"/>
      <w:bookmarkStart w:id="81" w:name="_Toc447098817"/>
      <w:r w:rsidRPr="00A67C76">
        <w:t xml:space="preserve">Table </w:t>
      </w:r>
      <w:fldSimple w:instr=" SEQ Table \* ARABIC ">
        <w:r w:rsidR="000B5621">
          <w:rPr>
            <w:noProof/>
          </w:rPr>
          <w:t>4</w:t>
        </w:r>
      </w:fldSimple>
      <w:bookmarkEnd w:id="79"/>
      <w:r w:rsidRPr="00A67C76">
        <w:t xml:space="preserve">. </w:t>
      </w:r>
      <w:r w:rsidR="00997861" w:rsidRPr="00A67C76">
        <w:t>Period specific salinity thresholds for suitable habitats for seven fish species</w:t>
      </w:r>
      <w:r w:rsidR="001515FF" w:rsidRPr="00A67C76">
        <w:t xml:space="preserve"> (adapted from McNeil </w:t>
      </w:r>
      <w:r w:rsidR="001515FF" w:rsidRPr="00A67C76">
        <w:rPr>
          <w:i/>
        </w:rPr>
        <w:t xml:space="preserve">et al. </w:t>
      </w:r>
      <w:r w:rsidR="001515FF" w:rsidRPr="00A67C76">
        <w:t>2013)</w:t>
      </w:r>
      <w:r w:rsidR="00997861" w:rsidRPr="00A67C76">
        <w:t>.</w:t>
      </w:r>
      <w:bookmarkEnd w:id="80"/>
      <w:bookmarkEnd w:id="81"/>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1"/>
        <w:gridCol w:w="2324"/>
        <w:gridCol w:w="2721"/>
      </w:tblGrid>
      <w:tr w:rsidR="005C2D58" w:rsidRPr="00D228CA" w14:paraId="594ECFE3" w14:textId="77777777" w:rsidTr="00C428DD">
        <w:trPr>
          <w:jc w:val="center"/>
        </w:trPr>
        <w:tc>
          <w:tcPr>
            <w:tcW w:w="2551" w:type="dxa"/>
            <w:tcBorders>
              <w:top w:val="single" w:sz="4" w:space="0" w:color="auto"/>
              <w:bottom w:val="single" w:sz="4" w:space="0" w:color="auto"/>
            </w:tcBorders>
          </w:tcPr>
          <w:p w14:paraId="055B9368" w14:textId="77777777" w:rsidR="00997861" w:rsidRPr="00791B66" w:rsidRDefault="00997861" w:rsidP="00C428DD">
            <w:pPr>
              <w:contextualSpacing/>
              <w:jc w:val="left"/>
              <w:rPr>
                <w:b/>
                <w:sz w:val="18"/>
                <w:szCs w:val="18"/>
              </w:rPr>
            </w:pPr>
            <w:r w:rsidRPr="00791B66">
              <w:rPr>
                <w:b/>
                <w:sz w:val="18"/>
                <w:szCs w:val="18"/>
              </w:rPr>
              <w:t>Species name</w:t>
            </w:r>
          </w:p>
        </w:tc>
        <w:tc>
          <w:tcPr>
            <w:tcW w:w="2324" w:type="dxa"/>
            <w:tcBorders>
              <w:top w:val="single" w:sz="4" w:space="0" w:color="auto"/>
              <w:bottom w:val="single" w:sz="4" w:space="0" w:color="auto"/>
            </w:tcBorders>
          </w:tcPr>
          <w:p w14:paraId="2532BD26" w14:textId="3C934780" w:rsidR="00997861" w:rsidRPr="00791B66" w:rsidRDefault="00997861" w:rsidP="00C428DD">
            <w:pPr>
              <w:contextualSpacing/>
              <w:jc w:val="center"/>
              <w:rPr>
                <w:b/>
                <w:sz w:val="18"/>
                <w:szCs w:val="18"/>
              </w:rPr>
            </w:pPr>
            <w:r w:rsidRPr="00791B66">
              <w:rPr>
                <w:b/>
                <w:sz w:val="18"/>
                <w:szCs w:val="18"/>
              </w:rPr>
              <w:t>Threshold co</w:t>
            </w:r>
            <w:r w:rsidR="00A35BEE">
              <w:rPr>
                <w:b/>
                <w:sz w:val="18"/>
                <w:szCs w:val="18"/>
              </w:rPr>
              <w:t>o</w:t>
            </w:r>
            <w:r w:rsidRPr="00791B66">
              <w:rPr>
                <w:b/>
                <w:sz w:val="18"/>
                <w:szCs w:val="18"/>
              </w:rPr>
              <w:t>l month</w:t>
            </w:r>
            <w:r w:rsidR="00E61FBD" w:rsidRPr="00791B66">
              <w:rPr>
                <w:b/>
                <w:sz w:val="18"/>
                <w:szCs w:val="18"/>
              </w:rPr>
              <w:t>s</w:t>
            </w:r>
            <w:r w:rsidRPr="00791B66">
              <w:rPr>
                <w:b/>
                <w:sz w:val="18"/>
                <w:szCs w:val="18"/>
              </w:rPr>
              <w:t xml:space="preserve"> [g</w:t>
            </w:r>
            <w:r w:rsidR="00845123" w:rsidRPr="00791B66">
              <w:rPr>
                <w:b/>
                <w:sz w:val="18"/>
                <w:szCs w:val="18"/>
              </w:rPr>
              <w:t xml:space="preserve"> </w:t>
            </w:r>
            <w:r w:rsidRPr="00791B66">
              <w:rPr>
                <w:b/>
                <w:sz w:val="18"/>
                <w:szCs w:val="18"/>
              </w:rPr>
              <w:t>L</w:t>
            </w:r>
            <w:r w:rsidR="00845123" w:rsidRPr="00791B66">
              <w:rPr>
                <w:b/>
                <w:sz w:val="18"/>
                <w:szCs w:val="18"/>
                <w:vertAlign w:val="superscript"/>
              </w:rPr>
              <w:t>-1</w:t>
            </w:r>
            <w:r w:rsidRPr="00791B66">
              <w:rPr>
                <w:b/>
                <w:sz w:val="18"/>
                <w:szCs w:val="18"/>
              </w:rPr>
              <w:t>]</w:t>
            </w:r>
          </w:p>
        </w:tc>
        <w:tc>
          <w:tcPr>
            <w:tcW w:w="2721" w:type="dxa"/>
            <w:tcBorders>
              <w:top w:val="single" w:sz="4" w:space="0" w:color="auto"/>
              <w:bottom w:val="single" w:sz="4" w:space="0" w:color="auto"/>
            </w:tcBorders>
          </w:tcPr>
          <w:p w14:paraId="268F0F68" w14:textId="792ADA4E" w:rsidR="00997861" w:rsidRPr="00791B66" w:rsidRDefault="00997861" w:rsidP="00C428DD">
            <w:pPr>
              <w:contextualSpacing/>
              <w:jc w:val="center"/>
              <w:rPr>
                <w:b/>
                <w:sz w:val="18"/>
                <w:szCs w:val="18"/>
              </w:rPr>
            </w:pPr>
            <w:r w:rsidRPr="00791B66">
              <w:rPr>
                <w:b/>
                <w:sz w:val="18"/>
                <w:szCs w:val="18"/>
              </w:rPr>
              <w:t>Threshold warm month</w:t>
            </w:r>
            <w:r w:rsidR="00E61FBD" w:rsidRPr="00791B66">
              <w:rPr>
                <w:b/>
                <w:sz w:val="18"/>
                <w:szCs w:val="18"/>
              </w:rPr>
              <w:t>s</w:t>
            </w:r>
            <w:r w:rsidRPr="00791B66">
              <w:rPr>
                <w:b/>
                <w:sz w:val="18"/>
                <w:szCs w:val="18"/>
              </w:rPr>
              <w:t xml:space="preserve"> [g</w:t>
            </w:r>
            <w:r w:rsidR="00D228CA" w:rsidRPr="005B4465">
              <w:rPr>
                <w:b/>
                <w:sz w:val="18"/>
                <w:szCs w:val="18"/>
              </w:rPr>
              <w:t> </w:t>
            </w:r>
            <w:r w:rsidRPr="00791B66">
              <w:rPr>
                <w:b/>
                <w:sz w:val="18"/>
                <w:szCs w:val="18"/>
              </w:rPr>
              <w:t>L</w:t>
            </w:r>
            <w:r w:rsidR="00D228CA" w:rsidRPr="005B4465">
              <w:rPr>
                <w:b/>
                <w:sz w:val="18"/>
                <w:szCs w:val="18"/>
                <w:vertAlign w:val="superscript"/>
              </w:rPr>
              <w:noBreakHyphen/>
            </w:r>
            <w:r w:rsidR="00D228CA">
              <w:rPr>
                <w:b/>
                <w:sz w:val="18"/>
                <w:szCs w:val="18"/>
                <w:vertAlign w:val="superscript"/>
              </w:rPr>
              <w:t>1</w:t>
            </w:r>
            <w:r w:rsidRPr="00791B66">
              <w:rPr>
                <w:b/>
                <w:sz w:val="18"/>
                <w:szCs w:val="18"/>
              </w:rPr>
              <w:t>]</w:t>
            </w:r>
          </w:p>
        </w:tc>
      </w:tr>
      <w:tr w:rsidR="005C2D58" w:rsidRPr="00D228CA" w14:paraId="5936F942" w14:textId="77777777" w:rsidTr="00C428DD">
        <w:trPr>
          <w:jc w:val="center"/>
        </w:trPr>
        <w:tc>
          <w:tcPr>
            <w:tcW w:w="2551" w:type="dxa"/>
            <w:tcBorders>
              <w:top w:val="single" w:sz="4" w:space="0" w:color="auto"/>
            </w:tcBorders>
            <w:vAlign w:val="bottom"/>
          </w:tcPr>
          <w:p w14:paraId="3F8A1FC4" w14:textId="77777777" w:rsidR="00997861" w:rsidRPr="00791B66" w:rsidRDefault="00997861" w:rsidP="00C428DD">
            <w:pPr>
              <w:spacing w:before="60" w:after="60"/>
              <w:contextualSpacing/>
              <w:jc w:val="left"/>
              <w:rPr>
                <w:sz w:val="18"/>
                <w:szCs w:val="18"/>
              </w:rPr>
            </w:pPr>
            <w:r w:rsidRPr="00791B66">
              <w:rPr>
                <w:sz w:val="18"/>
                <w:szCs w:val="18"/>
              </w:rPr>
              <w:t>Mulloway</w:t>
            </w:r>
          </w:p>
        </w:tc>
        <w:tc>
          <w:tcPr>
            <w:tcW w:w="2324" w:type="dxa"/>
            <w:tcBorders>
              <w:top w:val="single" w:sz="4" w:space="0" w:color="auto"/>
            </w:tcBorders>
            <w:vAlign w:val="bottom"/>
          </w:tcPr>
          <w:p w14:paraId="30F1760D" w14:textId="77777777" w:rsidR="00997861" w:rsidRPr="00791B66" w:rsidRDefault="00997861" w:rsidP="00C428DD">
            <w:pPr>
              <w:spacing w:before="60" w:after="60"/>
              <w:contextualSpacing/>
              <w:jc w:val="center"/>
              <w:rPr>
                <w:sz w:val="18"/>
                <w:szCs w:val="18"/>
              </w:rPr>
            </w:pPr>
            <w:r w:rsidRPr="00791B66">
              <w:rPr>
                <w:sz w:val="18"/>
                <w:szCs w:val="18"/>
              </w:rPr>
              <w:t>60.3</w:t>
            </w:r>
          </w:p>
        </w:tc>
        <w:tc>
          <w:tcPr>
            <w:tcW w:w="2721" w:type="dxa"/>
            <w:tcBorders>
              <w:top w:val="single" w:sz="4" w:space="0" w:color="auto"/>
            </w:tcBorders>
            <w:vAlign w:val="bottom"/>
          </w:tcPr>
          <w:p w14:paraId="3A4A8E04" w14:textId="77777777" w:rsidR="00997861" w:rsidRPr="00791B66" w:rsidRDefault="00997861" w:rsidP="00C428DD">
            <w:pPr>
              <w:spacing w:before="60" w:after="60"/>
              <w:contextualSpacing/>
              <w:jc w:val="center"/>
              <w:rPr>
                <w:sz w:val="18"/>
                <w:szCs w:val="18"/>
              </w:rPr>
            </w:pPr>
            <w:r w:rsidRPr="00791B66">
              <w:rPr>
                <w:sz w:val="18"/>
                <w:szCs w:val="18"/>
              </w:rPr>
              <w:t>51.1</w:t>
            </w:r>
          </w:p>
        </w:tc>
      </w:tr>
      <w:tr w:rsidR="005C2D58" w:rsidRPr="00D228CA" w14:paraId="676C08F6" w14:textId="77777777" w:rsidTr="00C428DD">
        <w:trPr>
          <w:jc w:val="center"/>
        </w:trPr>
        <w:tc>
          <w:tcPr>
            <w:tcW w:w="2551" w:type="dxa"/>
            <w:vAlign w:val="bottom"/>
          </w:tcPr>
          <w:p w14:paraId="2D052F98" w14:textId="77777777" w:rsidR="00997861" w:rsidRPr="00791B66" w:rsidRDefault="00997861" w:rsidP="00C428DD">
            <w:pPr>
              <w:spacing w:before="60" w:after="60"/>
              <w:contextualSpacing/>
              <w:jc w:val="left"/>
              <w:rPr>
                <w:sz w:val="18"/>
                <w:szCs w:val="18"/>
              </w:rPr>
            </w:pPr>
            <w:r w:rsidRPr="00791B66">
              <w:rPr>
                <w:sz w:val="18"/>
                <w:szCs w:val="18"/>
              </w:rPr>
              <w:t>Tamar goby</w:t>
            </w:r>
          </w:p>
        </w:tc>
        <w:tc>
          <w:tcPr>
            <w:tcW w:w="2324" w:type="dxa"/>
            <w:vAlign w:val="bottom"/>
          </w:tcPr>
          <w:p w14:paraId="3AFFB329" w14:textId="77777777" w:rsidR="00997861" w:rsidRPr="00791B66" w:rsidRDefault="00997861" w:rsidP="00C428DD">
            <w:pPr>
              <w:spacing w:before="60" w:after="60"/>
              <w:contextualSpacing/>
              <w:jc w:val="center"/>
              <w:rPr>
                <w:sz w:val="18"/>
                <w:szCs w:val="18"/>
              </w:rPr>
            </w:pPr>
            <w:r w:rsidRPr="00791B66">
              <w:rPr>
                <w:sz w:val="18"/>
                <w:szCs w:val="18"/>
              </w:rPr>
              <w:t>67.7</w:t>
            </w:r>
          </w:p>
        </w:tc>
        <w:tc>
          <w:tcPr>
            <w:tcW w:w="2721" w:type="dxa"/>
            <w:vAlign w:val="bottom"/>
          </w:tcPr>
          <w:p w14:paraId="7E88F6AB" w14:textId="77777777" w:rsidR="00997861" w:rsidRPr="00791B66" w:rsidRDefault="00997861" w:rsidP="00C428DD">
            <w:pPr>
              <w:spacing w:before="60" w:after="60"/>
              <w:contextualSpacing/>
              <w:jc w:val="center"/>
              <w:rPr>
                <w:sz w:val="18"/>
                <w:szCs w:val="18"/>
              </w:rPr>
            </w:pPr>
            <w:r w:rsidRPr="00791B66">
              <w:rPr>
                <w:sz w:val="18"/>
                <w:szCs w:val="18"/>
              </w:rPr>
              <w:t>66.3</w:t>
            </w:r>
          </w:p>
        </w:tc>
      </w:tr>
      <w:tr w:rsidR="005C2D58" w:rsidRPr="00D228CA" w14:paraId="6F361C0F" w14:textId="77777777" w:rsidTr="00C428DD">
        <w:trPr>
          <w:jc w:val="center"/>
        </w:trPr>
        <w:tc>
          <w:tcPr>
            <w:tcW w:w="2551" w:type="dxa"/>
            <w:vAlign w:val="bottom"/>
          </w:tcPr>
          <w:p w14:paraId="36A0B589" w14:textId="77777777" w:rsidR="00997861" w:rsidRPr="00791B66" w:rsidRDefault="00997861" w:rsidP="00C428DD">
            <w:pPr>
              <w:spacing w:before="60" w:after="60"/>
              <w:contextualSpacing/>
              <w:jc w:val="left"/>
              <w:rPr>
                <w:sz w:val="18"/>
                <w:szCs w:val="18"/>
              </w:rPr>
            </w:pPr>
            <w:r w:rsidRPr="00791B66">
              <w:rPr>
                <w:sz w:val="18"/>
                <w:szCs w:val="18"/>
              </w:rPr>
              <w:t>Black bream</w:t>
            </w:r>
          </w:p>
        </w:tc>
        <w:tc>
          <w:tcPr>
            <w:tcW w:w="2324" w:type="dxa"/>
            <w:vAlign w:val="bottom"/>
          </w:tcPr>
          <w:p w14:paraId="4E611F63" w14:textId="77777777" w:rsidR="00997861" w:rsidRPr="00791B66" w:rsidRDefault="00997861" w:rsidP="00C428DD">
            <w:pPr>
              <w:spacing w:before="60" w:after="60"/>
              <w:contextualSpacing/>
              <w:jc w:val="center"/>
              <w:rPr>
                <w:sz w:val="18"/>
                <w:szCs w:val="18"/>
              </w:rPr>
            </w:pPr>
            <w:r w:rsidRPr="00791B66">
              <w:rPr>
                <w:sz w:val="18"/>
                <w:szCs w:val="18"/>
              </w:rPr>
              <w:t>78.6</w:t>
            </w:r>
          </w:p>
        </w:tc>
        <w:tc>
          <w:tcPr>
            <w:tcW w:w="2721" w:type="dxa"/>
            <w:vAlign w:val="bottom"/>
          </w:tcPr>
          <w:p w14:paraId="7EFDF1E7" w14:textId="77777777" w:rsidR="00997861" w:rsidRPr="00791B66" w:rsidRDefault="00997861" w:rsidP="00C428DD">
            <w:pPr>
              <w:spacing w:before="60" w:after="60"/>
              <w:contextualSpacing/>
              <w:jc w:val="center"/>
              <w:rPr>
                <w:sz w:val="18"/>
                <w:szCs w:val="18"/>
              </w:rPr>
            </w:pPr>
            <w:r w:rsidRPr="00791B66">
              <w:rPr>
                <w:sz w:val="18"/>
                <w:szCs w:val="18"/>
              </w:rPr>
              <w:t>81.8</w:t>
            </w:r>
          </w:p>
        </w:tc>
      </w:tr>
      <w:tr w:rsidR="005C2D58" w:rsidRPr="00D228CA" w14:paraId="52DCED22" w14:textId="77777777" w:rsidTr="00C428DD">
        <w:trPr>
          <w:jc w:val="center"/>
        </w:trPr>
        <w:tc>
          <w:tcPr>
            <w:tcW w:w="2551" w:type="dxa"/>
            <w:vAlign w:val="bottom"/>
          </w:tcPr>
          <w:p w14:paraId="09DF5015" w14:textId="77777777" w:rsidR="00997861" w:rsidRPr="00791B66" w:rsidRDefault="00997861" w:rsidP="00C428DD">
            <w:pPr>
              <w:spacing w:before="60" w:after="60"/>
              <w:contextualSpacing/>
              <w:jc w:val="left"/>
              <w:rPr>
                <w:sz w:val="18"/>
                <w:szCs w:val="18"/>
              </w:rPr>
            </w:pPr>
            <w:r w:rsidRPr="00791B66">
              <w:rPr>
                <w:sz w:val="18"/>
                <w:szCs w:val="18"/>
              </w:rPr>
              <w:t>Greenback flounder</w:t>
            </w:r>
          </w:p>
        </w:tc>
        <w:tc>
          <w:tcPr>
            <w:tcW w:w="2324" w:type="dxa"/>
            <w:vAlign w:val="bottom"/>
          </w:tcPr>
          <w:p w14:paraId="570FE701" w14:textId="77777777" w:rsidR="00997861" w:rsidRPr="00791B66" w:rsidRDefault="00997861" w:rsidP="00C428DD">
            <w:pPr>
              <w:spacing w:before="60" w:after="60"/>
              <w:contextualSpacing/>
              <w:jc w:val="center"/>
              <w:rPr>
                <w:sz w:val="18"/>
                <w:szCs w:val="18"/>
              </w:rPr>
            </w:pPr>
            <w:r w:rsidRPr="00791B66">
              <w:rPr>
                <w:sz w:val="18"/>
                <w:szCs w:val="18"/>
              </w:rPr>
              <w:t>81.1</w:t>
            </w:r>
          </w:p>
        </w:tc>
        <w:tc>
          <w:tcPr>
            <w:tcW w:w="2721" w:type="dxa"/>
            <w:vAlign w:val="bottom"/>
          </w:tcPr>
          <w:p w14:paraId="181E061B" w14:textId="77777777" w:rsidR="00997861" w:rsidRPr="00791B66" w:rsidRDefault="00997861" w:rsidP="00C428DD">
            <w:pPr>
              <w:spacing w:before="60" w:after="60"/>
              <w:contextualSpacing/>
              <w:jc w:val="center"/>
              <w:rPr>
                <w:sz w:val="18"/>
                <w:szCs w:val="18"/>
              </w:rPr>
            </w:pPr>
            <w:r w:rsidRPr="00791B66">
              <w:rPr>
                <w:sz w:val="18"/>
                <w:szCs w:val="18"/>
              </w:rPr>
              <w:t>72.9</w:t>
            </w:r>
          </w:p>
        </w:tc>
      </w:tr>
      <w:tr w:rsidR="005C2D58" w:rsidRPr="00D228CA" w14:paraId="4288C30F" w14:textId="77777777" w:rsidTr="00C428DD">
        <w:trPr>
          <w:jc w:val="center"/>
        </w:trPr>
        <w:tc>
          <w:tcPr>
            <w:tcW w:w="2551" w:type="dxa"/>
            <w:vAlign w:val="bottom"/>
          </w:tcPr>
          <w:p w14:paraId="00821B74" w14:textId="77777777" w:rsidR="00997861" w:rsidRPr="00791B66" w:rsidRDefault="00997861" w:rsidP="00C428DD">
            <w:pPr>
              <w:spacing w:before="60" w:after="60"/>
              <w:contextualSpacing/>
              <w:jc w:val="left"/>
              <w:rPr>
                <w:sz w:val="18"/>
                <w:szCs w:val="18"/>
              </w:rPr>
            </w:pPr>
            <w:r w:rsidRPr="00791B66">
              <w:rPr>
                <w:sz w:val="18"/>
                <w:szCs w:val="18"/>
              </w:rPr>
              <w:t>Yelloweye mullet</w:t>
            </w:r>
          </w:p>
        </w:tc>
        <w:tc>
          <w:tcPr>
            <w:tcW w:w="2324" w:type="dxa"/>
            <w:vAlign w:val="bottom"/>
          </w:tcPr>
          <w:p w14:paraId="1A63EC69" w14:textId="77777777" w:rsidR="00997861" w:rsidRPr="00791B66" w:rsidRDefault="00997861" w:rsidP="00C428DD">
            <w:pPr>
              <w:spacing w:before="60" w:after="60"/>
              <w:contextualSpacing/>
              <w:jc w:val="center"/>
              <w:rPr>
                <w:sz w:val="18"/>
                <w:szCs w:val="18"/>
              </w:rPr>
            </w:pPr>
            <w:r w:rsidRPr="00791B66">
              <w:rPr>
                <w:sz w:val="18"/>
                <w:szCs w:val="18"/>
              </w:rPr>
              <w:t>83.8</w:t>
            </w:r>
          </w:p>
        </w:tc>
        <w:tc>
          <w:tcPr>
            <w:tcW w:w="2721" w:type="dxa"/>
            <w:vAlign w:val="bottom"/>
          </w:tcPr>
          <w:p w14:paraId="067145A0" w14:textId="77777777" w:rsidR="00997861" w:rsidRPr="00791B66" w:rsidRDefault="00997861" w:rsidP="00C428DD">
            <w:pPr>
              <w:spacing w:before="60" w:after="60"/>
              <w:contextualSpacing/>
              <w:jc w:val="center"/>
              <w:rPr>
                <w:sz w:val="18"/>
                <w:szCs w:val="18"/>
              </w:rPr>
            </w:pPr>
            <w:r w:rsidRPr="00791B66">
              <w:rPr>
                <w:sz w:val="18"/>
                <w:szCs w:val="18"/>
              </w:rPr>
              <w:t>68.3</w:t>
            </w:r>
          </w:p>
        </w:tc>
      </w:tr>
      <w:tr w:rsidR="005C2D58" w:rsidRPr="00D228CA" w14:paraId="5A26B9EF" w14:textId="77777777" w:rsidTr="00C428DD">
        <w:trPr>
          <w:jc w:val="center"/>
        </w:trPr>
        <w:tc>
          <w:tcPr>
            <w:tcW w:w="2551" w:type="dxa"/>
            <w:vAlign w:val="bottom"/>
          </w:tcPr>
          <w:p w14:paraId="13AFF3ED" w14:textId="77777777" w:rsidR="00997861" w:rsidRPr="00791B66" w:rsidRDefault="00997861" w:rsidP="00C428DD">
            <w:pPr>
              <w:spacing w:before="60" w:after="60"/>
              <w:contextualSpacing/>
              <w:jc w:val="left"/>
              <w:rPr>
                <w:sz w:val="18"/>
                <w:szCs w:val="18"/>
              </w:rPr>
            </w:pPr>
            <w:r w:rsidRPr="00791B66">
              <w:rPr>
                <w:sz w:val="18"/>
                <w:szCs w:val="18"/>
              </w:rPr>
              <w:t>Congolli</w:t>
            </w:r>
          </w:p>
        </w:tc>
        <w:tc>
          <w:tcPr>
            <w:tcW w:w="2324" w:type="dxa"/>
            <w:vAlign w:val="bottom"/>
          </w:tcPr>
          <w:p w14:paraId="602D823E" w14:textId="77777777" w:rsidR="00997861" w:rsidRPr="00791B66" w:rsidRDefault="00997861" w:rsidP="00C428DD">
            <w:pPr>
              <w:spacing w:before="60" w:after="60"/>
              <w:contextualSpacing/>
              <w:jc w:val="center"/>
              <w:rPr>
                <w:sz w:val="18"/>
                <w:szCs w:val="18"/>
              </w:rPr>
            </w:pPr>
            <w:r w:rsidRPr="00791B66">
              <w:rPr>
                <w:sz w:val="18"/>
                <w:szCs w:val="18"/>
              </w:rPr>
              <w:t>89.5</w:t>
            </w:r>
          </w:p>
        </w:tc>
        <w:tc>
          <w:tcPr>
            <w:tcW w:w="2721" w:type="dxa"/>
            <w:vAlign w:val="bottom"/>
          </w:tcPr>
          <w:p w14:paraId="4CEA78BD" w14:textId="77777777" w:rsidR="00997861" w:rsidRPr="00791B66" w:rsidRDefault="00997861" w:rsidP="00C428DD">
            <w:pPr>
              <w:spacing w:before="60" w:after="60"/>
              <w:contextualSpacing/>
              <w:jc w:val="center"/>
              <w:rPr>
                <w:sz w:val="18"/>
                <w:szCs w:val="18"/>
              </w:rPr>
            </w:pPr>
            <w:r w:rsidRPr="00791B66">
              <w:rPr>
                <w:sz w:val="18"/>
                <w:szCs w:val="18"/>
              </w:rPr>
              <w:t>86.9</w:t>
            </w:r>
          </w:p>
        </w:tc>
      </w:tr>
      <w:tr w:rsidR="005C2D58" w:rsidRPr="00D228CA" w14:paraId="7C739C2B" w14:textId="77777777" w:rsidTr="00C428DD">
        <w:trPr>
          <w:jc w:val="center"/>
        </w:trPr>
        <w:tc>
          <w:tcPr>
            <w:tcW w:w="2551" w:type="dxa"/>
            <w:tcBorders>
              <w:bottom w:val="single" w:sz="4" w:space="0" w:color="auto"/>
            </w:tcBorders>
            <w:vAlign w:val="bottom"/>
          </w:tcPr>
          <w:p w14:paraId="1AB7E669" w14:textId="77777777" w:rsidR="00997861" w:rsidRPr="00791B66" w:rsidRDefault="00997861" w:rsidP="00C428DD">
            <w:pPr>
              <w:spacing w:before="60" w:after="60"/>
              <w:contextualSpacing/>
              <w:jc w:val="left"/>
              <w:rPr>
                <w:sz w:val="18"/>
                <w:szCs w:val="18"/>
              </w:rPr>
            </w:pPr>
            <w:r w:rsidRPr="00791B66">
              <w:rPr>
                <w:sz w:val="18"/>
                <w:szCs w:val="18"/>
              </w:rPr>
              <w:t>Smallmouthed hardyhead</w:t>
            </w:r>
          </w:p>
        </w:tc>
        <w:tc>
          <w:tcPr>
            <w:tcW w:w="2324" w:type="dxa"/>
            <w:tcBorders>
              <w:bottom w:val="single" w:sz="4" w:space="0" w:color="auto"/>
            </w:tcBorders>
            <w:vAlign w:val="bottom"/>
          </w:tcPr>
          <w:p w14:paraId="1C0F02CB" w14:textId="77777777" w:rsidR="00997861" w:rsidRPr="00791B66" w:rsidRDefault="00997861" w:rsidP="00C428DD">
            <w:pPr>
              <w:spacing w:before="60" w:after="60"/>
              <w:contextualSpacing/>
              <w:jc w:val="center"/>
              <w:rPr>
                <w:sz w:val="18"/>
                <w:szCs w:val="18"/>
              </w:rPr>
            </w:pPr>
            <w:r w:rsidRPr="00791B66">
              <w:rPr>
                <w:sz w:val="18"/>
                <w:szCs w:val="18"/>
              </w:rPr>
              <w:t>99.5</w:t>
            </w:r>
          </w:p>
        </w:tc>
        <w:tc>
          <w:tcPr>
            <w:tcW w:w="2721" w:type="dxa"/>
            <w:tcBorders>
              <w:bottom w:val="single" w:sz="4" w:space="0" w:color="auto"/>
            </w:tcBorders>
            <w:vAlign w:val="bottom"/>
          </w:tcPr>
          <w:p w14:paraId="06EAE584" w14:textId="77777777" w:rsidR="00997861" w:rsidRPr="00791B66" w:rsidRDefault="00997861" w:rsidP="00C428DD">
            <w:pPr>
              <w:spacing w:before="60" w:after="60"/>
              <w:contextualSpacing/>
              <w:jc w:val="center"/>
              <w:rPr>
                <w:sz w:val="18"/>
                <w:szCs w:val="18"/>
              </w:rPr>
            </w:pPr>
            <w:r w:rsidRPr="00791B66">
              <w:rPr>
                <w:sz w:val="18"/>
                <w:szCs w:val="18"/>
              </w:rPr>
              <w:t>97.1</w:t>
            </w:r>
          </w:p>
        </w:tc>
      </w:tr>
    </w:tbl>
    <w:p w14:paraId="7A3B05B1" w14:textId="7AB18100" w:rsidR="00997861" w:rsidRPr="00A67C76" w:rsidRDefault="00997861" w:rsidP="00997861">
      <w:pPr>
        <w:rPr>
          <w:i/>
          <w:szCs w:val="22"/>
          <w:u w:val="single"/>
        </w:rPr>
      </w:pPr>
      <w:r w:rsidRPr="00A67C76">
        <w:rPr>
          <w:i/>
          <w:szCs w:val="22"/>
          <w:u w:val="single"/>
        </w:rPr>
        <w:t xml:space="preserve">Daily fish </w:t>
      </w:r>
      <w:r w:rsidR="0028775D">
        <w:rPr>
          <w:i/>
          <w:szCs w:val="22"/>
          <w:u w:val="single"/>
        </w:rPr>
        <w:t xml:space="preserve">salinity </w:t>
      </w:r>
      <w:r w:rsidRPr="00A67C76">
        <w:rPr>
          <w:i/>
          <w:szCs w:val="22"/>
          <w:u w:val="single"/>
        </w:rPr>
        <w:t>threshold analysis</w:t>
      </w:r>
    </w:p>
    <w:p w14:paraId="1E226DB2" w14:textId="4B0E3CBF" w:rsidR="00997861" w:rsidRPr="00A67C76" w:rsidRDefault="00997861" w:rsidP="00997861">
      <w:r w:rsidRPr="00A67C76">
        <w:rPr>
          <w:szCs w:val="22"/>
        </w:rPr>
        <w:t>To create an over</w:t>
      </w:r>
      <w:r w:rsidR="0028775D">
        <w:rPr>
          <w:szCs w:val="22"/>
        </w:rPr>
        <w:t>view of</w:t>
      </w:r>
      <w:r w:rsidR="00B16611">
        <w:rPr>
          <w:szCs w:val="22"/>
        </w:rPr>
        <w:t xml:space="preserve"> </w:t>
      </w:r>
      <w:r w:rsidRPr="00A67C76">
        <w:rPr>
          <w:szCs w:val="22"/>
        </w:rPr>
        <w:t xml:space="preserve">suitable habitats on a daily basis, the distance from the mouth (or the number of 1 km wide cells in the underlying hydrodynamic model) to which a certain threshold of salinity </w:t>
      </w:r>
      <w:r w:rsidR="0028775D">
        <w:rPr>
          <w:szCs w:val="22"/>
        </w:rPr>
        <w:t>wa</w:t>
      </w:r>
      <w:r w:rsidRPr="00A67C76">
        <w:rPr>
          <w:szCs w:val="22"/>
        </w:rPr>
        <w:t>s not surpassed</w:t>
      </w:r>
      <w:r w:rsidR="00E61FBD" w:rsidRPr="00A67C76">
        <w:rPr>
          <w:szCs w:val="22"/>
        </w:rPr>
        <w:t xml:space="preserve"> was also calculated</w:t>
      </w:r>
      <w:r w:rsidRPr="00A67C76">
        <w:rPr>
          <w:szCs w:val="22"/>
        </w:rPr>
        <w:t xml:space="preserve">. This </w:t>
      </w:r>
      <w:r w:rsidR="00767159">
        <w:rPr>
          <w:szCs w:val="22"/>
        </w:rPr>
        <w:t>wa</w:t>
      </w:r>
      <w:r w:rsidR="00767159" w:rsidRPr="00A67C76">
        <w:rPr>
          <w:szCs w:val="22"/>
        </w:rPr>
        <w:t xml:space="preserve">s </w:t>
      </w:r>
      <w:r w:rsidR="0028775D">
        <w:rPr>
          <w:szCs w:val="22"/>
        </w:rPr>
        <w:t>achi</w:t>
      </w:r>
      <w:r w:rsidR="00B16611">
        <w:rPr>
          <w:szCs w:val="22"/>
        </w:rPr>
        <w:t>e</w:t>
      </w:r>
      <w:r w:rsidR="0028775D">
        <w:rPr>
          <w:szCs w:val="22"/>
        </w:rPr>
        <w:t xml:space="preserve">ved via </w:t>
      </w:r>
      <w:r w:rsidRPr="00A67C76">
        <w:rPr>
          <w:szCs w:val="22"/>
        </w:rPr>
        <w:t>a simplified contour plot depicting regions below and above a certain salin</w:t>
      </w:r>
      <w:r w:rsidR="00E61FBD" w:rsidRPr="00A67C76">
        <w:rPr>
          <w:szCs w:val="22"/>
        </w:rPr>
        <w:t>ity threshold (</w:t>
      </w:r>
      <w:r w:rsidR="00E61FBD" w:rsidRPr="00CD4F39">
        <w:rPr>
          <w:szCs w:val="22"/>
        </w:rPr>
        <w:t>see e.g.</w:t>
      </w:r>
      <w:r w:rsidR="00581352" w:rsidRPr="00CD4F39">
        <w:rPr>
          <w:szCs w:val="22"/>
        </w:rPr>
        <w:t xml:space="preserve"> </w:t>
      </w:r>
      <w:r w:rsidR="00124E79" w:rsidRPr="00CD4F39">
        <w:rPr>
          <w:szCs w:val="22"/>
        </w:rPr>
        <w:fldChar w:fldCharType="begin"/>
      </w:r>
      <w:r w:rsidR="00581352" w:rsidRPr="00CD4F39">
        <w:rPr>
          <w:szCs w:val="22"/>
        </w:rPr>
        <w:instrText xml:space="preserve"> REF _Ref387831406 \h </w:instrText>
      </w:r>
      <w:r w:rsidR="00CD4F39">
        <w:rPr>
          <w:szCs w:val="22"/>
        </w:rPr>
        <w:instrText xml:space="preserve"> \* MERGEFORMAT </w:instrText>
      </w:r>
      <w:r w:rsidR="00124E79" w:rsidRPr="00CD4F39">
        <w:rPr>
          <w:szCs w:val="22"/>
        </w:rPr>
      </w:r>
      <w:r w:rsidR="00124E79" w:rsidRPr="00CD4F39">
        <w:rPr>
          <w:szCs w:val="22"/>
        </w:rPr>
        <w:fldChar w:fldCharType="separate"/>
      </w:r>
      <w:r w:rsidR="00BB5D10" w:rsidRPr="00FE2CA5">
        <w:t xml:space="preserve">Figure </w:t>
      </w:r>
      <w:r w:rsidR="00BB5D10">
        <w:rPr>
          <w:noProof/>
        </w:rPr>
        <w:t>37</w:t>
      </w:r>
      <w:r w:rsidR="00124E79" w:rsidRPr="00CD4F39">
        <w:rPr>
          <w:szCs w:val="22"/>
        </w:rPr>
        <w:fldChar w:fldCharType="end"/>
      </w:r>
      <w:r w:rsidRPr="00CD4F39">
        <w:rPr>
          <w:szCs w:val="22"/>
        </w:rPr>
        <w:t xml:space="preserve">). </w:t>
      </w:r>
    </w:p>
    <w:p w14:paraId="29D71132" w14:textId="77777777" w:rsidR="009C5F10" w:rsidRPr="00A67C76" w:rsidRDefault="009C5F10">
      <w:pPr>
        <w:spacing w:after="200" w:line="276" w:lineRule="auto"/>
        <w:rPr>
          <w:rFonts w:cs="Segoe UI"/>
          <w:szCs w:val="24"/>
        </w:rPr>
      </w:pPr>
      <w:r w:rsidRPr="00A67C76">
        <w:rPr>
          <w:rFonts w:cs="Segoe UI"/>
          <w:szCs w:val="24"/>
        </w:rPr>
        <w:br w:type="page"/>
      </w:r>
    </w:p>
    <w:p w14:paraId="41B4850B" w14:textId="53ACB291" w:rsidR="00E165A1" w:rsidRPr="00A67C76" w:rsidRDefault="009C5F10" w:rsidP="00FA4072">
      <w:pPr>
        <w:pStyle w:val="Heading1"/>
      </w:pPr>
      <w:bookmarkStart w:id="82" w:name="_Toc381776104"/>
      <w:bookmarkStart w:id="83" w:name="_Toc446066512"/>
      <w:r w:rsidRPr="00A67C76">
        <w:t>Findings</w:t>
      </w:r>
      <w:bookmarkEnd w:id="82"/>
      <w:bookmarkEnd w:id="83"/>
    </w:p>
    <w:p w14:paraId="4560CA64" w14:textId="7EF51171" w:rsidR="00AB254A" w:rsidRPr="00A67C76" w:rsidRDefault="00E67C55" w:rsidP="00E67C55">
      <w:pPr>
        <w:pStyle w:val="Heading2"/>
      </w:pPr>
      <w:bookmarkStart w:id="84" w:name="_Toc446066513"/>
      <w:r w:rsidRPr="00E67C55">
        <w:t>Golden perch spawning and recruitment</w:t>
      </w:r>
      <w:bookmarkEnd w:id="84"/>
    </w:p>
    <w:p w14:paraId="2D413E8A" w14:textId="77777777" w:rsidR="00D964A6" w:rsidRPr="00596CCF" w:rsidRDefault="00D964A6">
      <w:pPr>
        <w:rPr>
          <w:b/>
          <w:i/>
          <w:color w:val="1F497D" w:themeColor="text2"/>
          <w:sz w:val="24"/>
        </w:rPr>
      </w:pPr>
      <w:bookmarkStart w:id="85" w:name="_Toc381776108"/>
      <w:r w:rsidRPr="00596CCF">
        <w:rPr>
          <w:b/>
          <w:i/>
          <w:color w:val="1F497D" w:themeColor="text2"/>
          <w:sz w:val="24"/>
        </w:rPr>
        <w:t xml:space="preserve">Water </w:t>
      </w:r>
      <w:r w:rsidRPr="00596CCF">
        <w:rPr>
          <w:b/>
          <w:i/>
          <w:color w:val="1F497D" w:themeColor="text2"/>
          <w:sz w:val="24"/>
          <w:vertAlign w:val="superscript"/>
        </w:rPr>
        <w:t>87</w:t>
      </w:r>
      <w:r w:rsidRPr="00596CCF">
        <w:rPr>
          <w:b/>
          <w:i/>
          <w:color w:val="1F497D" w:themeColor="text2"/>
          <w:sz w:val="24"/>
        </w:rPr>
        <w:t>Sr/</w:t>
      </w:r>
      <w:r w:rsidRPr="00596CCF">
        <w:rPr>
          <w:b/>
          <w:i/>
          <w:color w:val="1F497D" w:themeColor="text2"/>
          <w:sz w:val="24"/>
          <w:vertAlign w:val="superscript"/>
        </w:rPr>
        <w:t>86</w:t>
      </w:r>
      <w:r w:rsidRPr="00596CCF">
        <w:rPr>
          <w:b/>
          <w:i/>
          <w:color w:val="1F497D" w:themeColor="text2"/>
          <w:sz w:val="24"/>
        </w:rPr>
        <w:t>Sr and hydrology</w:t>
      </w:r>
    </w:p>
    <w:p w14:paraId="3B08F04D" w14:textId="71EE618B" w:rsidR="00D964A6" w:rsidRDefault="0028775D" w:rsidP="00D964A6">
      <w:r>
        <w:t>Collection of w</w:t>
      </w:r>
      <w:r w:rsidR="00287C63" w:rsidRPr="00B90218">
        <w:t>ater sample</w:t>
      </w:r>
      <w:r>
        <w:t>s</w:t>
      </w:r>
      <w:r w:rsidR="00287C63" w:rsidRPr="00B90218">
        <w:t xml:space="preserve"> commenced in late September/early October 2013 and extended through February 2014 at most sites. Overall, </w:t>
      </w:r>
      <w:r w:rsidR="00287C63" w:rsidRPr="00B90218">
        <w:rPr>
          <w:vertAlign w:val="superscript"/>
        </w:rPr>
        <w:t>87</w:t>
      </w:r>
      <w:r w:rsidR="00287C63" w:rsidRPr="00B90218">
        <w:t>Sr/</w:t>
      </w:r>
      <w:r w:rsidR="00287C63" w:rsidRPr="00B90218">
        <w:rPr>
          <w:vertAlign w:val="superscript"/>
        </w:rPr>
        <w:t>86</w:t>
      </w:r>
      <w:r w:rsidR="00287C63" w:rsidRPr="00B90218">
        <w:t>Sr at most locations remained reasonably stable throughout the period of collection, with the highest ratios (&gt;0.7190) measured in the Murray</w:t>
      </w:r>
      <w:r w:rsidR="00922D1A">
        <w:t xml:space="preserve"> River</w:t>
      </w:r>
      <w:r w:rsidR="00287C63" w:rsidRPr="00B90218">
        <w:t xml:space="preserve"> at Barmah and the Edward River, and the lowest (&lt;0.7080) in the Darling River (</w:t>
      </w:r>
      <w:r w:rsidR="00B86458">
        <w:rPr>
          <w:highlight w:val="yellow"/>
        </w:rPr>
        <w:fldChar w:fldCharType="begin"/>
      </w:r>
      <w:r w:rsidR="00B86458">
        <w:instrText xml:space="preserve"> REF _Ref429662677 \h </w:instrText>
      </w:r>
      <w:r w:rsidR="00B86458">
        <w:rPr>
          <w:highlight w:val="yellow"/>
        </w:rPr>
      </w:r>
      <w:r w:rsidR="00B86458">
        <w:rPr>
          <w:highlight w:val="yellow"/>
        </w:rPr>
        <w:fldChar w:fldCharType="separate"/>
      </w:r>
      <w:r w:rsidR="00491BC7">
        <w:t xml:space="preserve">Figure </w:t>
      </w:r>
      <w:r w:rsidR="00390E42">
        <w:t>9</w:t>
      </w:r>
      <w:r w:rsidR="00B86458">
        <w:rPr>
          <w:highlight w:val="yellow"/>
        </w:rPr>
        <w:fldChar w:fldCharType="end"/>
      </w:r>
      <w:r w:rsidR="00287C63" w:rsidRPr="00B90218">
        <w:t xml:space="preserve">). Water </w:t>
      </w:r>
      <w:r w:rsidR="00287C63" w:rsidRPr="00B90218">
        <w:rPr>
          <w:vertAlign w:val="superscript"/>
        </w:rPr>
        <w:t>87</w:t>
      </w:r>
      <w:r w:rsidR="00287C63" w:rsidRPr="00B90218">
        <w:t>Sr/</w:t>
      </w:r>
      <w:r w:rsidR="00287C63" w:rsidRPr="00B90218">
        <w:rPr>
          <w:vertAlign w:val="superscript"/>
        </w:rPr>
        <w:t>86</w:t>
      </w:r>
      <w:r w:rsidR="00287C63" w:rsidRPr="00B90218">
        <w:t>Sr generally decreased longitudinally along the Murray</w:t>
      </w:r>
      <w:r w:rsidR="00922D1A">
        <w:t xml:space="preserve"> River</w:t>
      </w:r>
      <w:r w:rsidR="00287C63" w:rsidRPr="00B90218">
        <w:t xml:space="preserve"> </w:t>
      </w:r>
      <w:r w:rsidR="00042FEA">
        <w:t>wh</w:t>
      </w:r>
      <w:r w:rsidR="00B16611">
        <w:t>e</w:t>
      </w:r>
      <w:r w:rsidR="00042FEA">
        <w:t>re</w:t>
      </w:r>
      <w:r w:rsidR="00287C63" w:rsidRPr="00B90218">
        <w:t xml:space="preserve"> tributaries with distinct and temporally stable</w:t>
      </w:r>
      <w:r w:rsidR="00042FEA">
        <w:t xml:space="preserve"> </w:t>
      </w:r>
      <w:r w:rsidR="00287C63" w:rsidRPr="00B90218">
        <w:rPr>
          <w:vertAlign w:val="superscript"/>
        </w:rPr>
        <w:t>87</w:t>
      </w:r>
      <w:r w:rsidR="00287C63" w:rsidRPr="00B90218">
        <w:t>Sr/</w:t>
      </w:r>
      <w:r w:rsidR="00287C63" w:rsidRPr="00B90218">
        <w:rPr>
          <w:vertAlign w:val="superscript"/>
        </w:rPr>
        <w:t>86</w:t>
      </w:r>
      <w:r w:rsidR="00287C63" w:rsidRPr="00B90218">
        <w:t>Sr (e.g. Goulburn and Murrumbidgee rivers) contribute to discharge. At sites in the lower Murray</w:t>
      </w:r>
      <w:r w:rsidR="00922D1A">
        <w:t xml:space="preserve"> River</w:t>
      </w:r>
      <w:r w:rsidR="00287C63" w:rsidRPr="00B90218">
        <w:t xml:space="preserve"> (downstream of the Darling River junction)</w:t>
      </w:r>
      <w:r w:rsidR="00D47E93">
        <w:t>,</w:t>
      </w:r>
      <w:r w:rsidR="00287C63" w:rsidRPr="00B90218">
        <w:t xml:space="preserve"> </w:t>
      </w:r>
      <w:r w:rsidR="00287C63" w:rsidRPr="00B90218">
        <w:rPr>
          <w:vertAlign w:val="superscript"/>
        </w:rPr>
        <w:t>87</w:t>
      </w:r>
      <w:r w:rsidR="00287C63" w:rsidRPr="00B90218">
        <w:t>Sr/</w:t>
      </w:r>
      <w:r w:rsidR="00287C63" w:rsidRPr="00B90218">
        <w:rPr>
          <w:vertAlign w:val="superscript"/>
        </w:rPr>
        <w:t>86</w:t>
      </w:r>
      <w:r w:rsidR="00287C63" w:rsidRPr="00B90218">
        <w:t xml:space="preserve">Sr was highly variable due to substantial temporal variation in water source (i.e. from the mid Murray, Darling River and Lake Victoria), although </w:t>
      </w:r>
      <w:r w:rsidR="00287C63" w:rsidRPr="00B90218">
        <w:rPr>
          <w:vertAlign w:val="superscript"/>
        </w:rPr>
        <w:t>87</w:t>
      </w:r>
      <w:r w:rsidR="00287C63" w:rsidRPr="00B90218">
        <w:t>Sr/</w:t>
      </w:r>
      <w:r w:rsidR="00287C63" w:rsidRPr="00B90218">
        <w:rPr>
          <w:vertAlign w:val="superscript"/>
        </w:rPr>
        <w:t>86</w:t>
      </w:r>
      <w:r w:rsidR="00287C63" w:rsidRPr="00B90218">
        <w:t>Sr at Lock 1 remained reasonably stable (</w:t>
      </w:r>
      <w:r w:rsidR="00B86458">
        <w:rPr>
          <w:highlight w:val="yellow"/>
        </w:rPr>
        <w:fldChar w:fldCharType="begin"/>
      </w:r>
      <w:r w:rsidR="00B86458">
        <w:instrText xml:space="preserve"> REF _Ref429662677 \h </w:instrText>
      </w:r>
      <w:r w:rsidR="00B86458">
        <w:rPr>
          <w:highlight w:val="yellow"/>
        </w:rPr>
      </w:r>
      <w:r w:rsidR="00B86458">
        <w:rPr>
          <w:highlight w:val="yellow"/>
        </w:rPr>
        <w:fldChar w:fldCharType="separate"/>
      </w:r>
      <w:r w:rsidR="00B86458">
        <w:t>Figure</w:t>
      </w:r>
      <w:r w:rsidR="00390E42">
        <w:t xml:space="preserve"> 9</w:t>
      </w:r>
      <w:r w:rsidR="00B86458">
        <w:rPr>
          <w:highlight w:val="yellow"/>
        </w:rPr>
        <w:fldChar w:fldCharType="end"/>
      </w:r>
      <w:r w:rsidR="00287C63" w:rsidRPr="00B90218">
        <w:t>).</w:t>
      </w:r>
    </w:p>
    <w:p w14:paraId="60F78E57" w14:textId="0421E5A4" w:rsidR="00287C63" w:rsidRDefault="00B91BCB" w:rsidP="0067572D">
      <w:pPr>
        <w:jc w:val="center"/>
        <w:rPr>
          <w:i/>
          <w:u w:val="single"/>
        </w:rPr>
      </w:pPr>
      <w:r w:rsidRPr="00B91BCB">
        <w:rPr>
          <w:noProof/>
          <w:lang w:eastAsia="en-AU"/>
        </w:rPr>
        <w:drawing>
          <wp:inline distT="0" distB="0" distL="0" distR="0" wp14:anchorId="5DF54A73" wp14:editId="478B080F">
            <wp:extent cx="5308619" cy="3074478"/>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47">
                      <a:extLst>
                        <a:ext uri="{28A0092B-C50C-407E-A947-70E740481C1C}">
                          <a14:useLocalDpi xmlns:a14="http://schemas.microsoft.com/office/drawing/2010/main" val="0"/>
                        </a:ext>
                      </a:extLst>
                    </a:blip>
                    <a:srcRect t="4642" r="1281"/>
                    <a:stretch/>
                  </pic:blipFill>
                  <pic:spPr bwMode="auto">
                    <a:xfrm>
                      <a:off x="0" y="0"/>
                      <a:ext cx="5311303" cy="3076032"/>
                    </a:xfrm>
                    <a:prstGeom prst="rect">
                      <a:avLst/>
                    </a:prstGeom>
                    <a:noFill/>
                    <a:ln>
                      <a:noFill/>
                    </a:ln>
                    <a:extLst>
                      <a:ext uri="{53640926-AAD7-44D8-BBD7-CCE9431645EC}">
                        <a14:shadowObscured xmlns:a14="http://schemas.microsoft.com/office/drawing/2010/main"/>
                      </a:ext>
                    </a:extLst>
                  </pic:spPr>
                </pic:pic>
              </a:graphicData>
            </a:graphic>
          </wp:inline>
        </w:drawing>
      </w:r>
    </w:p>
    <w:p w14:paraId="4763B9C0" w14:textId="78DF2895" w:rsidR="00E252BB" w:rsidRDefault="00B86458" w:rsidP="00C219E2">
      <w:pPr>
        <w:pStyle w:val="Caption"/>
        <w:rPr>
          <w:i/>
        </w:rPr>
      </w:pPr>
      <w:bookmarkStart w:id="86" w:name="_Ref429662677"/>
      <w:bookmarkStart w:id="87" w:name="_Toc447098759"/>
      <w:r>
        <w:t xml:space="preserve">Figure </w:t>
      </w:r>
      <w:r w:rsidR="001A5205">
        <w:fldChar w:fldCharType="begin"/>
      </w:r>
      <w:r w:rsidR="001A5205">
        <w:rPr>
          <w:b w:val="0"/>
          <w:bCs w:val="0"/>
        </w:rPr>
        <w:instrText xml:space="preserve"> SEQ Figure \* ARABIC </w:instrText>
      </w:r>
      <w:r w:rsidR="001A5205">
        <w:fldChar w:fldCharType="separate"/>
      </w:r>
      <w:r>
        <w:rPr>
          <w:noProof/>
        </w:rPr>
        <w:t>9</w:t>
      </w:r>
      <w:r w:rsidR="001A5205">
        <w:rPr>
          <w:noProof/>
        </w:rPr>
        <w:fldChar w:fldCharType="end"/>
      </w:r>
      <w:bookmarkEnd w:id="86"/>
      <w:r w:rsidR="00287C63" w:rsidRPr="0067572D">
        <w:t xml:space="preserve">. </w:t>
      </w:r>
      <w:r w:rsidR="00287C63" w:rsidRPr="0067572D">
        <w:rPr>
          <w:vertAlign w:val="superscript"/>
        </w:rPr>
        <w:t>87</w:t>
      </w:r>
      <w:r w:rsidR="00287C63" w:rsidRPr="0067572D">
        <w:t>Sr/</w:t>
      </w:r>
      <w:r w:rsidR="00287C63" w:rsidRPr="0067572D">
        <w:rPr>
          <w:vertAlign w:val="superscript"/>
        </w:rPr>
        <w:t>86</w:t>
      </w:r>
      <w:r w:rsidR="00287C63" w:rsidRPr="0067572D">
        <w:t>Sr ratios in water samples collected from mid-September/early</w:t>
      </w:r>
      <w:r w:rsidR="009D25A9">
        <w:t xml:space="preserve"> </w:t>
      </w:r>
      <w:r w:rsidR="00287C63" w:rsidRPr="0067572D">
        <w:t>October 2013 to February 2014 in the Murray</w:t>
      </w:r>
      <w:r w:rsidR="00922D1A">
        <w:t xml:space="preserve"> River</w:t>
      </w:r>
      <w:r w:rsidR="00287C63" w:rsidRPr="0067572D">
        <w:t xml:space="preserve"> (Lock 1, 6, 9, 11, Swan Hill, Torrumbarry, Echuca and Barmah), and the Darling, Goulburn, Edward and Murrumbidgee rivers.</w:t>
      </w:r>
      <w:bookmarkEnd w:id="87"/>
    </w:p>
    <w:p w14:paraId="4F359074" w14:textId="77777777" w:rsidR="00596CCF" w:rsidRDefault="00596CCF">
      <w:pPr>
        <w:spacing w:before="0" w:after="200" w:line="276" w:lineRule="auto"/>
        <w:jc w:val="left"/>
        <w:rPr>
          <w:i/>
        </w:rPr>
      </w:pPr>
      <w:r>
        <w:rPr>
          <w:i/>
        </w:rPr>
        <w:br w:type="page"/>
      </w:r>
    </w:p>
    <w:p w14:paraId="2673F92B" w14:textId="5DEC5995" w:rsidR="00287C63" w:rsidRPr="0067572D" w:rsidRDefault="00287C63" w:rsidP="00D964A6">
      <w:pPr>
        <w:rPr>
          <w:i/>
        </w:rPr>
      </w:pPr>
      <w:r w:rsidRPr="0067572D">
        <w:rPr>
          <w:i/>
        </w:rPr>
        <w:t>Lower Murray</w:t>
      </w:r>
      <w:r w:rsidR="00922D1A">
        <w:rPr>
          <w:i/>
        </w:rPr>
        <w:t xml:space="preserve"> River</w:t>
      </w:r>
      <w:r w:rsidRPr="0067572D">
        <w:rPr>
          <w:i/>
        </w:rPr>
        <w:t xml:space="preserve"> and Darling River</w:t>
      </w:r>
    </w:p>
    <w:p w14:paraId="4A2ABFDC" w14:textId="5DF841D7" w:rsidR="00287C63" w:rsidRDefault="00287C63" w:rsidP="00287C63">
      <w:r w:rsidRPr="00B90218">
        <w:t>From August 2013 to early January 2014, flow in the lower Murray</w:t>
      </w:r>
      <w:r w:rsidR="00922D1A">
        <w:t xml:space="preserve"> River</w:t>
      </w:r>
      <w:r w:rsidRPr="00B90218">
        <w:t xml:space="preserve"> (discharge at the South Australian border, QSA) generally reflected flow in the mid-reaches of the Murray at Euston. In both </w:t>
      </w:r>
      <w:r w:rsidR="007F064F">
        <w:t>regions</w:t>
      </w:r>
      <w:r w:rsidRPr="00B90218">
        <w:t>, flows increased from approximately 8</w:t>
      </w:r>
      <w:r w:rsidR="00035619">
        <w:t>,</w:t>
      </w:r>
      <w:r w:rsidRPr="00B90218">
        <w:t>000 ML day</w:t>
      </w:r>
      <w:r w:rsidRPr="00B90218">
        <w:rPr>
          <w:vertAlign w:val="superscript"/>
        </w:rPr>
        <w:t>-1</w:t>
      </w:r>
      <w:r w:rsidRPr="00B90218">
        <w:t xml:space="preserve"> in mid-August 2013 to a peak of approximately 25</w:t>
      </w:r>
      <w:r w:rsidR="005E00DB">
        <w:t>,</w:t>
      </w:r>
      <w:r w:rsidRPr="00B90218">
        <w:t>000–27</w:t>
      </w:r>
      <w:r w:rsidR="00035619">
        <w:t>,</w:t>
      </w:r>
      <w:r w:rsidRPr="00B90218">
        <w:t>000 ML day</w:t>
      </w:r>
      <w:r w:rsidRPr="00B90218">
        <w:rPr>
          <w:vertAlign w:val="superscript"/>
        </w:rPr>
        <w:t>-1</w:t>
      </w:r>
      <w:r w:rsidRPr="00B90218">
        <w:t xml:space="preserve"> in late September</w:t>
      </w:r>
      <w:r w:rsidR="009D25A9">
        <w:t>/</w:t>
      </w:r>
      <w:r w:rsidRPr="00B90218">
        <w:t>mid</w:t>
      </w:r>
      <w:r w:rsidR="009D25A9">
        <w:t>-</w:t>
      </w:r>
      <w:r w:rsidRPr="00B90218">
        <w:t>October 2013. Flows then gradually decreased to approximately 8</w:t>
      </w:r>
      <w:r w:rsidR="00562A5D">
        <w:t>,</w:t>
      </w:r>
      <w:r w:rsidRPr="00B90218">
        <w:t>000</w:t>
      </w:r>
      <w:r w:rsidR="002255AE">
        <w:t> </w:t>
      </w:r>
      <w:r w:rsidRPr="00B90218">
        <w:t>ML day</w:t>
      </w:r>
      <w:r w:rsidRPr="00B90218">
        <w:rPr>
          <w:vertAlign w:val="superscript"/>
        </w:rPr>
        <w:t>-1</w:t>
      </w:r>
      <w:r w:rsidRPr="00B90218">
        <w:t xml:space="preserve"> in early January 2014, with some variation in the descending limb of the hydrograph in December 2013 (</w:t>
      </w:r>
      <w:r w:rsidR="00B86458">
        <w:rPr>
          <w:highlight w:val="yellow"/>
        </w:rPr>
        <w:fldChar w:fldCharType="begin"/>
      </w:r>
      <w:r w:rsidR="00B86458">
        <w:instrText xml:space="preserve"> REF _Ref429662841 \h </w:instrText>
      </w:r>
      <w:r w:rsidR="00B86458">
        <w:rPr>
          <w:highlight w:val="yellow"/>
        </w:rPr>
      </w:r>
      <w:r w:rsidR="00B86458">
        <w:rPr>
          <w:highlight w:val="yellow"/>
        </w:rPr>
        <w:fldChar w:fldCharType="separate"/>
      </w:r>
      <w:r w:rsidR="00491BC7">
        <w:t xml:space="preserve">Figure </w:t>
      </w:r>
      <w:r w:rsidR="00491BC7">
        <w:rPr>
          <w:noProof/>
        </w:rPr>
        <w:t>10</w:t>
      </w:r>
      <w:r w:rsidR="00B86458">
        <w:rPr>
          <w:highlight w:val="yellow"/>
        </w:rPr>
        <w:fldChar w:fldCharType="end"/>
      </w:r>
      <w:r w:rsidRPr="00B90218">
        <w:t>). In early January, flow in the Murray</w:t>
      </w:r>
      <w:r w:rsidR="00922D1A">
        <w:t xml:space="preserve"> River</w:t>
      </w:r>
      <w:r w:rsidRPr="00B90218">
        <w:t xml:space="preserve"> at Euston decreased to approximately 5</w:t>
      </w:r>
      <w:r w:rsidR="00035619">
        <w:t>,</w:t>
      </w:r>
      <w:r w:rsidRPr="00B90218">
        <w:t>000 ML day</w:t>
      </w:r>
      <w:r w:rsidRPr="00B90218">
        <w:rPr>
          <w:vertAlign w:val="superscript"/>
        </w:rPr>
        <w:t>-1</w:t>
      </w:r>
      <w:r w:rsidR="00E252BB">
        <w:t xml:space="preserve"> while flow in the L</w:t>
      </w:r>
      <w:r w:rsidRPr="00B90218">
        <w:t>ower Murray ranged 7</w:t>
      </w:r>
      <w:r w:rsidR="00035619">
        <w:t>,</w:t>
      </w:r>
      <w:r w:rsidRPr="00B90218">
        <w:t>000–10</w:t>
      </w:r>
      <w:r w:rsidR="00035619">
        <w:t>,</w:t>
      </w:r>
      <w:r w:rsidRPr="00B90218">
        <w:t>000 ML day</w:t>
      </w:r>
      <w:r w:rsidRPr="00B90218">
        <w:rPr>
          <w:vertAlign w:val="superscript"/>
        </w:rPr>
        <w:t>-1</w:t>
      </w:r>
      <w:r w:rsidRPr="00B90218">
        <w:t xml:space="preserve"> as a result of flow from the Darling and water released from Lake Victoria (</w:t>
      </w:r>
      <w:r w:rsidR="00B86458">
        <w:rPr>
          <w:highlight w:val="yellow"/>
        </w:rPr>
        <w:fldChar w:fldCharType="begin"/>
      </w:r>
      <w:r w:rsidR="00B86458">
        <w:instrText xml:space="preserve"> REF _Ref429662841 \h </w:instrText>
      </w:r>
      <w:r w:rsidR="00B86458">
        <w:rPr>
          <w:highlight w:val="yellow"/>
        </w:rPr>
      </w:r>
      <w:r w:rsidR="00B86458">
        <w:rPr>
          <w:highlight w:val="yellow"/>
        </w:rPr>
        <w:fldChar w:fldCharType="separate"/>
      </w:r>
      <w:r w:rsidR="00B86458">
        <w:t xml:space="preserve">Figure </w:t>
      </w:r>
      <w:r w:rsidR="00B86458">
        <w:rPr>
          <w:noProof/>
        </w:rPr>
        <w:t>10</w:t>
      </w:r>
      <w:r w:rsidR="00B86458">
        <w:rPr>
          <w:highlight w:val="yellow"/>
        </w:rPr>
        <w:fldChar w:fldCharType="end"/>
      </w:r>
      <w:r w:rsidRPr="00B90218">
        <w:t>). Flow in the Darling River at Burtundy was &lt;1</w:t>
      </w:r>
      <w:r w:rsidR="00035619">
        <w:t>,</w:t>
      </w:r>
      <w:r w:rsidRPr="00B90218">
        <w:t>000 ML day</w:t>
      </w:r>
      <w:r w:rsidRPr="00B90218">
        <w:rPr>
          <w:vertAlign w:val="superscript"/>
        </w:rPr>
        <w:t>-1</w:t>
      </w:r>
      <w:r w:rsidRPr="00B90218">
        <w:t xml:space="preserve"> until early December 2013 when flow increased to a maximum of approximately 3</w:t>
      </w:r>
      <w:r w:rsidR="00035619">
        <w:t>,</w:t>
      </w:r>
      <w:r w:rsidRPr="00B90218">
        <w:t>000 ML day</w:t>
      </w:r>
      <w:r w:rsidRPr="00B90218">
        <w:rPr>
          <w:vertAlign w:val="superscript"/>
        </w:rPr>
        <w:t>-1</w:t>
      </w:r>
      <w:r w:rsidRPr="00B90218">
        <w:t xml:space="preserve"> through late December and early January before gradually decreasing to &lt;1,000 ML day</w:t>
      </w:r>
      <w:r w:rsidRPr="00B90218">
        <w:rPr>
          <w:vertAlign w:val="superscript"/>
        </w:rPr>
        <w:t>-1</w:t>
      </w:r>
      <w:r w:rsidR="00B86458">
        <w:t xml:space="preserve"> by late March 2014 (</w:t>
      </w:r>
      <w:r w:rsidR="00B86458">
        <w:fldChar w:fldCharType="begin"/>
      </w:r>
      <w:r w:rsidR="00B86458">
        <w:instrText xml:space="preserve"> REF _Ref429662841 \h </w:instrText>
      </w:r>
      <w:r w:rsidR="00B86458">
        <w:fldChar w:fldCharType="separate"/>
      </w:r>
      <w:r w:rsidR="00B86458">
        <w:t xml:space="preserve">Figure </w:t>
      </w:r>
      <w:r w:rsidR="00B86458">
        <w:rPr>
          <w:noProof/>
        </w:rPr>
        <w:t>10</w:t>
      </w:r>
      <w:r w:rsidR="00B86458">
        <w:fldChar w:fldCharType="end"/>
      </w:r>
      <w:r w:rsidRPr="00B90218">
        <w:t xml:space="preserve">). </w:t>
      </w:r>
    </w:p>
    <w:p w14:paraId="650F4192" w14:textId="1802B3E4" w:rsidR="00287C63" w:rsidRPr="00B90218" w:rsidRDefault="00287C63" w:rsidP="00287C63">
      <w:r w:rsidRPr="00FB2EC6">
        <w:t>From early November 2013</w:t>
      </w:r>
      <w:r w:rsidR="00E252BB">
        <w:t xml:space="preserve"> to </w:t>
      </w:r>
      <w:r w:rsidRPr="00FB2EC6">
        <w:t>early January 2014, the dail</w:t>
      </w:r>
      <w:r w:rsidR="0065625E">
        <w:t>y contribution of Commonwealth environmental w</w:t>
      </w:r>
      <w:r w:rsidRPr="00FB2EC6">
        <w:t>ater</w:t>
      </w:r>
      <w:r>
        <w:t xml:space="preserve"> </w:t>
      </w:r>
      <w:r w:rsidRPr="00FB2EC6">
        <w:t xml:space="preserve">to flow at the South Australian border ranged ~2,300–7,300 ML, with </w:t>
      </w:r>
      <w:r>
        <w:t>C</w:t>
      </w:r>
      <w:r w:rsidR="00E252BB">
        <w:t>ommonwealth environmental water</w:t>
      </w:r>
      <w:r w:rsidRPr="00FB2EC6">
        <w:t xml:space="preserve"> peaking at ~7,100 ML</w:t>
      </w:r>
      <w:r w:rsidR="00562A5D">
        <w:t xml:space="preserve"> day</w:t>
      </w:r>
      <w:r w:rsidR="00562A5D" w:rsidRPr="0040257D">
        <w:rPr>
          <w:vertAlign w:val="superscript"/>
        </w:rPr>
        <w:t>-1</w:t>
      </w:r>
      <w:r w:rsidRPr="00FB2EC6">
        <w:t xml:space="preserve"> on 9 December 2013 and at ~7,000–7,</w:t>
      </w:r>
      <w:r w:rsidR="00BD1AA2" w:rsidRPr="00FB2EC6">
        <w:t>300</w:t>
      </w:r>
      <w:r w:rsidR="00BD1AA2">
        <w:t> </w:t>
      </w:r>
      <w:r w:rsidR="00BD1AA2" w:rsidRPr="00FB2EC6">
        <w:t>ML</w:t>
      </w:r>
      <w:r w:rsidR="00BD1AA2">
        <w:t> </w:t>
      </w:r>
      <w:r w:rsidR="00562A5D">
        <w:t>day</w:t>
      </w:r>
      <w:r w:rsidR="00BD1AA2">
        <w:rPr>
          <w:vertAlign w:val="superscript"/>
        </w:rPr>
        <w:noBreakHyphen/>
      </w:r>
      <w:r w:rsidR="00562A5D" w:rsidRPr="009A34A0">
        <w:rPr>
          <w:vertAlign w:val="superscript"/>
        </w:rPr>
        <w:t>1</w:t>
      </w:r>
      <w:r w:rsidRPr="00FB2EC6">
        <w:t xml:space="preserve"> through 24–27 December 2013</w:t>
      </w:r>
      <w:r w:rsidR="00562A5D">
        <w:t xml:space="preserve"> (</w:t>
      </w:r>
      <w:r w:rsidR="00562A5D">
        <w:fldChar w:fldCharType="begin"/>
      </w:r>
      <w:r w:rsidR="00562A5D">
        <w:instrText xml:space="preserve"> REF _Ref416335496 \h </w:instrText>
      </w:r>
      <w:r w:rsidR="00562A5D">
        <w:fldChar w:fldCharType="separate"/>
      </w:r>
      <w:r w:rsidR="00491BC7" w:rsidRPr="00A67C76">
        <w:t xml:space="preserve">Figure </w:t>
      </w:r>
      <w:r w:rsidR="00491BC7">
        <w:rPr>
          <w:noProof/>
        </w:rPr>
        <w:t>2</w:t>
      </w:r>
      <w:r w:rsidR="00562A5D">
        <w:fldChar w:fldCharType="end"/>
      </w:r>
      <w:r w:rsidR="00562A5D">
        <w:t>)</w:t>
      </w:r>
      <w:r w:rsidRPr="00FB2EC6">
        <w:t>. T</w:t>
      </w:r>
      <w:r w:rsidR="007D0CFA">
        <w:t>LM</w:t>
      </w:r>
      <w:r>
        <w:t xml:space="preserve"> </w:t>
      </w:r>
      <w:r w:rsidRPr="00FB2EC6">
        <w:t>environmental water was delivered from 25</w:t>
      </w:r>
      <w:r w:rsidR="00E252BB">
        <w:t xml:space="preserve"> October to </w:t>
      </w:r>
      <w:r w:rsidRPr="00FB2EC6">
        <w:t>28</w:t>
      </w:r>
      <w:r w:rsidR="00E252BB">
        <w:t xml:space="preserve"> December 2013</w:t>
      </w:r>
      <w:r w:rsidRPr="00FB2EC6">
        <w:t>, peaking at ~4,000–4,400</w:t>
      </w:r>
      <w:r w:rsidR="00562A5D">
        <w:t> </w:t>
      </w:r>
      <w:r w:rsidRPr="00FB2EC6">
        <w:t>ML</w:t>
      </w:r>
      <w:r w:rsidR="003F2425">
        <w:t> </w:t>
      </w:r>
      <w:r w:rsidR="00562A5D">
        <w:t>day</w:t>
      </w:r>
      <w:r w:rsidR="00562A5D" w:rsidRPr="009A34A0">
        <w:rPr>
          <w:vertAlign w:val="superscript"/>
        </w:rPr>
        <w:t>-1</w:t>
      </w:r>
      <w:r w:rsidRPr="00FB2EC6">
        <w:t xml:space="preserve"> through 8–10 November 2013</w:t>
      </w:r>
      <w:r w:rsidR="00562A5D">
        <w:t xml:space="preserve"> (</w:t>
      </w:r>
      <w:r w:rsidR="00562A5D">
        <w:fldChar w:fldCharType="begin"/>
      </w:r>
      <w:r w:rsidR="00562A5D">
        <w:instrText xml:space="preserve"> REF _Ref416335496 \h </w:instrText>
      </w:r>
      <w:r w:rsidR="00562A5D">
        <w:fldChar w:fldCharType="separate"/>
      </w:r>
      <w:r w:rsidR="00562A5D" w:rsidRPr="00A67C76">
        <w:t xml:space="preserve">Figure </w:t>
      </w:r>
      <w:r w:rsidR="00562A5D">
        <w:rPr>
          <w:noProof/>
        </w:rPr>
        <w:t>2</w:t>
      </w:r>
      <w:r w:rsidR="00562A5D">
        <w:fldChar w:fldCharType="end"/>
      </w:r>
      <w:r w:rsidR="00562A5D">
        <w:t>)</w:t>
      </w:r>
      <w:r w:rsidRPr="00FB2EC6">
        <w:t>. Details on the physical sources of environmental water (e.g. Lake Victoria, mid</w:t>
      </w:r>
      <w:r w:rsidR="00922D1A">
        <w:t>-</w:t>
      </w:r>
      <w:r w:rsidRPr="00FB2EC6">
        <w:t>Murray</w:t>
      </w:r>
      <w:r w:rsidR="00922D1A">
        <w:t xml:space="preserve"> River</w:t>
      </w:r>
      <w:r w:rsidRPr="00FB2EC6">
        <w:t xml:space="preserve"> or Darling River) remain unclear.</w:t>
      </w:r>
    </w:p>
    <w:p w14:paraId="15537866" w14:textId="4FCD60BC" w:rsidR="00287C63" w:rsidRDefault="00287C63" w:rsidP="00D964A6">
      <w:r w:rsidRPr="00B90218">
        <w:rPr>
          <w:vertAlign w:val="superscript"/>
        </w:rPr>
        <w:t>87</w:t>
      </w:r>
      <w:r w:rsidRPr="00B90218">
        <w:t>Sr/</w:t>
      </w:r>
      <w:r w:rsidRPr="00B90218">
        <w:rPr>
          <w:vertAlign w:val="superscript"/>
        </w:rPr>
        <w:t>86</w:t>
      </w:r>
      <w:r w:rsidRPr="00B90218">
        <w:t>Sr in water samples collected from Lock</w:t>
      </w:r>
      <w:r w:rsidR="00BD1AA2">
        <w:t>s</w:t>
      </w:r>
      <w:r w:rsidRPr="00B90218">
        <w:t xml:space="preserve"> 9 and 6 in the lower Murray</w:t>
      </w:r>
      <w:r w:rsidR="00922D1A">
        <w:t xml:space="preserve"> River</w:t>
      </w:r>
      <w:r w:rsidRPr="00B90218">
        <w:t xml:space="preserve"> was highly variable</w:t>
      </w:r>
      <w:r w:rsidR="007066FA">
        <w:t>,</w:t>
      </w:r>
      <w:r w:rsidRPr="00B90218">
        <w:t xml:space="preserve"> exhibiting a trend from higher ratios (0.7140–0.7170)</w:t>
      </w:r>
      <w:r w:rsidR="004D3B2F">
        <w:t>,</w:t>
      </w:r>
      <w:r w:rsidRPr="00B90218">
        <w:t xml:space="preserve"> representative of the mid-Murray</w:t>
      </w:r>
      <w:r w:rsidR="004D3B2F">
        <w:t>,</w:t>
      </w:r>
      <w:r w:rsidRPr="00B90218">
        <w:t xml:space="preserve"> </w:t>
      </w:r>
      <w:r w:rsidR="00BD1AA2">
        <w:t>from</w:t>
      </w:r>
      <w:r w:rsidRPr="00B90218">
        <w:t xml:space="preserve"> October</w:t>
      </w:r>
      <w:r w:rsidR="00E252BB">
        <w:t xml:space="preserve"> to </w:t>
      </w:r>
      <w:r w:rsidRPr="00B90218">
        <w:t>mid-November 2013</w:t>
      </w:r>
      <w:r w:rsidR="007066FA">
        <w:t>,</w:t>
      </w:r>
      <w:r w:rsidRPr="00B90218">
        <w:t xml:space="preserve"> </w:t>
      </w:r>
      <w:r w:rsidR="00BD1AA2">
        <w:t xml:space="preserve">and </w:t>
      </w:r>
      <w:r w:rsidRPr="00B90218">
        <w:t xml:space="preserve">decreasing </w:t>
      </w:r>
      <w:r w:rsidR="00BD1AA2">
        <w:t>ratios after</w:t>
      </w:r>
      <w:r w:rsidR="00BD1AA2" w:rsidRPr="00B90218">
        <w:t xml:space="preserve"> December 2013</w:t>
      </w:r>
      <w:r w:rsidR="007066FA">
        <w:t xml:space="preserve"> </w:t>
      </w:r>
      <w:r w:rsidRPr="00B90218">
        <w:t>result</w:t>
      </w:r>
      <w:r w:rsidR="00BD1AA2">
        <w:t>ing</w:t>
      </w:r>
      <w:r w:rsidRPr="00B90218">
        <w:t xml:space="preserve"> </w:t>
      </w:r>
      <w:r w:rsidR="00BD1AA2">
        <w:t xml:space="preserve">from </w:t>
      </w:r>
      <w:r w:rsidRPr="00B90218">
        <w:t xml:space="preserve">increasing </w:t>
      </w:r>
      <w:r w:rsidR="00BD1AA2">
        <w:t xml:space="preserve">flows from the </w:t>
      </w:r>
      <w:r w:rsidRPr="00B90218">
        <w:t xml:space="preserve">Darling </w:t>
      </w:r>
      <w:r w:rsidR="00BD1AA2">
        <w:t xml:space="preserve">River and declining flow from the mid </w:t>
      </w:r>
      <w:r w:rsidR="007066FA">
        <w:t>Murray</w:t>
      </w:r>
      <w:r w:rsidR="007066FA" w:rsidRPr="00B90218">
        <w:t xml:space="preserve"> (</w:t>
      </w:r>
      <w:r w:rsidR="00B86458">
        <w:rPr>
          <w:highlight w:val="yellow"/>
        </w:rPr>
        <w:fldChar w:fldCharType="begin"/>
      </w:r>
      <w:r w:rsidR="00B86458">
        <w:instrText xml:space="preserve"> REF _Ref429662841 \h </w:instrText>
      </w:r>
      <w:r w:rsidR="00B86458">
        <w:rPr>
          <w:highlight w:val="yellow"/>
        </w:rPr>
      </w:r>
      <w:r w:rsidR="00B86458">
        <w:rPr>
          <w:highlight w:val="yellow"/>
        </w:rPr>
        <w:fldChar w:fldCharType="separate"/>
      </w:r>
      <w:r w:rsidR="00B86458">
        <w:t xml:space="preserve">Figure </w:t>
      </w:r>
      <w:r w:rsidR="00B86458">
        <w:rPr>
          <w:noProof/>
        </w:rPr>
        <w:t>10</w:t>
      </w:r>
      <w:r w:rsidR="00B86458">
        <w:rPr>
          <w:highlight w:val="yellow"/>
        </w:rPr>
        <w:fldChar w:fldCharType="end"/>
      </w:r>
      <w:r w:rsidRPr="00B90218">
        <w:t>). From September 2013</w:t>
      </w:r>
      <w:r w:rsidR="00E252BB">
        <w:t xml:space="preserve"> to </w:t>
      </w:r>
      <w:r w:rsidRPr="00B90218">
        <w:t xml:space="preserve">February 2014, </w:t>
      </w:r>
      <w:r w:rsidRPr="00B90218">
        <w:rPr>
          <w:vertAlign w:val="superscript"/>
        </w:rPr>
        <w:t>87</w:t>
      </w:r>
      <w:r w:rsidRPr="00B90218">
        <w:t>Sr/</w:t>
      </w:r>
      <w:r w:rsidRPr="00B90218">
        <w:rPr>
          <w:vertAlign w:val="superscript"/>
        </w:rPr>
        <w:t>86</w:t>
      </w:r>
      <w:r w:rsidRPr="00B90218">
        <w:t>Sr in water samples collected from Lock 1 remained relatively stable ranging 0.7110–0.7125 and from October 2013</w:t>
      </w:r>
      <w:r w:rsidR="00E252BB">
        <w:t xml:space="preserve"> to </w:t>
      </w:r>
      <w:r w:rsidRPr="00B90218">
        <w:t xml:space="preserve">February 2014, </w:t>
      </w:r>
      <w:r w:rsidRPr="00B90218">
        <w:rPr>
          <w:vertAlign w:val="superscript"/>
        </w:rPr>
        <w:t>87</w:t>
      </w:r>
      <w:r w:rsidRPr="00B90218">
        <w:t>Sr/</w:t>
      </w:r>
      <w:r w:rsidRPr="00B90218">
        <w:rPr>
          <w:vertAlign w:val="superscript"/>
        </w:rPr>
        <w:t>86</w:t>
      </w:r>
      <w:r w:rsidRPr="00B90218">
        <w:t>Sr in the Darling River at Menindee (Weir 32) remained constant at approximately 0.7075 (</w:t>
      </w:r>
      <w:r w:rsidR="00B86458">
        <w:rPr>
          <w:highlight w:val="yellow"/>
        </w:rPr>
        <w:fldChar w:fldCharType="begin"/>
      </w:r>
      <w:r w:rsidR="00B86458">
        <w:instrText xml:space="preserve"> REF _Ref429662841 \h </w:instrText>
      </w:r>
      <w:r w:rsidR="00B86458">
        <w:rPr>
          <w:highlight w:val="yellow"/>
        </w:rPr>
      </w:r>
      <w:r w:rsidR="00B86458">
        <w:rPr>
          <w:highlight w:val="yellow"/>
        </w:rPr>
        <w:fldChar w:fldCharType="separate"/>
      </w:r>
      <w:r w:rsidR="00B86458">
        <w:t xml:space="preserve">Figure </w:t>
      </w:r>
      <w:r w:rsidR="00B86458">
        <w:rPr>
          <w:noProof/>
        </w:rPr>
        <w:t>10</w:t>
      </w:r>
      <w:r w:rsidR="00B86458">
        <w:rPr>
          <w:highlight w:val="yellow"/>
        </w:rPr>
        <w:fldChar w:fldCharType="end"/>
      </w:r>
      <w:r w:rsidRPr="00B90218">
        <w:t>).</w:t>
      </w:r>
    </w:p>
    <w:p w14:paraId="3E3EAC48" w14:textId="77777777" w:rsidR="00287C63" w:rsidRDefault="00AB1464" w:rsidP="0067572D">
      <w:pPr>
        <w:jc w:val="center"/>
      </w:pPr>
      <w:r w:rsidRPr="00B90218">
        <w:rPr>
          <w:b/>
          <w:bCs/>
          <w:noProof/>
          <w:lang w:eastAsia="en-AU"/>
        </w:rPr>
        <w:drawing>
          <wp:inline distT="0" distB="0" distL="0" distR="0" wp14:anchorId="768F92F7" wp14:editId="7D061306">
            <wp:extent cx="4777740" cy="3329330"/>
            <wp:effectExtent l="0" t="0" r="3810" b="444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77558" cy="3329203"/>
                    </a:xfrm>
                    <a:prstGeom prst="rect">
                      <a:avLst/>
                    </a:prstGeom>
                    <a:noFill/>
                    <a:ln>
                      <a:noFill/>
                    </a:ln>
                  </pic:spPr>
                </pic:pic>
              </a:graphicData>
            </a:graphic>
          </wp:inline>
        </w:drawing>
      </w:r>
    </w:p>
    <w:p w14:paraId="05642E16" w14:textId="37080751" w:rsidR="00287C63" w:rsidRDefault="00B86458" w:rsidP="0067572D">
      <w:pPr>
        <w:pStyle w:val="Caption"/>
      </w:pPr>
      <w:bookmarkStart w:id="88" w:name="_Ref429662841"/>
      <w:bookmarkStart w:id="89" w:name="_Toc447098760"/>
      <w:r>
        <w:t xml:space="preserve">Figure </w:t>
      </w:r>
      <w:fldSimple w:instr=" SEQ Figure \* ARABIC ">
        <w:r>
          <w:rPr>
            <w:noProof/>
          </w:rPr>
          <w:t>10</w:t>
        </w:r>
      </w:fldSimple>
      <w:bookmarkEnd w:id="88"/>
      <w:r w:rsidR="00287C63" w:rsidRPr="00EA11FB">
        <w:t>.</w:t>
      </w:r>
      <w:r w:rsidR="00287C63" w:rsidRPr="00287C63">
        <w:t xml:space="preserve"> Mean daily discharge (ML day</w:t>
      </w:r>
      <w:r w:rsidR="00287C63" w:rsidRPr="0067572D">
        <w:rPr>
          <w:vertAlign w:val="superscript"/>
        </w:rPr>
        <w:t>-1</w:t>
      </w:r>
      <w:r w:rsidR="00287C63" w:rsidRPr="00287C63">
        <w:t>) in the Murray</w:t>
      </w:r>
      <w:r w:rsidR="00922D1A">
        <w:t xml:space="preserve"> River</w:t>
      </w:r>
      <w:r w:rsidR="00287C63" w:rsidRPr="00287C63">
        <w:t xml:space="preserve"> at the South Australian border (solid blue line) and Euston (dashed blue line), and Darling River at Burtundy (dotted blue line).  </w:t>
      </w:r>
      <w:r w:rsidR="00287C63" w:rsidRPr="0067572D">
        <w:rPr>
          <w:vertAlign w:val="superscript"/>
        </w:rPr>
        <w:t>87</w:t>
      </w:r>
      <w:r w:rsidR="00287C63" w:rsidRPr="00287C63">
        <w:t>Sr/</w:t>
      </w:r>
      <w:r w:rsidR="00287C63" w:rsidRPr="0067572D">
        <w:rPr>
          <w:vertAlign w:val="superscript"/>
        </w:rPr>
        <w:t>86</w:t>
      </w:r>
      <w:r w:rsidR="00287C63" w:rsidRPr="00287C63">
        <w:t>Sr in water samples collected from mid-September 2013 to late-February 2014 in the Murray</w:t>
      </w:r>
      <w:r w:rsidR="00922D1A">
        <w:t xml:space="preserve"> River</w:t>
      </w:r>
      <w:r w:rsidR="00287C63" w:rsidRPr="00287C63">
        <w:t xml:space="preserve"> at Lock 9 (solid triangles), Lock 6 (solid circles) and Lock 1 (open squares), and the Darling River at Menindee (Weir 32) (open triangles).</w:t>
      </w:r>
      <w:bookmarkEnd w:id="89"/>
      <w:r w:rsidR="00287C63" w:rsidRPr="00EA11FB">
        <w:t xml:space="preserve"> </w:t>
      </w:r>
    </w:p>
    <w:p w14:paraId="6F48B2FE" w14:textId="3A00B02C" w:rsidR="00D964A6" w:rsidRPr="003F2425" w:rsidRDefault="00E3742A">
      <w:pPr>
        <w:rPr>
          <w:b/>
          <w:i/>
          <w:color w:val="1F497D" w:themeColor="text2"/>
          <w:sz w:val="24"/>
        </w:rPr>
      </w:pPr>
      <w:r w:rsidRPr="003F2425">
        <w:rPr>
          <w:b/>
          <w:i/>
          <w:color w:val="1F497D" w:themeColor="text2"/>
          <w:sz w:val="24"/>
        </w:rPr>
        <w:t xml:space="preserve">Eggs </w:t>
      </w:r>
      <w:r w:rsidR="00D964A6" w:rsidRPr="003F2425">
        <w:rPr>
          <w:b/>
          <w:i/>
          <w:color w:val="1F497D" w:themeColor="text2"/>
          <w:sz w:val="24"/>
        </w:rPr>
        <w:t>and larvae</w:t>
      </w:r>
      <w:r w:rsidRPr="003F2425">
        <w:rPr>
          <w:b/>
          <w:i/>
          <w:color w:val="1F497D" w:themeColor="text2"/>
          <w:sz w:val="24"/>
        </w:rPr>
        <w:t xml:space="preserve"> of </w:t>
      </w:r>
      <w:r w:rsidR="005B4465" w:rsidRPr="003F2425">
        <w:rPr>
          <w:b/>
          <w:i/>
          <w:color w:val="1F497D" w:themeColor="text2"/>
          <w:sz w:val="24"/>
        </w:rPr>
        <w:t>g</w:t>
      </w:r>
      <w:r w:rsidRPr="003F2425">
        <w:rPr>
          <w:b/>
          <w:i/>
          <w:color w:val="1F497D" w:themeColor="text2"/>
          <w:sz w:val="24"/>
        </w:rPr>
        <w:t>olden perch</w:t>
      </w:r>
    </w:p>
    <w:p w14:paraId="5307B288" w14:textId="6120F7B2" w:rsidR="003301D4" w:rsidRPr="00920A9B" w:rsidRDefault="003301D4" w:rsidP="003301D4">
      <w:r w:rsidRPr="00920A9B">
        <w:t>A total of 123 and 31 golden perch larvae were collected at Lock 1 and Lock 6, respectively, in 2013</w:t>
      </w:r>
      <w:r w:rsidR="005E00DB">
        <w:t>-</w:t>
      </w:r>
      <w:r w:rsidRPr="00920A9B">
        <w:t xml:space="preserve">14. At Lock 1, larvae were first collected in early October when </w:t>
      </w:r>
      <w:r w:rsidR="00BD1AA2">
        <w:t xml:space="preserve">the </w:t>
      </w:r>
      <w:r w:rsidRPr="00920A9B">
        <w:t>water temperature reached ~19</w:t>
      </w:r>
      <w:r w:rsidR="00390E42">
        <w:t xml:space="preserve"> </w:t>
      </w:r>
      <w:r w:rsidRPr="00920A9B">
        <w:t>°C. Larval abundance peaked in mid-December 2013 and larvae continued to be collected until early February 2014 (</w:t>
      </w:r>
      <w:r w:rsidR="00B86458">
        <w:rPr>
          <w:highlight w:val="yellow"/>
        </w:rPr>
        <w:fldChar w:fldCharType="begin"/>
      </w:r>
      <w:r w:rsidR="00B86458">
        <w:instrText xml:space="preserve"> REF _Ref429662881 \h </w:instrText>
      </w:r>
      <w:r w:rsidR="00B86458">
        <w:rPr>
          <w:highlight w:val="yellow"/>
        </w:rPr>
      </w:r>
      <w:r w:rsidR="00B86458">
        <w:rPr>
          <w:highlight w:val="yellow"/>
        </w:rPr>
        <w:fldChar w:fldCharType="separate"/>
      </w:r>
      <w:r w:rsidR="00491BC7">
        <w:t xml:space="preserve">Figure </w:t>
      </w:r>
      <w:r w:rsidR="00491BC7">
        <w:rPr>
          <w:noProof/>
        </w:rPr>
        <w:t>11</w:t>
      </w:r>
      <w:r w:rsidR="00B86458">
        <w:rPr>
          <w:highlight w:val="yellow"/>
        </w:rPr>
        <w:fldChar w:fldCharType="end"/>
      </w:r>
      <w:r w:rsidRPr="00920A9B">
        <w:t>)</w:t>
      </w:r>
      <w:r w:rsidR="00BD1AA2">
        <w:t xml:space="preserve"> with a</w:t>
      </w:r>
      <w:r w:rsidRPr="00920A9B">
        <w:t>l</w:t>
      </w:r>
      <w:r w:rsidR="00BD1AA2">
        <w:t>l</w:t>
      </w:r>
      <w:r w:rsidRPr="00920A9B">
        <w:t xml:space="preserve"> larvae </w:t>
      </w:r>
      <w:r w:rsidR="00BD1AA2">
        <w:t xml:space="preserve">from </w:t>
      </w:r>
      <w:r w:rsidRPr="00920A9B">
        <w:t xml:space="preserve">Lock 1 </w:t>
      </w:r>
      <w:r w:rsidR="00BD1AA2">
        <w:t xml:space="preserve">at the </w:t>
      </w:r>
      <w:r w:rsidRPr="00920A9B">
        <w:t>pre-flexion</w:t>
      </w:r>
      <w:r w:rsidR="00BD1AA2">
        <w:t xml:space="preserve"> stage</w:t>
      </w:r>
      <w:r w:rsidRPr="00920A9B">
        <w:t xml:space="preserve">. At Lock 6, golden perch larvae were collected from early October 2013 to mid-January 2014, with the majority being post-flexion. Larval abundance peaked in mid-October and again in late December 2013 </w:t>
      </w:r>
      <w:r w:rsidR="00BD1AA2">
        <w:t xml:space="preserve">with </w:t>
      </w:r>
      <w:r w:rsidRPr="00920A9B">
        <w:t>larvae present until mid-January (</w:t>
      </w:r>
      <w:r w:rsidR="00B86458">
        <w:rPr>
          <w:highlight w:val="yellow"/>
        </w:rPr>
        <w:fldChar w:fldCharType="begin"/>
      </w:r>
      <w:r w:rsidR="00B86458">
        <w:instrText xml:space="preserve"> REF _Ref429662881 \h </w:instrText>
      </w:r>
      <w:r w:rsidR="00B86458">
        <w:rPr>
          <w:highlight w:val="yellow"/>
        </w:rPr>
      </w:r>
      <w:r w:rsidR="00B86458">
        <w:rPr>
          <w:highlight w:val="yellow"/>
        </w:rPr>
        <w:fldChar w:fldCharType="separate"/>
      </w:r>
      <w:r w:rsidR="00491BC7">
        <w:t xml:space="preserve">Figure </w:t>
      </w:r>
      <w:r w:rsidR="00491BC7">
        <w:rPr>
          <w:noProof/>
        </w:rPr>
        <w:t>11</w:t>
      </w:r>
      <w:r w:rsidR="00B86458">
        <w:rPr>
          <w:highlight w:val="yellow"/>
        </w:rPr>
        <w:fldChar w:fldCharType="end"/>
      </w:r>
      <w:r w:rsidRPr="00920A9B">
        <w:t>).</w:t>
      </w:r>
    </w:p>
    <w:p w14:paraId="451DB686" w14:textId="3199FCB4" w:rsidR="00384C1B" w:rsidRDefault="00384C1B" w:rsidP="0067572D">
      <w:pPr>
        <w:jc w:val="center"/>
      </w:pPr>
      <w:r w:rsidRPr="00384C1B">
        <w:rPr>
          <w:noProof/>
          <w:lang w:eastAsia="en-AU"/>
        </w:rPr>
        <w:drawing>
          <wp:inline distT="0" distB="0" distL="0" distR="0" wp14:anchorId="25666334" wp14:editId="1E3F5A41">
            <wp:extent cx="5148000" cy="324528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49">
                      <a:extLst>
                        <a:ext uri="{28A0092B-C50C-407E-A947-70E740481C1C}">
                          <a14:useLocalDpi xmlns:a14="http://schemas.microsoft.com/office/drawing/2010/main" val="0"/>
                        </a:ext>
                      </a:extLst>
                    </a:blip>
                    <a:srcRect l="6976" t="5432" r="-900" b="-724"/>
                    <a:stretch/>
                  </pic:blipFill>
                  <pic:spPr bwMode="auto">
                    <a:xfrm>
                      <a:off x="0" y="0"/>
                      <a:ext cx="5148000" cy="3245282"/>
                    </a:xfrm>
                    <a:prstGeom prst="rect">
                      <a:avLst/>
                    </a:prstGeom>
                    <a:noFill/>
                    <a:ln>
                      <a:noFill/>
                    </a:ln>
                    <a:extLst>
                      <a:ext uri="{53640926-AAD7-44D8-BBD7-CCE9431645EC}">
                        <a14:shadowObscured xmlns:a14="http://schemas.microsoft.com/office/drawing/2010/main"/>
                      </a:ext>
                    </a:extLst>
                  </pic:spPr>
                </pic:pic>
              </a:graphicData>
            </a:graphic>
          </wp:inline>
        </w:drawing>
      </w:r>
    </w:p>
    <w:p w14:paraId="15731020" w14:textId="40ADC751" w:rsidR="0001035B" w:rsidRDefault="00B86458" w:rsidP="0067572D">
      <w:pPr>
        <w:pStyle w:val="Caption"/>
      </w:pPr>
      <w:bookmarkStart w:id="90" w:name="_Ref429662881"/>
      <w:bookmarkStart w:id="91" w:name="_Toc447098761"/>
      <w:r>
        <w:t xml:space="preserve">Figure </w:t>
      </w:r>
      <w:fldSimple w:instr=" SEQ Figure \* ARABIC ">
        <w:r>
          <w:rPr>
            <w:noProof/>
          </w:rPr>
          <w:t>11</w:t>
        </w:r>
      </w:fldSimple>
      <w:bookmarkEnd w:id="90"/>
      <w:r w:rsidR="0001035B" w:rsidRPr="00EA11FB">
        <w:t>.</w:t>
      </w:r>
      <w:r w:rsidR="0001035B" w:rsidRPr="00287C63">
        <w:t xml:space="preserve"> </w:t>
      </w:r>
      <w:r w:rsidR="0001035B" w:rsidRPr="0001035B">
        <w:t>Mean (±S.E.) standardised abundance of golden perch larvae collected in the Murray</w:t>
      </w:r>
      <w:r w:rsidR="00922D1A">
        <w:t xml:space="preserve"> River</w:t>
      </w:r>
      <w:r w:rsidR="0001035B" w:rsidRPr="0001035B">
        <w:t xml:space="preserve"> at Lock 1 (solid black bars) and Lock 6 (open bars) in 2013</w:t>
      </w:r>
      <w:r w:rsidR="00882456">
        <w:t>-</w:t>
      </w:r>
      <w:r w:rsidR="0001035B" w:rsidRPr="0001035B">
        <w:t>14, plotted against discharge (ML day</w:t>
      </w:r>
      <w:r w:rsidR="0001035B" w:rsidRPr="0067572D">
        <w:rPr>
          <w:vertAlign w:val="superscript"/>
        </w:rPr>
        <w:t>-1</w:t>
      </w:r>
      <w:r w:rsidR="0001035B" w:rsidRPr="0001035B">
        <w:t>) in the Murray</w:t>
      </w:r>
      <w:r w:rsidR="00922D1A">
        <w:t xml:space="preserve"> River</w:t>
      </w:r>
      <w:r w:rsidR="0001035B" w:rsidRPr="0001035B">
        <w:t xml:space="preserve"> at the South Australian border (solid grey line) and water temperature (°C) (dashed black line). Sampling was undertaken fortnightly from 9 October 2013</w:t>
      </w:r>
      <w:r w:rsidR="00882456">
        <w:t xml:space="preserve"> to </w:t>
      </w:r>
      <w:r w:rsidR="0001035B" w:rsidRPr="0001035B">
        <w:t>5 February 2014.</w:t>
      </w:r>
      <w:bookmarkEnd w:id="91"/>
    </w:p>
    <w:p w14:paraId="7A3E6461" w14:textId="77777777" w:rsidR="00A80A82" w:rsidRPr="003F2425" w:rsidRDefault="00A80A82">
      <w:pPr>
        <w:rPr>
          <w:b/>
          <w:i/>
          <w:color w:val="1F497D" w:themeColor="text2"/>
          <w:sz w:val="24"/>
        </w:rPr>
      </w:pPr>
      <w:r w:rsidRPr="003F2425">
        <w:rPr>
          <w:b/>
          <w:i/>
          <w:color w:val="1F497D" w:themeColor="text2"/>
          <w:sz w:val="24"/>
        </w:rPr>
        <w:t>Spawn dates and otolith</w:t>
      </w:r>
      <w:r w:rsidR="003A4B06" w:rsidRPr="003F2425">
        <w:rPr>
          <w:b/>
          <w:i/>
          <w:color w:val="1F497D" w:themeColor="text2"/>
          <w:sz w:val="24"/>
        </w:rPr>
        <w:t xml:space="preserve"> </w:t>
      </w:r>
      <w:r w:rsidR="003A4B06" w:rsidRPr="003F2425">
        <w:rPr>
          <w:b/>
          <w:i/>
          <w:color w:val="1F497D" w:themeColor="text2"/>
          <w:sz w:val="24"/>
          <w:vertAlign w:val="superscript"/>
        </w:rPr>
        <w:t>87</w:t>
      </w:r>
      <w:r w:rsidR="003A4B06" w:rsidRPr="003F2425">
        <w:rPr>
          <w:b/>
          <w:i/>
          <w:color w:val="1F497D" w:themeColor="text2"/>
          <w:sz w:val="24"/>
        </w:rPr>
        <w:t>Sr/</w:t>
      </w:r>
      <w:r w:rsidR="003A4B06" w:rsidRPr="003F2425">
        <w:rPr>
          <w:b/>
          <w:i/>
          <w:color w:val="1F497D" w:themeColor="text2"/>
          <w:sz w:val="24"/>
          <w:vertAlign w:val="superscript"/>
        </w:rPr>
        <w:t>86</w:t>
      </w:r>
      <w:r w:rsidR="003A4B06" w:rsidRPr="003F2425">
        <w:rPr>
          <w:b/>
          <w:i/>
          <w:color w:val="1F497D" w:themeColor="text2"/>
          <w:sz w:val="24"/>
        </w:rPr>
        <w:t>Sr</w:t>
      </w:r>
      <w:r w:rsidRPr="003F2425">
        <w:rPr>
          <w:b/>
          <w:i/>
          <w:color w:val="1F497D" w:themeColor="text2"/>
          <w:sz w:val="24"/>
        </w:rPr>
        <w:t xml:space="preserve"> of larval and YOY golden perch</w:t>
      </w:r>
    </w:p>
    <w:p w14:paraId="469DC563" w14:textId="48CB5E93" w:rsidR="00A80A82" w:rsidRDefault="003A4B06" w:rsidP="006C0EBE">
      <w:r w:rsidRPr="003A4B06">
        <w:t>In 2013</w:t>
      </w:r>
      <w:r w:rsidR="005E00DB">
        <w:t>-</w:t>
      </w:r>
      <w:r w:rsidRPr="003A4B06">
        <w:t xml:space="preserve">14, daily ages and spawn dates </w:t>
      </w:r>
      <w:r w:rsidR="00BD1AA2">
        <w:t xml:space="preserve">were estimated for </w:t>
      </w:r>
      <w:r w:rsidRPr="003A4B06">
        <w:t>38 larval and YOY g</w:t>
      </w:r>
      <w:r w:rsidR="00882456">
        <w:t>olden perch collected from the L</w:t>
      </w:r>
      <w:r w:rsidRPr="003A4B06">
        <w:t>ower Murray</w:t>
      </w:r>
      <w:r w:rsidR="00922D1A">
        <w:t xml:space="preserve"> River</w:t>
      </w:r>
      <w:r w:rsidRPr="003A4B06">
        <w:t xml:space="preserve">. Ages ranged </w:t>
      </w:r>
      <w:r w:rsidR="00390E42">
        <w:t xml:space="preserve">from </w:t>
      </w:r>
      <w:r w:rsidRPr="003A4B06">
        <w:t>4–115 days for fish collected from 4 December 2013 to 4 March 2014 indicating a spawning period from 14 October 2013 to 24 December 2013 (</w:t>
      </w:r>
      <w:r w:rsidR="00B86458" w:rsidRPr="0067572D">
        <w:fldChar w:fldCharType="begin"/>
      </w:r>
      <w:r w:rsidR="00B86458" w:rsidRPr="00B86458">
        <w:instrText xml:space="preserve"> REF _Ref429662881 \h </w:instrText>
      </w:r>
      <w:r w:rsidR="00B86458">
        <w:instrText xml:space="preserve"> \* MERGEFORMAT </w:instrText>
      </w:r>
      <w:r w:rsidR="00B86458" w:rsidRPr="0067572D">
        <w:fldChar w:fldCharType="separate"/>
      </w:r>
      <w:r w:rsidR="00491BC7">
        <w:t xml:space="preserve">Figure </w:t>
      </w:r>
      <w:r w:rsidR="00491BC7">
        <w:rPr>
          <w:noProof/>
        </w:rPr>
        <w:t>11</w:t>
      </w:r>
      <w:r w:rsidR="00B86458" w:rsidRPr="0067572D">
        <w:fldChar w:fldCharType="end"/>
      </w:r>
      <w:r w:rsidR="00B86458" w:rsidRPr="0067572D">
        <w:t xml:space="preserve">; </w:t>
      </w:r>
      <w:r w:rsidR="00B86458">
        <w:rPr>
          <w:highlight w:val="yellow"/>
        </w:rPr>
        <w:fldChar w:fldCharType="begin"/>
      </w:r>
      <w:r w:rsidR="00B86458">
        <w:rPr>
          <w:highlight w:val="yellow"/>
        </w:rPr>
        <w:instrText xml:space="preserve"> REF _Ref429662904 \h </w:instrText>
      </w:r>
      <w:r w:rsidR="00B86458">
        <w:rPr>
          <w:highlight w:val="yellow"/>
        </w:rPr>
      </w:r>
      <w:r w:rsidR="00B86458">
        <w:rPr>
          <w:highlight w:val="yellow"/>
        </w:rPr>
        <w:fldChar w:fldCharType="separate"/>
      </w:r>
      <w:r w:rsidR="00491BC7">
        <w:t xml:space="preserve">Figure </w:t>
      </w:r>
      <w:r w:rsidR="00491BC7">
        <w:rPr>
          <w:noProof/>
        </w:rPr>
        <w:t>12</w:t>
      </w:r>
      <w:r w:rsidR="00B86458">
        <w:rPr>
          <w:highlight w:val="yellow"/>
        </w:rPr>
        <w:fldChar w:fldCharType="end"/>
      </w:r>
      <w:r w:rsidRPr="003A4B06">
        <w:t>).</w:t>
      </w:r>
    </w:p>
    <w:p w14:paraId="2DAA5363" w14:textId="7B8051E4" w:rsidR="003A4B06" w:rsidRDefault="003A1468" w:rsidP="0067572D">
      <w:pPr>
        <w:jc w:val="center"/>
      </w:pPr>
      <w:r w:rsidRPr="003A1468">
        <w:rPr>
          <w:noProof/>
          <w:lang w:eastAsia="en-AU"/>
        </w:rPr>
        <w:drawing>
          <wp:inline distT="0" distB="0" distL="0" distR="0" wp14:anchorId="141CEA55" wp14:editId="7B8CE370">
            <wp:extent cx="5278120" cy="31281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8120" cy="3128125"/>
                    </a:xfrm>
                    <a:prstGeom prst="rect">
                      <a:avLst/>
                    </a:prstGeom>
                    <a:noFill/>
                    <a:ln>
                      <a:noFill/>
                    </a:ln>
                  </pic:spPr>
                </pic:pic>
              </a:graphicData>
            </a:graphic>
          </wp:inline>
        </w:drawing>
      </w:r>
    </w:p>
    <w:p w14:paraId="7A4DD06F" w14:textId="361E89C7" w:rsidR="003A4B06" w:rsidRDefault="00B86458" w:rsidP="0067572D">
      <w:pPr>
        <w:pStyle w:val="Caption"/>
      </w:pPr>
      <w:bookmarkStart w:id="92" w:name="_Ref429662904"/>
      <w:bookmarkStart w:id="93" w:name="_Toc447098762"/>
      <w:r>
        <w:t xml:space="preserve">Figure </w:t>
      </w:r>
      <w:fldSimple w:instr=" SEQ Figure \* ARABIC ">
        <w:r>
          <w:rPr>
            <w:noProof/>
          </w:rPr>
          <w:t>12</w:t>
        </w:r>
      </w:fldSimple>
      <w:bookmarkEnd w:id="92"/>
      <w:r w:rsidR="003A4B06" w:rsidRPr="00EA11FB">
        <w:t>.</w:t>
      </w:r>
      <w:r w:rsidR="003A4B06" w:rsidRPr="00287C63">
        <w:t xml:space="preserve"> </w:t>
      </w:r>
      <w:r w:rsidR="003A4B06" w:rsidRPr="003A4B06">
        <w:t>Back-calculated spawn dates for larval and young-of-year golden perch (grey b</w:t>
      </w:r>
      <w:r w:rsidR="00882456">
        <w:t>ars; n = 38) captured from the L</w:t>
      </w:r>
      <w:r w:rsidR="003A4B06" w:rsidRPr="003A4B06">
        <w:t>ower Murray</w:t>
      </w:r>
      <w:r w:rsidR="00922D1A">
        <w:t xml:space="preserve"> River</w:t>
      </w:r>
      <w:r w:rsidR="003A4B06" w:rsidRPr="003A4B06">
        <w:t xml:space="preserve"> during 2013</w:t>
      </w:r>
      <w:r w:rsidR="005E00DB">
        <w:t>-</w:t>
      </w:r>
      <w:r w:rsidR="003A4B06" w:rsidRPr="003A4B06">
        <w:t>14, plotted against discharge (ML day</w:t>
      </w:r>
      <w:r w:rsidR="003A4B06" w:rsidRPr="0067572D">
        <w:rPr>
          <w:vertAlign w:val="superscript"/>
        </w:rPr>
        <w:t>-1</w:t>
      </w:r>
      <w:r w:rsidR="003A4B06" w:rsidRPr="003A4B06">
        <w:t>) in the Murray</w:t>
      </w:r>
      <w:r w:rsidR="00922D1A">
        <w:t xml:space="preserve"> River</w:t>
      </w:r>
      <w:r w:rsidR="003A4B06" w:rsidRPr="003A4B06">
        <w:t xml:space="preserve"> at the South Australian border (solid black line) and Euston (dashed black line) and water temperature (°C) (grey line).</w:t>
      </w:r>
      <w:bookmarkEnd w:id="93"/>
    </w:p>
    <w:p w14:paraId="16421981" w14:textId="1F0589D9" w:rsidR="00113429" w:rsidRPr="00920A9B" w:rsidRDefault="00113429" w:rsidP="00113429">
      <w:r w:rsidRPr="00920A9B">
        <w:t xml:space="preserve">Pre-flexion larvae collected in larval tows </w:t>
      </w:r>
      <w:r w:rsidR="00B3251F" w:rsidRPr="00920A9B">
        <w:t xml:space="preserve">at Lock 1 </w:t>
      </w:r>
      <w:r w:rsidRPr="00920A9B">
        <w:t xml:space="preserve">in December 2013 ranged from 4–7 mm and 4–12 days </w:t>
      </w:r>
      <w:r w:rsidR="00390E42">
        <w:t xml:space="preserve">old </w:t>
      </w:r>
      <w:r w:rsidRPr="00920A9B">
        <w:t>(</w:t>
      </w:r>
      <w:r w:rsidR="00491BC7">
        <w:rPr>
          <w:highlight w:val="yellow"/>
        </w:rPr>
        <w:fldChar w:fldCharType="begin"/>
      </w:r>
      <w:r w:rsidR="00491BC7">
        <w:instrText xml:space="preserve"> REF _Ref445381819 \h </w:instrText>
      </w:r>
      <w:r w:rsidR="00491BC7">
        <w:rPr>
          <w:highlight w:val="yellow"/>
        </w:rPr>
      </w:r>
      <w:r w:rsidR="00491BC7">
        <w:rPr>
          <w:highlight w:val="yellow"/>
        </w:rPr>
        <w:fldChar w:fldCharType="separate"/>
      </w:r>
      <w:r w:rsidR="00491BC7">
        <w:t xml:space="preserve">Table </w:t>
      </w:r>
      <w:r w:rsidR="00491BC7">
        <w:rPr>
          <w:noProof/>
        </w:rPr>
        <w:t>5</w:t>
      </w:r>
      <w:r w:rsidR="00491BC7">
        <w:rPr>
          <w:highlight w:val="yellow"/>
        </w:rPr>
        <w:fldChar w:fldCharType="end"/>
      </w:r>
      <w:r w:rsidRPr="00920A9B">
        <w:t xml:space="preserve">). </w:t>
      </w:r>
      <w:r w:rsidR="00B3251F">
        <w:t xml:space="preserve">For larval tows at </w:t>
      </w:r>
      <w:r w:rsidRPr="00920A9B">
        <w:t xml:space="preserve">Lock 6, </w:t>
      </w:r>
      <w:r w:rsidR="002C697F" w:rsidRPr="00920A9B">
        <w:t>larva</w:t>
      </w:r>
      <w:r w:rsidR="002C697F">
        <w:t xml:space="preserve">e </w:t>
      </w:r>
      <w:r w:rsidRPr="00920A9B">
        <w:t>and early juvenile</w:t>
      </w:r>
      <w:r w:rsidR="00B3251F">
        <w:t>s</w:t>
      </w:r>
      <w:r w:rsidRPr="00920A9B">
        <w:t xml:space="preserve"> from October 2013</w:t>
      </w:r>
      <w:r w:rsidR="00882456">
        <w:t xml:space="preserve"> to </w:t>
      </w:r>
      <w:r w:rsidRPr="00920A9B">
        <w:t xml:space="preserve">January 2014 ranged from 9–27 mm and from 5–43 days </w:t>
      </w:r>
      <w:r w:rsidR="00390E42">
        <w:t xml:space="preserve">old </w:t>
      </w:r>
      <w:r w:rsidRPr="00920A9B">
        <w:t>(</w:t>
      </w:r>
      <w:r w:rsidR="00491BC7">
        <w:rPr>
          <w:highlight w:val="yellow"/>
        </w:rPr>
        <w:fldChar w:fldCharType="begin"/>
      </w:r>
      <w:r w:rsidR="00491BC7">
        <w:instrText xml:space="preserve"> REF _Ref445381819 \h </w:instrText>
      </w:r>
      <w:r w:rsidR="00491BC7">
        <w:rPr>
          <w:highlight w:val="yellow"/>
        </w:rPr>
      </w:r>
      <w:r w:rsidR="00491BC7">
        <w:rPr>
          <w:highlight w:val="yellow"/>
        </w:rPr>
        <w:fldChar w:fldCharType="separate"/>
      </w:r>
      <w:r w:rsidR="00491BC7">
        <w:t xml:space="preserve">Table </w:t>
      </w:r>
      <w:r w:rsidR="00491BC7">
        <w:rPr>
          <w:noProof/>
        </w:rPr>
        <w:t>5</w:t>
      </w:r>
      <w:r w:rsidR="00491BC7">
        <w:rPr>
          <w:highlight w:val="yellow"/>
        </w:rPr>
        <w:fldChar w:fldCharType="end"/>
      </w:r>
      <w:r w:rsidRPr="00920A9B">
        <w:t xml:space="preserve">). Juvenile golden perch collected by electrofishing and fyke netting in December 2013 and March 2014, at locations throughout the floodplain geomorphic region of the lower Murray, ranged </w:t>
      </w:r>
      <w:r w:rsidR="00390E42">
        <w:t xml:space="preserve">from </w:t>
      </w:r>
      <w:r w:rsidRPr="00920A9B">
        <w:t>21–53 mm and 37–115 days</w:t>
      </w:r>
      <w:r w:rsidR="00390E42">
        <w:t xml:space="preserve"> old</w:t>
      </w:r>
      <w:r w:rsidRPr="00920A9B">
        <w:t xml:space="preserve"> (</w:t>
      </w:r>
      <w:r w:rsidR="00491BC7">
        <w:rPr>
          <w:highlight w:val="yellow"/>
        </w:rPr>
        <w:fldChar w:fldCharType="begin"/>
      </w:r>
      <w:r w:rsidR="00491BC7">
        <w:instrText xml:space="preserve"> REF _Ref445381819 \h </w:instrText>
      </w:r>
      <w:r w:rsidR="00491BC7">
        <w:rPr>
          <w:highlight w:val="yellow"/>
        </w:rPr>
      </w:r>
      <w:r w:rsidR="00491BC7">
        <w:rPr>
          <w:highlight w:val="yellow"/>
        </w:rPr>
        <w:fldChar w:fldCharType="separate"/>
      </w:r>
      <w:r w:rsidR="00491BC7">
        <w:t xml:space="preserve">Table </w:t>
      </w:r>
      <w:r w:rsidR="00491BC7">
        <w:rPr>
          <w:noProof/>
        </w:rPr>
        <w:t>5</w:t>
      </w:r>
      <w:r w:rsidR="00491BC7">
        <w:rPr>
          <w:highlight w:val="yellow"/>
        </w:rPr>
        <w:fldChar w:fldCharType="end"/>
      </w:r>
      <w:r w:rsidRPr="00920A9B">
        <w:t>)</w:t>
      </w:r>
      <w:r w:rsidR="00882456">
        <w:t>.</w:t>
      </w:r>
    </w:p>
    <w:p w14:paraId="00D921FD" w14:textId="7C10F7BC" w:rsidR="00113429" w:rsidRDefault="00113429" w:rsidP="00113429">
      <w:r w:rsidRPr="00920A9B">
        <w:t xml:space="preserve">Of the 38 larvae/YOY for which we could determine daily age, </w:t>
      </w:r>
      <w:r w:rsidR="00B3251F">
        <w:t xml:space="preserve">otoliths from </w:t>
      </w:r>
      <w:r w:rsidRPr="00920A9B">
        <w:t xml:space="preserve">18 </w:t>
      </w:r>
      <w:r w:rsidR="00B3251F">
        <w:t xml:space="preserve">individuals </w:t>
      </w:r>
      <w:r w:rsidRPr="00920A9B">
        <w:t xml:space="preserve">were analysed for </w:t>
      </w:r>
      <w:r w:rsidRPr="00920A9B">
        <w:rPr>
          <w:vertAlign w:val="superscript"/>
        </w:rPr>
        <w:t>87</w:t>
      </w:r>
      <w:r w:rsidRPr="00920A9B">
        <w:t>Sr/</w:t>
      </w:r>
      <w:r w:rsidRPr="00920A9B">
        <w:rPr>
          <w:vertAlign w:val="superscript"/>
        </w:rPr>
        <w:t>86</w:t>
      </w:r>
      <w:r w:rsidRPr="00920A9B">
        <w:t>Sr (</w:t>
      </w:r>
      <w:r w:rsidR="00491BC7">
        <w:rPr>
          <w:highlight w:val="yellow"/>
        </w:rPr>
        <w:fldChar w:fldCharType="begin"/>
      </w:r>
      <w:r w:rsidR="00491BC7">
        <w:instrText xml:space="preserve"> REF _Ref445381819 \h </w:instrText>
      </w:r>
      <w:r w:rsidR="00491BC7">
        <w:rPr>
          <w:highlight w:val="yellow"/>
        </w:rPr>
      </w:r>
      <w:r w:rsidR="00491BC7">
        <w:rPr>
          <w:highlight w:val="yellow"/>
        </w:rPr>
        <w:fldChar w:fldCharType="separate"/>
      </w:r>
      <w:r w:rsidR="00491BC7">
        <w:t xml:space="preserve">Table </w:t>
      </w:r>
      <w:r w:rsidR="00491BC7">
        <w:rPr>
          <w:noProof/>
        </w:rPr>
        <w:t>5</w:t>
      </w:r>
      <w:r w:rsidR="00491BC7">
        <w:rPr>
          <w:highlight w:val="yellow"/>
        </w:rPr>
        <w:fldChar w:fldCharType="end"/>
      </w:r>
      <w:r w:rsidRPr="00920A9B">
        <w:t>). Seventeen age 0+ fish</w:t>
      </w:r>
      <w:r w:rsidR="00B3251F">
        <w:t>,</w:t>
      </w:r>
      <w:r w:rsidRPr="00920A9B">
        <w:t xml:space="preserve"> spawned between 23 October and 24 December 2013</w:t>
      </w:r>
      <w:r w:rsidR="00B3251F">
        <w:t>,</w:t>
      </w:r>
      <w:r w:rsidRPr="00920A9B">
        <w:t xml:space="preserve"> had otolith core </w:t>
      </w:r>
      <w:r w:rsidRPr="00920A9B">
        <w:rPr>
          <w:vertAlign w:val="superscript"/>
        </w:rPr>
        <w:t>87</w:t>
      </w:r>
      <w:r w:rsidRPr="00920A9B">
        <w:t>Sr/</w:t>
      </w:r>
      <w:r w:rsidRPr="00920A9B">
        <w:rPr>
          <w:vertAlign w:val="superscript"/>
        </w:rPr>
        <w:t>86</w:t>
      </w:r>
      <w:r w:rsidRPr="00920A9B">
        <w:t>Sr indicative of the lower Murray</w:t>
      </w:r>
      <w:r w:rsidR="00922D1A">
        <w:t xml:space="preserve"> River</w:t>
      </w:r>
      <w:r w:rsidRPr="00920A9B">
        <w:t>, downstream of Lock 9 (i.e. &gt;0.7090 and &lt;0.7170) (</w:t>
      </w:r>
      <w:r w:rsidR="00491BC7">
        <w:fldChar w:fldCharType="begin"/>
      </w:r>
      <w:r w:rsidR="00491BC7">
        <w:instrText xml:space="preserve"> REF _Ref445381819 \h </w:instrText>
      </w:r>
      <w:r w:rsidR="00491BC7">
        <w:fldChar w:fldCharType="separate"/>
      </w:r>
      <w:r w:rsidR="00491BC7">
        <w:t xml:space="preserve">Table </w:t>
      </w:r>
      <w:r w:rsidR="00491BC7">
        <w:rPr>
          <w:noProof/>
        </w:rPr>
        <w:t>5</w:t>
      </w:r>
      <w:r w:rsidR="00491BC7">
        <w:fldChar w:fldCharType="end"/>
      </w:r>
      <w:r w:rsidRPr="000B5621">
        <w:t xml:space="preserve">; </w:t>
      </w:r>
      <w:r w:rsidR="00B86458" w:rsidRPr="0067572D">
        <w:fldChar w:fldCharType="begin"/>
      </w:r>
      <w:r w:rsidR="00B86458" w:rsidRPr="0067572D">
        <w:instrText xml:space="preserve"> REF _Ref429662930 \h </w:instrText>
      </w:r>
      <w:r w:rsidR="000B5621">
        <w:instrText xml:space="preserve"> \* MERGEFORMAT </w:instrText>
      </w:r>
      <w:r w:rsidR="00B86458" w:rsidRPr="0067572D">
        <w:fldChar w:fldCharType="separate"/>
      </w:r>
      <w:r w:rsidR="00491BC7">
        <w:t xml:space="preserve">Figure </w:t>
      </w:r>
      <w:r w:rsidR="00491BC7">
        <w:rPr>
          <w:noProof/>
        </w:rPr>
        <w:t>13</w:t>
      </w:r>
      <w:r w:rsidR="00B86458" w:rsidRPr="0067572D">
        <w:fldChar w:fldCharType="end"/>
      </w:r>
      <w:r w:rsidRPr="00920A9B">
        <w:t xml:space="preserve">). One fish, collected in Salt Creek at Chowilla on 20 March 2014 was spawned on the 14 December 2013 and exhibited otolith core </w:t>
      </w:r>
      <w:r w:rsidRPr="00920A9B">
        <w:rPr>
          <w:vertAlign w:val="superscript"/>
        </w:rPr>
        <w:t>87</w:t>
      </w:r>
      <w:r w:rsidRPr="00920A9B">
        <w:t>Sr/</w:t>
      </w:r>
      <w:r w:rsidRPr="00920A9B">
        <w:rPr>
          <w:vertAlign w:val="superscript"/>
        </w:rPr>
        <w:t>86</w:t>
      </w:r>
      <w:r w:rsidRPr="00920A9B">
        <w:t>Sr indicative of the Darling River (~0.7075) (</w:t>
      </w:r>
      <w:r w:rsidR="00B86458">
        <w:rPr>
          <w:highlight w:val="yellow"/>
        </w:rPr>
        <w:fldChar w:fldCharType="begin"/>
      </w:r>
      <w:r w:rsidR="00B86458">
        <w:instrText xml:space="preserve"> REF _Ref429662930 \h </w:instrText>
      </w:r>
      <w:r w:rsidR="00B86458">
        <w:rPr>
          <w:highlight w:val="yellow"/>
        </w:rPr>
      </w:r>
      <w:r w:rsidR="00B86458">
        <w:rPr>
          <w:highlight w:val="yellow"/>
        </w:rPr>
        <w:fldChar w:fldCharType="separate"/>
      </w:r>
      <w:r w:rsidR="00B86458">
        <w:t xml:space="preserve">Figure </w:t>
      </w:r>
      <w:r w:rsidR="00B86458">
        <w:rPr>
          <w:noProof/>
        </w:rPr>
        <w:t>13</w:t>
      </w:r>
      <w:r w:rsidR="00B86458">
        <w:rPr>
          <w:highlight w:val="yellow"/>
        </w:rPr>
        <w:fldChar w:fldCharType="end"/>
      </w:r>
      <w:r w:rsidRPr="00920A9B">
        <w:t>).</w:t>
      </w:r>
    </w:p>
    <w:p w14:paraId="42A1C93B" w14:textId="77777777" w:rsidR="00910308" w:rsidRDefault="00910308">
      <w:pPr>
        <w:spacing w:before="0" w:after="200" w:line="276" w:lineRule="auto"/>
        <w:rPr>
          <w:b/>
          <w:bCs/>
          <w:color w:val="auto"/>
          <w:sz w:val="20"/>
          <w:szCs w:val="18"/>
        </w:rPr>
      </w:pPr>
      <w:bookmarkStart w:id="94" w:name="_Ref429663652"/>
      <w:r>
        <w:br w:type="page"/>
      </w:r>
    </w:p>
    <w:p w14:paraId="24F99C43" w14:textId="2DD808FC" w:rsidR="00B53842" w:rsidRDefault="000B5621" w:rsidP="0067572D">
      <w:pPr>
        <w:pStyle w:val="Caption"/>
      </w:pPr>
      <w:bookmarkStart w:id="95" w:name="_Ref445381819"/>
      <w:bookmarkStart w:id="96" w:name="_Toc447098818"/>
      <w:r>
        <w:t xml:space="preserve">Table </w:t>
      </w:r>
      <w:fldSimple w:instr=" SEQ Table \* ARABIC ">
        <w:r>
          <w:rPr>
            <w:noProof/>
          </w:rPr>
          <w:t>5</w:t>
        </w:r>
      </w:fldSimple>
      <w:bookmarkEnd w:id="94"/>
      <w:bookmarkEnd w:id="95"/>
      <w:r w:rsidR="00B53842" w:rsidRPr="00EA11FB">
        <w:t>.</w:t>
      </w:r>
      <w:r w:rsidR="00B53842" w:rsidRPr="00287C63">
        <w:t xml:space="preserve"> </w:t>
      </w:r>
      <w:r w:rsidR="00B53842" w:rsidRPr="00B53842">
        <w:t xml:space="preserve">Capture location and date, length (mm), age (days) and spawn date of 38 larval/young-of-year golden perch collected from the floodplain and gorge geomorphic regions of the </w:t>
      </w:r>
      <w:r w:rsidR="00882456">
        <w:t>L</w:t>
      </w:r>
      <w:r w:rsidR="00B53842" w:rsidRPr="00B53842">
        <w:t>ower Murray</w:t>
      </w:r>
      <w:r w:rsidR="00922D1A">
        <w:t xml:space="preserve"> River</w:t>
      </w:r>
      <w:r w:rsidR="00B53842" w:rsidRPr="00B53842">
        <w:t xml:space="preserve">, including otolith core </w:t>
      </w:r>
      <w:r w:rsidR="00B53842" w:rsidRPr="0067572D">
        <w:rPr>
          <w:vertAlign w:val="superscript"/>
        </w:rPr>
        <w:t>87</w:t>
      </w:r>
      <w:r w:rsidR="00B53842" w:rsidRPr="00B53842">
        <w:t>Sr/</w:t>
      </w:r>
      <w:r w:rsidR="00B53842" w:rsidRPr="0067572D">
        <w:rPr>
          <w:vertAlign w:val="superscript"/>
        </w:rPr>
        <w:t>86</w:t>
      </w:r>
      <w:r w:rsidR="00B53842" w:rsidRPr="00B53842">
        <w:t>Sr values measured from 18 larval/young-of-year fish.</w:t>
      </w:r>
      <w:bookmarkEnd w:id="96"/>
    </w:p>
    <w:tbl>
      <w:tblPr>
        <w:tblStyle w:val="TableGrid"/>
        <w:tblW w:w="8407"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5"/>
        <w:gridCol w:w="1644"/>
        <w:gridCol w:w="1210"/>
        <w:gridCol w:w="964"/>
        <w:gridCol w:w="907"/>
        <w:gridCol w:w="1221"/>
        <w:gridCol w:w="1266"/>
      </w:tblGrid>
      <w:tr w:rsidR="00807B30" w:rsidRPr="005C2D58" w14:paraId="5F10E53D" w14:textId="77777777" w:rsidTr="003F2425">
        <w:trPr>
          <w:trHeight w:val="397"/>
          <w:tblHeader/>
          <w:jc w:val="center"/>
        </w:trPr>
        <w:tc>
          <w:tcPr>
            <w:tcW w:w="1195" w:type="dxa"/>
            <w:tcBorders>
              <w:top w:val="single" w:sz="4" w:space="0" w:color="auto"/>
              <w:bottom w:val="single" w:sz="4" w:space="0" w:color="auto"/>
            </w:tcBorders>
          </w:tcPr>
          <w:p w14:paraId="16EC7668" w14:textId="77777777" w:rsidR="00807B30" w:rsidRPr="003F2425" w:rsidRDefault="00807B30" w:rsidP="00C428DD">
            <w:pPr>
              <w:spacing w:after="200"/>
              <w:contextualSpacing/>
              <w:jc w:val="left"/>
              <w:rPr>
                <w:b/>
                <w:sz w:val="18"/>
                <w:szCs w:val="18"/>
              </w:rPr>
            </w:pPr>
            <w:r w:rsidRPr="003F2425">
              <w:rPr>
                <w:b/>
                <w:sz w:val="18"/>
                <w:szCs w:val="18"/>
              </w:rPr>
              <w:t>Region</w:t>
            </w:r>
          </w:p>
        </w:tc>
        <w:tc>
          <w:tcPr>
            <w:tcW w:w="1644" w:type="dxa"/>
            <w:tcBorders>
              <w:top w:val="single" w:sz="4" w:space="0" w:color="auto"/>
              <w:bottom w:val="single" w:sz="4" w:space="0" w:color="auto"/>
            </w:tcBorders>
          </w:tcPr>
          <w:p w14:paraId="08873E60" w14:textId="77777777" w:rsidR="00807B30" w:rsidRPr="003F2425" w:rsidRDefault="00807B30" w:rsidP="00C428DD">
            <w:pPr>
              <w:spacing w:after="200"/>
              <w:contextualSpacing/>
              <w:jc w:val="center"/>
              <w:rPr>
                <w:b/>
                <w:sz w:val="18"/>
                <w:szCs w:val="18"/>
              </w:rPr>
            </w:pPr>
            <w:r w:rsidRPr="003F2425">
              <w:rPr>
                <w:b/>
                <w:sz w:val="18"/>
                <w:szCs w:val="18"/>
              </w:rPr>
              <w:t>Capture location</w:t>
            </w:r>
          </w:p>
        </w:tc>
        <w:tc>
          <w:tcPr>
            <w:tcW w:w="1210" w:type="dxa"/>
            <w:tcBorders>
              <w:top w:val="single" w:sz="4" w:space="0" w:color="auto"/>
              <w:bottom w:val="single" w:sz="4" w:space="0" w:color="auto"/>
            </w:tcBorders>
          </w:tcPr>
          <w:p w14:paraId="4770A8C0" w14:textId="77777777" w:rsidR="00807B30" w:rsidRPr="003F2425" w:rsidRDefault="00807B30" w:rsidP="00C428DD">
            <w:pPr>
              <w:spacing w:after="200"/>
              <w:contextualSpacing/>
              <w:jc w:val="center"/>
              <w:rPr>
                <w:b/>
                <w:sz w:val="18"/>
                <w:szCs w:val="18"/>
              </w:rPr>
            </w:pPr>
            <w:r w:rsidRPr="003F2425">
              <w:rPr>
                <w:b/>
                <w:sz w:val="18"/>
                <w:szCs w:val="18"/>
              </w:rPr>
              <w:t>Capture date</w:t>
            </w:r>
          </w:p>
        </w:tc>
        <w:tc>
          <w:tcPr>
            <w:tcW w:w="964" w:type="dxa"/>
            <w:tcBorders>
              <w:top w:val="single" w:sz="4" w:space="0" w:color="auto"/>
              <w:bottom w:val="single" w:sz="4" w:space="0" w:color="auto"/>
            </w:tcBorders>
          </w:tcPr>
          <w:p w14:paraId="4806B4F7" w14:textId="77777777" w:rsidR="00807B30" w:rsidRPr="003F2425" w:rsidRDefault="00807B30" w:rsidP="00C428DD">
            <w:pPr>
              <w:spacing w:after="200"/>
              <w:contextualSpacing/>
              <w:jc w:val="center"/>
              <w:rPr>
                <w:b/>
                <w:sz w:val="18"/>
                <w:szCs w:val="18"/>
                <w:vertAlign w:val="superscript"/>
              </w:rPr>
            </w:pPr>
            <w:r w:rsidRPr="003F2425">
              <w:rPr>
                <w:b/>
                <w:sz w:val="18"/>
                <w:szCs w:val="18"/>
              </w:rPr>
              <w:t>Length (mm)</w:t>
            </w:r>
          </w:p>
        </w:tc>
        <w:tc>
          <w:tcPr>
            <w:tcW w:w="907" w:type="dxa"/>
            <w:tcBorders>
              <w:top w:val="single" w:sz="4" w:space="0" w:color="auto"/>
              <w:bottom w:val="single" w:sz="4" w:space="0" w:color="auto"/>
            </w:tcBorders>
          </w:tcPr>
          <w:p w14:paraId="44593668" w14:textId="77777777" w:rsidR="00807B30" w:rsidRPr="003F2425" w:rsidRDefault="00807B30" w:rsidP="00C428DD">
            <w:pPr>
              <w:spacing w:after="200"/>
              <w:contextualSpacing/>
              <w:jc w:val="center"/>
              <w:rPr>
                <w:b/>
                <w:sz w:val="18"/>
                <w:szCs w:val="18"/>
                <w:vertAlign w:val="superscript"/>
              </w:rPr>
            </w:pPr>
            <w:r w:rsidRPr="003F2425">
              <w:rPr>
                <w:b/>
                <w:sz w:val="18"/>
                <w:szCs w:val="18"/>
              </w:rPr>
              <w:t>Age (days)</w:t>
            </w:r>
          </w:p>
        </w:tc>
        <w:tc>
          <w:tcPr>
            <w:tcW w:w="1221" w:type="dxa"/>
            <w:tcBorders>
              <w:top w:val="single" w:sz="4" w:space="0" w:color="auto"/>
              <w:bottom w:val="single" w:sz="4" w:space="0" w:color="auto"/>
            </w:tcBorders>
          </w:tcPr>
          <w:p w14:paraId="2D8902FB" w14:textId="77777777" w:rsidR="00807B30" w:rsidRPr="003F2425" w:rsidRDefault="00807B30" w:rsidP="00C428DD">
            <w:pPr>
              <w:spacing w:after="200"/>
              <w:contextualSpacing/>
              <w:jc w:val="center"/>
              <w:rPr>
                <w:b/>
                <w:sz w:val="18"/>
                <w:szCs w:val="18"/>
                <w:vertAlign w:val="superscript"/>
              </w:rPr>
            </w:pPr>
            <w:r w:rsidRPr="003F2425">
              <w:rPr>
                <w:b/>
                <w:sz w:val="18"/>
                <w:szCs w:val="18"/>
              </w:rPr>
              <w:t>Spawn date</w:t>
            </w:r>
          </w:p>
        </w:tc>
        <w:tc>
          <w:tcPr>
            <w:tcW w:w="1266" w:type="dxa"/>
            <w:tcBorders>
              <w:top w:val="single" w:sz="4" w:space="0" w:color="auto"/>
              <w:bottom w:val="single" w:sz="4" w:space="0" w:color="auto"/>
            </w:tcBorders>
          </w:tcPr>
          <w:p w14:paraId="7C4430CB" w14:textId="77777777" w:rsidR="00807B30" w:rsidRPr="003F2425" w:rsidRDefault="00807B30" w:rsidP="00C428DD">
            <w:pPr>
              <w:spacing w:after="200"/>
              <w:contextualSpacing/>
              <w:jc w:val="center"/>
              <w:rPr>
                <w:b/>
                <w:sz w:val="18"/>
                <w:szCs w:val="18"/>
              </w:rPr>
            </w:pPr>
            <w:r w:rsidRPr="003F2425">
              <w:rPr>
                <w:b/>
                <w:sz w:val="18"/>
                <w:szCs w:val="18"/>
                <w:vertAlign w:val="superscript"/>
              </w:rPr>
              <w:t>87</w:t>
            </w:r>
            <w:r w:rsidRPr="003F2425">
              <w:rPr>
                <w:b/>
                <w:sz w:val="18"/>
                <w:szCs w:val="18"/>
              </w:rPr>
              <w:t>Sr/</w:t>
            </w:r>
            <w:r w:rsidRPr="003F2425">
              <w:rPr>
                <w:b/>
                <w:sz w:val="18"/>
                <w:szCs w:val="18"/>
                <w:vertAlign w:val="superscript"/>
              </w:rPr>
              <w:t>86</w:t>
            </w:r>
            <w:r w:rsidRPr="003F2425">
              <w:rPr>
                <w:b/>
                <w:sz w:val="18"/>
                <w:szCs w:val="18"/>
              </w:rPr>
              <w:t>Sr</w:t>
            </w:r>
          </w:p>
        </w:tc>
      </w:tr>
      <w:tr w:rsidR="00807B30" w:rsidRPr="005C2D58" w14:paraId="5C0A8624" w14:textId="77777777" w:rsidTr="003F2425">
        <w:trPr>
          <w:trHeight w:val="397"/>
          <w:jc w:val="center"/>
        </w:trPr>
        <w:tc>
          <w:tcPr>
            <w:tcW w:w="1195" w:type="dxa"/>
            <w:tcBorders>
              <w:top w:val="nil"/>
              <w:bottom w:val="nil"/>
            </w:tcBorders>
          </w:tcPr>
          <w:p w14:paraId="26373AFD"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2FDECFFB" w14:textId="77777777" w:rsidR="00807B30" w:rsidRPr="003F2425" w:rsidRDefault="00807B30" w:rsidP="00C428DD">
            <w:pPr>
              <w:spacing w:after="200"/>
              <w:contextualSpacing/>
              <w:jc w:val="center"/>
              <w:rPr>
                <w:sz w:val="18"/>
                <w:szCs w:val="18"/>
              </w:rPr>
            </w:pPr>
            <w:r w:rsidRPr="003F2425">
              <w:rPr>
                <w:sz w:val="18"/>
                <w:szCs w:val="18"/>
              </w:rPr>
              <w:t>Lock 6</w:t>
            </w:r>
          </w:p>
        </w:tc>
        <w:tc>
          <w:tcPr>
            <w:tcW w:w="1210" w:type="dxa"/>
            <w:tcBorders>
              <w:top w:val="nil"/>
              <w:bottom w:val="nil"/>
            </w:tcBorders>
            <w:vAlign w:val="bottom"/>
          </w:tcPr>
          <w:p w14:paraId="11DDA262" w14:textId="77777777" w:rsidR="00807B30" w:rsidRPr="003F2425" w:rsidRDefault="00807B30" w:rsidP="00C428DD">
            <w:pPr>
              <w:spacing w:after="200"/>
              <w:contextualSpacing/>
              <w:jc w:val="center"/>
              <w:rPr>
                <w:sz w:val="18"/>
                <w:szCs w:val="18"/>
              </w:rPr>
            </w:pPr>
            <w:r w:rsidRPr="003F2425">
              <w:rPr>
                <w:sz w:val="18"/>
                <w:szCs w:val="18"/>
              </w:rPr>
              <w:t>13/01/2014</w:t>
            </w:r>
          </w:p>
        </w:tc>
        <w:tc>
          <w:tcPr>
            <w:tcW w:w="964" w:type="dxa"/>
            <w:tcBorders>
              <w:top w:val="nil"/>
              <w:bottom w:val="nil"/>
            </w:tcBorders>
            <w:vAlign w:val="bottom"/>
          </w:tcPr>
          <w:p w14:paraId="7EAB470A" w14:textId="77777777" w:rsidR="00807B30" w:rsidRPr="003F2425" w:rsidRDefault="00807B30" w:rsidP="00C428DD">
            <w:pPr>
              <w:spacing w:after="200"/>
              <w:contextualSpacing/>
              <w:jc w:val="center"/>
              <w:rPr>
                <w:sz w:val="18"/>
                <w:szCs w:val="18"/>
              </w:rPr>
            </w:pPr>
            <w:r w:rsidRPr="003F2425">
              <w:rPr>
                <w:sz w:val="18"/>
                <w:szCs w:val="18"/>
              </w:rPr>
              <w:t>27</w:t>
            </w:r>
          </w:p>
        </w:tc>
        <w:tc>
          <w:tcPr>
            <w:tcW w:w="907" w:type="dxa"/>
            <w:tcBorders>
              <w:top w:val="nil"/>
              <w:bottom w:val="nil"/>
            </w:tcBorders>
            <w:vAlign w:val="bottom"/>
          </w:tcPr>
          <w:p w14:paraId="0BD148BE" w14:textId="77777777" w:rsidR="00807B30" w:rsidRPr="003F2425" w:rsidRDefault="00807B30" w:rsidP="00C428DD">
            <w:pPr>
              <w:spacing w:after="200"/>
              <w:contextualSpacing/>
              <w:jc w:val="center"/>
              <w:rPr>
                <w:sz w:val="18"/>
                <w:szCs w:val="18"/>
              </w:rPr>
            </w:pPr>
            <w:r w:rsidRPr="003F2425">
              <w:rPr>
                <w:sz w:val="18"/>
                <w:szCs w:val="18"/>
              </w:rPr>
              <w:t>43</w:t>
            </w:r>
          </w:p>
        </w:tc>
        <w:tc>
          <w:tcPr>
            <w:tcW w:w="1221" w:type="dxa"/>
            <w:tcBorders>
              <w:top w:val="nil"/>
              <w:bottom w:val="nil"/>
            </w:tcBorders>
            <w:vAlign w:val="bottom"/>
          </w:tcPr>
          <w:p w14:paraId="76E0491B" w14:textId="77777777" w:rsidR="00807B30" w:rsidRPr="003F2425" w:rsidRDefault="00807B30" w:rsidP="00C428DD">
            <w:pPr>
              <w:spacing w:after="200"/>
              <w:contextualSpacing/>
              <w:jc w:val="center"/>
              <w:rPr>
                <w:sz w:val="18"/>
                <w:szCs w:val="18"/>
              </w:rPr>
            </w:pPr>
            <w:r w:rsidRPr="003F2425">
              <w:rPr>
                <w:sz w:val="18"/>
                <w:szCs w:val="18"/>
              </w:rPr>
              <w:t>30/11/2013</w:t>
            </w:r>
          </w:p>
        </w:tc>
        <w:tc>
          <w:tcPr>
            <w:tcW w:w="1266" w:type="dxa"/>
            <w:tcBorders>
              <w:top w:val="nil"/>
              <w:bottom w:val="nil"/>
            </w:tcBorders>
            <w:vAlign w:val="bottom"/>
          </w:tcPr>
          <w:p w14:paraId="156197D5" w14:textId="77777777" w:rsidR="00807B30" w:rsidRPr="003F2425" w:rsidRDefault="00807B30" w:rsidP="00C428DD">
            <w:pPr>
              <w:spacing w:after="200"/>
              <w:contextualSpacing/>
              <w:jc w:val="center"/>
              <w:rPr>
                <w:sz w:val="18"/>
                <w:szCs w:val="18"/>
              </w:rPr>
            </w:pPr>
            <w:r w:rsidRPr="003F2425">
              <w:rPr>
                <w:sz w:val="18"/>
                <w:szCs w:val="18"/>
              </w:rPr>
              <w:t>0.7136725</w:t>
            </w:r>
          </w:p>
        </w:tc>
      </w:tr>
      <w:tr w:rsidR="00807B30" w:rsidRPr="005C2D58" w14:paraId="01A539C9" w14:textId="77777777" w:rsidTr="003F2425">
        <w:trPr>
          <w:trHeight w:val="397"/>
          <w:jc w:val="center"/>
        </w:trPr>
        <w:tc>
          <w:tcPr>
            <w:tcW w:w="1195" w:type="dxa"/>
            <w:tcBorders>
              <w:top w:val="nil"/>
              <w:bottom w:val="nil"/>
            </w:tcBorders>
          </w:tcPr>
          <w:p w14:paraId="1AC90306"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2C85BEE5" w14:textId="77777777" w:rsidR="00807B30" w:rsidRPr="003F2425" w:rsidRDefault="00807B30" w:rsidP="00C428DD">
            <w:pPr>
              <w:spacing w:after="200"/>
              <w:contextualSpacing/>
              <w:jc w:val="center"/>
              <w:rPr>
                <w:sz w:val="18"/>
                <w:szCs w:val="18"/>
              </w:rPr>
            </w:pPr>
            <w:r w:rsidRPr="003F2425">
              <w:rPr>
                <w:sz w:val="18"/>
                <w:szCs w:val="18"/>
              </w:rPr>
              <w:t>Lock 6</w:t>
            </w:r>
          </w:p>
        </w:tc>
        <w:tc>
          <w:tcPr>
            <w:tcW w:w="1210" w:type="dxa"/>
            <w:tcBorders>
              <w:top w:val="nil"/>
              <w:bottom w:val="nil"/>
            </w:tcBorders>
            <w:vAlign w:val="bottom"/>
          </w:tcPr>
          <w:p w14:paraId="21F91622" w14:textId="77777777" w:rsidR="00807B30" w:rsidRPr="003F2425" w:rsidRDefault="00807B30" w:rsidP="00C428DD">
            <w:pPr>
              <w:spacing w:after="200"/>
              <w:contextualSpacing/>
              <w:jc w:val="center"/>
              <w:rPr>
                <w:sz w:val="18"/>
                <w:szCs w:val="18"/>
              </w:rPr>
            </w:pPr>
            <w:r w:rsidRPr="003F2425">
              <w:rPr>
                <w:sz w:val="18"/>
                <w:szCs w:val="18"/>
              </w:rPr>
              <w:t>21/10/2013</w:t>
            </w:r>
          </w:p>
        </w:tc>
        <w:tc>
          <w:tcPr>
            <w:tcW w:w="964" w:type="dxa"/>
            <w:tcBorders>
              <w:top w:val="nil"/>
              <w:bottom w:val="nil"/>
            </w:tcBorders>
            <w:vAlign w:val="bottom"/>
          </w:tcPr>
          <w:p w14:paraId="6BD2E001" w14:textId="77777777" w:rsidR="00807B30" w:rsidRPr="003F2425" w:rsidRDefault="00807B30" w:rsidP="00C428DD">
            <w:pPr>
              <w:spacing w:after="200"/>
              <w:contextualSpacing/>
              <w:jc w:val="center"/>
              <w:rPr>
                <w:sz w:val="18"/>
                <w:szCs w:val="18"/>
              </w:rPr>
            </w:pPr>
            <w:r w:rsidRPr="003F2425">
              <w:rPr>
                <w:sz w:val="18"/>
                <w:szCs w:val="18"/>
              </w:rPr>
              <w:t>11</w:t>
            </w:r>
          </w:p>
        </w:tc>
        <w:tc>
          <w:tcPr>
            <w:tcW w:w="907" w:type="dxa"/>
            <w:tcBorders>
              <w:top w:val="nil"/>
              <w:bottom w:val="nil"/>
            </w:tcBorders>
            <w:vAlign w:val="bottom"/>
          </w:tcPr>
          <w:p w14:paraId="13E87569" w14:textId="77777777" w:rsidR="00807B30" w:rsidRPr="003F2425" w:rsidRDefault="00807B30" w:rsidP="00C428DD">
            <w:pPr>
              <w:spacing w:after="200"/>
              <w:contextualSpacing/>
              <w:jc w:val="center"/>
              <w:rPr>
                <w:sz w:val="18"/>
                <w:szCs w:val="18"/>
              </w:rPr>
            </w:pPr>
            <w:r w:rsidRPr="003F2425">
              <w:rPr>
                <w:sz w:val="18"/>
                <w:szCs w:val="18"/>
              </w:rPr>
              <w:t>7</w:t>
            </w:r>
          </w:p>
        </w:tc>
        <w:tc>
          <w:tcPr>
            <w:tcW w:w="1221" w:type="dxa"/>
            <w:tcBorders>
              <w:top w:val="nil"/>
              <w:bottom w:val="nil"/>
            </w:tcBorders>
            <w:vAlign w:val="bottom"/>
          </w:tcPr>
          <w:p w14:paraId="57ECF81D" w14:textId="77777777" w:rsidR="00807B30" w:rsidRPr="003F2425" w:rsidRDefault="00807B30" w:rsidP="00C428DD">
            <w:pPr>
              <w:spacing w:after="200"/>
              <w:contextualSpacing/>
              <w:jc w:val="center"/>
              <w:rPr>
                <w:sz w:val="18"/>
                <w:szCs w:val="18"/>
              </w:rPr>
            </w:pPr>
            <w:r w:rsidRPr="003F2425">
              <w:rPr>
                <w:sz w:val="18"/>
                <w:szCs w:val="18"/>
              </w:rPr>
              <w:t>14/10/2013</w:t>
            </w:r>
          </w:p>
        </w:tc>
        <w:tc>
          <w:tcPr>
            <w:tcW w:w="1266" w:type="dxa"/>
            <w:tcBorders>
              <w:top w:val="nil"/>
              <w:bottom w:val="nil"/>
            </w:tcBorders>
            <w:vAlign w:val="center"/>
          </w:tcPr>
          <w:p w14:paraId="38F74880"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78664AC1" w14:textId="77777777" w:rsidTr="003F2425">
        <w:trPr>
          <w:trHeight w:val="397"/>
          <w:jc w:val="center"/>
        </w:trPr>
        <w:tc>
          <w:tcPr>
            <w:tcW w:w="1195" w:type="dxa"/>
            <w:tcBorders>
              <w:top w:val="nil"/>
              <w:bottom w:val="nil"/>
            </w:tcBorders>
          </w:tcPr>
          <w:p w14:paraId="3AA67AFC"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1FC8DA69" w14:textId="77777777" w:rsidR="00807B30" w:rsidRPr="003F2425" w:rsidRDefault="00807B30" w:rsidP="00C428DD">
            <w:pPr>
              <w:spacing w:after="200"/>
              <w:contextualSpacing/>
              <w:jc w:val="center"/>
              <w:rPr>
                <w:sz w:val="18"/>
                <w:szCs w:val="18"/>
              </w:rPr>
            </w:pPr>
            <w:r w:rsidRPr="003F2425">
              <w:rPr>
                <w:sz w:val="18"/>
                <w:szCs w:val="18"/>
              </w:rPr>
              <w:t>Lock 6</w:t>
            </w:r>
          </w:p>
        </w:tc>
        <w:tc>
          <w:tcPr>
            <w:tcW w:w="1210" w:type="dxa"/>
            <w:tcBorders>
              <w:top w:val="nil"/>
              <w:bottom w:val="nil"/>
            </w:tcBorders>
            <w:vAlign w:val="bottom"/>
          </w:tcPr>
          <w:p w14:paraId="776FAA4F" w14:textId="77777777" w:rsidR="00807B30" w:rsidRPr="003F2425" w:rsidRDefault="00807B30" w:rsidP="00C428DD">
            <w:pPr>
              <w:spacing w:after="200"/>
              <w:contextualSpacing/>
              <w:jc w:val="center"/>
              <w:rPr>
                <w:sz w:val="18"/>
                <w:szCs w:val="18"/>
              </w:rPr>
            </w:pPr>
            <w:r w:rsidRPr="003F2425">
              <w:rPr>
                <w:sz w:val="18"/>
                <w:szCs w:val="18"/>
              </w:rPr>
              <w:t>21/10/2013</w:t>
            </w:r>
          </w:p>
        </w:tc>
        <w:tc>
          <w:tcPr>
            <w:tcW w:w="964" w:type="dxa"/>
            <w:tcBorders>
              <w:top w:val="nil"/>
              <w:bottom w:val="nil"/>
            </w:tcBorders>
            <w:vAlign w:val="bottom"/>
          </w:tcPr>
          <w:p w14:paraId="11E5936F" w14:textId="77777777" w:rsidR="00807B30" w:rsidRPr="003F2425" w:rsidRDefault="00807B30" w:rsidP="00C428DD">
            <w:pPr>
              <w:spacing w:after="200"/>
              <w:contextualSpacing/>
              <w:jc w:val="center"/>
              <w:rPr>
                <w:sz w:val="18"/>
                <w:szCs w:val="18"/>
              </w:rPr>
            </w:pPr>
            <w:r w:rsidRPr="003F2425">
              <w:rPr>
                <w:sz w:val="18"/>
                <w:szCs w:val="18"/>
              </w:rPr>
              <w:t>9</w:t>
            </w:r>
          </w:p>
        </w:tc>
        <w:tc>
          <w:tcPr>
            <w:tcW w:w="907" w:type="dxa"/>
            <w:tcBorders>
              <w:top w:val="nil"/>
              <w:bottom w:val="nil"/>
            </w:tcBorders>
            <w:vAlign w:val="bottom"/>
          </w:tcPr>
          <w:p w14:paraId="2F55D12F" w14:textId="77777777" w:rsidR="00807B30" w:rsidRPr="003F2425" w:rsidRDefault="00807B30" w:rsidP="00C428DD">
            <w:pPr>
              <w:spacing w:after="200"/>
              <w:contextualSpacing/>
              <w:jc w:val="center"/>
              <w:rPr>
                <w:sz w:val="18"/>
                <w:szCs w:val="18"/>
              </w:rPr>
            </w:pPr>
            <w:r w:rsidRPr="003F2425">
              <w:rPr>
                <w:sz w:val="18"/>
                <w:szCs w:val="18"/>
              </w:rPr>
              <w:t>5</w:t>
            </w:r>
          </w:p>
        </w:tc>
        <w:tc>
          <w:tcPr>
            <w:tcW w:w="1221" w:type="dxa"/>
            <w:tcBorders>
              <w:top w:val="nil"/>
              <w:bottom w:val="nil"/>
            </w:tcBorders>
            <w:vAlign w:val="bottom"/>
          </w:tcPr>
          <w:p w14:paraId="0A46B2F9" w14:textId="77777777" w:rsidR="00807B30" w:rsidRPr="003F2425" w:rsidRDefault="00807B30" w:rsidP="00C428DD">
            <w:pPr>
              <w:spacing w:after="200"/>
              <w:contextualSpacing/>
              <w:jc w:val="center"/>
              <w:rPr>
                <w:sz w:val="18"/>
                <w:szCs w:val="18"/>
              </w:rPr>
            </w:pPr>
            <w:r w:rsidRPr="003F2425">
              <w:rPr>
                <w:sz w:val="18"/>
                <w:szCs w:val="18"/>
              </w:rPr>
              <w:t>16/10/2013</w:t>
            </w:r>
          </w:p>
        </w:tc>
        <w:tc>
          <w:tcPr>
            <w:tcW w:w="1266" w:type="dxa"/>
            <w:tcBorders>
              <w:top w:val="nil"/>
              <w:bottom w:val="nil"/>
            </w:tcBorders>
            <w:vAlign w:val="center"/>
          </w:tcPr>
          <w:p w14:paraId="554CA517"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0060592C" w14:textId="77777777" w:rsidTr="003F2425">
        <w:trPr>
          <w:trHeight w:val="397"/>
          <w:jc w:val="center"/>
        </w:trPr>
        <w:tc>
          <w:tcPr>
            <w:tcW w:w="1195" w:type="dxa"/>
            <w:tcBorders>
              <w:top w:val="nil"/>
              <w:bottom w:val="nil"/>
            </w:tcBorders>
          </w:tcPr>
          <w:p w14:paraId="074EC16F"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735F616A" w14:textId="77777777" w:rsidR="00807B30" w:rsidRPr="003F2425" w:rsidRDefault="00807B30" w:rsidP="00C428DD">
            <w:pPr>
              <w:spacing w:after="200"/>
              <w:contextualSpacing/>
              <w:jc w:val="center"/>
              <w:rPr>
                <w:sz w:val="18"/>
                <w:szCs w:val="18"/>
              </w:rPr>
            </w:pPr>
            <w:r w:rsidRPr="003F2425">
              <w:rPr>
                <w:sz w:val="18"/>
                <w:szCs w:val="18"/>
              </w:rPr>
              <w:t>Lock 6</w:t>
            </w:r>
          </w:p>
        </w:tc>
        <w:tc>
          <w:tcPr>
            <w:tcW w:w="1210" w:type="dxa"/>
            <w:tcBorders>
              <w:top w:val="nil"/>
              <w:bottom w:val="nil"/>
            </w:tcBorders>
            <w:vAlign w:val="bottom"/>
          </w:tcPr>
          <w:p w14:paraId="2D291226" w14:textId="77777777" w:rsidR="00807B30" w:rsidRPr="003F2425" w:rsidRDefault="00807B30" w:rsidP="00C428DD">
            <w:pPr>
              <w:spacing w:after="200"/>
              <w:contextualSpacing/>
              <w:jc w:val="center"/>
              <w:rPr>
                <w:sz w:val="18"/>
                <w:szCs w:val="18"/>
              </w:rPr>
            </w:pPr>
            <w:r w:rsidRPr="003F2425">
              <w:rPr>
                <w:sz w:val="18"/>
                <w:szCs w:val="18"/>
              </w:rPr>
              <w:t>30/12/2013</w:t>
            </w:r>
          </w:p>
        </w:tc>
        <w:tc>
          <w:tcPr>
            <w:tcW w:w="964" w:type="dxa"/>
            <w:tcBorders>
              <w:top w:val="nil"/>
              <w:bottom w:val="nil"/>
            </w:tcBorders>
            <w:vAlign w:val="bottom"/>
          </w:tcPr>
          <w:p w14:paraId="1BAA1259" w14:textId="77777777" w:rsidR="00807B30" w:rsidRPr="003F2425" w:rsidRDefault="00807B30" w:rsidP="00C428DD">
            <w:pPr>
              <w:spacing w:after="200"/>
              <w:contextualSpacing/>
              <w:jc w:val="center"/>
              <w:rPr>
                <w:sz w:val="18"/>
                <w:szCs w:val="18"/>
              </w:rPr>
            </w:pPr>
            <w:r w:rsidRPr="003F2425">
              <w:rPr>
                <w:sz w:val="18"/>
                <w:szCs w:val="18"/>
              </w:rPr>
              <w:t>18</w:t>
            </w:r>
          </w:p>
        </w:tc>
        <w:tc>
          <w:tcPr>
            <w:tcW w:w="907" w:type="dxa"/>
            <w:tcBorders>
              <w:top w:val="nil"/>
              <w:bottom w:val="nil"/>
            </w:tcBorders>
            <w:vAlign w:val="bottom"/>
          </w:tcPr>
          <w:p w14:paraId="668EB24D" w14:textId="77777777" w:rsidR="00807B30" w:rsidRPr="003F2425" w:rsidRDefault="00807B30" w:rsidP="00C428DD">
            <w:pPr>
              <w:spacing w:after="200"/>
              <w:contextualSpacing/>
              <w:jc w:val="center"/>
              <w:rPr>
                <w:sz w:val="18"/>
                <w:szCs w:val="18"/>
              </w:rPr>
            </w:pPr>
            <w:r w:rsidRPr="003F2425">
              <w:rPr>
                <w:sz w:val="18"/>
                <w:szCs w:val="18"/>
              </w:rPr>
              <w:t>23</w:t>
            </w:r>
          </w:p>
        </w:tc>
        <w:tc>
          <w:tcPr>
            <w:tcW w:w="1221" w:type="dxa"/>
            <w:tcBorders>
              <w:top w:val="nil"/>
              <w:bottom w:val="nil"/>
            </w:tcBorders>
            <w:vAlign w:val="bottom"/>
          </w:tcPr>
          <w:p w14:paraId="0B5B293D" w14:textId="77777777" w:rsidR="00807B30" w:rsidRPr="003F2425" w:rsidRDefault="00807B30" w:rsidP="00C428DD">
            <w:pPr>
              <w:spacing w:after="200"/>
              <w:contextualSpacing/>
              <w:jc w:val="center"/>
              <w:rPr>
                <w:sz w:val="18"/>
                <w:szCs w:val="18"/>
              </w:rPr>
            </w:pPr>
            <w:r w:rsidRPr="003F2425">
              <w:rPr>
                <w:sz w:val="18"/>
                <w:szCs w:val="18"/>
              </w:rPr>
              <w:t>6/12/2013</w:t>
            </w:r>
          </w:p>
        </w:tc>
        <w:tc>
          <w:tcPr>
            <w:tcW w:w="1266" w:type="dxa"/>
            <w:tcBorders>
              <w:top w:val="nil"/>
              <w:bottom w:val="nil"/>
            </w:tcBorders>
            <w:vAlign w:val="bottom"/>
          </w:tcPr>
          <w:p w14:paraId="4349C6E7" w14:textId="77777777" w:rsidR="00807B30" w:rsidRPr="003F2425" w:rsidRDefault="00807B30" w:rsidP="00C428DD">
            <w:pPr>
              <w:spacing w:after="200"/>
              <w:contextualSpacing/>
              <w:jc w:val="center"/>
              <w:rPr>
                <w:sz w:val="18"/>
                <w:szCs w:val="18"/>
              </w:rPr>
            </w:pPr>
            <w:r w:rsidRPr="003F2425">
              <w:rPr>
                <w:sz w:val="18"/>
                <w:szCs w:val="18"/>
              </w:rPr>
              <w:t>0.7138749</w:t>
            </w:r>
          </w:p>
        </w:tc>
      </w:tr>
      <w:tr w:rsidR="00807B30" w:rsidRPr="005C2D58" w14:paraId="28214E2B" w14:textId="77777777" w:rsidTr="003F2425">
        <w:trPr>
          <w:trHeight w:val="397"/>
          <w:jc w:val="center"/>
        </w:trPr>
        <w:tc>
          <w:tcPr>
            <w:tcW w:w="1195" w:type="dxa"/>
            <w:tcBorders>
              <w:top w:val="nil"/>
              <w:bottom w:val="nil"/>
            </w:tcBorders>
          </w:tcPr>
          <w:p w14:paraId="0B49AAE1"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242D2E91" w14:textId="77777777" w:rsidR="00807B30" w:rsidRPr="003F2425" w:rsidRDefault="00807B30" w:rsidP="00C428DD">
            <w:pPr>
              <w:spacing w:after="200"/>
              <w:contextualSpacing/>
              <w:jc w:val="center"/>
              <w:rPr>
                <w:sz w:val="18"/>
                <w:szCs w:val="18"/>
              </w:rPr>
            </w:pPr>
            <w:r w:rsidRPr="003F2425">
              <w:rPr>
                <w:sz w:val="18"/>
                <w:szCs w:val="18"/>
              </w:rPr>
              <w:t>Lock 6</w:t>
            </w:r>
          </w:p>
        </w:tc>
        <w:tc>
          <w:tcPr>
            <w:tcW w:w="1210" w:type="dxa"/>
            <w:tcBorders>
              <w:top w:val="nil"/>
              <w:bottom w:val="nil"/>
            </w:tcBorders>
            <w:vAlign w:val="bottom"/>
          </w:tcPr>
          <w:p w14:paraId="746034B3" w14:textId="77777777" w:rsidR="00807B30" w:rsidRPr="003F2425" w:rsidRDefault="00807B30" w:rsidP="00C428DD">
            <w:pPr>
              <w:spacing w:after="200"/>
              <w:contextualSpacing/>
              <w:jc w:val="center"/>
              <w:rPr>
                <w:sz w:val="18"/>
                <w:szCs w:val="18"/>
              </w:rPr>
            </w:pPr>
            <w:r w:rsidRPr="003F2425">
              <w:rPr>
                <w:sz w:val="18"/>
                <w:szCs w:val="18"/>
              </w:rPr>
              <w:t>30/12/2013</w:t>
            </w:r>
          </w:p>
        </w:tc>
        <w:tc>
          <w:tcPr>
            <w:tcW w:w="964" w:type="dxa"/>
            <w:tcBorders>
              <w:top w:val="nil"/>
              <w:bottom w:val="nil"/>
            </w:tcBorders>
            <w:vAlign w:val="bottom"/>
          </w:tcPr>
          <w:p w14:paraId="29D2A549" w14:textId="77777777" w:rsidR="00807B30" w:rsidRPr="003F2425" w:rsidRDefault="00807B30" w:rsidP="00C428DD">
            <w:pPr>
              <w:spacing w:after="200"/>
              <w:contextualSpacing/>
              <w:jc w:val="center"/>
              <w:rPr>
                <w:sz w:val="18"/>
                <w:szCs w:val="18"/>
              </w:rPr>
            </w:pPr>
            <w:r w:rsidRPr="003F2425">
              <w:rPr>
                <w:sz w:val="18"/>
                <w:szCs w:val="18"/>
              </w:rPr>
              <w:t>19</w:t>
            </w:r>
          </w:p>
        </w:tc>
        <w:tc>
          <w:tcPr>
            <w:tcW w:w="907" w:type="dxa"/>
            <w:tcBorders>
              <w:top w:val="nil"/>
              <w:bottom w:val="nil"/>
            </w:tcBorders>
            <w:vAlign w:val="bottom"/>
          </w:tcPr>
          <w:p w14:paraId="111BB31F" w14:textId="77777777" w:rsidR="00807B30" w:rsidRPr="003F2425" w:rsidRDefault="00807B30" w:rsidP="00C428DD">
            <w:pPr>
              <w:spacing w:after="200"/>
              <w:contextualSpacing/>
              <w:jc w:val="center"/>
              <w:rPr>
                <w:sz w:val="18"/>
                <w:szCs w:val="18"/>
              </w:rPr>
            </w:pPr>
            <w:r w:rsidRPr="003F2425">
              <w:rPr>
                <w:sz w:val="18"/>
                <w:szCs w:val="18"/>
              </w:rPr>
              <w:t>24</w:t>
            </w:r>
          </w:p>
        </w:tc>
        <w:tc>
          <w:tcPr>
            <w:tcW w:w="1221" w:type="dxa"/>
            <w:tcBorders>
              <w:top w:val="nil"/>
              <w:bottom w:val="nil"/>
            </w:tcBorders>
            <w:vAlign w:val="bottom"/>
          </w:tcPr>
          <w:p w14:paraId="6EB35851" w14:textId="77777777" w:rsidR="00807B30" w:rsidRPr="003F2425" w:rsidRDefault="00807B30" w:rsidP="00C428DD">
            <w:pPr>
              <w:spacing w:after="200"/>
              <w:contextualSpacing/>
              <w:jc w:val="center"/>
              <w:rPr>
                <w:sz w:val="18"/>
                <w:szCs w:val="18"/>
              </w:rPr>
            </w:pPr>
            <w:r w:rsidRPr="003F2425">
              <w:rPr>
                <w:sz w:val="18"/>
                <w:szCs w:val="18"/>
              </w:rPr>
              <w:t>6/12/2013</w:t>
            </w:r>
          </w:p>
        </w:tc>
        <w:tc>
          <w:tcPr>
            <w:tcW w:w="1266" w:type="dxa"/>
            <w:tcBorders>
              <w:top w:val="nil"/>
              <w:bottom w:val="nil"/>
            </w:tcBorders>
            <w:vAlign w:val="bottom"/>
          </w:tcPr>
          <w:p w14:paraId="71501422" w14:textId="77777777" w:rsidR="00807B30" w:rsidRPr="003F2425" w:rsidRDefault="00807B30" w:rsidP="00C428DD">
            <w:pPr>
              <w:spacing w:after="200"/>
              <w:contextualSpacing/>
              <w:jc w:val="center"/>
              <w:rPr>
                <w:sz w:val="18"/>
                <w:szCs w:val="18"/>
              </w:rPr>
            </w:pPr>
            <w:r w:rsidRPr="003F2425">
              <w:rPr>
                <w:sz w:val="18"/>
                <w:szCs w:val="18"/>
              </w:rPr>
              <w:t>0.7134529</w:t>
            </w:r>
          </w:p>
        </w:tc>
      </w:tr>
      <w:tr w:rsidR="00807B30" w:rsidRPr="005C2D58" w14:paraId="395195C4" w14:textId="77777777" w:rsidTr="003F2425">
        <w:trPr>
          <w:trHeight w:val="397"/>
          <w:jc w:val="center"/>
        </w:trPr>
        <w:tc>
          <w:tcPr>
            <w:tcW w:w="1195" w:type="dxa"/>
            <w:tcBorders>
              <w:top w:val="nil"/>
              <w:bottom w:val="nil"/>
            </w:tcBorders>
          </w:tcPr>
          <w:p w14:paraId="20C09E2A"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1880833B" w14:textId="77777777" w:rsidR="00807B30" w:rsidRPr="003F2425" w:rsidRDefault="00807B30" w:rsidP="00C428DD">
            <w:pPr>
              <w:spacing w:after="200"/>
              <w:contextualSpacing/>
              <w:jc w:val="center"/>
              <w:rPr>
                <w:sz w:val="18"/>
                <w:szCs w:val="18"/>
              </w:rPr>
            </w:pPr>
            <w:r w:rsidRPr="003F2425">
              <w:rPr>
                <w:sz w:val="18"/>
                <w:szCs w:val="18"/>
              </w:rPr>
              <w:t>Lock 6</w:t>
            </w:r>
          </w:p>
        </w:tc>
        <w:tc>
          <w:tcPr>
            <w:tcW w:w="1210" w:type="dxa"/>
            <w:tcBorders>
              <w:top w:val="nil"/>
              <w:bottom w:val="nil"/>
            </w:tcBorders>
            <w:vAlign w:val="bottom"/>
          </w:tcPr>
          <w:p w14:paraId="15373D56" w14:textId="77777777" w:rsidR="00807B30" w:rsidRPr="003F2425" w:rsidRDefault="00807B30" w:rsidP="00C428DD">
            <w:pPr>
              <w:spacing w:after="200"/>
              <w:contextualSpacing/>
              <w:jc w:val="center"/>
              <w:rPr>
                <w:sz w:val="18"/>
                <w:szCs w:val="18"/>
              </w:rPr>
            </w:pPr>
            <w:r w:rsidRPr="003F2425">
              <w:rPr>
                <w:sz w:val="18"/>
                <w:szCs w:val="18"/>
              </w:rPr>
              <w:t>12/01/2014</w:t>
            </w:r>
          </w:p>
        </w:tc>
        <w:tc>
          <w:tcPr>
            <w:tcW w:w="964" w:type="dxa"/>
            <w:tcBorders>
              <w:top w:val="nil"/>
              <w:bottom w:val="nil"/>
            </w:tcBorders>
            <w:vAlign w:val="bottom"/>
          </w:tcPr>
          <w:p w14:paraId="0338C9FD" w14:textId="77777777" w:rsidR="00807B30" w:rsidRPr="003F2425" w:rsidRDefault="00807B30" w:rsidP="00C428DD">
            <w:pPr>
              <w:spacing w:after="200"/>
              <w:contextualSpacing/>
              <w:jc w:val="center"/>
              <w:rPr>
                <w:sz w:val="18"/>
                <w:szCs w:val="18"/>
              </w:rPr>
            </w:pPr>
            <w:r w:rsidRPr="003F2425">
              <w:rPr>
                <w:sz w:val="18"/>
                <w:szCs w:val="18"/>
              </w:rPr>
              <w:t>12</w:t>
            </w:r>
          </w:p>
        </w:tc>
        <w:tc>
          <w:tcPr>
            <w:tcW w:w="907" w:type="dxa"/>
            <w:tcBorders>
              <w:top w:val="nil"/>
              <w:bottom w:val="nil"/>
            </w:tcBorders>
            <w:vAlign w:val="bottom"/>
          </w:tcPr>
          <w:p w14:paraId="34A995CD" w14:textId="77777777" w:rsidR="00807B30" w:rsidRPr="003F2425" w:rsidRDefault="00807B30" w:rsidP="00C428DD">
            <w:pPr>
              <w:spacing w:after="200"/>
              <w:contextualSpacing/>
              <w:jc w:val="center"/>
              <w:rPr>
                <w:sz w:val="18"/>
                <w:szCs w:val="18"/>
              </w:rPr>
            </w:pPr>
            <w:r w:rsidRPr="003F2425">
              <w:rPr>
                <w:sz w:val="18"/>
                <w:szCs w:val="18"/>
              </w:rPr>
              <w:t>20</w:t>
            </w:r>
          </w:p>
        </w:tc>
        <w:tc>
          <w:tcPr>
            <w:tcW w:w="1221" w:type="dxa"/>
            <w:tcBorders>
              <w:top w:val="nil"/>
              <w:bottom w:val="nil"/>
            </w:tcBorders>
            <w:vAlign w:val="bottom"/>
          </w:tcPr>
          <w:p w14:paraId="68E4975D" w14:textId="77777777" w:rsidR="00807B30" w:rsidRPr="003F2425" w:rsidRDefault="00807B30" w:rsidP="00C428DD">
            <w:pPr>
              <w:spacing w:after="200"/>
              <w:contextualSpacing/>
              <w:jc w:val="center"/>
              <w:rPr>
                <w:sz w:val="18"/>
                <w:szCs w:val="18"/>
              </w:rPr>
            </w:pPr>
            <w:r w:rsidRPr="003F2425">
              <w:rPr>
                <w:sz w:val="18"/>
                <w:szCs w:val="18"/>
              </w:rPr>
              <w:t>22/12/2013</w:t>
            </w:r>
          </w:p>
        </w:tc>
        <w:tc>
          <w:tcPr>
            <w:tcW w:w="1266" w:type="dxa"/>
            <w:tcBorders>
              <w:top w:val="nil"/>
              <w:bottom w:val="nil"/>
            </w:tcBorders>
            <w:vAlign w:val="center"/>
          </w:tcPr>
          <w:p w14:paraId="248FBCFA"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02EB4D50" w14:textId="77777777" w:rsidTr="003F2425">
        <w:trPr>
          <w:trHeight w:val="397"/>
          <w:jc w:val="center"/>
        </w:trPr>
        <w:tc>
          <w:tcPr>
            <w:tcW w:w="1195" w:type="dxa"/>
            <w:tcBorders>
              <w:top w:val="nil"/>
              <w:bottom w:val="nil"/>
            </w:tcBorders>
          </w:tcPr>
          <w:p w14:paraId="09EB5CF8"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255A44A0" w14:textId="77777777" w:rsidR="00807B30" w:rsidRPr="003F2425" w:rsidRDefault="00807B30" w:rsidP="00C428DD">
            <w:pPr>
              <w:spacing w:after="200"/>
              <w:contextualSpacing/>
              <w:jc w:val="center"/>
              <w:rPr>
                <w:sz w:val="18"/>
                <w:szCs w:val="18"/>
              </w:rPr>
            </w:pPr>
            <w:r w:rsidRPr="003F2425">
              <w:rPr>
                <w:sz w:val="18"/>
                <w:szCs w:val="18"/>
              </w:rPr>
              <w:t>Lock 6</w:t>
            </w:r>
          </w:p>
        </w:tc>
        <w:tc>
          <w:tcPr>
            <w:tcW w:w="1210" w:type="dxa"/>
            <w:tcBorders>
              <w:top w:val="nil"/>
              <w:bottom w:val="nil"/>
            </w:tcBorders>
            <w:vAlign w:val="bottom"/>
          </w:tcPr>
          <w:p w14:paraId="13078040" w14:textId="77777777" w:rsidR="00807B30" w:rsidRPr="003F2425" w:rsidRDefault="00807B30" w:rsidP="00C428DD">
            <w:pPr>
              <w:spacing w:after="200"/>
              <w:contextualSpacing/>
              <w:jc w:val="center"/>
              <w:rPr>
                <w:sz w:val="18"/>
                <w:szCs w:val="18"/>
              </w:rPr>
            </w:pPr>
            <w:r w:rsidRPr="003F2425">
              <w:rPr>
                <w:sz w:val="18"/>
                <w:szCs w:val="18"/>
              </w:rPr>
              <w:t>30/12/2013</w:t>
            </w:r>
          </w:p>
        </w:tc>
        <w:tc>
          <w:tcPr>
            <w:tcW w:w="964" w:type="dxa"/>
            <w:tcBorders>
              <w:top w:val="nil"/>
              <w:bottom w:val="nil"/>
            </w:tcBorders>
            <w:vAlign w:val="bottom"/>
          </w:tcPr>
          <w:p w14:paraId="21CFCDBA" w14:textId="77777777" w:rsidR="00807B30" w:rsidRPr="003F2425" w:rsidRDefault="00807B30" w:rsidP="00C428DD">
            <w:pPr>
              <w:spacing w:after="200"/>
              <w:contextualSpacing/>
              <w:jc w:val="center"/>
              <w:rPr>
                <w:sz w:val="18"/>
                <w:szCs w:val="18"/>
              </w:rPr>
            </w:pPr>
            <w:r w:rsidRPr="003F2425">
              <w:rPr>
                <w:sz w:val="18"/>
                <w:szCs w:val="18"/>
              </w:rPr>
              <w:t>20</w:t>
            </w:r>
          </w:p>
        </w:tc>
        <w:tc>
          <w:tcPr>
            <w:tcW w:w="907" w:type="dxa"/>
            <w:tcBorders>
              <w:top w:val="nil"/>
              <w:bottom w:val="nil"/>
            </w:tcBorders>
            <w:vAlign w:val="bottom"/>
          </w:tcPr>
          <w:p w14:paraId="3C140E12" w14:textId="77777777" w:rsidR="00807B30" w:rsidRPr="003F2425" w:rsidRDefault="00807B30" w:rsidP="00C428DD">
            <w:pPr>
              <w:spacing w:after="200"/>
              <w:contextualSpacing/>
              <w:jc w:val="center"/>
              <w:rPr>
                <w:sz w:val="18"/>
                <w:szCs w:val="18"/>
              </w:rPr>
            </w:pPr>
            <w:r w:rsidRPr="003F2425">
              <w:rPr>
                <w:sz w:val="18"/>
                <w:szCs w:val="18"/>
              </w:rPr>
              <w:t>23</w:t>
            </w:r>
          </w:p>
        </w:tc>
        <w:tc>
          <w:tcPr>
            <w:tcW w:w="1221" w:type="dxa"/>
            <w:tcBorders>
              <w:top w:val="nil"/>
              <w:bottom w:val="nil"/>
            </w:tcBorders>
            <w:vAlign w:val="bottom"/>
          </w:tcPr>
          <w:p w14:paraId="686C968A" w14:textId="77777777" w:rsidR="00807B30" w:rsidRPr="003F2425" w:rsidRDefault="00807B30" w:rsidP="00C428DD">
            <w:pPr>
              <w:spacing w:after="200"/>
              <w:contextualSpacing/>
              <w:jc w:val="center"/>
              <w:rPr>
                <w:sz w:val="18"/>
                <w:szCs w:val="18"/>
              </w:rPr>
            </w:pPr>
            <w:r w:rsidRPr="003F2425">
              <w:rPr>
                <w:sz w:val="18"/>
                <w:szCs w:val="18"/>
              </w:rPr>
              <w:t>7/12/2013</w:t>
            </w:r>
          </w:p>
        </w:tc>
        <w:tc>
          <w:tcPr>
            <w:tcW w:w="1266" w:type="dxa"/>
            <w:tcBorders>
              <w:top w:val="nil"/>
              <w:bottom w:val="nil"/>
            </w:tcBorders>
            <w:vAlign w:val="center"/>
          </w:tcPr>
          <w:p w14:paraId="28D80958"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30DD44EE" w14:textId="77777777" w:rsidTr="003F2425">
        <w:trPr>
          <w:trHeight w:val="397"/>
          <w:jc w:val="center"/>
        </w:trPr>
        <w:tc>
          <w:tcPr>
            <w:tcW w:w="1195" w:type="dxa"/>
            <w:tcBorders>
              <w:top w:val="nil"/>
              <w:bottom w:val="nil"/>
            </w:tcBorders>
          </w:tcPr>
          <w:p w14:paraId="1801AF76"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13B4FA98" w14:textId="77777777" w:rsidR="00807B30" w:rsidRPr="003F2425" w:rsidRDefault="00807B30" w:rsidP="00C428DD">
            <w:pPr>
              <w:spacing w:after="200"/>
              <w:contextualSpacing/>
              <w:jc w:val="center"/>
              <w:rPr>
                <w:sz w:val="18"/>
                <w:szCs w:val="18"/>
              </w:rPr>
            </w:pPr>
            <w:r w:rsidRPr="003F2425">
              <w:rPr>
                <w:sz w:val="18"/>
                <w:szCs w:val="18"/>
              </w:rPr>
              <w:t>Lock 6</w:t>
            </w:r>
          </w:p>
        </w:tc>
        <w:tc>
          <w:tcPr>
            <w:tcW w:w="1210" w:type="dxa"/>
            <w:tcBorders>
              <w:top w:val="nil"/>
              <w:bottom w:val="nil"/>
            </w:tcBorders>
            <w:vAlign w:val="bottom"/>
          </w:tcPr>
          <w:p w14:paraId="20FE5098" w14:textId="77777777" w:rsidR="00807B30" w:rsidRPr="003F2425" w:rsidRDefault="00807B30" w:rsidP="00C428DD">
            <w:pPr>
              <w:spacing w:after="200"/>
              <w:contextualSpacing/>
              <w:jc w:val="center"/>
              <w:rPr>
                <w:sz w:val="18"/>
                <w:szCs w:val="18"/>
              </w:rPr>
            </w:pPr>
            <w:r w:rsidRPr="003F2425">
              <w:rPr>
                <w:sz w:val="18"/>
                <w:szCs w:val="18"/>
              </w:rPr>
              <w:t>3/12/2013</w:t>
            </w:r>
          </w:p>
        </w:tc>
        <w:tc>
          <w:tcPr>
            <w:tcW w:w="964" w:type="dxa"/>
            <w:tcBorders>
              <w:top w:val="nil"/>
              <w:bottom w:val="nil"/>
            </w:tcBorders>
            <w:vAlign w:val="bottom"/>
          </w:tcPr>
          <w:p w14:paraId="5766939C" w14:textId="77777777" w:rsidR="00807B30" w:rsidRPr="003F2425" w:rsidRDefault="00807B30" w:rsidP="00C428DD">
            <w:pPr>
              <w:spacing w:after="200"/>
              <w:contextualSpacing/>
              <w:jc w:val="center"/>
              <w:rPr>
                <w:sz w:val="18"/>
                <w:szCs w:val="18"/>
              </w:rPr>
            </w:pPr>
            <w:r w:rsidRPr="003F2425">
              <w:rPr>
                <w:sz w:val="18"/>
                <w:szCs w:val="18"/>
              </w:rPr>
              <w:t>14</w:t>
            </w:r>
          </w:p>
        </w:tc>
        <w:tc>
          <w:tcPr>
            <w:tcW w:w="907" w:type="dxa"/>
            <w:tcBorders>
              <w:top w:val="nil"/>
              <w:bottom w:val="nil"/>
            </w:tcBorders>
            <w:vAlign w:val="bottom"/>
          </w:tcPr>
          <w:p w14:paraId="1539B0F3" w14:textId="77777777" w:rsidR="00807B30" w:rsidRPr="003F2425" w:rsidRDefault="00807B30" w:rsidP="00C428DD">
            <w:pPr>
              <w:spacing w:after="200"/>
              <w:contextualSpacing/>
              <w:jc w:val="center"/>
              <w:rPr>
                <w:sz w:val="18"/>
                <w:szCs w:val="18"/>
              </w:rPr>
            </w:pPr>
            <w:r w:rsidRPr="003F2425">
              <w:rPr>
                <w:sz w:val="18"/>
                <w:szCs w:val="18"/>
              </w:rPr>
              <w:t>16</w:t>
            </w:r>
          </w:p>
        </w:tc>
        <w:tc>
          <w:tcPr>
            <w:tcW w:w="1221" w:type="dxa"/>
            <w:tcBorders>
              <w:top w:val="nil"/>
              <w:bottom w:val="nil"/>
            </w:tcBorders>
            <w:vAlign w:val="bottom"/>
          </w:tcPr>
          <w:p w14:paraId="6146159E" w14:textId="77777777" w:rsidR="00807B30" w:rsidRPr="003F2425" w:rsidRDefault="00807B30" w:rsidP="00C428DD">
            <w:pPr>
              <w:spacing w:after="200"/>
              <w:contextualSpacing/>
              <w:jc w:val="center"/>
              <w:rPr>
                <w:sz w:val="18"/>
                <w:szCs w:val="18"/>
              </w:rPr>
            </w:pPr>
            <w:r w:rsidRPr="003F2425">
              <w:rPr>
                <w:sz w:val="18"/>
                <w:szCs w:val="18"/>
              </w:rPr>
              <w:t>17/11/2013</w:t>
            </w:r>
          </w:p>
        </w:tc>
        <w:tc>
          <w:tcPr>
            <w:tcW w:w="1266" w:type="dxa"/>
            <w:tcBorders>
              <w:top w:val="nil"/>
              <w:bottom w:val="nil"/>
            </w:tcBorders>
            <w:vAlign w:val="bottom"/>
          </w:tcPr>
          <w:p w14:paraId="58B84934" w14:textId="77777777" w:rsidR="00807B30" w:rsidRPr="003F2425" w:rsidRDefault="00807B30" w:rsidP="00C428DD">
            <w:pPr>
              <w:spacing w:after="200"/>
              <w:contextualSpacing/>
              <w:jc w:val="center"/>
              <w:rPr>
                <w:sz w:val="18"/>
                <w:szCs w:val="18"/>
              </w:rPr>
            </w:pPr>
            <w:r w:rsidRPr="003F2425">
              <w:rPr>
                <w:sz w:val="18"/>
                <w:szCs w:val="18"/>
              </w:rPr>
              <w:t>0.7163424</w:t>
            </w:r>
          </w:p>
        </w:tc>
      </w:tr>
      <w:tr w:rsidR="00807B30" w:rsidRPr="005C2D58" w14:paraId="7714A3A3" w14:textId="77777777" w:rsidTr="003F2425">
        <w:trPr>
          <w:trHeight w:val="397"/>
          <w:jc w:val="center"/>
        </w:trPr>
        <w:tc>
          <w:tcPr>
            <w:tcW w:w="1195" w:type="dxa"/>
            <w:tcBorders>
              <w:top w:val="nil"/>
              <w:bottom w:val="nil"/>
            </w:tcBorders>
          </w:tcPr>
          <w:p w14:paraId="33AA2DA9"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22A68603" w14:textId="77777777" w:rsidR="00807B30" w:rsidRPr="003F2425" w:rsidRDefault="00807B30" w:rsidP="00C428DD">
            <w:pPr>
              <w:spacing w:after="200"/>
              <w:contextualSpacing/>
              <w:jc w:val="center"/>
              <w:rPr>
                <w:sz w:val="18"/>
                <w:szCs w:val="18"/>
              </w:rPr>
            </w:pPr>
            <w:r w:rsidRPr="003F2425">
              <w:rPr>
                <w:sz w:val="18"/>
                <w:szCs w:val="18"/>
              </w:rPr>
              <w:t>Lock 6</w:t>
            </w:r>
          </w:p>
        </w:tc>
        <w:tc>
          <w:tcPr>
            <w:tcW w:w="1210" w:type="dxa"/>
            <w:tcBorders>
              <w:top w:val="nil"/>
              <w:bottom w:val="nil"/>
            </w:tcBorders>
            <w:vAlign w:val="bottom"/>
          </w:tcPr>
          <w:p w14:paraId="696FDDDB" w14:textId="77777777" w:rsidR="00807B30" w:rsidRPr="003F2425" w:rsidRDefault="00807B30" w:rsidP="00C428DD">
            <w:pPr>
              <w:spacing w:after="200"/>
              <w:contextualSpacing/>
              <w:jc w:val="center"/>
              <w:rPr>
                <w:sz w:val="18"/>
                <w:szCs w:val="18"/>
              </w:rPr>
            </w:pPr>
            <w:r w:rsidRPr="003F2425">
              <w:rPr>
                <w:sz w:val="18"/>
                <w:szCs w:val="18"/>
              </w:rPr>
              <w:t>3/12/2013</w:t>
            </w:r>
          </w:p>
        </w:tc>
        <w:tc>
          <w:tcPr>
            <w:tcW w:w="964" w:type="dxa"/>
            <w:tcBorders>
              <w:top w:val="nil"/>
              <w:bottom w:val="nil"/>
            </w:tcBorders>
            <w:vAlign w:val="bottom"/>
          </w:tcPr>
          <w:p w14:paraId="039F0051" w14:textId="77777777" w:rsidR="00807B30" w:rsidRPr="003F2425" w:rsidRDefault="00807B30" w:rsidP="00C428DD">
            <w:pPr>
              <w:spacing w:after="200"/>
              <w:contextualSpacing/>
              <w:jc w:val="center"/>
              <w:rPr>
                <w:sz w:val="18"/>
                <w:szCs w:val="18"/>
              </w:rPr>
            </w:pPr>
            <w:r w:rsidRPr="003F2425">
              <w:rPr>
                <w:sz w:val="18"/>
                <w:szCs w:val="18"/>
              </w:rPr>
              <w:t>11</w:t>
            </w:r>
          </w:p>
        </w:tc>
        <w:tc>
          <w:tcPr>
            <w:tcW w:w="907" w:type="dxa"/>
            <w:tcBorders>
              <w:top w:val="nil"/>
              <w:bottom w:val="nil"/>
            </w:tcBorders>
            <w:vAlign w:val="bottom"/>
          </w:tcPr>
          <w:p w14:paraId="05DBCA2B" w14:textId="77777777" w:rsidR="00807B30" w:rsidRPr="003F2425" w:rsidRDefault="00807B30" w:rsidP="00C428DD">
            <w:pPr>
              <w:spacing w:after="200"/>
              <w:contextualSpacing/>
              <w:jc w:val="center"/>
              <w:rPr>
                <w:sz w:val="18"/>
                <w:szCs w:val="18"/>
              </w:rPr>
            </w:pPr>
            <w:r w:rsidRPr="003F2425">
              <w:rPr>
                <w:sz w:val="18"/>
                <w:szCs w:val="18"/>
              </w:rPr>
              <w:t>15</w:t>
            </w:r>
          </w:p>
        </w:tc>
        <w:tc>
          <w:tcPr>
            <w:tcW w:w="1221" w:type="dxa"/>
            <w:tcBorders>
              <w:top w:val="nil"/>
              <w:bottom w:val="nil"/>
            </w:tcBorders>
            <w:vAlign w:val="bottom"/>
          </w:tcPr>
          <w:p w14:paraId="5BE78393" w14:textId="77777777" w:rsidR="00807B30" w:rsidRPr="003F2425" w:rsidRDefault="00807B30" w:rsidP="00C428DD">
            <w:pPr>
              <w:spacing w:after="200"/>
              <w:contextualSpacing/>
              <w:jc w:val="center"/>
              <w:rPr>
                <w:sz w:val="18"/>
                <w:szCs w:val="18"/>
              </w:rPr>
            </w:pPr>
            <w:r w:rsidRPr="003F2425">
              <w:rPr>
                <w:sz w:val="18"/>
                <w:szCs w:val="18"/>
              </w:rPr>
              <w:t>17/11/2013</w:t>
            </w:r>
          </w:p>
        </w:tc>
        <w:tc>
          <w:tcPr>
            <w:tcW w:w="1266" w:type="dxa"/>
            <w:tcBorders>
              <w:top w:val="nil"/>
              <w:bottom w:val="nil"/>
            </w:tcBorders>
            <w:vAlign w:val="bottom"/>
          </w:tcPr>
          <w:p w14:paraId="5BAF81D5" w14:textId="77777777" w:rsidR="00807B30" w:rsidRPr="003F2425" w:rsidRDefault="00807B30" w:rsidP="00C428DD">
            <w:pPr>
              <w:spacing w:after="200"/>
              <w:contextualSpacing/>
              <w:jc w:val="center"/>
              <w:rPr>
                <w:sz w:val="18"/>
                <w:szCs w:val="18"/>
              </w:rPr>
            </w:pPr>
            <w:r w:rsidRPr="003F2425">
              <w:rPr>
                <w:sz w:val="18"/>
                <w:szCs w:val="18"/>
              </w:rPr>
              <w:t>0.7135185</w:t>
            </w:r>
          </w:p>
        </w:tc>
      </w:tr>
      <w:tr w:rsidR="00807B30" w:rsidRPr="005C2D58" w14:paraId="7ABC1ADC" w14:textId="77777777" w:rsidTr="003F2425">
        <w:trPr>
          <w:trHeight w:val="397"/>
          <w:jc w:val="center"/>
        </w:trPr>
        <w:tc>
          <w:tcPr>
            <w:tcW w:w="1195" w:type="dxa"/>
            <w:tcBorders>
              <w:top w:val="nil"/>
              <w:bottom w:val="nil"/>
            </w:tcBorders>
          </w:tcPr>
          <w:p w14:paraId="6DD6AD8E"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5FCD1ED7" w14:textId="77777777" w:rsidR="00807B30" w:rsidRPr="003F2425" w:rsidRDefault="00807B30" w:rsidP="00C428DD">
            <w:pPr>
              <w:spacing w:after="200"/>
              <w:contextualSpacing/>
              <w:jc w:val="center"/>
              <w:rPr>
                <w:sz w:val="18"/>
                <w:szCs w:val="18"/>
              </w:rPr>
            </w:pPr>
            <w:r w:rsidRPr="003F2425">
              <w:rPr>
                <w:sz w:val="18"/>
                <w:szCs w:val="18"/>
              </w:rPr>
              <w:t>Lock 6</w:t>
            </w:r>
          </w:p>
        </w:tc>
        <w:tc>
          <w:tcPr>
            <w:tcW w:w="1210" w:type="dxa"/>
            <w:tcBorders>
              <w:top w:val="nil"/>
              <w:bottom w:val="nil"/>
            </w:tcBorders>
            <w:vAlign w:val="bottom"/>
          </w:tcPr>
          <w:p w14:paraId="5B24FA7E" w14:textId="77777777" w:rsidR="00807B30" w:rsidRPr="003F2425" w:rsidRDefault="00807B30" w:rsidP="00C428DD">
            <w:pPr>
              <w:spacing w:after="200"/>
              <w:contextualSpacing/>
              <w:jc w:val="center"/>
              <w:rPr>
                <w:sz w:val="18"/>
                <w:szCs w:val="18"/>
              </w:rPr>
            </w:pPr>
            <w:r w:rsidRPr="003F2425">
              <w:rPr>
                <w:sz w:val="18"/>
                <w:szCs w:val="18"/>
              </w:rPr>
              <w:t>30/12/213</w:t>
            </w:r>
          </w:p>
        </w:tc>
        <w:tc>
          <w:tcPr>
            <w:tcW w:w="964" w:type="dxa"/>
            <w:tcBorders>
              <w:top w:val="nil"/>
              <w:bottom w:val="nil"/>
            </w:tcBorders>
            <w:vAlign w:val="bottom"/>
          </w:tcPr>
          <w:p w14:paraId="34AA8C31" w14:textId="77777777" w:rsidR="00807B30" w:rsidRPr="003F2425" w:rsidRDefault="00807B30" w:rsidP="00C428DD">
            <w:pPr>
              <w:spacing w:after="200"/>
              <w:contextualSpacing/>
              <w:jc w:val="center"/>
              <w:rPr>
                <w:sz w:val="18"/>
                <w:szCs w:val="18"/>
              </w:rPr>
            </w:pPr>
            <w:r w:rsidRPr="003F2425">
              <w:rPr>
                <w:sz w:val="18"/>
                <w:szCs w:val="18"/>
              </w:rPr>
              <w:t>18</w:t>
            </w:r>
          </w:p>
        </w:tc>
        <w:tc>
          <w:tcPr>
            <w:tcW w:w="907" w:type="dxa"/>
            <w:tcBorders>
              <w:top w:val="nil"/>
              <w:bottom w:val="nil"/>
            </w:tcBorders>
            <w:vAlign w:val="bottom"/>
          </w:tcPr>
          <w:p w14:paraId="0DD0F42B" w14:textId="77777777" w:rsidR="00807B30" w:rsidRPr="003F2425" w:rsidRDefault="00807B30" w:rsidP="00C428DD">
            <w:pPr>
              <w:spacing w:after="200"/>
              <w:contextualSpacing/>
              <w:jc w:val="center"/>
              <w:rPr>
                <w:sz w:val="18"/>
                <w:szCs w:val="18"/>
              </w:rPr>
            </w:pPr>
            <w:r w:rsidRPr="003F2425">
              <w:rPr>
                <w:sz w:val="18"/>
                <w:szCs w:val="18"/>
              </w:rPr>
              <w:t>24</w:t>
            </w:r>
          </w:p>
        </w:tc>
        <w:tc>
          <w:tcPr>
            <w:tcW w:w="1221" w:type="dxa"/>
            <w:tcBorders>
              <w:top w:val="nil"/>
              <w:bottom w:val="nil"/>
            </w:tcBorders>
            <w:vAlign w:val="bottom"/>
          </w:tcPr>
          <w:p w14:paraId="2433CA39" w14:textId="77777777" w:rsidR="00807B30" w:rsidRPr="003F2425" w:rsidRDefault="00807B30" w:rsidP="00C428DD">
            <w:pPr>
              <w:spacing w:after="200"/>
              <w:contextualSpacing/>
              <w:jc w:val="center"/>
              <w:rPr>
                <w:sz w:val="18"/>
                <w:szCs w:val="18"/>
              </w:rPr>
            </w:pPr>
            <w:r w:rsidRPr="003F2425">
              <w:rPr>
                <w:sz w:val="18"/>
                <w:szCs w:val="18"/>
              </w:rPr>
              <w:t>6/12/2013</w:t>
            </w:r>
          </w:p>
        </w:tc>
        <w:tc>
          <w:tcPr>
            <w:tcW w:w="1266" w:type="dxa"/>
            <w:tcBorders>
              <w:top w:val="nil"/>
              <w:bottom w:val="nil"/>
            </w:tcBorders>
            <w:vAlign w:val="bottom"/>
          </w:tcPr>
          <w:p w14:paraId="71E1B3D0" w14:textId="77777777" w:rsidR="00807B30" w:rsidRPr="003F2425" w:rsidRDefault="00807B30" w:rsidP="00C428DD">
            <w:pPr>
              <w:spacing w:after="200"/>
              <w:contextualSpacing/>
              <w:jc w:val="center"/>
              <w:rPr>
                <w:sz w:val="18"/>
                <w:szCs w:val="18"/>
              </w:rPr>
            </w:pPr>
            <w:r w:rsidRPr="003F2425">
              <w:rPr>
                <w:sz w:val="18"/>
                <w:szCs w:val="18"/>
              </w:rPr>
              <w:t>0.7138883</w:t>
            </w:r>
          </w:p>
        </w:tc>
      </w:tr>
      <w:tr w:rsidR="00807B30" w:rsidRPr="005C2D58" w14:paraId="77F42712" w14:textId="77777777" w:rsidTr="003F2425">
        <w:trPr>
          <w:trHeight w:val="397"/>
          <w:jc w:val="center"/>
        </w:trPr>
        <w:tc>
          <w:tcPr>
            <w:tcW w:w="1195" w:type="dxa"/>
            <w:tcBorders>
              <w:top w:val="nil"/>
              <w:bottom w:val="nil"/>
            </w:tcBorders>
          </w:tcPr>
          <w:p w14:paraId="1D5F6422"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6F9129B7" w14:textId="77777777" w:rsidR="00807B30" w:rsidRPr="003F2425" w:rsidRDefault="00807B30" w:rsidP="00C428DD">
            <w:pPr>
              <w:spacing w:after="200"/>
              <w:contextualSpacing/>
              <w:jc w:val="center"/>
              <w:rPr>
                <w:sz w:val="18"/>
                <w:szCs w:val="18"/>
              </w:rPr>
            </w:pPr>
            <w:r w:rsidRPr="003F2425">
              <w:rPr>
                <w:sz w:val="18"/>
                <w:szCs w:val="18"/>
              </w:rPr>
              <w:t>Lock 6</w:t>
            </w:r>
          </w:p>
        </w:tc>
        <w:tc>
          <w:tcPr>
            <w:tcW w:w="1210" w:type="dxa"/>
            <w:tcBorders>
              <w:top w:val="nil"/>
              <w:bottom w:val="nil"/>
            </w:tcBorders>
            <w:vAlign w:val="bottom"/>
          </w:tcPr>
          <w:p w14:paraId="2EFA489E" w14:textId="77777777" w:rsidR="00807B30" w:rsidRPr="003F2425" w:rsidRDefault="00807B30" w:rsidP="00C428DD">
            <w:pPr>
              <w:spacing w:after="200"/>
              <w:contextualSpacing/>
              <w:jc w:val="center"/>
              <w:rPr>
                <w:sz w:val="18"/>
                <w:szCs w:val="18"/>
              </w:rPr>
            </w:pPr>
            <w:r w:rsidRPr="003F2425">
              <w:rPr>
                <w:sz w:val="18"/>
                <w:szCs w:val="18"/>
              </w:rPr>
              <w:t>12/01/2014</w:t>
            </w:r>
          </w:p>
        </w:tc>
        <w:tc>
          <w:tcPr>
            <w:tcW w:w="964" w:type="dxa"/>
            <w:tcBorders>
              <w:top w:val="nil"/>
              <w:bottom w:val="nil"/>
            </w:tcBorders>
            <w:vAlign w:val="bottom"/>
          </w:tcPr>
          <w:p w14:paraId="52C0A80B" w14:textId="77777777" w:rsidR="00807B30" w:rsidRPr="003F2425" w:rsidRDefault="00807B30" w:rsidP="00C428DD">
            <w:pPr>
              <w:spacing w:after="200"/>
              <w:contextualSpacing/>
              <w:jc w:val="center"/>
              <w:rPr>
                <w:sz w:val="18"/>
                <w:szCs w:val="18"/>
              </w:rPr>
            </w:pPr>
            <w:r w:rsidRPr="003F2425">
              <w:rPr>
                <w:sz w:val="18"/>
                <w:szCs w:val="18"/>
              </w:rPr>
              <w:t>13</w:t>
            </w:r>
          </w:p>
        </w:tc>
        <w:tc>
          <w:tcPr>
            <w:tcW w:w="907" w:type="dxa"/>
            <w:tcBorders>
              <w:top w:val="nil"/>
              <w:bottom w:val="nil"/>
            </w:tcBorders>
            <w:vAlign w:val="bottom"/>
          </w:tcPr>
          <w:p w14:paraId="43FB953F" w14:textId="77777777" w:rsidR="00807B30" w:rsidRPr="003F2425" w:rsidRDefault="00807B30" w:rsidP="00C428DD">
            <w:pPr>
              <w:spacing w:after="200"/>
              <w:contextualSpacing/>
              <w:jc w:val="center"/>
              <w:rPr>
                <w:sz w:val="18"/>
                <w:szCs w:val="18"/>
              </w:rPr>
            </w:pPr>
            <w:r w:rsidRPr="003F2425">
              <w:rPr>
                <w:sz w:val="18"/>
                <w:szCs w:val="18"/>
              </w:rPr>
              <w:t>19</w:t>
            </w:r>
          </w:p>
        </w:tc>
        <w:tc>
          <w:tcPr>
            <w:tcW w:w="1221" w:type="dxa"/>
            <w:tcBorders>
              <w:top w:val="nil"/>
              <w:bottom w:val="nil"/>
            </w:tcBorders>
            <w:vAlign w:val="bottom"/>
          </w:tcPr>
          <w:p w14:paraId="25997744" w14:textId="77777777" w:rsidR="00807B30" w:rsidRPr="003F2425" w:rsidRDefault="00807B30" w:rsidP="00C428DD">
            <w:pPr>
              <w:spacing w:after="200"/>
              <w:contextualSpacing/>
              <w:jc w:val="center"/>
              <w:rPr>
                <w:sz w:val="18"/>
                <w:szCs w:val="18"/>
              </w:rPr>
            </w:pPr>
            <w:r w:rsidRPr="003F2425">
              <w:rPr>
                <w:sz w:val="18"/>
                <w:szCs w:val="18"/>
              </w:rPr>
              <w:t>24/12/2013</w:t>
            </w:r>
          </w:p>
        </w:tc>
        <w:tc>
          <w:tcPr>
            <w:tcW w:w="1266" w:type="dxa"/>
            <w:tcBorders>
              <w:top w:val="nil"/>
              <w:bottom w:val="nil"/>
            </w:tcBorders>
            <w:vAlign w:val="bottom"/>
          </w:tcPr>
          <w:p w14:paraId="0B813C54" w14:textId="77777777" w:rsidR="00807B30" w:rsidRPr="003F2425" w:rsidRDefault="00807B30" w:rsidP="00C428DD">
            <w:pPr>
              <w:spacing w:after="200"/>
              <w:contextualSpacing/>
              <w:jc w:val="center"/>
              <w:rPr>
                <w:sz w:val="18"/>
                <w:szCs w:val="18"/>
              </w:rPr>
            </w:pPr>
            <w:r w:rsidRPr="003F2425">
              <w:rPr>
                <w:sz w:val="18"/>
                <w:szCs w:val="18"/>
              </w:rPr>
              <w:t>0.7109106</w:t>
            </w:r>
          </w:p>
        </w:tc>
      </w:tr>
      <w:tr w:rsidR="00807B30" w:rsidRPr="005C2D58" w14:paraId="29B5564A" w14:textId="77777777" w:rsidTr="003F2425">
        <w:trPr>
          <w:trHeight w:val="397"/>
          <w:jc w:val="center"/>
        </w:trPr>
        <w:tc>
          <w:tcPr>
            <w:tcW w:w="1195" w:type="dxa"/>
            <w:tcBorders>
              <w:top w:val="nil"/>
              <w:bottom w:val="nil"/>
            </w:tcBorders>
          </w:tcPr>
          <w:p w14:paraId="6C8BE575"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4DEEA686" w14:textId="77777777" w:rsidR="00807B30" w:rsidRPr="003F2425" w:rsidRDefault="00807B30" w:rsidP="00C428DD">
            <w:pPr>
              <w:spacing w:after="200"/>
              <w:contextualSpacing/>
              <w:jc w:val="center"/>
              <w:rPr>
                <w:sz w:val="18"/>
                <w:szCs w:val="18"/>
              </w:rPr>
            </w:pPr>
            <w:r w:rsidRPr="003F2425">
              <w:rPr>
                <w:sz w:val="18"/>
                <w:szCs w:val="18"/>
              </w:rPr>
              <w:t>Lock 6</w:t>
            </w:r>
          </w:p>
        </w:tc>
        <w:tc>
          <w:tcPr>
            <w:tcW w:w="1210" w:type="dxa"/>
            <w:tcBorders>
              <w:top w:val="nil"/>
              <w:bottom w:val="nil"/>
            </w:tcBorders>
            <w:vAlign w:val="bottom"/>
          </w:tcPr>
          <w:p w14:paraId="5777479B" w14:textId="77777777" w:rsidR="00807B30" w:rsidRPr="003F2425" w:rsidRDefault="00807B30" w:rsidP="00C428DD">
            <w:pPr>
              <w:spacing w:after="200"/>
              <w:contextualSpacing/>
              <w:jc w:val="center"/>
              <w:rPr>
                <w:sz w:val="18"/>
                <w:szCs w:val="18"/>
              </w:rPr>
            </w:pPr>
            <w:r w:rsidRPr="003F2425">
              <w:rPr>
                <w:sz w:val="18"/>
                <w:szCs w:val="18"/>
              </w:rPr>
              <w:t>30/12/2013</w:t>
            </w:r>
          </w:p>
        </w:tc>
        <w:tc>
          <w:tcPr>
            <w:tcW w:w="964" w:type="dxa"/>
            <w:tcBorders>
              <w:top w:val="nil"/>
              <w:bottom w:val="nil"/>
            </w:tcBorders>
            <w:vAlign w:val="bottom"/>
          </w:tcPr>
          <w:p w14:paraId="1602F8DA" w14:textId="77777777" w:rsidR="00807B30" w:rsidRPr="003F2425" w:rsidRDefault="00807B30" w:rsidP="00C428DD">
            <w:pPr>
              <w:spacing w:after="200"/>
              <w:contextualSpacing/>
              <w:jc w:val="center"/>
              <w:rPr>
                <w:sz w:val="18"/>
                <w:szCs w:val="18"/>
              </w:rPr>
            </w:pPr>
            <w:r w:rsidRPr="003F2425">
              <w:rPr>
                <w:sz w:val="18"/>
                <w:szCs w:val="18"/>
              </w:rPr>
              <w:t>16</w:t>
            </w:r>
          </w:p>
        </w:tc>
        <w:tc>
          <w:tcPr>
            <w:tcW w:w="907" w:type="dxa"/>
            <w:tcBorders>
              <w:top w:val="nil"/>
              <w:bottom w:val="nil"/>
            </w:tcBorders>
            <w:vAlign w:val="bottom"/>
          </w:tcPr>
          <w:p w14:paraId="0B117A1F" w14:textId="77777777" w:rsidR="00807B30" w:rsidRPr="003F2425" w:rsidRDefault="00807B30" w:rsidP="00C428DD">
            <w:pPr>
              <w:spacing w:after="200"/>
              <w:contextualSpacing/>
              <w:jc w:val="center"/>
              <w:rPr>
                <w:sz w:val="18"/>
                <w:szCs w:val="18"/>
              </w:rPr>
            </w:pPr>
            <w:r w:rsidRPr="003F2425">
              <w:rPr>
                <w:sz w:val="18"/>
                <w:szCs w:val="18"/>
              </w:rPr>
              <w:t>21</w:t>
            </w:r>
          </w:p>
        </w:tc>
        <w:tc>
          <w:tcPr>
            <w:tcW w:w="1221" w:type="dxa"/>
            <w:tcBorders>
              <w:top w:val="nil"/>
              <w:bottom w:val="nil"/>
            </w:tcBorders>
            <w:vAlign w:val="bottom"/>
          </w:tcPr>
          <w:p w14:paraId="3886B035" w14:textId="77777777" w:rsidR="00807B30" w:rsidRPr="003F2425" w:rsidRDefault="00807B30" w:rsidP="00C428DD">
            <w:pPr>
              <w:spacing w:after="200"/>
              <w:contextualSpacing/>
              <w:jc w:val="center"/>
              <w:rPr>
                <w:sz w:val="18"/>
                <w:szCs w:val="18"/>
              </w:rPr>
            </w:pPr>
            <w:r w:rsidRPr="003F2425">
              <w:rPr>
                <w:sz w:val="18"/>
                <w:szCs w:val="18"/>
              </w:rPr>
              <w:t>9/12/2013</w:t>
            </w:r>
          </w:p>
        </w:tc>
        <w:tc>
          <w:tcPr>
            <w:tcW w:w="1266" w:type="dxa"/>
            <w:tcBorders>
              <w:top w:val="nil"/>
              <w:bottom w:val="nil"/>
            </w:tcBorders>
            <w:vAlign w:val="bottom"/>
          </w:tcPr>
          <w:p w14:paraId="2222BCE5" w14:textId="77777777" w:rsidR="00807B30" w:rsidRPr="003F2425" w:rsidRDefault="00807B30" w:rsidP="00C428DD">
            <w:pPr>
              <w:spacing w:after="200"/>
              <w:contextualSpacing/>
              <w:jc w:val="center"/>
              <w:rPr>
                <w:sz w:val="18"/>
                <w:szCs w:val="18"/>
              </w:rPr>
            </w:pPr>
            <w:r w:rsidRPr="003F2425">
              <w:rPr>
                <w:sz w:val="18"/>
                <w:szCs w:val="18"/>
              </w:rPr>
              <w:t>0.7134128</w:t>
            </w:r>
          </w:p>
        </w:tc>
      </w:tr>
      <w:tr w:rsidR="00807B30" w:rsidRPr="005C2D58" w14:paraId="08CD1ACF" w14:textId="77777777" w:rsidTr="003F2425">
        <w:trPr>
          <w:trHeight w:val="397"/>
          <w:jc w:val="center"/>
        </w:trPr>
        <w:tc>
          <w:tcPr>
            <w:tcW w:w="1195" w:type="dxa"/>
            <w:tcBorders>
              <w:top w:val="nil"/>
              <w:bottom w:val="nil"/>
            </w:tcBorders>
          </w:tcPr>
          <w:p w14:paraId="2CBC1818"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46F527EF" w14:textId="77777777" w:rsidR="00807B30" w:rsidRPr="003F2425" w:rsidRDefault="00807B30" w:rsidP="00C428DD">
            <w:pPr>
              <w:spacing w:after="200"/>
              <w:contextualSpacing/>
              <w:jc w:val="center"/>
              <w:rPr>
                <w:sz w:val="18"/>
                <w:szCs w:val="18"/>
              </w:rPr>
            </w:pPr>
            <w:r w:rsidRPr="003F2425">
              <w:rPr>
                <w:sz w:val="18"/>
                <w:szCs w:val="18"/>
              </w:rPr>
              <w:t>Lock 6</w:t>
            </w:r>
          </w:p>
        </w:tc>
        <w:tc>
          <w:tcPr>
            <w:tcW w:w="1210" w:type="dxa"/>
            <w:tcBorders>
              <w:top w:val="nil"/>
              <w:bottom w:val="nil"/>
            </w:tcBorders>
            <w:vAlign w:val="bottom"/>
          </w:tcPr>
          <w:p w14:paraId="4609E626" w14:textId="77777777" w:rsidR="00807B30" w:rsidRPr="003F2425" w:rsidRDefault="00807B30" w:rsidP="00C428DD">
            <w:pPr>
              <w:spacing w:after="200"/>
              <w:contextualSpacing/>
              <w:jc w:val="center"/>
              <w:rPr>
                <w:sz w:val="18"/>
                <w:szCs w:val="18"/>
              </w:rPr>
            </w:pPr>
            <w:r w:rsidRPr="003F2425">
              <w:rPr>
                <w:sz w:val="18"/>
                <w:szCs w:val="18"/>
              </w:rPr>
              <w:t>30/12/2013</w:t>
            </w:r>
          </w:p>
        </w:tc>
        <w:tc>
          <w:tcPr>
            <w:tcW w:w="964" w:type="dxa"/>
            <w:tcBorders>
              <w:top w:val="nil"/>
              <w:bottom w:val="nil"/>
            </w:tcBorders>
            <w:vAlign w:val="bottom"/>
          </w:tcPr>
          <w:p w14:paraId="04CF0FFB" w14:textId="77777777" w:rsidR="00807B30" w:rsidRPr="003F2425" w:rsidRDefault="00807B30" w:rsidP="00C428DD">
            <w:pPr>
              <w:spacing w:after="200"/>
              <w:contextualSpacing/>
              <w:jc w:val="center"/>
              <w:rPr>
                <w:sz w:val="18"/>
                <w:szCs w:val="18"/>
              </w:rPr>
            </w:pPr>
            <w:r w:rsidRPr="003F2425">
              <w:rPr>
                <w:sz w:val="18"/>
                <w:szCs w:val="18"/>
              </w:rPr>
              <w:t>20</w:t>
            </w:r>
          </w:p>
        </w:tc>
        <w:tc>
          <w:tcPr>
            <w:tcW w:w="907" w:type="dxa"/>
            <w:tcBorders>
              <w:top w:val="nil"/>
              <w:bottom w:val="nil"/>
            </w:tcBorders>
            <w:vAlign w:val="bottom"/>
          </w:tcPr>
          <w:p w14:paraId="16A4D14D" w14:textId="77777777" w:rsidR="00807B30" w:rsidRPr="003F2425" w:rsidRDefault="00807B30" w:rsidP="00C428DD">
            <w:pPr>
              <w:spacing w:after="200"/>
              <w:contextualSpacing/>
              <w:jc w:val="center"/>
              <w:rPr>
                <w:sz w:val="18"/>
                <w:szCs w:val="18"/>
              </w:rPr>
            </w:pPr>
            <w:r w:rsidRPr="003F2425">
              <w:rPr>
                <w:sz w:val="18"/>
                <w:szCs w:val="18"/>
              </w:rPr>
              <w:t>24</w:t>
            </w:r>
          </w:p>
        </w:tc>
        <w:tc>
          <w:tcPr>
            <w:tcW w:w="1221" w:type="dxa"/>
            <w:tcBorders>
              <w:top w:val="nil"/>
              <w:bottom w:val="nil"/>
            </w:tcBorders>
            <w:vAlign w:val="bottom"/>
          </w:tcPr>
          <w:p w14:paraId="4BFE2487" w14:textId="77777777" w:rsidR="00807B30" w:rsidRPr="003F2425" w:rsidRDefault="00807B30" w:rsidP="00C428DD">
            <w:pPr>
              <w:spacing w:after="200"/>
              <w:contextualSpacing/>
              <w:jc w:val="center"/>
              <w:rPr>
                <w:sz w:val="18"/>
                <w:szCs w:val="18"/>
              </w:rPr>
            </w:pPr>
            <w:r w:rsidRPr="003F2425">
              <w:rPr>
                <w:sz w:val="18"/>
                <w:szCs w:val="18"/>
              </w:rPr>
              <w:t>6/12/2013</w:t>
            </w:r>
          </w:p>
        </w:tc>
        <w:tc>
          <w:tcPr>
            <w:tcW w:w="1266" w:type="dxa"/>
            <w:tcBorders>
              <w:top w:val="nil"/>
              <w:bottom w:val="nil"/>
            </w:tcBorders>
            <w:vAlign w:val="bottom"/>
          </w:tcPr>
          <w:p w14:paraId="6FCC39AA" w14:textId="77777777" w:rsidR="00807B30" w:rsidRPr="003F2425" w:rsidRDefault="00807B30" w:rsidP="00C428DD">
            <w:pPr>
              <w:spacing w:after="200"/>
              <w:contextualSpacing/>
              <w:jc w:val="center"/>
              <w:rPr>
                <w:sz w:val="18"/>
                <w:szCs w:val="18"/>
              </w:rPr>
            </w:pPr>
            <w:r w:rsidRPr="003F2425">
              <w:rPr>
                <w:sz w:val="18"/>
                <w:szCs w:val="18"/>
              </w:rPr>
              <w:t>0.7138498</w:t>
            </w:r>
          </w:p>
        </w:tc>
      </w:tr>
      <w:tr w:rsidR="00807B30" w:rsidRPr="005C2D58" w14:paraId="30BCBF5E" w14:textId="77777777" w:rsidTr="003F2425">
        <w:trPr>
          <w:trHeight w:val="397"/>
          <w:jc w:val="center"/>
        </w:trPr>
        <w:tc>
          <w:tcPr>
            <w:tcW w:w="1195" w:type="dxa"/>
            <w:tcBorders>
              <w:top w:val="nil"/>
              <w:bottom w:val="nil"/>
            </w:tcBorders>
          </w:tcPr>
          <w:p w14:paraId="3F8A27FA"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322C852D" w14:textId="77777777" w:rsidR="00807B30" w:rsidRPr="003F2425" w:rsidRDefault="00807B30" w:rsidP="00C428DD">
            <w:pPr>
              <w:spacing w:after="200"/>
              <w:contextualSpacing/>
              <w:jc w:val="center"/>
              <w:rPr>
                <w:sz w:val="18"/>
                <w:szCs w:val="18"/>
              </w:rPr>
            </w:pPr>
            <w:r w:rsidRPr="003F2425">
              <w:rPr>
                <w:sz w:val="18"/>
                <w:szCs w:val="18"/>
              </w:rPr>
              <w:t>Lock 6</w:t>
            </w:r>
          </w:p>
        </w:tc>
        <w:tc>
          <w:tcPr>
            <w:tcW w:w="1210" w:type="dxa"/>
            <w:tcBorders>
              <w:top w:val="nil"/>
              <w:bottom w:val="nil"/>
            </w:tcBorders>
            <w:vAlign w:val="bottom"/>
          </w:tcPr>
          <w:p w14:paraId="70FDE3A4" w14:textId="77777777" w:rsidR="00807B30" w:rsidRPr="003F2425" w:rsidRDefault="00807B30" w:rsidP="00C428DD">
            <w:pPr>
              <w:spacing w:after="200"/>
              <w:contextualSpacing/>
              <w:jc w:val="center"/>
              <w:rPr>
                <w:sz w:val="18"/>
                <w:szCs w:val="18"/>
              </w:rPr>
            </w:pPr>
            <w:r w:rsidRPr="003F2425">
              <w:rPr>
                <w:sz w:val="18"/>
                <w:szCs w:val="18"/>
              </w:rPr>
              <w:t>30/12/2013</w:t>
            </w:r>
          </w:p>
        </w:tc>
        <w:tc>
          <w:tcPr>
            <w:tcW w:w="964" w:type="dxa"/>
            <w:tcBorders>
              <w:top w:val="nil"/>
              <w:bottom w:val="nil"/>
            </w:tcBorders>
            <w:vAlign w:val="bottom"/>
          </w:tcPr>
          <w:p w14:paraId="5712F1AE" w14:textId="77777777" w:rsidR="00807B30" w:rsidRPr="003F2425" w:rsidRDefault="00807B30" w:rsidP="00C428DD">
            <w:pPr>
              <w:spacing w:after="200"/>
              <w:contextualSpacing/>
              <w:jc w:val="center"/>
              <w:rPr>
                <w:sz w:val="18"/>
                <w:szCs w:val="18"/>
              </w:rPr>
            </w:pPr>
            <w:r w:rsidRPr="003F2425">
              <w:rPr>
                <w:sz w:val="18"/>
                <w:szCs w:val="18"/>
              </w:rPr>
              <w:t>13</w:t>
            </w:r>
          </w:p>
        </w:tc>
        <w:tc>
          <w:tcPr>
            <w:tcW w:w="907" w:type="dxa"/>
            <w:tcBorders>
              <w:top w:val="nil"/>
              <w:bottom w:val="nil"/>
            </w:tcBorders>
            <w:vAlign w:val="bottom"/>
          </w:tcPr>
          <w:p w14:paraId="0CCE77A8" w14:textId="77777777" w:rsidR="00807B30" w:rsidRPr="003F2425" w:rsidRDefault="00807B30" w:rsidP="00C428DD">
            <w:pPr>
              <w:spacing w:after="200"/>
              <w:contextualSpacing/>
              <w:jc w:val="center"/>
              <w:rPr>
                <w:sz w:val="18"/>
                <w:szCs w:val="18"/>
              </w:rPr>
            </w:pPr>
            <w:r w:rsidRPr="003F2425">
              <w:rPr>
                <w:sz w:val="18"/>
                <w:szCs w:val="18"/>
              </w:rPr>
              <w:t>20</w:t>
            </w:r>
          </w:p>
        </w:tc>
        <w:tc>
          <w:tcPr>
            <w:tcW w:w="1221" w:type="dxa"/>
            <w:tcBorders>
              <w:top w:val="nil"/>
              <w:bottom w:val="nil"/>
            </w:tcBorders>
            <w:vAlign w:val="bottom"/>
          </w:tcPr>
          <w:p w14:paraId="67D11A88" w14:textId="77777777" w:rsidR="00807B30" w:rsidRPr="003F2425" w:rsidRDefault="00807B30" w:rsidP="00C428DD">
            <w:pPr>
              <w:spacing w:after="200"/>
              <w:contextualSpacing/>
              <w:jc w:val="center"/>
              <w:rPr>
                <w:sz w:val="18"/>
                <w:szCs w:val="18"/>
              </w:rPr>
            </w:pPr>
            <w:r w:rsidRPr="003F2425">
              <w:rPr>
                <w:sz w:val="18"/>
                <w:szCs w:val="18"/>
              </w:rPr>
              <w:t>10/12/2013</w:t>
            </w:r>
          </w:p>
        </w:tc>
        <w:tc>
          <w:tcPr>
            <w:tcW w:w="1266" w:type="dxa"/>
            <w:tcBorders>
              <w:top w:val="nil"/>
              <w:bottom w:val="nil"/>
            </w:tcBorders>
            <w:vAlign w:val="center"/>
          </w:tcPr>
          <w:p w14:paraId="5BF3BD94"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34187414" w14:textId="77777777" w:rsidTr="003F2425">
        <w:trPr>
          <w:trHeight w:val="397"/>
          <w:jc w:val="center"/>
        </w:trPr>
        <w:tc>
          <w:tcPr>
            <w:tcW w:w="1195" w:type="dxa"/>
            <w:tcBorders>
              <w:top w:val="nil"/>
              <w:bottom w:val="nil"/>
            </w:tcBorders>
          </w:tcPr>
          <w:p w14:paraId="54064281"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0F322209" w14:textId="77777777" w:rsidR="00807B30" w:rsidRPr="003F2425" w:rsidRDefault="00807B30" w:rsidP="00C428DD">
            <w:pPr>
              <w:spacing w:after="200"/>
              <w:contextualSpacing/>
              <w:jc w:val="center"/>
              <w:rPr>
                <w:sz w:val="18"/>
                <w:szCs w:val="18"/>
              </w:rPr>
            </w:pPr>
            <w:r w:rsidRPr="003F2425">
              <w:rPr>
                <w:sz w:val="18"/>
                <w:szCs w:val="18"/>
              </w:rPr>
              <w:t>Lock 6</w:t>
            </w:r>
          </w:p>
        </w:tc>
        <w:tc>
          <w:tcPr>
            <w:tcW w:w="1210" w:type="dxa"/>
            <w:tcBorders>
              <w:top w:val="nil"/>
              <w:bottom w:val="nil"/>
            </w:tcBorders>
            <w:vAlign w:val="bottom"/>
          </w:tcPr>
          <w:p w14:paraId="11507E93" w14:textId="77777777" w:rsidR="00807B30" w:rsidRPr="003F2425" w:rsidRDefault="00807B30" w:rsidP="00C428DD">
            <w:pPr>
              <w:spacing w:after="200"/>
              <w:contextualSpacing/>
              <w:jc w:val="center"/>
              <w:rPr>
                <w:sz w:val="18"/>
                <w:szCs w:val="18"/>
              </w:rPr>
            </w:pPr>
            <w:r w:rsidRPr="003F2425">
              <w:rPr>
                <w:sz w:val="18"/>
                <w:szCs w:val="18"/>
              </w:rPr>
              <w:t>30/12/2013</w:t>
            </w:r>
          </w:p>
        </w:tc>
        <w:tc>
          <w:tcPr>
            <w:tcW w:w="964" w:type="dxa"/>
            <w:tcBorders>
              <w:top w:val="nil"/>
              <w:bottom w:val="nil"/>
            </w:tcBorders>
            <w:vAlign w:val="bottom"/>
          </w:tcPr>
          <w:p w14:paraId="581495EF" w14:textId="77777777" w:rsidR="00807B30" w:rsidRPr="003F2425" w:rsidRDefault="00807B30" w:rsidP="00C428DD">
            <w:pPr>
              <w:spacing w:after="200"/>
              <w:contextualSpacing/>
              <w:jc w:val="center"/>
              <w:rPr>
                <w:sz w:val="18"/>
                <w:szCs w:val="18"/>
              </w:rPr>
            </w:pPr>
            <w:r w:rsidRPr="003F2425">
              <w:rPr>
                <w:sz w:val="18"/>
                <w:szCs w:val="18"/>
              </w:rPr>
              <w:t>15</w:t>
            </w:r>
          </w:p>
        </w:tc>
        <w:tc>
          <w:tcPr>
            <w:tcW w:w="907" w:type="dxa"/>
            <w:tcBorders>
              <w:top w:val="nil"/>
              <w:bottom w:val="nil"/>
            </w:tcBorders>
            <w:vAlign w:val="bottom"/>
          </w:tcPr>
          <w:p w14:paraId="28C8C512" w14:textId="77777777" w:rsidR="00807B30" w:rsidRPr="003F2425" w:rsidRDefault="00807B30" w:rsidP="00C428DD">
            <w:pPr>
              <w:spacing w:after="200"/>
              <w:contextualSpacing/>
              <w:jc w:val="center"/>
              <w:rPr>
                <w:sz w:val="18"/>
                <w:szCs w:val="18"/>
              </w:rPr>
            </w:pPr>
            <w:r w:rsidRPr="003F2425">
              <w:rPr>
                <w:sz w:val="18"/>
                <w:szCs w:val="18"/>
              </w:rPr>
              <w:t>21</w:t>
            </w:r>
          </w:p>
        </w:tc>
        <w:tc>
          <w:tcPr>
            <w:tcW w:w="1221" w:type="dxa"/>
            <w:tcBorders>
              <w:top w:val="nil"/>
              <w:bottom w:val="nil"/>
            </w:tcBorders>
            <w:vAlign w:val="bottom"/>
          </w:tcPr>
          <w:p w14:paraId="393D15D0" w14:textId="77777777" w:rsidR="00807B30" w:rsidRPr="003F2425" w:rsidRDefault="00807B30" w:rsidP="00C428DD">
            <w:pPr>
              <w:spacing w:after="200"/>
              <w:contextualSpacing/>
              <w:jc w:val="center"/>
              <w:rPr>
                <w:sz w:val="18"/>
                <w:szCs w:val="18"/>
              </w:rPr>
            </w:pPr>
            <w:r w:rsidRPr="003F2425">
              <w:rPr>
                <w:sz w:val="18"/>
                <w:szCs w:val="18"/>
              </w:rPr>
              <w:t>9/12/2013</w:t>
            </w:r>
          </w:p>
        </w:tc>
        <w:tc>
          <w:tcPr>
            <w:tcW w:w="1266" w:type="dxa"/>
            <w:tcBorders>
              <w:top w:val="nil"/>
              <w:bottom w:val="nil"/>
            </w:tcBorders>
            <w:vAlign w:val="center"/>
          </w:tcPr>
          <w:p w14:paraId="777A90F8"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1933B6E5" w14:textId="77777777" w:rsidTr="003F2425">
        <w:trPr>
          <w:trHeight w:val="397"/>
          <w:jc w:val="center"/>
        </w:trPr>
        <w:tc>
          <w:tcPr>
            <w:tcW w:w="1195" w:type="dxa"/>
            <w:tcBorders>
              <w:top w:val="nil"/>
              <w:bottom w:val="nil"/>
            </w:tcBorders>
          </w:tcPr>
          <w:p w14:paraId="2929F204"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4936599F" w14:textId="77777777" w:rsidR="00807B30" w:rsidRPr="003F2425" w:rsidRDefault="00807B30" w:rsidP="00C428DD">
            <w:pPr>
              <w:spacing w:after="200"/>
              <w:contextualSpacing/>
              <w:jc w:val="center"/>
              <w:rPr>
                <w:sz w:val="18"/>
                <w:szCs w:val="18"/>
              </w:rPr>
            </w:pPr>
            <w:r w:rsidRPr="003F2425">
              <w:rPr>
                <w:sz w:val="18"/>
                <w:szCs w:val="18"/>
              </w:rPr>
              <w:t>Lock 6</w:t>
            </w:r>
          </w:p>
        </w:tc>
        <w:tc>
          <w:tcPr>
            <w:tcW w:w="1210" w:type="dxa"/>
            <w:tcBorders>
              <w:top w:val="nil"/>
              <w:bottom w:val="nil"/>
            </w:tcBorders>
            <w:vAlign w:val="bottom"/>
          </w:tcPr>
          <w:p w14:paraId="4518FE41" w14:textId="77777777" w:rsidR="00807B30" w:rsidRPr="003F2425" w:rsidRDefault="00807B30" w:rsidP="00C428DD">
            <w:pPr>
              <w:spacing w:after="200"/>
              <w:contextualSpacing/>
              <w:jc w:val="center"/>
              <w:rPr>
                <w:sz w:val="18"/>
                <w:szCs w:val="18"/>
              </w:rPr>
            </w:pPr>
            <w:r w:rsidRPr="003F2425">
              <w:rPr>
                <w:sz w:val="18"/>
                <w:szCs w:val="18"/>
              </w:rPr>
              <w:t>30/12/2013</w:t>
            </w:r>
          </w:p>
        </w:tc>
        <w:tc>
          <w:tcPr>
            <w:tcW w:w="964" w:type="dxa"/>
            <w:tcBorders>
              <w:top w:val="nil"/>
              <w:bottom w:val="nil"/>
            </w:tcBorders>
            <w:vAlign w:val="bottom"/>
          </w:tcPr>
          <w:p w14:paraId="6ADEE71E" w14:textId="77777777" w:rsidR="00807B30" w:rsidRPr="003F2425" w:rsidRDefault="00807B30" w:rsidP="00C428DD">
            <w:pPr>
              <w:spacing w:after="200"/>
              <w:contextualSpacing/>
              <w:jc w:val="center"/>
              <w:rPr>
                <w:sz w:val="18"/>
                <w:szCs w:val="18"/>
              </w:rPr>
            </w:pPr>
            <w:r w:rsidRPr="003F2425">
              <w:rPr>
                <w:sz w:val="18"/>
                <w:szCs w:val="18"/>
              </w:rPr>
              <w:t>9</w:t>
            </w:r>
          </w:p>
        </w:tc>
        <w:tc>
          <w:tcPr>
            <w:tcW w:w="907" w:type="dxa"/>
            <w:tcBorders>
              <w:top w:val="nil"/>
              <w:bottom w:val="nil"/>
            </w:tcBorders>
            <w:vAlign w:val="bottom"/>
          </w:tcPr>
          <w:p w14:paraId="04554C22" w14:textId="77777777" w:rsidR="00807B30" w:rsidRPr="003F2425" w:rsidRDefault="00807B30" w:rsidP="00C428DD">
            <w:pPr>
              <w:spacing w:after="200"/>
              <w:contextualSpacing/>
              <w:jc w:val="center"/>
              <w:rPr>
                <w:sz w:val="18"/>
                <w:szCs w:val="18"/>
              </w:rPr>
            </w:pPr>
            <w:r w:rsidRPr="003F2425">
              <w:rPr>
                <w:sz w:val="18"/>
                <w:szCs w:val="18"/>
              </w:rPr>
              <w:t>12</w:t>
            </w:r>
          </w:p>
        </w:tc>
        <w:tc>
          <w:tcPr>
            <w:tcW w:w="1221" w:type="dxa"/>
            <w:tcBorders>
              <w:top w:val="nil"/>
              <w:bottom w:val="nil"/>
            </w:tcBorders>
            <w:vAlign w:val="bottom"/>
          </w:tcPr>
          <w:p w14:paraId="57566CEC" w14:textId="77777777" w:rsidR="00807B30" w:rsidRPr="003F2425" w:rsidRDefault="00807B30" w:rsidP="00C428DD">
            <w:pPr>
              <w:spacing w:after="200"/>
              <w:contextualSpacing/>
              <w:jc w:val="center"/>
              <w:rPr>
                <w:sz w:val="18"/>
                <w:szCs w:val="18"/>
              </w:rPr>
            </w:pPr>
            <w:r w:rsidRPr="003F2425">
              <w:rPr>
                <w:sz w:val="18"/>
                <w:szCs w:val="18"/>
              </w:rPr>
              <w:t>18/12/2013</w:t>
            </w:r>
          </w:p>
        </w:tc>
        <w:tc>
          <w:tcPr>
            <w:tcW w:w="1266" w:type="dxa"/>
            <w:tcBorders>
              <w:top w:val="nil"/>
              <w:bottom w:val="nil"/>
            </w:tcBorders>
            <w:vAlign w:val="center"/>
          </w:tcPr>
          <w:p w14:paraId="299D78E5"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05D26E02" w14:textId="77777777" w:rsidTr="003F2425">
        <w:trPr>
          <w:trHeight w:val="397"/>
          <w:jc w:val="center"/>
        </w:trPr>
        <w:tc>
          <w:tcPr>
            <w:tcW w:w="1195" w:type="dxa"/>
            <w:tcBorders>
              <w:top w:val="nil"/>
              <w:bottom w:val="nil"/>
            </w:tcBorders>
          </w:tcPr>
          <w:p w14:paraId="6FFC3087"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38DE93DE" w14:textId="77777777" w:rsidR="00807B30" w:rsidRPr="003F2425" w:rsidRDefault="00807B30" w:rsidP="00C428DD">
            <w:pPr>
              <w:spacing w:after="200"/>
              <w:contextualSpacing/>
              <w:jc w:val="center"/>
              <w:rPr>
                <w:sz w:val="18"/>
                <w:szCs w:val="18"/>
              </w:rPr>
            </w:pPr>
            <w:r w:rsidRPr="003F2425">
              <w:rPr>
                <w:sz w:val="18"/>
                <w:szCs w:val="18"/>
              </w:rPr>
              <w:t>Martin’s Bend</w:t>
            </w:r>
          </w:p>
        </w:tc>
        <w:tc>
          <w:tcPr>
            <w:tcW w:w="1210" w:type="dxa"/>
            <w:tcBorders>
              <w:top w:val="nil"/>
              <w:bottom w:val="nil"/>
            </w:tcBorders>
            <w:vAlign w:val="bottom"/>
          </w:tcPr>
          <w:p w14:paraId="4DDB89FC" w14:textId="77777777" w:rsidR="00807B30" w:rsidRPr="003F2425" w:rsidRDefault="00807B30" w:rsidP="00C428DD">
            <w:pPr>
              <w:spacing w:after="200"/>
              <w:contextualSpacing/>
              <w:jc w:val="center"/>
              <w:rPr>
                <w:sz w:val="18"/>
                <w:szCs w:val="18"/>
              </w:rPr>
            </w:pPr>
            <w:r w:rsidRPr="003F2425">
              <w:rPr>
                <w:sz w:val="18"/>
                <w:szCs w:val="18"/>
              </w:rPr>
              <w:t>12/12/2013</w:t>
            </w:r>
          </w:p>
        </w:tc>
        <w:tc>
          <w:tcPr>
            <w:tcW w:w="964" w:type="dxa"/>
            <w:tcBorders>
              <w:top w:val="nil"/>
              <w:bottom w:val="nil"/>
            </w:tcBorders>
            <w:vAlign w:val="bottom"/>
          </w:tcPr>
          <w:p w14:paraId="7A495652" w14:textId="77777777" w:rsidR="00807B30" w:rsidRPr="003F2425" w:rsidRDefault="00807B30" w:rsidP="00C428DD">
            <w:pPr>
              <w:spacing w:after="200"/>
              <w:contextualSpacing/>
              <w:jc w:val="center"/>
              <w:rPr>
                <w:sz w:val="18"/>
                <w:szCs w:val="18"/>
              </w:rPr>
            </w:pPr>
            <w:r w:rsidRPr="003F2425">
              <w:rPr>
                <w:sz w:val="18"/>
                <w:szCs w:val="18"/>
              </w:rPr>
              <w:t>22</w:t>
            </w:r>
          </w:p>
        </w:tc>
        <w:tc>
          <w:tcPr>
            <w:tcW w:w="907" w:type="dxa"/>
            <w:tcBorders>
              <w:top w:val="nil"/>
              <w:bottom w:val="nil"/>
            </w:tcBorders>
            <w:vAlign w:val="bottom"/>
          </w:tcPr>
          <w:p w14:paraId="6A817675" w14:textId="77777777" w:rsidR="00807B30" w:rsidRPr="003F2425" w:rsidRDefault="00807B30" w:rsidP="00C428DD">
            <w:pPr>
              <w:spacing w:after="200"/>
              <w:contextualSpacing/>
              <w:jc w:val="center"/>
              <w:rPr>
                <w:sz w:val="18"/>
                <w:szCs w:val="18"/>
              </w:rPr>
            </w:pPr>
            <w:r w:rsidRPr="003F2425">
              <w:rPr>
                <w:sz w:val="18"/>
                <w:szCs w:val="18"/>
              </w:rPr>
              <w:t>37</w:t>
            </w:r>
          </w:p>
        </w:tc>
        <w:tc>
          <w:tcPr>
            <w:tcW w:w="1221" w:type="dxa"/>
            <w:tcBorders>
              <w:top w:val="nil"/>
              <w:bottom w:val="nil"/>
            </w:tcBorders>
            <w:vAlign w:val="bottom"/>
          </w:tcPr>
          <w:p w14:paraId="03AA4B49" w14:textId="77777777" w:rsidR="00807B30" w:rsidRPr="003F2425" w:rsidRDefault="00807B30" w:rsidP="00C428DD">
            <w:pPr>
              <w:spacing w:after="200"/>
              <w:contextualSpacing/>
              <w:jc w:val="center"/>
              <w:rPr>
                <w:sz w:val="18"/>
                <w:szCs w:val="18"/>
              </w:rPr>
            </w:pPr>
            <w:r w:rsidRPr="003F2425">
              <w:rPr>
                <w:sz w:val="18"/>
                <w:szCs w:val="18"/>
              </w:rPr>
              <w:t>5/11/2013</w:t>
            </w:r>
          </w:p>
        </w:tc>
        <w:tc>
          <w:tcPr>
            <w:tcW w:w="1266" w:type="dxa"/>
            <w:tcBorders>
              <w:top w:val="nil"/>
              <w:bottom w:val="nil"/>
            </w:tcBorders>
            <w:vAlign w:val="bottom"/>
          </w:tcPr>
          <w:p w14:paraId="3716EEC3" w14:textId="77777777" w:rsidR="00807B30" w:rsidRPr="003F2425" w:rsidRDefault="00807B30" w:rsidP="00C428DD">
            <w:pPr>
              <w:spacing w:after="200"/>
              <w:contextualSpacing/>
              <w:jc w:val="center"/>
              <w:rPr>
                <w:sz w:val="18"/>
                <w:szCs w:val="18"/>
              </w:rPr>
            </w:pPr>
            <w:r w:rsidRPr="003F2425">
              <w:rPr>
                <w:sz w:val="18"/>
                <w:szCs w:val="18"/>
              </w:rPr>
              <w:t>0.7143233</w:t>
            </w:r>
          </w:p>
        </w:tc>
      </w:tr>
      <w:tr w:rsidR="00807B30" w:rsidRPr="005C2D58" w14:paraId="387A3CBC" w14:textId="77777777" w:rsidTr="003F2425">
        <w:trPr>
          <w:trHeight w:val="397"/>
          <w:jc w:val="center"/>
        </w:trPr>
        <w:tc>
          <w:tcPr>
            <w:tcW w:w="1195" w:type="dxa"/>
            <w:tcBorders>
              <w:top w:val="nil"/>
              <w:bottom w:val="nil"/>
            </w:tcBorders>
          </w:tcPr>
          <w:p w14:paraId="74D2FAEB"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5CF1126A" w14:textId="77777777" w:rsidR="00807B30" w:rsidRPr="003F2425" w:rsidRDefault="00807B30" w:rsidP="00C428DD">
            <w:pPr>
              <w:spacing w:after="200"/>
              <w:contextualSpacing/>
              <w:jc w:val="center"/>
              <w:rPr>
                <w:sz w:val="18"/>
                <w:szCs w:val="18"/>
              </w:rPr>
            </w:pPr>
            <w:r w:rsidRPr="003F2425">
              <w:rPr>
                <w:sz w:val="18"/>
                <w:szCs w:val="18"/>
              </w:rPr>
              <w:t>Martin’s Bend</w:t>
            </w:r>
          </w:p>
        </w:tc>
        <w:tc>
          <w:tcPr>
            <w:tcW w:w="1210" w:type="dxa"/>
            <w:tcBorders>
              <w:top w:val="nil"/>
              <w:bottom w:val="nil"/>
            </w:tcBorders>
            <w:vAlign w:val="bottom"/>
          </w:tcPr>
          <w:p w14:paraId="275C4EE4" w14:textId="77777777" w:rsidR="00807B30" w:rsidRPr="003F2425" w:rsidRDefault="00807B30" w:rsidP="00C428DD">
            <w:pPr>
              <w:spacing w:after="200"/>
              <w:contextualSpacing/>
              <w:jc w:val="center"/>
              <w:rPr>
                <w:sz w:val="18"/>
                <w:szCs w:val="18"/>
              </w:rPr>
            </w:pPr>
            <w:r w:rsidRPr="003F2425">
              <w:rPr>
                <w:sz w:val="18"/>
                <w:szCs w:val="18"/>
              </w:rPr>
              <w:t>13/12/2013</w:t>
            </w:r>
          </w:p>
        </w:tc>
        <w:tc>
          <w:tcPr>
            <w:tcW w:w="964" w:type="dxa"/>
            <w:tcBorders>
              <w:top w:val="nil"/>
              <w:bottom w:val="nil"/>
            </w:tcBorders>
            <w:vAlign w:val="bottom"/>
          </w:tcPr>
          <w:p w14:paraId="1B4B4743" w14:textId="77777777" w:rsidR="00807B30" w:rsidRPr="003F2425" w:rsidRDefault="00807B30" w:rsidP="00C428DD">
            <w:pPr>
              <w:spacing w:after="200"/>
              <w:contextualSpacing/>
              <w:jc w:val="center"/>
              <w:rPr>
                <w:sz w:val="18"/>
                <w:szCs w:val="18"/>
              </w:rPr>
            </w:pPr>
            <w:r w:rsidRPr="003F2425">
              <w:rPr>
                <w:sz w:val="18"/>
                <w:szCs w:val="18"/>
              </w:rPr>
              <w:t>23</w:t>
            </w:r>
          </w:p>
        </w:tc>
        <w:tc>
          <w:tcPr>
            <w:tcW w:w="907" w:type="dxa"/>
            <w:tcBorders>
              <w:top w:val="nil"/>
              <w:bottom w:val="nil"/>
            </w:tcBorders>
            <w:vAlign w:val="bottom"/>
          </w:tcPr>
          <w:p w14:paraId="31F9A54A" w14:textId="77777777" w:rsidR="00807B30" w:rsidRPr="003F2425" w:rsidRDefault="00807B30" w:rsidP="00C428DD">
            <w:pPr>
              <w:spacing w:after="200"/>
              <w:contextualSpacing/>
              <w:jc w:val="center"/>
              <w:rPr>
                <w:sz w:val="18"/>
                <w:szCs w:val="18"/>
              </w:rPr>
            </w:pPr>
            <w:r w:rsidRPr="003F2425">
              <w:rPr>
                <w:sz w:val="18"/>
                <w:szCs w:val="18"/>
              </w:rPr>
              <w:t>51</w:t>
            </w:r>
          </w:p>
        </w:tc>
        <w:tc>
          <w:tcPr>
            <w:tcW w:w="1221" w:type="dxa"/>
            <w:tcBorders>
              <w:top w:val="nil"/>
              <w:bottom w:val="nil"/>
            </w:tcBorders>
            <w:vAlign w:val="bottom"/>
          </w:tcPr>
          <w:p w14:paraId="5146DA74" w14:textId="77777777" w:rsidR="00807B30" w:rsidRPr="003F2425" w:rsidRDefault="00807B30" w:rsidP="00C428DD">
            <w:pPr>
              <w:spacing w:after="200"/>
              <w:contextualSpacing/>
              <w:jc w:val="center"/>
              <w:rPr>
                <w:sz w:val="18"/>
                <w:szCs w:val="18"/>
              </w:rPr>
            </w:pPr>
            <w:r w:rsidRPr="003F2425">
              <w:rPr>
                <w:sz w:val="18"/>
                <w:szCs w:val="18"/>
              </w:rPr>
              <w:t>23/10/2013</w:t>
            </w:r>
          </w:p>
        </w:tc>
        <w:tc>
          <w:tcPr>
            <w:tcW w:w="1266" w:type="dxa"/>
            <w:tcBorders>
              <w:top w:val="nil"/>
              <w:bottom w:val="nil"/>
            </w:tcBorders>
            <w:vAlign w:val="bottom"/>
          </w:tcPr>
          <w:p w14:paraId="2637746D" w14:textId="77777777" w:rsidR="00807B30" w:rsidRPr="003F2425" w:rsidRDefault="00807B30" w:rsidP="00C428DD">
            <w:pPr>
              <w:spacing w:after="200"/>
              <w:contextualSpacing/>
              <w:jc w:val="center"/>
              <w:rPr>
                <w:sz w:val="18"/>
                <w:szCs w:val="18"/>
              </w:rPr>
            </w:pPr>
            <w:r w:rsidRPr="003F2425">
              <w:rPr>
                <w:sz w:val="18"/>
                <w:szCs w:val="18"/>
              </w:rPr>
              <w:t>0.7127532</w:t>
            </w:r>
          </w:p>
        </w:tc>
      </w:tr>
      <w:tr w:rsidR="00807B30" w:rsidRPr="005C2D58" w14:paraId="656180EF" w14:textId="77777777" w:rsidTr="003F2425">
        <w:trPr>
          <w:trHeight w:val="397"/>
          <w:jc w:val="center"/>
        </w:trPr>
        <w:tc>
          <w:tcPr>
            <w:tcW w:w="1195" w:type="dxa"/>
            <w:tcBorders>
              <w:top w:val="nil"/>
              <w:bottom w:val="nil"/>
            </w:tcBorders>
          </w:tcPr>
          <w:p w14:paraId="4478C88C"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68B26AF0" w14:textId="77777777" w:rsidR="00807B30" w:rsidRPr="003F2425" w:rsidRDefault="00807B30" w:rsidP="00C428DD">
            <w:pPr>
              <w:spacing w:after="200"/>
              <w:contextualSpacing/>
              <w:jc w:val="center"/>
              <w:rPr>
                <w:sz w:val="18"/>
                <w:szCs w:val="18"/>
              </w:rPr>
            </w:pPr>
            <w:r w:rsidRPr="003F2425">
              <w:rPr>
                <w:sz w:val="18"/>
                <w:szCs w:val="18"/>
              </w:rPr>
              <w:t>Martin’s Bend</w:t>
            </w:r>
          </w:p>
        </w:tc>
        <w:tc>
          <w:tcPr>
            <w:tcW w:w="1210" w:type="dxa"/>
            <w:tcBorders>
              <w:top w:val="nil"/>
              <w:bottom w:val="nil"/>
            </w:tcBorders>
            <w:vAlign w:val="bottom"/>
          </w:tcPr>
          <w:p w14:paraId="1FBD6F5A" w14:textId="77777777" w:rsidR="00807B30" w:rsidRPr="003F2425" w:rsidRDefault="00807B30" w:rsidP="00C428DD">
            <w:pPr>
              <w:spacing w:after="200"/>
              <w:contextualSpacing/>
              <w:jc w:val="center"/>
              <w:rPr>
                <w:sz w:val="18"/>
                <w:szCs w:val="18"/>
              </w:rPr>
            </w:pPr>
            <w:r w:rsidRPr="003F2425">
              <w:rPr>
                <w:sz w:val="18"/>
                <w:szCs w:val="18"/>
              </w:rPr>
              <w:t>13/12/2013</w:t>
            </w:r>
          </w:p>
        </w:tc>
        <w:tc>
          <w:tcPr>
            <w:tcW w:w="964" w:type="dxa"/>
            <w:tcBorders>
              <w:top w:val="nil"/>
              <w:bottom w:val="nil"/>
            </w:tcBorders>
            <w:vAlign w:val="bottom"/>
          </w:tcPr>
          <w:p w14:paraId="41659454" w14:textId="77777777" w:rsidR="00807B30" w:rsidRPr="003F2425" w:rsidRDefault="00807B30" w:rsidP="00C428DD">
            <w:pPr>
              <w:spacing w:after="200"/>
              <w:contextualSpacing/>
              <w:jc w:val="center"/>
              <w:rPr>
                <w:sz w:val="18"/>
                <w:szCs w:val="18"/>
              </w:rPr>
            </w:pPr>
            <w:r w:rsidRPr="003F2425">
              <w:rPr>
                <w:sz w:val="18"/>
                <w:szCs w:val="18"/>
              </w:rPr>
              <w:t>22</w:t>
            </w:r>
          </w:p>
        </w:tc>
        <w:tc>
          <w:tcPr>
            <w:tcW w:w="907" w:type="dxa"/>
            <w:tcBorders>
              <w:top w:val="nil"/>
              <w:bottom w:val="nil"/>
            </w:tcBorders>
            <w:vAlign w:val="bottom"/>
          </w:tcPr>
          <w:p w14:paraId="70F8430A" w14:textId="77777777" w:rsidR="00807B30" w:rsidRPr="003F2425" w:rsidRDefault="00807B30" w:rsidP="00C428DD">
            <w:pPr>
              <w:spacing w:after="200"/>
              <w:contextualSpacing/>
              <w:jc w:val="center"/>
              <w:rPr>
                <w:sz w:val="18"/>
                <w:szCs w:val="18"/>
              </w:rPr>
            </w:pPr>
            <w:r w:rsidRPr="003F2425">
              <w:rPr>
                <w:sz w:val="18"/>
                <w:szCs w:val="18"/>
              </w:rPr>
              <w:t>38</w:t>
            </w:r>
          </w:p>
        </w:tc>
        <w:tc>
          <w:tcPr>
            <w:tcW w:w="1221" w:type="dxa"/>
            <w:tcBorders>
              <w:top w:val="nil"/>
              <w:bottom w:val="nil"/>
            </w:tcBorders>
            <w:vAlign w:val="bottom"/>
          </w:tcPr>
          <w:p w14:paraId="7F30BF61" w14:textId="77777777" w:rsidR="00807B30" w:rsidRPr="003F2425" w:rsidRDefault="00807B30" w:rsidP="00C428DD">
            <w:pPr>
              <w:spacing w:after="200"/>
              <w:contextualSpacing/>
              <w:jc w:val="center"/>
              <w:rPr>
                <w:sz w:val="18"/>
                <w:szCs w:val="18"/>
              </w:rPr>
            </w:pPr>
            <w:r w:rsidRPr="003F2425">
              <w:rPr>
                <w:sz w:val="18"/>
                <w:szCs w:val="18"/>
              </w:rPr>
              <w:t>5/11/2013</w:t>
            </w:r>
          </w:p>
        </w:tc>
        <w:tc>
          <w:tcPr>
            <w:tcW w:w="1266" w:type="dxa"/>
            <w:tcBorders>
              <w:top w:val="nil"/>
              <w:bottom w:val="nil"/>
            </w:tcBorders>
            <w:vAlign w:val="bottom"/>
          </w:tcPr>
          <w:p w14:paraId="0C2AEA0C" w14:textId="77777777" w:rsidR="00807B30" w:rsidRPr="003F2425" w:rsidRDefault="00807B30" w:rsidP="00C428DD">
            <w:pPr>
              <w:spacing w:after="200"/>
              <w:contextualSpacing/>
              <w:jc w:val="center"/>
              <w:rPr>
                <w:sz w:val="18"/>
                <w:szCs w:val="18"/>
              </w:rPr>
            </w:pPr>
            <w:r w:rsidRPr="003F2425">
              <w:rPr>
                <w:sz w:val="18"/>
                <w:szCs w:val="18"/>
              </w:rPr>
              <w:t>0.7162591</w:t>
            </w:r>
          </w:p>
        </w:tc>
      </w:tr>
      <w:tr w:rsidR="00807B30" w:rsidRPr="005C2D58" w14:paraId="5EF53670" w14:textId="77777777" w:rsidTr="003F2425">
        <w:trPr>
          <w:trHeight w:val="397"/>
          <w:jc w:val="center"/>
        </w:trPr>
        <w:tc>
          <w:tcPr>
            <w:tcW w:w="1195" w:type="dxa"/>
            <w:tcBorders>
              <w:top w:val="nil"/>
              <w:bottom w:val="nil"/>
            </w:tcBorders>
          </w:tcPr>
          <w:p w14:paraId="689C41F7"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4D9B8535" w14:textId="77777777" w:rsidR="00807B30" w:rsidRPr="003F2425" w:rsidRDefault="00807B30" w:rsidP="00C428DD">
            <w:pPr>
              <w:spacing w:after="200"/>
              <w:contextualSpacing/>
              <w:jc w:val="center"/>
              <w:rPr>
                <w:sz w:val="18"/>
                <w:szCs w:val="18"/>
              </w:rPr>
            </w:pPr>
            <w:r w:rsidRPr="003F2425">
              <w:rPr>
                <w:sz w:val="18"/>
                <w:szCs w:val="18"/>
              </w:rPr>
              <w:t>Martin’s Bend</w:t>
            </w:r>
          </w:p>
        </w:tc>
        <w:tc>
          <w:tcPr>
            <w:tcW w:w="1210" w:type="dxa"/>
            <w:tcBorders>
              <w:top w:val="nil"/>
              <w:bottom w:val="nil"/>
            </w:tcBorders>
            <w:vAlign w:val="bottom"/>
          </w:tcPr>
          <w:p w14:paraId="62523258" w14:textId="77777777" w:rsidR="00807B30" w:rsidRPr="003F2425" w:rsidRDefault="00807B30" w:rsidP="00C428DD">
            <w:pPr>
              <w:spacing w:after="200"/>
              <w:contextualSpacing/>
              <w:jc w:val="center"/>
              <w:rPr>
                <w:sz w:val="18"/>
                <w:szCs w:val="18"/>
              </w:rPr>
            </w:pPr>
            <w:r w:rsidRPr="003F2425">
              <w:rPr>
                <w:sz w:val="18"/>
                <w:szCs w:val="18"/>
              </w:rPr>
              <w:t>13/12/2013</w:t>
            </w:r>
          </w:p>
        </w:tc>
        <w:tc>
          <w:tcPr>
            <w:tcW w:w="964" w:type="dxa"/>
            <w:tcBorders>
              <w:top w:val="nil"/>
              <w:bottom w:val="nil"/>
            </w:tcBorders>
            <w:vAlign w:val="bottom"/>
          </w:tcPr>
          <w:p w14:paraId="06624FFC" w14:textId="77777777" w:rsidR="00807B30" w:rsidRPr="003F2425" w:rsidRDefault="00807B30" w:rsidP="00C428DD">
            <w:pPr>
              <w:spacing w:after="200"/>
              <w:contextualSpacing/>
              <w:jc w:val="center"/>
              <w:rPr>
                <w:sz w:val="18"/>
                <w:szCs w:val="18"/>
              </w:rPr>
            </w:pPr>
            <w:r w:rsidRPr="003F2425">
              <w:rPr>
                <w:sz w:val="18"/>
                <w:szCs w:val="18"/>
              </w:rPr>
              <w:t>23</w:t>
            </w:r>
          </w:p>
        </w:tc>
        <w:tc>
          <w:tcPr>
            <w:tcW w:w="907" w:type="dxa"/>
            <w:tcBorders>
              <w:top w:val="nil"/>
              <w:bottom w:val="nil"/>
            </w:tcBorders>
            <w:vAlign w:val="bottom"/>
          </w:tcPr>
          <w:p w14:paraId="04A32D40" w14:textId="77777777" w:rsidR="00807B30" w:rsidRPr="003F2425" w:rsidRDefault="00807B30" w:rsidP="00C428DD">
            <w:pPr>
              <w:spacing w:after="200"/>
              <w:contextualSpacing/>
              <w:jc w:val="center"/>
              <w:rPr>
                <w:sz w:val="18"/>
                <w:szCs w:val="18"/>
              </w:rPr>
            </w:pPr>
            <w:r w:rsidRPr="003F2425">
              <w:rPr>
                <w:sz w:val="18"/>
                <w:szCs w:val="18"/>
              </w:rPr>
              <w:t>42</w:t>
            </w:r>
          </w:p>
        </w:tc>
        <w:tc>
          <w:tcPr>
            <w:tcW w:w="1221" w:type="dxa"/>
            <w:tcBorders>
              <w:top w:val="nil"/>
              <w:bottom w:val="nil"/>
            </w:tcBorders>
            <w:vAlign w:val="bottom"/>
          </w:tcPr>
          <w:p w14:paraId="030B944B" w14:textId="77777777" w:rsidR="00807B30" w:rsidRPr="003F2425" w:rsidRDefault="00807B30" w:rsidP="00C428DD">
            <w:pPr>
              <w:spacing w:after="200"/>
              <w:contextualSpacing/>
              <w:jc w:val="center"/>
              <w:rPr>
                <w:sz w:val="18"/>
                <w:szCs w:val="18"/>
              </w:rPr>
            </w:pPr>
            <w:r w:rsidRPr="003F2425">
              <w:rPr>
                <w:sz w:val="18"/>
                <w:szCs w:val="18"/>
              </w:rPr>
              <w:t>1/11/2013</w:t>
            </w:r>
          </w:p>
        </w:tc>
        <w:tc>
          <w:tcPr>
            <w:tcW w:w="1266" w:type="dxa"/>
            <w:tcBorders>
              <w:top w:val="nil"/>
              <w:bottom w:val="nil"/>
            </w:tcBorders>
            <w:vAlign w:val="bottom"/>
          </w:tcPr>
          <w:p w14:paraId="6E44C2E1" w14:textId="77777777" w:rsidR="00807B30" w:rsidRPr="003F2425" w:rsidRDefault="00807B30" w:rsidP="00C428DD">
            <w:pPr>
              <w:spacing w:after="200"/>
              <w:contextualSpacing/>
              <w:jc w:val="center"/>
              <w:rPr>
                <w:sz w:val="18"/>
                <w:szCs w:val="18"/>
              </w:rPr>
            </w:pPr>
            <w:r w:rsidRPr="003F2425">
              <w:rPr>
                <w:sz w:val="18"/>
                <w:szCs w:val="18"/>
              </w:rPr>
              <w:t>0.7127598</w:t>
            </w:r>
          </w:p>
        </w:tc>
      </w:tr>
      <w:tr w:rsidR="00807B30" w:rsidRPr="005C2D58" w14:paraId="465F471A" w14:textId="77777777" w:rsidTr="003F2425">
        <w:trPr>
          <w:trHeight w:val="397"/>
          <w:jc w:val="center"/>
        </w:trPr>
        <w:tc>
          <w:tcPr>
            <w:tcW w:w="1195" w:type="dxa"/>
            <w:tcBorders>
              <w:top w:val="nil"/>
              <w:bottom w:val="nil"/>
            </w:tcBorders>
          </w:tcPr>
          <w:p w14:paraId="00364B78"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3DF9F9D5" w14:textId="77777777" w:rsidR="00807B30" w:rsidRPr="003F2425" w:rsidRDefault="00807B30" w:rsidP="00C428DD">
            <w:pPr>
              <w:spacing w:after="200"/>
              <w:contextualSpacing/>
              <w:jc w:val="center"/>
              <w:rPr>
                <w:sz w:val="18"/>
                <w:szCs w:val="18"/>
              </w:rPr>
            </w:pPr>
            <w:r w:rsidRPr="003F2425">
              <w:rPr>
                <w:sz w:val="18"/>
                <w:szCs w:val="18"/>
              </w:rPr>
              <w:t>Martin’s Bend</w:t>
            </w:r>
          </w:p>
        </w:tc>
        <w:tc>
          <w:tcPr>
            <w:tcW w:w="1210" w:type="dxa"/>
            <w:tcBorders>
              <w:top w:val="nil"/>
              <w:bottom w:val="nil"/>
            </w:tcBorders>
            <w:vAlign w:val="bottom"/>
          </w:tcPr>
          <w:p w14:paraId="39F245E9" w14:textId="77777777" w:rsidR="00807B30" w:rsidRPr="003F2425" w:rsidRDefault="00807B30" w:rsidP="00C428DD">
            <w:pPr>
              <w:spacing w:after="200"/>
              <w:contextualSpacing/>
              <w:jc w:val="center"/>
              <w:rPr>
                <w:sz w:val="18"/>
                <w:szCs w:val="18"/>
              </w:rPr>
            </w:pPr>
            <w:r w:rsidRPr="003F2425">
              <w:rPr>
                <w:sz w:val="18"/>
                <w:szCs w:val="18"/>
              </w:rPr>
              <w:t>12/12/2013</w:t>
            </w:r>
          </w:p>
        </w:tc>
        <w:tc>
          <w:tcPr>
            <w:tcW w:w="964" w:type="dxa"/>
            <w:tcBorders>
              <w:top w:val="nil"/>
              <w:bottom w:val="nil"/>
            </w:tcBorders>
            <w:vAlign w:val="bottom"/>
          </w:tcPr>
          <w:p w14:paraId="1E70C23B" w14:textId="77777777" w:rsidR="00807B30" w:rsidRPr="003F2425" w:rsidRDefault="00807B30" w:rsidP="00C428DD">
            <w:pPr>
              <w:spacing w:after="200"/>
              <w:contextualSpacing/>
              <w:jc w:val="center"/>
              <w:rPr>
                <w:sz w:val="18"/>
                <w:szCs w:val="18"/>
              </w:rPr>
            </w:pPr>
            <w:r w:rsidRPr="003F2425">
              <w:rPr>
                <w:sz w:val="18"/>
                <w:szCs w:val="18"/>
              </w:rPr>
              <w:t>30</w:t>
            </w:r>
          </w:p>
        </w:tc>
        <w:tc>
          <w:tcPr>
            <w:tcW w:w="907" w:type="dxa"/>
            <w:tcBorders>
              <w:top w:val="nil"/>
              <w:bottom w:val="nil"/>
            </w:tcBorders>
            <w:vAlign w:val="bottom"/>
          </w:tcPr>
          <w:p w14:paraId="66D808F4" w14:textId="77777777" w:rsidR="00807B30" w:rsidRPr="003F2425" w:rsidRDefault="00807B30" w:rsidP="00C428DD">
            <w:pPr>
              <w:spacing w:after="200"/>
              <w:contextualSpacing/>
              <w:jc w:val="center"/>
              <w:rPr>
                <w:sz w:val="18"/>
                <w:szCs w:val="18"/>
              </w:rPr>
            </w:pPr>
            <w:r w:rsidRPr="003F2425">
              <w:rPr>
                <w:sz w:val="18"/>
                <w:szCs w:val="18"/>
              </w:rPr>
              <w:t>49</w:t>
            </w:r>
          </w:p>
        </w:tc>
        <w:tc>
          <w:tcPr>
            <w:tcW w:w="1221" w:type="dxa"/>
            <w:tcBorders>
              <w:top w:val="nil"/>
              <w:bottom w:val="nil"/>
            </w:tcBorders>
            <w:vAlign w:val="bottom"/>
          </w:tcPr>
          <w:p w14:paraId="08DC6956" w14:textId="77777777" w:rsidR="00807B30" w:rsidRPr="003F2425" w:rsidRDefault="00807B30" w:rsidP="00C428DD">
            <w:pPr>
              <w:spacing w:after="200"/>
              <w:contextualSpacing/>
              <w:jc w:val="center"/>
              <w:rPr>
                <w:sz w:val="18"/>
                <w:szCs w:val="18"/>
              </w:rPr>
            </w:pPr>
            <w:r w:rsidRPr="003F2425">
              <w:rPr>
                <w:sz w:val="18"/>
                <w:szCs w:val="18"/>
              </w:rPr>
              <w:t>23/10/2013</w:t>
            </w:r>
          </w:p>
        </w:tc>
        <w:tc>
          <w:tcPr>
            <w:tcW w:w="1266" w:type="dxa"/>
            <w:tcBorders>
              <w:top w:val="nil"/>
              <w:bottom w:val="nil"/>
            </w:tcBorders>
            <w:vAlign w:val="bottom"/>
          </w:tcPr>
          <w:p w14:paraId="0AC1C2EA" w14:textId="77777777" w:rsidR="00807B30" w:rsidRPr="003F2425" w:rsidRDefault="00807B30" w:rsidP="00C428DD">
            <w:pPr>
              <w:spacing w:after="200"/>
              <w:contextualSpacing/>
              <w:jc w:val="center"/>
              <w:rPr>
                <w:sz w:val="18"/>
                <w:szCs w:val="18"/>
              </w:rPr>
            </w:pPr>
            <w:r w:rsidRPr="003F2425">
              <w:rPr>
                <w:sz w:val="18"/>
                <w:szCs w:val="18"/>
              </w:rPr>
              <w:t>0.7130439</w:t>
            </w:r>
          </w:p>
        </w:tc>
      </w:tr>
      <w:tr w:rsidR="00807B30" w:rsidRPr="005C2D58" w14:paraId="4224A279" w14:textId="77777777" w:rsidTr="003F2425">
        <w:trPr>
          <w:trHeight w:val="397"/>
          <w:jc w:val="center"/>
        </w:trPr>
        <w:tc>
          <w:tcPr>
            <w:tcW w:w="1195" w:type="dxa"/>
            <w:tcBorders>
              <w:top w:val="nil"/>
              <w:bottom w:val="nil"/>
            </w:tcBorders>
          </w:tcPr>
          <w:p w14:paraId="50377DD8"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7BE3B9A8" w14:textId="77777777" w:rsidR="00807B30" w:rsidRPr="003F2425" w:rsidRDefault="00807B30" w:rsidP="00C428DD">
            <w:pPr>
              <w:spacing w:after="200"/>
              <w:contextualSpacing/>
              <w:jc w:val="center"/>
              <w:rPr>
                <w:sz w:val="18"/>
                <w:szCs w:val="18"/>
              </w:rPr>
            </w:pPr>
            <w:r w:rsidRPr="003F2425">
              <w:rPr>
                <w:sz w:val="18"/>
                <w:szCs w:val="18"/>
              </w:rPr>
              <w:t>Martin’s Bend</w:t>
            </w:r>
          </w:p>
        </w:tc>
        <w:tc>
          <w:tcPr>
            <w:tcW w:w="1210" w:type="dxa"/>
            <w:tcBorders>
              <w:top w:val="nil"/>
              <w:bottom w:val="nil"/>
            </w:tcBorders>
            <w:vAlign w:val="bottom"/>
          </w:tcPr>
          <w:p w14:paraId="6A565B57" w14:textId="77777777" w:rsidR="00807B30" w:rsidRPr="003F2425" w:rsidRDefault="00807B30" w:rsidP="00C428DD">
            <w:pPr>
              <w:spacing w:after="200"/>
              <w:contextualSpacing/>
              <w:jc w:val="center"/>
              <w:rPr>
                <w:sz w:val="18"/>
                <w:szCs w:val="18"/>
              </w:rPr>
            </w:pPr>
            <w:r w:rsidRPr="003F2425">
              <w:rPr>
                <w:sz w:val="18"/>
                <w:szCs w:val="18"/>
              </w:rPr>
              <w:t>12/12/2013</w:t>
            </w:r>
          </w:p>
        </w:tc>
        <w:tc>
          <w:tcPr>
            <w:tcW w:w="964" w:type="dxa"/>
            <w:tcBorders>
              <w:top w:val="nil"/>
              <w:bottom w:val="nil"/>
            </w:tcBorders>
            <w:vAlign w:val="bottom"/>
          </w:tcPr>
          <w:p w14:paraId="0DFAF572" w14:textId="77777777" w:rsidR="00807B30" w:rsidRPr="003F2425" w:rsidRDefault="00807B30" w:rsidP="00C428DD">
            <w:pPr>
              <w:spacing w:after="200"/>
              <w:contextualSpacing/>
              <w:jc w:val="center"/>
              <w:rPr>
                <w:sz w:val="18"/>
                <w:szCs w:val="18"/>
              </w:rPr>
            </w:pPr>
            <w:r w:rsidRPr="003F2425">
              <w:rPr>
                <w:sz w:val="18"/>
                <w:szCs w:val="18"/>
              </w:rPr>
              <w:t>25</w:t>
            </w:r>
          </w:p>
        </w:tc>
        <w:tc>
          <w:tcPr>
            <w:tcW w:w="907" w:type="dxa"/>
            <w:tcBorders>
              <w:top w:val="nil"/>
              <w:bottom w:val="nil"/>
            </w:tcBorders>
            <w:vAlign w:val="bottom"/>
          </w:tcPr>
          <w:p w14:paraId="6FA6CBE9" w14:textId="77777777" w:rsidR="00807B30" w:rsidRPr="003F2425" w:rsidRDefault="00807B30" w:rsidP="00C428DD">
            <w:pPr>
              <w:spacing w:after="200"/>
              <w:contextualSpacing/>
              <w:jc w:val="center"/>
              <w:rPr>
                <w:sz w:val="18"/>
                <w:szCs w:val="18"/>
              </w:rPr>
            </w:pPr>
            <w:r w:rsidRPr="003F2425">
              <w:rPr>
                <w:sz w:val="18"/>
                <w:szCs w:val="18"/>
              </w:rPr>
              <w:t>47</w:t>
            </w:r>
          </w:p>
        </w:tc>
        <w:tc>
          <w:tcPr>
            <w:tcW w:w="1221" w:type="dxa"/>
            <w:tcBorders>
              <w:top w:val="nil"/>
              <w:bottom w:val="nil"/>
            </w:tcBorders>
            <w:vAlign w:val="bottom"/>
          </w:tcPr>
          <w:p w14:paraId="6CE99E01" w14:textId="77777777" w:rsidR="00807B30" w:rsidRPr="003F2425" w:rsidRDefault="00807B30" w:rsidP="00C428DD">
            <w:pPr>
              <w:spacing w:after="200"/>
              <w:contextualSpacing/>
              <w:jc w:val="center"/>
              <w:rPr>
                <w:sz w:val="18"/>
                <w:szCs w:val="18"/>
              </w:rPr>
            </w:pPr>
            <w:r w:rsidRPr="003F2425">
              <w:rPr>
                <w:sz w:val="18"/>
                <w:szCs w:val="18"/>
              </w:rPr>
              <w:t>26/10/2013</w:t>
            </w:r>
          </w:p>
        </w:tc>
        <w:tc>
          <w:tcPr>
            <w:tcW w:w="1266" w:type="dxa"/>
            <w:tcBorders>
              <w:top w:val="nil"/>
              <w:bottom w:val="nil"/>
            </w:tcBorders>
            <w:vAlign w:val="center"/>
          </w:tcPr>
          <w:p w14:paraId="595F9003"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5712CA25" w14:textId="77777777" w:rsidTr="003F2425">
        <w:trPr>
          <w:trHeight w:val="397"/>
          <w:jc w:val="center"/>
        </w:trPr>
        <w:tc>
          <w:tcPr>
            <w:tcW w:w="1195" w:type="dxa"/>
            <w:tcBorders>
              <w:top w:val="nil"/>
              <w:bottom w:val="nil"/>
            </w:tcBorders>
          </w:tcPr>
          <w:p w14:paraId="1279DE91"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685C15A6" w14:textId="77777777" w:rsidR="00807B30" w:rsidRPr="003F2425" w:rsidRDefault="00807B30" w:rsidP="00C428DD">
            <w:pPr>
              <w:spacing w:after="200"/>
              <w:contextualSpacing/>
              <w:jc w:val="center"/>
              <w:rPr>
                <w:sz w:val="18"/>
                <w:szCs w:val="18"/>
              </w:rPr>
            </w:pPr>
            <w:r w:rsidRPr="003F2425">
              <w:rPr>
                <w:sz w:val="18"/>
                <w:szCs w:val="18"/>
              </w:rPr>
              <w:t>Martin’s Bend</w:t>
            </w:r>
          </w:p>
        </w:tc>
        <w:tc>
          <w:tcPr>
            <w:tcW w:w="1210" w:type="dxa"/>
            <w:tcBorders>
              <w:top w:val="nil"/>
              <w:bottom w:val="nil"/>
            </w:tcBorders>
            <w:vAlign w:val="bottom"/>
          </w:tcPr>
          <w:p w14:paraId="2FB76B41" w14:textId="77777777" w:rsidR="00807B30" w:rsidRPr="003F2425" w:rsidRDefault="00807B30" w:rsidP="00C428DD">
            <w:pPr>
              <w:spacing w:after="200"/>
              <w:contextualSpacing/>
              <w:jc w:val="center"/>
              <w:rPr>
                <w:sz w:val="18"/>
                <w:szCs w:val="18"/>
              </w:rPr>
            </w:pPr>
            <w:r w:rsidRPr="003F2425">
              <w:rPr>
                <w:sz w:val="18"/>
                <w:szCs w:val="18"/>
              </w:rPr>
              <w:t>12/12/2013</w:t>
            </w:r>
          </w:p>
        </w:tc>
        <w:tc>
          <w:tcPr>
            <w:tcW w:w="964" w:type="dxa"/>
            <w:tcBorders>
              <w:top w:val="nil"/>
              <w:bottom w:val="nil"/>
            </w:tcBorders>
            <w:vAlign w:val="bottom"/>
          </w:tcPr>
          <w:p w14:paraId="2A9A704F" w14:textId="77777777" w:rsidR="00807B30" w:rsidRPr="003F2425" w:rsidRDefault="00807B30" w:rsidP="00C428DD">
            <w:pPr>
              <w:spacing w:after="200"/>
              <w:contextualSpacing/>
              <w:jc w:val="center"/>
              <w:rPr>
                <w:sz w:val="18"/>
                <w:szCs w:val="18"/>
              </w:rPr>
            </w:pPr>
            <w:r w:rsidRPr="003F2425">
              <w:rPr>
                <w:sz w:val="18"/>
                <w:szCs w:val="18"/>
              </w:rPr>
              <w:t>24</w:t>
            </w:r>
          </w:p>
        </w:tc>
        <w:tc>
          <w:tcPr>
            <w:tcW w:w="907" w:type="dxa"/>
            <w:tcBorders>
              <w:top w:val="nil"/>
              <w:bottom w:val="nil"/>
            </w:tcBorders>
            <w:vAlign w:val="bottom"/>
          </w:tcPr>
          <w:p w14:paraId="01D35C6C" w14:textId="77777777" w:rsidR="00807B30" w:rsidRPr="003F2425" w:rsidRDefault="00807B30" w:rsidP="00C428DD">
            <w:pPr>
              <w:spacing w:after="200"/>
              <w:contextualSpacing/>
              <w:jc w:val="center"/>
              <w:rPr>
                <w:sz w:val="18"/>
                <w:szCs w:val="18"/>
              </w:rPr>
            </w:pPr>
            <w:r w:rsidRPr="003F2425">
              <w:rPr>
                <w:sz w:val="18"/>
                <w:szCs w:val="18"/>
              </w:rPr>
              <w:t>50</w:t>
            </w:r>
          </w:p>
        </w:tc>
        <w:tc>
          <w:tcPr>
            <w:tcW w:w="1221" w:type="dxa"/>
            <w:tcBorders>
              <w:top w:val="nil"/>
              <w:bottom w:val="nil"/>
            </w:tcBorders>
            <w:vAlign w:val="bottom"/>
          </w:tcPr>
          <w:p w14:paraId="248D46EB" w14:textId="77777777" w:rsidR="00807B30" w:rsidRPr="003F2425" w:rsidRDefault="00807B30" w:rsidP="00C428DD">
            <w:pPr>
              <w:spacing w:after="200"/>
              <w:contextualSpacing/>
              <w:jc w:val="center"/>
              <w:rPr>
                <w:sz w:val="18"/>
                <w:szCs w:val="18"/>
              </w:rPr>
            </w:pPr>
            <w:r w:rsidRPr="003F2425">
              <w:rPr>
                <w:sz w:val="18"/>
                <w:szCs w:val="18"/>
              </w:rPr>
              <w:t>23/10/2013</w:t>
            </w:r>
          </w:p>
        </w:tc>
        <w:tc>
          <w:tcPr>
            <w:tcW w:w="1266" w:type="dxa"/>
            <w:tcBorders>
              <w:top w:val="nil"/>
              <w:bottom w:val="nil"/>
            </w:tcBorders>
            <w:vAlign w:val="center"/>
          </w:tcPr>
          <w:p w14:paraId="5AE67B3D"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0B312AAD" w14:textId="77777777" w:rsidTr="003F2425">
        <w:trPr>
          <w:trHeight w:val="397"/>
          <w:jc w:val="center"/>
        </w:trPr>
        <w:tc>
          <w:tcPr>
            <w:tcW w:w="1195" w:type="dxa"/>
            <w:tcBorders>
              <w:top w:val="nil"/>
              <w:bottom w:val="nil"/>
            </w:tcBorders>
          </w:tcPr>
          <w:p w14:paraId="06E1D85E"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21364958" w14:textId="77777777" w:rsidR="00807B30" w:rsidRPr="003F2425" w:rsidRDefault="00807B30" w:rsidP="00C428DD">
            <w:pPr>
              <w:spacing w:after="200"/>
              <w:contextualSpacing/>
              <w:jc w:val="center"/>
              <w:rPr>
                <w:sz w:val="18"/>
                <w:szCs w:val="18"/>
              </w:rPr>
            </w:pPr>
            <w:r w:rsidRPr="003F2425">
              <w:rPr>
                <w:sz w:val="18"/>
                <w:szCs w:val="18"/>
              </w:rPr>
              <w:t>Martin’s Bend</w:t>
            </w:r>
          </w:p>
        </w:tc>
        <w:tc>
          <w:tcPr>
            <w:tcW w:w="1210" w:type="dxa"/>
            <w:tcBorders>
              <w:top w:val="nil"/>
              <w:bottom w:val="nil"/>
            </w:tcBorders>
            <w:vAlign w:val="bottom"/>
          </w:tcPr>
          <w:p w14:paraId="3AA87B7A" w14:textId="77777777" w:rsidR="00807B30" w:rsidRPr="003F2425" w:rsidRDefault="00807B30" w:rsidP="00C428DD">
            <w:pPr>
              <w:spacing w:after="200"/>
              <w:contextualSpacing/>
              <w:jc w:val="center"/>
              <w:rPr>
                <w:sz w:val="18"/>
                <w:szCs w:val="18"/>
              </w:rPr>
            </w:pPr>
            <w:r w:rsidRPr="003F2425">
              <w:rPr>
                <w:sz w:val="18"/>
                <w:szCs w:val="18"/>
              </w:rPr>
              <w:t>13/12/2013</w:t>
            </w:r>
          </w:p>
        </w:tc>
        <w:tc>
          <w:tcPr>
            <w:tcW w:w="964" w:type="dxa"/>
            <w:tcBorders>
              <w:top w:val="nil"/>
              <w:bottom w:val="nil"/>
            </w:tcBorders>
            <w:vAlign w:val="bottom"/>
          </w:tcPr>
          <w:p w14:paraId="6C95CE3C" w14:textId="77777777" w:rsidR="00807B30" w:rsidRPr="003F2425" w:rsidRDefault="00807B30" w:rsidP="00C428DD">
            <w:pPr>
              <w:spacing w:after="200"/>
              <w:contextualSpacing/>
              <w:jc w:val="center"/>
              <w:rPr>
                <w:sz w:val="18"/>
                <w:szCs w:val="18"/>
              </w:rPr>
            </w:pPr>
            <w:r w:rsidRPr="003F2425">
              <w:rPr>
                <w:sz w:val="18"/>
                <w:szCs w:val="18"/>
              </w:rPr>
              <w:t>21</w:t>
            </w:r>
          </w:p>
        </w:tc>
        <w:tc>
          <w:tcPr>
            <w:tcW w:w="907" w:type="dxa"/>
            <w:tcBorders>
              <w:top w:val="nil"/>
              <w:bottom w:val="nil"/>
            </w:tcBorders>
            <w:vAlign w:val="bottom"/>
          </w:tcPr>
          <w:p w14:paraId="4A15C89C" w14:textId="77777777" w:rsidR="00807B30" w:rsidRPr="003F2425" w:rsidRDefault="00807B30" w:rsidP="00C428DD">
            <w:pPr>
              <w:spacing w:after="200"/>
              <w:contextualSpacing/>
              <w:jc w:val="center"/>
              <w:rPr>
                <w:sz w:val="18"/>
                <w:szCs w:val="18"/>
              </w:rPr>
            </w:pPr>
            <w:r w:rsidRPr="003F2425">
              <w:rPr>
                <w:sz w:val="18"/>
                <w:szCs w:val="18"/>
              </w:rPr>
              <w:t>47</w:t>
            </w:r>
          </w:p>
        </w:tc>
        <w:tc>
          <w:tcPr>
            <w:tcW w:w="1221" w:type="dxa"/>
            <w:tcBorders>
              <w:top w:val="nil"/>
              <w:bottom w:val="nil"/>
            </w:tcBorders>
            <w:vAlign w:val="bottom"/>
          </w:tcPr>
          <w:p w14:paraId="40BDE968" w14:textId="77777777" w:rsidR="00807B30" w:rsidRPr="003F2425" w:rsidRDefault="00807B30" w:rsidP="00C428DD">
            <w:pPr>
              <w:spacing w:after="200"/>
              <w:contextualSpacing/>
              <w:jc w:val="center"/>
              <w:rPr>
                <w:sz w:val="18"/>
                <w:szCs w:val="18"/>
              </w:rPr>
            </w:pPr>
            <w:r w:rsidRPr="003F2425">
              <w:rPr>
                <w:sz w:val="18"/>
                <w:szCs w:val="18"/>
              </w:rPr>
              <w:t>27/10/2013</w:t>
            </w:r>
          </w:p>
        </w:tc>
        <w:tc>
          <w:tcPr>
            <w:tcW w:w="1266" w:type="dxa"/>
            <w:tcBorders>
              <w:top w:val="nil"/>
              <w:bottom w:val="nil"/>
            </w:tcBorders>
            <w:vAlign w:val="center"/>
          </w:tcPr>
          <w:p w14:paraId="50B0015D"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30C26B72" w14:textId="77777777" w:rsidTr="003F2425">
        <w:trPr>
          <w:trHeight w:val="397"/>
          <w:jc w:val="center"/>
        </w:trPr>
        <w:tc>
          <w:tcPr>
            <w:tcW w:w="1195" w:type="dxa"/>
            <w:tcBorders>
              <w:top w:val="nil"/>
              <w:bottom w:val="nil"/>
            </w:tcBorders>
          </w:tcPr>
          <w:p w14:paraId="783ED2CF"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1D2A5699" w14:textId="77777777" w:rsidR="00807B30" w:rsidRPr="003F2425" w:rsidRDefault="00807B30" w:rsidP="00C428DD">
            <w:pPr>
              <w:spacing w:after="200"/>
              <w:contextualSpacing/>
              <w:jc w:val="center"/>
              <w:rPr>
                <w:sz w:val="18"/>
                <w:szCs w:val="18"/>
              </w:rPr>
            </w:pPr>
            <w:r w:rsidRPr="003F2425">
              <w:rPr>
                <w:sz w:val="18"/>
                <w:szCs w:val="18"/>
              </w:rPr>
              <w:t>Martin’s Bend</w:t>
            </w:r>
          </w:p>
        </w:tc>
        <w:tc>
          <w:tcPr>
            <w:tcW w:w="1210" w:type="dxa"/>
            <w:tcBorders>
              <w:top w:val="nil"/>
              <w:bottom w:val="nil"/>
            </w:tcBorders>
            <w:vAlign w:val="bottom"/>
          </w:tcPr>
          <w:p w14:paraId="7C48E7BF" w14:textId="77777777" w:rsidR="00807B30" w:rsidRPr="003F2425" w:rsidRDefault="00807B30" w:rsidP="00C428DD">
            <w:pPr>
              <w:spacing w:after="200"/>
              <w:contextualSpacing/>
              <w:jc w:val="center"/>
              <w:rPr>
                <w:sz w:val="18"/>
                <w:szCs w:val="18"/>
              </w:rPr>
            </w:pPr>
            <w:r w:rsidRPr="003F2425">
              <w:rPr>
                <w:sz w:val="18"/>
                <w:szCs w:val="18"/>
              </w:rPr>
              <w:t>22/12/2013</w:t>
            </w:r>
          </w:p>
        </w:tc>
        <w:tc>
          <w:tcPr>
            <w:tcW w:w="964" w:type="dxa"/>
            <w:tcBorders>
              <w:top w:val="nil"/>
              <w:bottom w:val="nil"/>
            </w:tcBorders>
            <w:vAlign w:val="bottom"/>
          </w:tcPr>
          <w:p w14:paraId="13EF851F" w14:textId="77777777" w:rsidR="00807B30" w:rsidRPr="003F2425" w:rsidRDefault="00807B30" w:rsidP="00C428DD">
            <w:pPr>
              <w:spacing w:after="200"/>
              <w:contextualSpacing/>
              <w:jc w:val="center"/>
              <w:rPr>
                <w:sz w:val="18"/>
                <w:szCs w:val="18"/>
              </w:rPr>
            </w:pPr>
            <w:r w:rsidRPr="003F2425">
              <w:rPr>
                <w:sz w:val="18"/>
                <w:szCs w:val="18"/>
              </w:rPr>
              <w:t>22</w:t>
            </w:r>
          </w:p>
        </w:tc>
        <w:tc>
          <w:tcPr>
            <w:tcW w:w="907" w:type="dxa"/>
            <w:tcBorders>
              <w:top w:val="nil"/>
              <w:bottom w:val="nil"/>
            </w:tcBorders>
            <w:vAlign w:val="bottom"/>
          </w:tcPr>
          <w:p w14:paraId="66D2BE1E" w14:textId="77777777" w:rsidR="00807B30" w:rsidRPr="003F2425" w:rsidRDefault="00807B30" w:rsidP="00C428DD">
            <w:pPr>
              <w:spacing w:after="200"/>
              <w:contextualSpacing/>
              <w:jc w:val="center"/>
              <w:rPr>
                <w:sz w:val="18"/>
                <w:szCs w:val="18"/>
              </w:rPr>
            </w:pPr>
            <w:r w:rsidRPr="003F2425">
              <w:rPr>
                <w:sz w:val="18"/>
                <w:szCs w:val="18"/>
              </w:rPr>
              <w:t>43</w:t>
            </w:r>
          </w:p>
        </w:tc>
        <w:tc>
          <w:tcPr>
            <w:tcW w:w="1221" w:type="dxa"/>
            <w:tcBorders>
              <w:top w:val="nil"/>
              <w:bottom w:val="nil"/>
            </w:tcBorders>
            <w:vAlign w:val="bottom"/>
          </w:tcPr>
          <w:p w14:paraId="3DD46628" w14:textId="77777777" w:rsidR="00807B30" w:rsidRPr="003F2425" w:rsidRDefault="00807B30" w:rsidP="00C428DD">
            <w:pPr>
              <w:spacing w:after="200"/>
              <w:contextualSpacing/>
              <w:jc w:val="center"/>
              <w:rPr>
                <w:sz w:val="18"/>
                <w:szCs w:val="18"/>
              </w:rPr>
            </w:pPr>
            <w:r w:rsidRPr="003F2425">
              <w:rPr>
                <w:sz w:val="18"/>
                <w:szCs w:val="18"/>
              </w:rPr>
              <w:t>8/11/2013</w:t>
            </w:r>
          </w:p>
        </w:tc>
        <w:tc>
          <w:tcPr>
            <w:tcW w:w="1266" w:type="dxa"/>
            <w:tcBorders>
              <w:top w:val="nil"/>
              <w:bottom w:val="nil"/>
            </w:tcBorders>
            <w:vAlign w:val="center"/>
          </w:tcPr>
          <w:p w14:paraId="185FDD88"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52BEF8F7" w14:textId="77777777" w:rsidTr="003F2425">
        <w:trPr>
          <w:trHeight w:val="397"/>
          <w:jc w:val="center"/>
        </w:trPr>
        <w:tc>
          <w:tcPr>
            <w:tcW w:w="1195" w:type="dxa"/>
            <w:tcBorders>
              <w:top w:val="nil"/>
              <w:bottom w:val="nil"/>
            </w:tcBorders>
          </w:tcPr>
          <w:p w14:paraId="2DA0C15E"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0B26FB88" w14:textId="53DD7D98" w:rsidR="00807B30" w:rsidRPr="003F2425" w:rsidRDefault="00807B30" w:rsidP="00C428DD">
            <w:pPr>
              <w:spacing w:after="200"/>
              <w:contextualSpacing/>
              <w:jc w:val="center"/>
              <w:rPr>
                <w:sz w:val="18"/>
                <w:szCs w:val="18"/>
              </w:rPr>
            </w:pPr>
            <w:r w:rsidRPr="003F2425">
              <w:rPr>
                <w:sz w:val="18"/>
                <w:szCs w:val="18"/>
              </w:rPr>
              <w:t>Monoman C</w:t>
            </w:r>
            <w:r w:rsidR="00882456" w:rsidRPr="003F2425">
              <w:rPr>
                <w:sz w:val="18"/>
                <w:szCs w:val="18"/>
              </w:rPr>
              <w:t>ree</w:t>
            </w:r>
            <w:r w:rsidRPr="003F2425">
              <w:rPr>
                <w:sz w:val="18"/>
                <w:szCs w:val="18"/>
              </w:rPr>
              <w:t>k</w:t>
            </w:r>
          </w:p>
        </w:tc>
        <w:tc>
          <w:tcPr>
            <w:tcW w:w="1210" w:type="dxa"/>
            <w:tcBorders>
              <w:top w:val="nil"/>
              <w:bottom w:val="nil"/>
            </w:tcBorders>
            <w:vAlign w:val="bottom"/>
          </w:tcPr>
          <w:p w14:paraId="718C55B6" w14:textId="77777777" w:rsidR="00807B30" w:rsidRPr="003F2425" w:rsidRDefault="00807B30" w:rsidP="00C428DD">
            <w:pPr>
              <w:spacing w:after="200"/>
              <w:contextualSpacing/>
              <w:jc w:val="center"/>
              <w:rPr>
                <w:sz w:val="18"/>
                <w:szCs w:val="18"/>
              </w:rPr>
            </w:pPr>
            <w:r w:rsidRPr="003F2425">
              <w:rPr>
                <w:sz w:val="18"/>
                <w:szCs w:val="18"/>
              </w:rPr>
              <w:t>11/03/2014</w:t>
            </w:r>
          </w:p>
        </w:tc>
        <w:tc>
          <w:tcPr>
            <w:tcW w:w="964" w:type="dxa"/>
            <w:tcBorders>
              <w:top w:val="nil"/>
              <w:bottom w:val="nil"/>
            </w:tcBorders>
            <w:vAlign w:val="bottom"/>
          </w:tcPr>
          <w:p w14:paraId="2FC127FF" w14:textId="77777777" w:rsidR="00807B30" w:rsidRPr="003F2425" w:rsidRDefault="00807B30" w:rsidP="00C428DD">
            <w:pPr>
              <w:spacing w:after="200"/>
              <w:contextualSpacing/>
              <w:jc w:val="center"/>
              <w:rPr>
                <w:sz w:val="18"/>
                <w:szCs w:val="18"/>
              </w:rPr>
            </w:pPr>
            <w:r w:rsidRPr="003F2425">
              <w:rPr>
                <w:sz w:val="18"/>
                <w:szCs w:val="18"/>
              </w:rPr>
              <w:t>53</w:t>
            </w:r>
          </w:p>
        </w:tc>
        <w:tc>
          <w:tcPr>
            <w:tcW w:w="907" w:type="dxa"/>
            <w:tcBorders>
              <w:top w:val="nil"/>
              <w:bottom w:val="nil"/>
            </w:tcBorders>
            <w:vAlign w:val="bottom"/>
          </w:tcPr>
          <w:p w14:paraId="2028254D" w14:textId="77777777" w:rsidR="00807B30" w:rsidRPr="003F2425" w:rsidRDefault="00807B30" w:rsidP="00C428DD">
            <w:pPr>
              <w:spacing w:after="200"/>
              <w:contextualSpacing/>
              <w:jc w:val="center"/>
              <w:rPr>
                <w:sz w:val="18"/>
                <w:szCs w:val="18"/>
              </w:rPr>
            </w:pPr>
            <w:r w:rsidRPr="003F2425">
              <w:rPr>
                <w:sz w:val="18"/>
                <w:szCs w:val="18"/>
              </w:rPr>
              <w:t>115</w:t>
            </w:r>
          </w:p>
        </w:tc>
        <w:tc>
          <w:tcPr>
            <w:tcW w:w="1221" w:type="dxa"/>
            <w:tcBorders>
              <w:top w:val="nil"/>
              <w:bottom w:val="nil"/>
            </w:tcBorders>
            <w:vAlign w:val="bottom"/>
          </w:tcPr>
          <w:p w14:paraId="3F2BAF46" w14:textId="77777777" w:rsidR="00807B30" w:rsidRPr="003F2425" w:rsidRDefault="00807B30" w:rsidP="00C428DD">
            <w:pPr>
              <w:spacing w:after="200"/>
              <w:contextualSpacing/>
              <w:jc w:val="center"/>
              <w:rPr>
                <w:sz w:val="18"/>
                <w:szCs w:val="18"/>
              </w:rPr>
            </w:pPr>
            <w:r w:rsidRPr="003F2425">
              <w:rPr>
                <w:sz w:val="18"/>
                <w:szCs w:val="18"/>
              </w:rPr>
              <w:t>15/11/2013</w:t>
            </w:r>
          </w:p>
        </w:tc>
        <w:tc>
          <w:tcPr>
            <w:tcW w:w="1266" w:type="dxa"/>
            <w:tcBorders>
              <w:top w:val="nil"/>
              <w:bottom w:val="nil"/>
            </w:tcBorders>
            <w:vAlign w:val="bottom"/>
          </w:tcPr>
          <w:p w14:paraId="09EFE208" w14:textId="77777777" w:rsidR="00807B30" w:rsidRPr="003F2425" w:rsidRDefault="00807B30" w:rsidP="00C428DD">
            <w:pPr>
              <w:spacing w:after="200"/>
              <w:contextualSpacing/>
              <w:jc w:val="center"/>
              <w:rPr>
                <w:sz w:val="18"/>
                <w:szCs w:val="18"/>
              </w:rPr>
            </w:pPr>
            <w:r w:rsidRPr="003F2425">
              <w:rPr>
                <w:sz w:val="18"/>
                <w:szCs w:val="18"/>
              </w:rPr>
              <w:t>0.7131053</w:t>
            </w:r>
          </w:p>
        </w:tc>
      </w:tr>
      <w:tr w:rsidR="00807B30" w:rsidRPr="005C2D58" w14:paraId="34A1D413" w14:textId="77777777" w:rsidTr="003F2425">
        <w:trPr>
          <w:trHeight w:val="397"/>
          <w:jc w:val="center"/>
        </w:trPr>
        <w:tc>
          <w:tcPr>
            <w:tcW w:w="1195" w:type="dxa"/>
            <w:tcBorders>
              <w:top w:val="nil"/>
              <w:bottom w:val="nil"/>
            </w:tcBorders>
          </w:tcPr>
          <w:p w14:paraId="0361EE15"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5EF740A4" w14:textId="77777777" w:rsidR="00807B30" w:rsidRPr="003F2425" w:rsidRDefault="00807B30" w:rsidP="00C428DD">
            <w:pPr>
              <w:spacing w:after="200"/>
              <w:contextualSpacing/>
              <w:jc w:val="center"/>
              <w:rPr>
                <w:sz w:val="18"/>
                <w:szCs w:val="18"/>
              </w:rPr>
            </w:pPr>
            <w:r w:rsidRPr="003F2425">
              <w:rPr>
                <w:sz w:val="18"/>
                <w:szCs w:val="18"/>
              </w:rPr>
              <w:t>Salt Creek</w:t>
            </w:r>
          </w:p>
        </w:tc>
        <w:tc>
          <w:tcPr>
            <w:tcW w:w="1210" w:type="dxa"/>
            <w:tcBorders>
              <w:top w:val="nil"/>
              <w:bottom w:val="nil"/>
            </w:tcBorders>
            <w:vAlign w:val="bottom"/>
          </w:tcPr>
          <w:p w14:paraId="4E77C971" w14:textId="77777777" w:rsidR="00807B30" w:rsidRPr="003F2425" w:rsidRDefault="00807B30" w:rsidP="00C428DD">
            <w:pPr>
              <w:spacing w:after="200"/>
              <w:contextualSpacing/>
              <w:jc w:val="center"/>
              <w:rPr>
                <w:sz w:val="18"/>
                <w:szCs w:val="18"/>
              </w:rPr>
            </w:pPr>
            <w:r w:rsidRPr="003F2425">
              <w:rPr>
                <w:sz w:val="18"/>
                <w:szCs w:val="18"/>
              </w:rPr>
              <w:t>20/03/2014</w:t>
            </w:r>
          </w:p>
        </w:tc>
        <w:tc>
          <w:tcPr>
            <w:tcW w:w="964" w:type="dxa"/>
            <w:tcBorders>
              <w:top w:val="nil"/>
              <w:bottom w:val="nil"/>
            </w:tcBorders>
            <w:vAlign w:val="bottom"/>
          </w:tcPr>
          <w:p w14:paraId="6477C32C" w14:textId="77777777" w:rsidR="00807B30" w:rsidRPr="003F2425" w:rsidRDefault="00807B30" w:rsidP="00C428DD">
            <w:pPr>
              <w:spacing w:after="200"/>
              <w:contextualSpacing/>
              <w:jc w:val="center"/>
              <w:rPr>
                <w:sz w:val="18"/>
                <w:szCs w:val="18"/>
              </w:rPr>
            </w:pPr>
            <w:r w:rsidRPr="003F2425">
              <w:rPr>
                <w:sz w:val="18"/>
                <w:szCs w:val="18"/>
              </w:rPr>
              <w:t>43</w:t>
            </w:r>
          </w:p>
        </w:tc>
        <w:tc>
          <w:tcPr>
            <w:tcW w:w="907" w:type="dxa"/>
            <w:tcBorders>
              <w:top w:val="nil"/>
              <w:bottom w:val="nil"/>
            </w:tcBorders>
            <w:vAlign w:val="bottom"/>
          </w:tcPr>
          <w:p w14:paraId="618767FE" w14:textId="77777777" w:rsidR="00807B30" w:rsidRPr="003F2425" w:rsidRDefault="00807B30" w:rsidP="00C428DD">
            <w:pPr>
              <w:spacing w:after="200"/>
              <w:contextualSpacing/>
              <w:jc w:val="center"/>
              <w:rPr>
                <w:sz w:val="18"/>
                <w:szCs w:val="18"/>
              </w:rPr>
            </w:pPr>
            <w:r w:rsidRPr="003F2425">
              <w:rPr>
                <w:sz w:val="18"/>
                <w:szCs w:val="18"/>
              </w:rPr>
              <w:t>96</w:t>
            </w:r>
          </w:p>
        </w:tc>
        <w:tc>
          <w:tcPr>
            <w:tcW w:w="1221" w:type="dxa"/>
            <w:tcBorders>
              <w:top w:val="nil"/>
              <w:bottom w:val="nil"/>
            </w:tcBorders>
            <w:vAlign w:val="bottom"/>
          </w:tcPr>
          <w:p w14:paraId="22AD6287" w14:textId="77777777" w:rsidR="00807B30" w:rsidRPr="003F2425" w:rsidRDefault="00807B30" w:rsidP="00C428DD">
            <w:pPr>
              <w:spacing w:after="200"/>
              <w:contextualSpacing/>
              <w:jc w:val="center"/>
              <w:rPr>
                <w:sz w:val="18"/>
                <w:szCs w:val="18"/>
              </w:rPr>
            </w:pPr>
            <w:r w:rsidRPr="003F2425">
              <w:rPr>
                <w:sz w:val="18"/>
                <w:szCs w:val="18"/>
              </w:rPr>
              <w:t>14/12/2013</w:t>
            </w:r>
          </w:p>
        </w:tc>
        <w:tc>
          <w:tcPr>
            <w:tcW w:w="1266" w:type="dxa"/>
            <w:tcBorders>
              <w:top w:val="nil"/>
              <w:bottom w:val="nil"/>
            </w:tcBorders>
            <w:vAlign w:val="bottom"/>
          </w:tcPr>
          <w:p w14:paraId="70A9940E" w14:textId="77777777" w:rsidR="00807B30" w:rsidRPr="003F2425" w:rsidRDefault="00807B30" w:rsidP="00C428DD">
            <w:pPr>
              <w:spacing w:after="200"/>
              <w:contextualSpacing/>
              <w:jc w:val="center"/>
              <w:rPr>
                <w:sz w:val="18"/>
                <w:szCs w:val="18"/>
              </w:rPr>
            </w:pPr>
            <w:r w:rsidRPr="003F2425">
              <w:rPr>
                <w:sz w:val="18"/>
                <w:szCs w:val="18"/>
              </w:rPr>
              <w:t>0.7076807</w:t>
            </w:r>
          </w:p>
        </w:tc>
      </w:tr>
      <w:tr w:rsidR="00807B30" w:rsidRPr="005C2D58" w14:paraId="4AA4F6D5" w14:textId="77777777" w:rsidTr="003F2425">
        <w:trPr>
          <w:trHeight w:val="397"/>
          <w:jc w:val="center"/>
        </w:trPr>
        <w:tc>
          <w:tcPr>
            <w:tcW w:w="1195" w:type="dxa"/>
            <w:tcBorders>
              <w:top w:val="nil"/>
              <w:bottom w:val="nil"/>
            </w:tcBorders>
          </w:tcPr>
          <w:p w14:paraId="3F51A176"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39AC0D6D" w14:textId="77777777" w:rsidR="00807B30" w:rsidRPr="003F2425" w:rsidRDefault="00807B30" w:rsidP="00C428DD">
            <w:pPr>
              <w:spacing w:after="200"/>
              <w:contextualSpacing/>
              <w:jc w:val="center"/>
              <w:rPr>
                <w:sz w:val="18"/>
                <w:szCs w:val="18"/>
              </w:rPr>
            </w:pPr>
            <w:r w:rsidRPr="003F2425">
              <w:rPr>
                <w:sz w:val="18"/>
                <w:szCs w:val="18"/>
              </w:rPr>
              <w:t>Border Cliffs</w:t>
            </w:r>
          </w:p>
        </w:tc>
        <w:tc>
          <w:tcPr>
            <w:tcW w:w="1210" w:type="dxa"/>
            <w:tcBorders>
              <w:top w:val="nil"/>
              <w:bottom w:val="nil"/>
            </w:tcBorders>
            <w:vAlign w:val="bottom"/>
          </w:tcPr>
          <w:p w14:paraId="188BD51C" w14:textId="77777777" w:rsidR="00807B30" w:rsidRPr="003F2425" w:rsidRDefault="00807B30" w:rsidP="00C428DD">
            <w:pPr>
              <w:spacing w:after="200"/>
              <w:contextualSpacing/>
              <w:jc w:val="center"/>
              <w:rPr>
                <w:sz w:val="18"/>
                <w:szCs w:val="18"/>
              </w:rPr>
            </w:pPr>
            <w:r w:rsidRPr="003F2425">
              <w:rPr>
                <w:sz w:val="18"/>
                <w:szCs w:val="18"/>
              </w:rPr>
              <w:t>4/03/2014</w:t>
            </w:r>
          </w:p>
        </w:tc>
        <w:tc>
          <w:tcPr>
            <w:tcW w:w="964" w:type="dxa"/>
            <w:tcBorders>
              <w:top w:val="nil"/>
              <w:bottom w:val="nil"/>
            </w:tcBorders>
            <w:vAlign w:val="bottom"/>
          </w:tcPr>
          <w:p w14:paraId="477B43BA" w14:textId="77777777" w:rsidR="00807B30" w:rsidRPr="003F2425" w:rsidRDefault="00807B30" w:rsidP="00C428DD">
            <w:pPr>
              <w:spacing w:after="200"/>
              <w:contextualSpacing/>
              <w:jc w:val="center"/>
              <w:rPr>
                <w:sz w:val="18"/>
                <w:szCs w:val="18"/>
              </w:rPr>
            </w:pPr>
            <w:r w:rsidRPr="003F2425">
              <w:rPr>
                <w:sz w:val="18"/>
                <w:szCs w:val="18"/>
              </w:rPr>
              <w:t>41</w:t>
            </w:r>
          </w:p>
        </w:tc>
        <w:tc>
          <w:tcPr>
            <w:tcW w:w="907" w:type="dxa"/>
            <w:tcBorders>
              <w:top w:val="nil"/>
              <w:bottom w:val="nil"/>
            </w:tcBorders>
            <w:vAlign w:val="bottom"/>
          </w:tcPr>
          <w:p w14:paraId="5EE20505" w14:textId="77777777" w:rsidR="00807B30" w:rsidRPr="003F2425" w:rsidRDefault="00807B30" w:rsidP="00C428DD">
            <w:pPr>
              <w:spacing w:after="200"/>
              <w:contextualSpacing/>
              <w:jc w:val="center"/>
              <w:rPr>
                <w:sz w:val="18"/>
                <w:szCs w:val="18"/>
              </w:rPr>
            </w:pPr>
            <w:r w:rsidRPr="003F2425">
              <w:rPr>
                <w:sz w:val="18"/>
                <w:szCs w:val="18"/>
              </w:rPr>
              <w:t>101</w:t>
            </w:r>
          </w:p>
        </w:tc>
        <w:tc>
          <w:tcPr>
            <w:tcW w:w="1221" w:type="dxa"/>
            <w:tcBorders>
              <w:top w:val="nil"/>
              <w:bottom w:val="nil"/>
            </w:tcBorders>
            <w:vAlign w:val="bottom"/>
          </w:tcPr>
          <w:p w14:paraId="1FE7717A" w14:textId="77777777" w:rsidR="00807B30" w:rsidRPr="003F2425" w:rsidRDefault="00807B30" w:rsidP="00C428DD">
            <w:pPr>
              <w:spacing w:after="200"/>
              <w:contextualSpacing/>
              <w:jc w:val="center"/>
              <w:rPr>
                <w:sz w:val="18"/>
                <w:szCs w:val="18"/>
              </w:rPr>
            </w:pPr>
            <w:r w:rsidRPr="003F2425">
              <w:rPr>
                <w:sz w:val="18"/>
                <w:szCs w:val="18"/>
              </w:rPr>
              <w:t>22/11/2013</w:t>
            </w:r>
          </w:p>
        </w:tc>
        <w:tc>
          <w:tcPr>
            <w:tcW w:w="1266" w:type="dxa"/>
            <w:tcBorders>
              <w:top w:val="nil"/>
              <w:bottom w:val="nil"/>
            </w:tcBorders>
            <w:vAlign w:val="bottom"/>
          </w:tcPr>
          <w:p w14:paraId="0CF914F0" w14:textId="77777777" w:rsidR="00807B30" w:rsidRPr="003F2425" w:rsidRDefault="00807B30" w:rsidP="00C428DD">
            <w:pPr>
              <w:spacing w:after="200"/>
              <w:contextualSpacing/>
              <w:jc w:val="center"/>
              <w:rPr>
                <w:sz w:val="18"/>
                <w:szCs w:val="18"/>
              </w:rPr>
            </w:pPr>
            <w:r w:rsidRPr="003F2425">
              <w:rPr>
                <w:sz w:val="18"/>
                <w:szCs w:val="18"/>
              </w:rPr>
              <w:t>0.7125680</w:t>
            </w:r>
          </w:p>
        </w:tc>
      </w:tr>
      <w:tr w:rsidR="00807B30" w:rsidRPr="005C2D58" w14:paraId="77CC254C" w14:textId="77777777" w:rsidTr="003F2425">
        <w:trPr>
          <w:trHeight w:val="397"/>
          <w:jc w:val="center"/>
        </w:trPr>
        <w:tc>
          <w:tcPr>
            <w:tcW w:w="1195" w:type="dxa"/>
            <w:tcBorders>
              <w:top w:val="nil"/>
              <w:bottom w:val="nil"/>
            </w:tcBorders>
          </w:tcPr>
          <w:p w14:paraId="359E1356" w14:textId="77777777" w:rsidR="00807B30" w:rsidRPr="003F2425" w:rsidRDefault="00807B30" w:rsidP="00C428DD">
            <w:pPr>
              <w:spacing w:after="200"/>
              <w:contextualSpacing/>
              <w:jc w:val="left"/>
              <w:rPr>
                <w:sz w:val="18"/>
                <w:szCs w:val="18"/>
              </w:rPr>
            </w:pPr>
            <w:r w:rsidRPr="003F2425">
              <w:rPr>
                <w:sz w:val="18"/>
                <w:szCs w:val="18"/>
              </w:rPr>
              <w:t>Floodplain</w:t>
            </w:r>
          </w:p>
        </w:tc>
        <w:tc>
          <w:tcPr>
            <w:tcW w:w="1644" w:type="dxa"/>
            <w:tcBorders>
              <w:top w:val="nil"/>
              <w:bottom w:val="nil"/>
            </w:tcBorders>
          </w:tcPr>
          <w:p w14:paraId="0C588870" w14:textId="73281D16" w:rsidR="00807B30" w:rsidRPr="003F2425" w:rsidRDefault="00807B30" w:rsidP="00C428DD">
            <w:pPr>
              <w:spacing w:after="200"/>
              <w:contextualSpacing/>
              <w:jc w:val="center"/>
              <w:rPr>
                <w:sz w:val="18"/>
                <w:szCs w:val="18"/>
              </w:rPr>
            </w:pPr>
            <w:r w:rsidRPr="003F2425">
              <w:rPr>
                <w:sz w:val="18"/>
                <w:szCs w:val="18"/>
              </w:rPr>
              <w:t>Chowilla C</w:t>
            </w:r>
            <w:r w:rsidR="00882456" w:rsidRPr="003F2425">
              <w:rPr>
                <w:sz w:val="18"/>
                <w:szCs w:val="18"/>
              </w:rPr>
              <w:t>ree</w:t>
            </w:r>
            <w:r w:rsidRPr="003F2425">
              <w:rPr>
                <w:sz w:val="18"/>
                <w:szCs w:val="18"/>
              </w:rPr>
              <w:t>k</w:t>
            </w:r>
          </w:p>
        </w:tc>
        <w:tc>
          <w:tcPr>
            <w:tcW w:w="1210" w:type="dxa"/>
            <w:tcBorders>
              <w:top w:val="nil"/>
              <w:bottom w:val="nil"/>
            </w:tcBorders>
            <w:vAlign w:val="bottom"/>
          </w:tcPr>
          <w:p w14:paraId="3B76DB06" w14:textId="77777777" w:rsidR="00807B30" w:rsidRPr="003F2425" w:rsidRDefault="00807B30" w:rsidP="00C428DD">
            <w:pPr>
              <w:spacing w:after="200"/>
              <w:contextualSpacing/>
              <w:jc w:val="center"/>
              <w:rPr>
                <w:sz w:val="18"/>
                <w:szCs w:val="18"/>
              </w:rPr>
            </w:pPr>
            <w:r w:rsidRPr="003F2425">
              <w:rPr>
                <w:sz w:val="18"/>
                <w:szCs w:val="18"/>
              </w:rPr>
              <w:t>15/03/2014</w:t>
            </w:r>
          </w:p>
        </w:tc>
        <w:tc>
          <w:tcPr>
            <w:tcW w:w="964" w:type="dxa"/>
            <w:tcBorders>
              <w:top w:val="nil"/>
              <w:bottom w:val="nil"/>
            </w:tcBorders>
            <w:vAlign w:val="bottom"/>
          </w:tcPr>
          <w:p w14:paraId="59BD40B5" w14:textId="77777777" w:rsidR="00807B30" w:rsidRPr="003F2425" w:rsidRDefault="00807B30" w:rsidP="00C428DD">
            <w:pPr>
              <w:spacing w:after="200"/>
              <w:contextualSpacing/>
              <w:jc w:val="center"/>
              <w:rPr>
                <w:sz w:val="18"/>
                <w:szCs w:val="18"/>
              </w:rPr>
            </w:pPr>
            <w:r w:rsidRPr="003F2425">
              <w:rPr>
                <w:sz w:val="18"/>
                <w:szCs w:val="18"/>
              </w:rPr>
              <w:t>52</w:t>
            </w:r>
          </w:p>
        </w:tc>
        <w:tc>
          <w:tcPr>
            <w:tcW w:w="907" w:type="dxa"/>
            <w:tcBorders>
              <w:top w:val="nil"/>
              <w:bottom w:val="nil"/>
            </w:tcBorders>
            <w:vAlign w:val="bottom"/>
          </w:tcPr>
          <w:p w14:paraId="4C683D30" w14:textId="77777777" w:rsidR="00807B30" w:rsidRPr="003F2425" w:rsidRDefault="00807B30" w:rsidP="00C428DD">
            <w:pPr>
              <w:spacing w:after="200"/>
              <w:contextualSpacing/>
              <w:jc w:val="center"/>
              <w:rPr>
                <w:sz w:val="18"/>
                <w:szCs w:val="18"/>
              </w:rPr>
            </w:pPr>
            <w:r w:rsidRPr="003F2425">
              <w:rPr>
                <w:sz w:val="18"/>
                <w:szCs w:val="18"/>
              </w:rPr>
              <w:t>90</w:t>
            </w:r>
          </w:p>
        </w:tc>
        <w:tc>
          <w:tcPr>
            <w:tcW w:w="1221" w:type="dxa"/>
            <w:tcBorders>
              <w:top w:val="nil"/>
              <w:bottom w:val="nil"/>
            </w:tcBorders>
            <w:vAlign w:val="bottom"/>
          </w:tcPr>
          <w:p w14:paraId="560047AF" w14:textId="77777777" w:rsidR="00807B30" w:rsidRPr="003F2425" w:rsidRDefault="00807B30" w:rsidP="00C428DD">
            <w:pPr>
              <w:spacing w:after="200"/>
              <w:contextualSpacing/>
              <w:jc w:val="center"/>
              <w:rPr>
                <w:sz w:val="18"/>
                <w:szCs w:val="18"/>
              </w:rPr>
            </w:pPr>
            <w:r w:rsidRPr="003F2425">
              <w:rPr>
                <w:sz w:val="18"/>
                <w:szCs w:val="18"/>
              </w:rPr>
              <w:t>15/12/2013</w:t>
            </w:r>
          </w:p>
        </w:tc>
        <w:tc>
          <w:tcPr>
            <w:tcW w:w="1266" w:type="dxa"/>
            <w:tcBorders>
              <w:top w:val="nil"/>
              <w:bottom w:val="nil"/>
            </w:tcBorders>
            <w:vAlign w:val="bottom"/>
          </w:tcPr>
          <w:p w14:paraId="63CAD7F8" w14:textId="77777777" w:rsidR="00807B30" w:rsidRPr="003F2425" w:rsidRDefault="00807B30" w:rsidP="00C428DD">
            <w:pPr>
              <w:spacing w:after="200"/>
              <w:contextualSpacing/>
              <w:jc w:val="center"/>
              <w:rPr>
                <w:sz w:val="18"/>
                <w:szCs w:val="18"/>
              </w:rPr>
            </w:pPr>
            <w:r w:rsidRPr="003F2425">
              <w:rPr>
                <w:sz w:val="18"/>
                <w:szCs w:val="18"/>
              </w:rPr>
              <w:t>0.7111782</w:t>
            </w:r>
          </w:p>
        </w:tc>
      </w:tr>
      <w:tr w:rsidR="00807B30" w:rsidRPr="005C2D58" w14:paraId="0421C213" w14:textId="77777777" w:rsidTr="003F2425">
        <w:trPr>
          <w:trHeight w:val="397"/>
          <w:jc w:val="center"/>
        </w:trPr>
        <w:tc>
          <w:tcPr>
            <w:tcW w:w="1195" w:type="dxa"/>
            <w:tcBorders>
              <w:top w:val="nil"/>
              <w:bottom w:val="nil"/>
            </w:tcBorders>
          </w:tcPr>
          <w:p w14:paraId="6DBFDD80" w14:textId="77777777" w:rsidR="00807B30" w:rsidRPr="003F2425" w:rsidRDefault="00807B30" w:rsidP="00C428DD">
            <w:pPr>
              <w:spacing w:after="200"/>
              <w:contextualSpacing/>
              <w:jc w:val="left"/>
              <w:rPr>
                <w:sz w:val="18"/>
                <w:szCs w:val="18"/>
              </w:rPr>
            </w:pPr>
            <w:r w:rsidRPr="003F2425">
              <w:rPr>
                <w:sz w:val="18"/>
                <w:szCs w:val="18"/>
              </w:rPr>
              <w:t>Gorge</w:t>
            </w:r>
          </w:p>
        </w:tc>
        <w:tc>
          <w:tcPr>
            <w:tcW w:w="1644" w:type="dxa"/>
            <w:tcBorders>
              <w:top w:val="nil"/>
              <w:bottom w:val="nil"/>
            </w:tcBorders>
          </w:tcPr>
          <w:p w14:paraId="74A1724E" w14:textId="77777777" w:rsidR="00807B30" w:rsidRPr="003F2425" w:rsidRDefault="00807B30" w:rsidP="00C428DD">
            <w:pPr>
              <w:spacing w:after="200"/>
              <w:contextualSpacing/>
              <w:jc w:val="center"/>
              <w:rPr>
                <w:sz w:val="18"/>
                <w:szCs w:val="18"/>
              </w:rPr>
            </w:pPr>
            <w:r w:rsidRPr="003F2425">
              <w:rPr>
                <w:sz w:val="18"/>
                <w:szCs w:val="18"/>
              </w:rPr>
              <w:t>Lock 1</w:t>
            </w:r>
          </w:p>
        </w:tc>
        <w:tc>
          <w:tcPr>
            <w:tcW w:w="1210" w:type="dxa"/>
            <w:tcBorders>
              <w:top w:val="nil"/>
              <w:bottom w:val="nil"/>
            </w:tcBorders>
            <w:vAlign w:val="bottom"/>
          </w:tcPr>
          <w:p w14:paraId="70AB0F72" w14:textId="77777777" w:rsidR="00807B30" w:rsidRPr="003F2425" w:rsidRDefault="00807B30" w:rsidP="00C428DD">
            <w:pPr>
              <w:spacing w:after="200"/>
              <w:contextualSpacing/>
              <w:jc w:val="center"/>
              <w:rPr>
                <w:sz w:val="18"/>
                <w:szCs w:val="18"/>
              </w:rPr>
            </w:pPr>
            <w:r w:rsidRPr="003F2425">
              <w:rPr>
                <w:sz w:val="18"/>
                <w:szCs w:val="18"/>
              </w:rPr>
              <w:t>4/12/2013</w:t>
            </w:r>
          </w:p>
        </w:tc>
        <w:tc>
          <w:tcPr>
            <w:tcW w:w="964" w:type="dxa"/>
            <w:tcBorders>
              <w:top w:val="nil"/>
              <w:bottom w:val="nil"/>
            </w:tcBorders>
            <w:vAlign w:val="bottom"/>
          </w:tcPr>
          <w:p w14:paraId="6D7C8504" w14:textId="77777777" w:rsidR="00807B30" w:rsidRPr="003F2425" w:rsidRDefault="00807B30" w:rsidP="00C428DD">
            <w:pPr>
              <w:spacing w:after="200"/>
              <w:contextualSpacing/>
              <w:jc w:val="center"/>
              <w:rPr>
                <w:sz w:val="18"/>
                <w:szCs w:val="18"/>
              </w:rPr>
            </w:pPr>
            <w:r w:rsidRPr="003F2425">
              <w:rPr>
                <w:sz w:val="18"/>
                <w:szCs w:val="18"/>
              </w:rPr>
              <w:t>5</w:t>
            </w:r>
          </w:p>
        </w:tc>
        <w:tc>
          <w:tcPr>
            <w:tcW w:w="907" w:type="dxa"/>
            <w:tcBorders>
              <w:top w:val="nil"/>
              <w:bottom w:val="nil"/>
            </w:tcBorders>
            <w:vAlign w:val="bottom"/>
          </w:tcPr>
          <w:p w14:paraId="5D07ED5A" w14:textId="77777777" w:rsidR="00807B30" w:rsidRPr="003F2425" w:rsidRDefault="00807B30" w:rsidP="00C428DD">
            <w:pPr>
              <w:spacing w:after="200"/>
              <w:contextualSpacing/>
              <w:jc w:val="center"/>
              <w:rPr>
                <w:sz w:val="18"/>
                <w:szCs w:val="18"/>
              </w:rPr>
            </w:pPr>
            <w:r w:rsidRPr="003F2425">
              <w:rPr>
                <w:sz w:val="18"/>
                <w:szCs w:val="18"/>
              </w:rPr>
              <w:t>4</w:t>
            </w:r>
          </w:p>
        </w:tc>
        <w:tc>
          <w:tcPr>
            <w:tcW w:w="1221" w:type="dxa"/>
            <w:tcBorders>
              <w:top w:val="nil"/>
              <w:bottom w:val="nil"/>
            </w:tcBorders>
            <w:vAlign w:val="bottom"/>
          </w:tcPr>
          <w:p w14:paraId="14297C20" w14:textId="77777777" w:rsidR="00807B30" w:rsidRPr="003F2425" w:rsidRDefault="00807B30" w:rsidP="00C428DD">
            <w:pPr>
              <w:spacing w:after="200"/>
              <w:contextualSpacing/>
              <w:jc w:val="center"/>
              <w:rPr>
                <w:sz w:val="18"/>
                <w:szCs w:val="18"/>
              </w:rPr>
            </w:pPr>
            <w:r w:rsidRPr="003F2425">
              <w:rPr>
                <w:sz w:val="18"/>
                <w:szCs w:val="18"/>
              </w:rPr>
              <w:t>30/11/2013</w:t>
            </w:r>
          </w:p>
        </w:tc>
        <w:tc>
          <w:tcPr>
            <w:tcW w:w="1266" w:type="dxa"/>
            <w:tcBorders>
              <w:top w:val="nil"/>
              <w:bottom w:val="nil"/>
            </w:tcBorders>
            <w:vAlign w:val="center"/>
          </w:tcPr>
          <w:p w14:paraId="168B96B8"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588B7E35" w14:textId="77777777" w:rsidTr="003F2425">
        <w:trPr>
          <w:trHeight w:val="397"/>
          <w:jc w:val="center"/>
        </w:trPr>
        <w:tc>
          <w:tcPr>
            <w:tcW w:w="1195" w:type="dxa"/>
            <w:tcBorders>
              <w:top w:val="nil"/>
              <w:bottom w:val="nil"/>
            </w:tcBorders>
          </w:tcPr>
          <w:p w14:paraId="1E1F1358" w14:textId="77777777" w:rsidR="00807B30" w:rsidRPr="003F2425" w:rsidRDefault="00807B30" w:rsidP="00C428DD">
            <w:pPr>
              <w:spacing w:after="200"/>
              <w:contextualSpacing/>
              <w:jc w:val="left"/>
              <w:rPr>
                <w:sz w:val="18"/>
                <w:szCs w:val="18"/>
              </w:rPr>
            </w:pPr>
            <w:r w:rsidRPr="003F2425">
              <w:rPr>
                <w:sz w:val="18"/>
                <w:szCs w:val="18"/>
              </w:rPr>
              <w:t>Gorge</w:t>
            </w:r>
          </w:p>
        </w:tc>
        <w:tc>
          <w:tcPr>
            <w:tcW w:w="1644" w:type="dxa"/>
            <w:tcBorders>
              <w:top w:val="nil"/>
              <w:bottom w:val="nil"/>
            </w:tcBorders>
          </w:tcPr>
          <w:p w14:paraId="2935D28A" w14:textId="77777777" w:rsidR="00807B30" w:rsidRPr="003F2425" w:rsidRDefault="00807B30" w:rsidP="00C428DD">
            <w:pPr>
              <w:spacing w:after="200"/>
              <w:contextualSpacing/>
              <w:jc w:val="center"/>
              <w:rPr>
                <w:sz w:val="18"/>
                <w:szCs w:val="18"/>
              </w:rPr>
            </w:pPr>
            <w:r w:rsidRPr="003F2425">
              <w:rPr>
                <w:sz w:val="18"/>
                <w:szCs w:val="18"/>
              </w:rPr>
              <w:t>Lock 1</w:t>
            </w:r>
          </w:p>
        </w:tc>
        <w:tc>
          <w:tcPr>
            <w:tcW w:w="1210" w:type="dxa"/>
            <w:tcBorders>
              <w:top w:val="nil"/>
              <w:bottom w:val="nil"/>
            </w:tcBorders>
            <w:vAlign w:val="bottom"/>
          </w:tcPr>
          <w:p w14:paraId="10DABB1F" w14:textId="77777777" w:rsidR="00807B30" w:rsidRPr="003F2425" w:rsidRDefault="00807B30" w:rsidP="00C428DD">
            <w:pPr>
              <w:spacing w:after="200"/>
              <w:contextualSpacing/>
              <w:jc w:val="center"/>
              <w:rPr>
                <w:sz w:val="18"/>
                <w:szCs w:val="18"/>
              </w:rPr>
            </w:pPr>
            <w:r w:rsidRPr="003F2425">
              <w:rPr>
                <w:sz w:val="18"/>
                <w:szCs w:val="18"/>
              </w:rPr>
              <w:t>4/12/2013</w:t>
            </w:r>
          </w:p>
        </w:tc>
        <w:tc>
          <w:tcPr>
            <w:tcW w:w="964" w:type="dxa"/>
            <w:tcBorders>
              <w:top w:val="nil"/>
              <w:bottom w:val="nil"/>
            </w:tcBorders>
            <w:vAlign w:val="bottom"/>
          </w:tcPr>
          <w:p w14:paraId="32495693" w14:textId="77777777" w:rsidR="00807B30" w:rsidRPr="003F2425" w:rsidRDefault="00807B30" w:rsidP="00C428DD">
            <w:pPr>
              <w:spacing w:after="200"/>
              <w:contextualSpacing/>
              <w:jc w:val="center"/>
              <w:rPr>
                <w:sz w:val="18"/>
                <w:szCs w:val="18"/>
              </w:rPr>
            </w:pPr>
            <w:r w:rsidRPr="003F2425">
              <w:rPr>
                <w:sz w:val="18"/>
                <w:szCs w:val="18"/>
              </w:rPr>
              <w:t>5</w:t>
            </w:r>
          </w:p>
        </w:tc>
        <w:tc>
          <w:tcPr>
            <w:tcW w:w="907" w:type="dxa"/>
            <w:tcBorders>
              <w:top w:val="nil"/>
              <w:bottom w:val="nil"/>
            </w:tcBorders>
            <w:vAlign w:val="bottom"/>
          </w:tcPr>
          <w:p w14:paraId="428B15BA" w14:textId="77777777" w:rsidR="00807B30" w:rsidRPr="003F2425" w:rsidRDefault="00807B30" w:rsidP="00C428DD">
            <w:pPr>
              <w:spacing w:after="200"/>
              <w:contextualSpacing/>
              <w:jc w:val="center"/>
              <w:rPr>
                <w:sz w:val="18"/>
                <w:szCs w:val="18"/>
              </w:rPr>
            </w:pPr>
            <w:r w:rsidRPr="003F2425">
              <w:rPr>
                <w:sz w:val="18"/>
                <w:szCs w:val="18"/>
              </w:rPr>
              <w:t>4</w:t>
            </w:r>
          </w:p>
        </w:tc>
        <w:tc>
          <w:tcPr>
            <w:tcW w:w="1221" w:type="dxa"/>
            <w:tcBorders>
              <w:top w:val="nil"/>
              <w:bottom w:val="nil"/>
            </w:tcBorders>
            <w:vAlign w:val="bottom"/>
          </w:tcPr>
          <w:p w14:paraId="6CCD4F9E" w14:textId="77777777" w:rsidR="00807B30" w:rsidRPr="003F2425" w:rsidRDefault="00807B30" w:rsidP="00C428DD">
            <w:pPr>
              <w:spacing w:after="200"/>
              <w:contextualSpacing/>
              <w:jc w:val="center"/>
              <w:rPr>
                <w:sz w:val="18"/>
                <w:szCs w:val="18"/>
              </w:rPr>
            </w:pPr>
            <w:r w:rsidRPr="003F2425">
              <w:rPr>
                <w:sz w:val="18"/>
                <w:szCs w:val="18"/>
              </w:rPr>
              <w:t>30/11/2013</w:t>
            </w:r>
          </w:p>
        </w:tc>
        <w:tc>
          <w:tcPr>
            <w:tcW w:w="1266" w:type="dxa"/>
            <w:tcBorders>
              <w:top w:val="nil"/>
              <w:bottom w:val="nil"/>
            </w:tcBorders>
            <w:vAlign w:val="center"/>
          </w:tcPr>
          <w:p w14:paraId="1B745271"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134AC844" w14:textId="77777777" w:rsidTr="003F2425">
        <w:trPr>
          <w:trHeight w:val="397"/>
          <w:jc w:val="center"/>
        </w:trPr>
        <w:tc>
          <w:tcPr>
            <w:tcW w:w="1195" w:type="dxa"/>
            <w:tcBorders>
              <w:top w:val="nil"/>
              <w:bottom w:val="nil"/>
            </w:tcBorders>
          </w:tcPr>
          <w:p w14:paraId="7A75AA31" w14:textId="77777777" w:rsidR="00807B30" w:rsidRPr="003F2425" w:rsidRDefault="00807B30" w:rsidP="00C428DD">
            <w:pPr>
              <w:spacing w:after="200"/>
              <w:contextualSpacing/>
              <w:jc w:val="left"/>
              <w:rPr>
                <w:sz w:val="18"/>
                <w:szCs w:val="18"/>
              </w:rPr>
            </w:pPr>
            <w:r w:rsidRPr="003F2425">
              <w:rPr>
                <w:sz w:val="18"/>
                <w:szCs w:val="18"/>
              </w:rPr>
              <w:t>Gorge</w:t>
            </w:r>
          </w:p>
        </w:tc>
        <w:tc>
          <w:tcPr>
            <w:tcW w:w="1644" w:type="dxa"/>
            <w:tcBorders>
              <w:top w:val="nil"/>
              <w:bottom w:val="nil"/>
            </w:tcBorders>
          </w:tcPr>
          <w:p w14:paraId="0F0F0C12" w14:textId="77777777" w:rsidR="00807B30" w:rsidRPr="003F2425" w:rsidRDefault="00807B30" w:rsidP="00C428DD">
            <w:pPr>
              <w:spacing w:after="200"/>
              <w:contextualSpacing/>
              <w:jc w:val="center"/>
              <w:rPr>
                <w:sz w:val="18"/>
                <w:szCs w:val="18"/>
              </w:rPr>
            </w:pPr>
            <w:r w:rsidRPr="003F2425">
              <w:rPr>
                <w:sz w:val="18"/>
                <w:szCs w:val="18"/>
              </w:rPr>
              <w:t>Lock 1</w:t>
            </w:r>
          </w:p>
        </w:tc>
        <w:tc>
          <w:tcPr>
            <w:tcW w:w="1210" w:type="dxa"/>
            <w:tcBorders>
              <w:top w:val="nil"/>
              <w:bottom w:val="nil"/>
            </w:tcBorders>
            <w:vAlign w:val="bottom"/>
          </w:tcPr>
          <w:p w14:paraId="4F4EC22A" w14:textId="77777777" w:rsidR="00807B30" w:rsidRPr="003F2425" w:rsidRDefault="00807B30" w:rsidP="00C428DD">
            <w:pPr>
              <w:spacing w:after="200"/>
              <w:contextualSpacing/>
              <w:jc w:val="center"/>
              <w:rPr>
                <w:sz w:val="18"/>
                <w:szCs w:val="18"/>
              </w:rPr>
            </w:pPr>
            <w:r w:rsidRPr="003F2425">
              <w:rPr>
                <w:sz w:val="18"/>
                <w:szCs w:val="18"/>
              </w:rPr>
              <w:t>17/12/2013</w:t>
            </w:r>
          </w:p>
        </w:tc>
        <w:tc>
          <w:tcPr>
            <w:tcW w:w="964" w:type="dxa"/>
            <w:tcBorders>
              <w:top w:val="nil"/>
              <w:bottom w:val="nil"/>
            </w:tcBorders>
            <w:vAlign w:val="bottom"/>
          </w:tcPr>
          <w:p w14:paraId="1B7BA4DE" w14:textId="77777777" w:rsidR="00807B30" w:rsidRPr="003F2425" w:rsidRDefault="00807B30" w:rsidP="00C428DD">
            <w:pPr>
              <w:spacing w:after="200"/>
              <w:contextualSpacing/>
              <w:jc w:val="center"/>
              <w:rPr>
                <w:sz w:val="18"/>
                <w:szCs w:val="18"/>
              </w:rPr>
            </w:pPr>
            <w:r w:rsidRPr="003F2425">
              <w:rPr>
                <w:sz w:val="18"/>
                <w:szCs w:val="18"/>
              </w:rPr>
              <w:t>6</w:t>
            </w:r>
          </w:p>
        </w:tc>
        <w:tc>
          <w:tcPr>
            <w:tcW w:w="907" w:type="dxa"/>
            <w:tcBorders>
              <w:top w:val="nil"/>
              <w:bottom w:val="nil"/>
            </w:tcBorders>
            <w:vAlign w:val="bottom"/>
          </w:tcPr>
          <w:p w14:paraId="7170A9CB" w14:textId="77777777" w:rsidR="00807B30" w:rsidRPr="003F2425" w:rsidRDefault="00807B30" w:rsidP="00C428DD">
            <w:pPr>
              <w:spacing w:after="200"/>
              <w:contextualSpacing/>
              <w:jc w:val="center"/>
              <w:rPr>
                <w:sz w:val="18"/>
                <w:szCs w:val="18"/>
              </w:rPr>
            </w:pPr>
            <w:r w:rsidRPr="003F2425">
              <w:rPr>
                <w:sz w:val="18"/>
                <w:szCs w:val="18"/>
              </w:rPr>
              <w:t>8</w:t>
            </w:r>
          </w:p>
        </w:tc>
        <w:tc>
          <w:tcPr>
            <w:tcW w:w="1221" w:type="dxa"/>
            <w:tcBorders>
              <w:top w:val="nil"/>
              <w:bottom w:val="nil"/>
            </w:tcBorders>
            <w:vAlign w:val="bottom"/>
          </w:tcPr>
          <w:p w14:paraId="0A2EC616" w14:textId="77777777" w:rsidR="00807B30" w:rsidRPr="003F2425" w:rsidRDefault="00807B30" w:rsidP="00C428DD">
            <w:pPr>
              <w:spacing w:after="200"/>
              <w:contextualSpacing/>
              <w:jc w:val="center"/>
              <w:rPr>
                <w:sz w:val="18"/>
                <w:szCs w:val="18"/>
              </w:rPr>
            </w:pPr>
            <w:r w:rsidRPr="003F2425">
              <w:rPr>
                <w:sz w:val="18"/>
                <w:szCs w:val="18"/>
              </w:rPr>
              <w:t>8/12/2013</w:t>
            </w:r>
          </w:p>
        </w:tc>
        <w:tc>
          <w:tcPr>
            <w:tcW w:w="1266" w:type="dxa"/>
            <w:tcBorders>
              <w:top w:val="nil"/>
              <w:bottom w:val="nil"/>
            </w:tcBorders>
            <w:vAlign w:val="center"/>
          </w:tcPr>
          <w:p w14:paraId="3F71FEDA"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5D0ABDE0" w14:textId="77777777" w:rsidTr="003F2425">
        <w:trPr>
          <w:trHeight w:val="397"/>
          <w:jc w:val="center"/>
        </w:trPr>
        <w:tc>
          <w:tcPr>
            <w:tcW w:w="1195" w:type="dxa"/>
            <w:tcBorders>
              <w:top w:val="nil"/>
              <w:bottom w:val="nil"/>
            </w:tcBorders>
          </w:tcPr>
          <w:p w14:paraId="36F18EBA" w14:textId="77777777" w:rsidR="00807B30" w:rsidRPr="003F2425" w:rsidRDefault="00807B30" w:rsidP="00C428DD">
            <w:pPr>
              <w:spacing w:after="200"/>
              <w:contextualSpacing/>
              <w:jc w:val="left"/>
              <w:rPr>
                <w:sz w:val="18"/>
                <w:szCs w:val="18"/>
              </w:rPr>
            </w:pPr>
            <w:r w:rsidRPr="003F2425">
              <w:rPr>
                <w:sz w:val="18"/>
                <w:szCs w:val="18"/>
              </w:rPr>
              <w:t>Gorge</w:t>
            </w:r>
          </w:p>
        </w:tc>
        <w:tc>
          <w:tcPr>
            <w:tcW w:w="1644" w:type="dxa"/>
            <w:tcBorders>
              <w:top w:val="nil"/>
              <w:bottom w:val="nil"/>
            </w:tcBorders>
          </w:tcPr>
          <w:p w14:paraId="6BFD4DFC" w14:textId="77777777" w:rsidR="00807B30" w:rsidRPr="003F2425" w:rsidRDefault="00807B30" w:rsidP="00C428DD">
            <w:pPr>
              <w:spacing w:after="200"/>
              <w:contextualSpacing/>
              <w:jc w:val="center"/>
              <w:rPr>
                <w:sz w:val="18"/>
                <w:szCs w:val="18"/>
              </w:rPr>
            </w:pPr>
            <w:r w:rsidRPr="003F2425">
              <w:rPr>
                <w:sz w:val="18"/>
                <w:szCs w:val="18"/>
              </w:rPr>
              <w:t>Lock 1</w:t>
            </w:r>
          </w:p>
        </w:tc>
        <w:tc>
          <w:tcPr>
            <w:tcW w:w="1210" w:type="dxa"/>
            <w:tcBorders>
              <w:top w:val="nil"/>
              <w:bottom w:val="nil"/>
            </w:tcBorders>
            <w:vAlign w:val="bottom"/>
          </w:tcPr>
          <w:p w14:paraId="6FA5A345" w14:textId="77777777" w:rsidR="00807B30" w:rsidRPr="003F2425" w:rsidRDefault="00807B30" w:rsidP="00C428DD">
            <w:pPr>
              <w:spacing w:after="200"/>
              <w:contextualSpacing/>
              <w:jc w:val="center"/>
              <w:rPr>
                <w:sz w:val="18"/>
                <w:szCs w:val="18"/>
              </w:rPr>
            </w:pPr>
            <w:r w:rsidRPr="003F2425">
              <w:rPr>
                <w:sz w:val="18"/>
                <w:szCs w:val="18"/>
              </w:rPr>
              <w:t>17/12/2013</w:t>
            </w:r>
          </w:p>
        </w:tc>
        <w:tc>
          <w:tcPr>
            <w:tcW w:w="964" w:type="dxa"/>
            <w:tcBorders>
              <w:top w:val="nil"/>
              <w:bottom w:val="nil"/>
            </w:tcBorders>
            <w:vAlign w:val="bottom"/>
          </w:tcPr>
          <w:p w14:paraId="40758F78" w14:textId="77777777" w:rsidR="00807B30" w:rsidRPr="003F2425" w:rsidRDefault="00807B30" w:rsidP="00C428DD">
            <w:pPr>
              <w:spacing w:after="200"/>
              <w:contextualSpacing/>
              <w:jc w:val="center"/>
              <w:rPr>
                <w:sz w:val="18"/>
                <w:szCs w:val="18"/>
              </w:rPr>
            </w:pPr>
            <w:r w:rsidRPr="003F2425">
              <w:rPr>
                <w:sz w:val="18"/>
                <w:szCs w:val="18"/>
              </w:rPr>
              <w:t>6</w:t>
            </w:r>
          </w:p>
        </w:tc>
        <w:tc>
          <w:tcPr>
            <w:tcW w:w="907" w:type="dxa"/>
            <w:tcBorders>
              <w:top w:val="nil"/>
              <w:bottom w:val="nil"/>
            </w:tcBorders>
            <w:vAlign w:val="bottom"/>
          </w:tcPr>
          <w:p w14:paraId="790DBCBE" w14:textId="77777777" w:rsidR="00807B30" w:rsidRPr="003F2425" w:rsidRDefault="00807B30" w:rsidP="00C428DD">
            <w:pPr>
              <w:spacing w:after="200"/>
              <w:contextualSpacing/>
              <w:jc w:val="center"/>
              <w:rPr>
                <w:sz w:val="18"/>
                <w:szCs w:val="18"/>
              </w:rPr>
            </w:pPr>
            <w:r w:rsidRPr="003F2425">
              <w:rPr>
                <w:sz w:val="18"/>
                <w:szCs w:val="18"/>
              </w:rPr>
              <w:t>7</w:t>
            </w:r>
          </w:p>
        </w:tc>
        <w:tc>
          <w:tcPr>
            <w:tcW w:w="1221" w:type="dxa"/>
            <w:tcBorders>
              <w:top w:val="nil"/>
              <w:bottom w:val="nil"/>
            </w:tcBorders>
            <w:vAlign w:val="bottom"/>
          </w:tcPr>
          <w:p w14:paraId="1F0EB02C" w14:textId="77777777" w:rsidR="00807B30" w:rsidRPr="003F2425" w:rsidRDefault="00807B30" w:rsidP="00C428DD">
            <w:pPr>
              <w:spacing w:after="200"/>
              <w:contextualSpacing/>
              <w:jc w:val="center"/>
              <w:rPr>
                <w:sz w:val="18"/>
                <w:szCs w:val="18"/>
              </w:rPr>
            </w:pPr>
            <w:r w:rsidRPr="003F2425">
              <w:rPr>
                <w:sz w:val="18"/>
                <w:szCs w:val="18"/>
              </w:rPr>
              <w:t>9/12/2013</w:t>
            </w:r>
          </w:p>
        </w:tc>
        <w:tc>
          <w:tcPr>
            <w:tcW w:w="1266" w:type="dxa"/>
            <w:tcBorders>
              <w:top w:val="nil"/>
              <w:bottom w:val="nil"/>
            </w:tcBorders>
            <w:vAlign w:val="center"/>
          </w:tcPr>
          <w:p w14:paraId="1189583C"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6854AAB2" w14:textId="77777777" w:rsidTr="003F2425">
        <w:trPr>
          <w:trHeight w:val="397"/>
          <w:jc w:val="center"/>
        </w:trPr>
        <w:tc>
          <w:tcPr>
            <w:tcW w:w="1195" w:type="dxa"/>
            <w:tcBorders>
              <w:top w:val="nil"/>
              <w:bottom w:val="nil"/>
            </w:tcBorders>
          </w:tcPr>
          <w:p w14:paraId="0023308B" w14:textId="77777777" w:rsidR="00807B30" w:rsidRPr="003F2425" w:rsidRDefault="00807B30" w:rsidP="00C428DD">
            <w:pPr>
              <w:spacing w:after="200"/>
              <w:contextualSpacing/>
              <w:jc w:val="left"/>
              <w:rPr>
                <w:sz w:val="18"/>
                <w:szCs w:val="18"/>
              </w:rPr>
            </w:pPr>
            <w:r w:rsidRPr="003F2425">
              <w:rPr>
                <w:sz w:val="18"/>
                <w:szCs w:val="18"/>
              </w:rPr>
              <w:t>Gorge</w:t>
            </w:r>
          </w:p>
        </w:tc>
        <w:tc>
          <w:tcPr>
            <w:tcW w:w="1644" w:type="dxa"/>
            <w:tcBorders>
              <w:top w:val="nil"/>
              <w:bottom w:val="nil"/>
            </w:tcBorders>
          </w:tcPr>
          <w:p w14:paraId="6109E2C4" w14:textId="77777777" w:rsidR="00807B30" w:rsidRPr="003F2425" w:rsidRDefault="00807B30" w:rsidP="00C428DD">
            <w:pPr>
              <w:spacing w:after="200"/>
              <w:contextualSpacing/>
              <w:jc w:val="center"/>
              <w:rPr>
                <w:sz w:val="18"/>
                <w:szCs w:val="18"/>
              </w:rPr>
            </w:pPr>
            <w:r w:rsidRPr="003F2425">
              <w:rPr>
                <w:sz w:val="18"/>
                <w:szCs w:val="18"/>
              </w:rPr>
              <w:t>Lock 1</w:t>
            </w:r>
          </w:p>
        </w:tc>
        <w:tc>
          <w:tcPr>
            <w:tcW w:w="1210" w:type="dxa"/>
            <w:tcBorders>
              <w:top w:val="nil"/>
              <w:bottom w:val="nil"/>
            </w:tcBorders>
            <w:vAlign w:val="bottom"/>
          </w:tcPr>
          <w:p w14:paraId="534D61BB" w14:textId="77777777" w:rsidR="00807B30" w:rsidRPr="003F2425" w:rsidRDefault="00807B30" w:rsidP="00C428DD">
            <w:pPr>
              <w:spacing w:after="200"/>
              <w:contextualSpacing/>
              <w:jc w:val="center"/>
              <w:rPr>
                <w:sz w:val="18"/>
                <w:szCs w:val="18"/>
              </w:rPr>
            </w:pPr>
            <w:r w:rsidRPr="003F2425">
              <w:rPr>
                <w:sz w:val="18"/>
                <w:szCs w:val="18"/>
              </w:rPr>
              <w:t>17/12/2013</w:t>
            </w:r>
          </w:p>
        </w:tc>
        <w:tc>
          <w:tcPr>
            <w:tcW w:w="964" w:type="dxa"/>
            <w:tcBorders>
              <w:top w:val="nil"/>
              <w:bottom w:val="nil"/>
            </w:tcBorders>
            <w:vAlign w:val="bottom"/>
          </w:tcPr>
          <w:p w14:paraId="5AAB13B4" w14:textId="77777777" w:rsidR="00807B30" w:rsidRPr="003F2425" w:rsidRDefault="00807B30" w:rsidP="00C428DD">
            <w:pPr>
              <w:spacing w:after="200"/>
              <w:contextualSpacing/>
              <w:jc w:val="center"/>
              <w:rPr>
                <w:sz w:val="18"/>
                <w:szCs w:val="18"/>
              </w:rPr>
            </w:pPr>
            <w:r w:rsidRPr="003F2425">
              <w:rPr>
                <w:sz w:val="18"/>
                <w:szCs w:val="18"/>
              </w:rPr>
              <w:t>4</w:t>
            </w:r>
          </w:p>
        </w:tc>
        <w:tc>
          <w:tcPr>
            <w:tcW w:w="907" w:type="dxa"/>
            <w:tcBorders>
              <w:top w:val="nil"/>
              <w:bottom w:val="nil"/>
            </w:tcBorders>
            <w:vAlign w:val="bottom"/>
          </w:tcPr>
          <w:p w14:paraId="701FD93F" w14:textId="77777777" w:rsidR="00807B30" w:rsidRPr="003F2425" w:rsidRDefault="00807B30" w:rsidP="00C428DD">
            <w:pPr>
              <w:spacing w:after="200"/>
              <w:contextualSpacing/>
              <w:jc w:val="center"/>
              <w:rPr>
                <w:sz w:val="18"/>
                <w:szCs w:val="18"/>
              </w:rPr>
            </w:pPr>
            <w:r w:rsidRPr="003F2425">
              <w:rPr>
                <w:sz w:val="18"/>
                <w:szCs w:val="18"/>
              </w:rPr>
              <w:t>6</w:t>
            </w:r>
          </w:p>
        </w:tc>
        <w:tc>
          <w:tcPr>
            <w:tcW w:w="1221" w:type="dxa"/>
            <w:tcBorders>
              <w:top w:val="nil"/>
              <w:bottom w:val="nil"/>
            </w:tcBorders>
            <w:vAlign w:val="bottom"/>
          </w:tcPr>
          <w:p w14:paraId="10DE4591" w14:textId="77777777" w:rsidR="00807B30" w:rsidRPr="003F2425" w:rsidRDefault="00807B30" w:rsidP="00C428DD">
            <w:pPr>
              <w:spacing w:after="200"/>
              <w:contextualSpacing/>
              <w:jc w:val="center"/>
              <w:rPr>
                <w:sz w:val="18"/>
                <w:szCs w:val="18"/>
              </w:rPr>
            </w:pPr>
            <w:r w:rsidRPr="003F2425">
              <w:rPr>
                <w:sz w:val="18"/>
                <w:szCs w:val="18"/>
              </w:rPr>
              <w:t>11/12/2013</w:t>
            </w:r>
          </w:p>
        </w:tc>
        <w:tc>
          <w:tcPr>
            <w:tcW w:w="1266" w:type="dxa"/>
            <w:tcBorders>
              <w:top w:val="nil"/>
              <w:bottom w:val="nil"/>
            </w:tcBorders>
            <w:vAlign w:val="center"/>
          </w:tcPr>
          <w:p w14:paraId="3A1F92EF"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40967BBB" w14:textId="77777777" w:rsidTr="003F2425">
        <w:trPr>
          <w:trHeight w:val="397"/>
          <w:jc w:val="center"/>
        </w:trPr>
        <w:tc>
          <w:tcPr>
            <w:tcW w:w="1195" w:type="dxa"/>
            <w:tcBorders>
              <w:top w:val="nil"/>
              <w:bottom w:val="nil"/>
            </w:tcBorders>
          </w:tcPr>
          <w:p w14:paraId="132560A2" w14:textId="77777777" w:rsidR="00807B30" w:rsidRPr="003F2425" w:rsidRDefault="00807B30" w:rsidP="00C428DD">
            <w:pPr>
              <w:spacing w:after="200"/>
              <w:contextualSpacing/>
              <w:jc w:val="left"/>
              <w:rPr>
                <w:sz w:val="18"/>
                <w:szCs w:val="18"/>
              </w:rPr>
            </w:pPr>
            <w:r w:rsidRPr="003F2425">
              <w:rPr>
                <w:sz w:val="18"/>
                <w:szCs w:val="18"/>
              </w:rPr>
              <w:t>Gorge</w:t>
            </w:r>
          </w:p>
        </w:tc>
        <w:tc>
          <w:tcPr>
            <w:tcW w:w="1644" w:type="dxa"/>
            <w:tcBorders>
              <w:top w:val="nil"/>
              <w:bottom w:val="nil"/>
            </w:tcBorders>
          </w:tcPr>
          <w:p w14:paraId="1BF8E4E5" w14:textId="77777777" w:rsidR="00807B30" w:rsidRPr="003F2425" w:rsidRDefault="00807B30" w:rsidP="00C428DD">
            <w:pPr>
              <w:spacing w:after="200"/>
              <w:contextualSpacing/>
              <w:jc w:val="center"/>
              <w:rPr>
                <w:sz w:val="18"/>
                <w:szCs w:val="18"/>
              </w:rPr>
            </w:pPr>
            <w:r w:rsidRPr="003F2425">
              <w:rPr>
                <w:sz w:val="18"/>
                <w:szCs w:val="18"/>
              </w:rPr>
              <w:t>Lock 1</w:t>
            </w:r>
          </w:p>
        </w:tc>
        <w:tc>
          <w:tcPr>
            <w:tcW w:w="1210" w:type="dxa"/>
            <w:tcBorders>
              <w:top w:val="nil"/>
              <w:bottom w:val="nil"/>
            </w:tcBorders>
            <w:vAlign w:val="bottom"/>
          </w:tcPr>
          <w:p w14:paraId="3671E7F4" w14:textId="77777777" w:rsidR="00807B30" w:rsidRPr="003F2425" w:rsidRDefault="00807B30" w:rsidP="00C428DD">
            <w:pPr>
              <w:spacing w:after="200"/>
              <w:contextualSpacing/>
              <w:jc w:val="center"/>
              <w:rPr>
                <w:sz w:val="18"/>
                <w:szCs w:val="18"/>
              </w:rPr>
            </w:pPr>
            <w:r w:rsidRPr="003F2425">
              <w:rPr>
                <w:sz w:val="18"/>
                <w:szCs w:val="18"/>
              </w:rPr>
              <w:t>29/12/2013</w:t>
            </w:r>
          </w:p>
        </w:tc>
        <w:tc>
          <w:tcPr>
            <w:tcW w:w="964" w:type="dxa"/>
            <w:tcBorders>
              <w:top w:val="nil"/>
              <w:bottom w:val="nil"/>
            </w:tcBorders>
            <w:vAlign w:val="bottom"/>
          </w:tcPr>
          <w:p w14:paraId="4ADC4F69" w14:textId="77777777" w:rsidR="00807B30" w:rsidRPr="003F2425" w:rsidRDefault="00807B30" w:rsidP="00C428DD">
            <w:pPr>
              <w:spacing w:after="200"/>
              <w:contextualSpacing/>
              <w:jc w:val="center"/>
              <w:rPr>
                <w:sz w:val="18"/>
                <w:szCs w:val="18"/>
              </w:rPr>
            </w:pPr>
            <w:r w:rsidRPr="003F2425">
              <w:rPr>
                <w:sz w:val="18"/>
                <w:szCs w:val="18"/>
              </w:rPr>
              <w:t>7</w:t>
            </w:r>
          </w:p>
        </w:tc>
        <w:tc>
          <w:tcPr>
            <w:tcW w:w="907" w:type="dxa"/>
            <w:tcBorders>
              <w:top w:val="nil"/>
              <w:bottom w:val="nil"/>
            </w:tcBorders>
            <w:vAlign w:val="bottom"/>
          </w:tcPr>
          <w:p w14:paraId="00DF4BD6" w14:textId="77777777" w:rsidR="00807B30" w:rsidRPr="003F2425" w:rsidRDefault="00807B30" w:rsidP="00C428DD">
            <w:pPr>
              <w:spacing w:after="200"/>
              <w:contextualSpacing/>
              <w:jc w:val="center"/>
              <w:rPr>
                <w:sz w:val="18"/>
                <w:szCs w:val="18"/>
              </w:rPr>
            </w:pPr>
            <w:r w:rsidRPr="003F2425">
              <w:rPr>
                <w:sz w:val="18"/>
                <w:szCs w:val="18"/>
              </w:rPr>
              <w:t>12</w:t>
            </w:r>
          </w:p>
        </w:tc>
        <w:tc>
          <w:tcPr>
            <w:tcW w:w="1221" w:type="dxa"/>
            <w:tcBorders>
              <w:top w:val="nil"/>
              <w:bottom w:val="nil"/>
            </w:tcBorders>
            <w:vAlign w:val="bottom"/>
          </w:tcPr>
          <w:p w14:paraId="116CF84F" w14:textId="77777777" w:rsidR="00807B30" w:rsidRPr="003F2425" w:rsidRDefault="00807B30" w:rsidP="00C428DD">
            <w:pPr>
              <w:spacing w:after="200"/>
              <w:contextualSpacing/>
              <w:jc w:val="center"/>
              <w:rPr>
                <w:sz w:val="18"/>
                <w:szCs w:val="18"/>
              </w:rPr>
            </w:pPr>
            <w:r w:rsidRPr="003F2425">
              <w:rPr>
                <w:sz w:val="18"/>
                <w:szCs w:val="18"/>
              </w:rPr>
              <w:t>17/12/2013</w:t>
            </w:r>
          </w:p>
        </w:tc>
        <w:tc>
          <w:tcPr>
            <w:tcW w:w="1266" w:type="dxa"/>
            <w:tcBorders>
              <w:top w:val="nil"/>
              <w:bottom w:val="nil"/>
            </w:tcBorders>
            <w:vAlign w:val="center"/>
          </w:tcPr>
          <w:p w14:paraId="1C7E9E95"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0A672C29" w14:textId="77777777" w:rsidTr="003F2425">
        <w:trPr>
          <w:trHeight w:val="397"/>
          <w:jc w:val="center"/>
        </w:trPr>
        <w:tc>
          <w:tcPr>
            <w:tcW w:w="1195" w:type="dxa"/>
            <w:tcBorders>
              <w:top w:val="nil"/>
              <w:bottom w:val="nil"/>
            </w:tcBorders>
          </w:tcPr>
          <w:p w14:paraId="68157C9A" w14:textId="77777777" w:rsidR="00807B30" w:rsidRPr="003F2425" w:rsidRDefault="00807B30" w:rsidP="00C428DD">
            <w:pPr>
              <w:spacing w:after="200"/>
              <w:contextualSpacing/>
              <w:jc w:val="left"/>
              <w:rPr>
                <w:sz w:val="18"/>
                <w:szCs w:val="18"/>
              </w:rPr>
            </w:pPr>
            <w:r w:rsidRPr="003F2425">
              <w:rPr>
                <w:sz w:val="18"/>
                <w:szCs w:val="18"/>
              </w:rPr>
              <w:t>Gorge</w:t>
            </w:r>
          </w:p>
        </w:tc>
        <w:tc>
          <w:tcPr>
            <w:tcW w:w="1644" w:type="dxa"/>
            <w:tcBorders>
              <w:top w:val="nil"/>
              <w:bottom w:val="nil"/>
            </w:tcBorders>
          </w:tcPr>
          <w:p w14:paraId="1B5A0301" w14:textId="77777777" w:rsidR="00807B30" w:rsidRPr="003F2425" w:rsidRDefault="00807B30" w:rsidP="00C428DD">
            <w:pPr>
              <w:spacing w:after="200"/>
              <w:contextualSpacing/>
              <w:jc w:val="center"/>
              <w:rPr>
                <w:sz w:val="18"/>
                <w:szCs w:val="18"/>
              </w:rPr>
            </w:pPr>
            <w:r w:rsidRPr="003F2425">
              <w:rPr>
                <w:sz w:val="18"/>
                <w:szCs w:val="18"/>
              </w:rPr>
              <w:t>Lock 1</w:t>
            </w:r>
          </w:p>
        </w:tc>
        <w:tc>
          <w:tcPr>
            <w:tcW w:w="1210" w:type="dxa"/>
            <w:tcBorders>
              <w:top w:val="nil"/>
              <w:bottom w:val="nil"/>
            </w:tcBorders>
            <w:vAlign w:val="bottom"/>
          </w:tcPr>
          <w:p w14:paraId="6731F5C8" w14:textId="77777777" w:rsidR="00807B30" w:rsidRPr="003F2425" w:rsidRDefault="00807B30" w:rsidP="00C428DD">
            <w:pPr>
              <w:spacing w:after="200"/>
              <w:contextualSpacing/>
              <w:jc w:val="center"/>
              <w:rPr>
                <w:sz w:val="18"/>
                <w:szCs w:val="18"/>
              </w:rPr>
            </w:pPr>
            <w:r w:rsidRPr="003F2425">
              <w:rPr>
                <w:sz w:val="18"/>
                <w:szCs w:val="18"/>
              </w:rPr>
              <w:t>17/12/2013</w:t>
            </w:r>
          </w:p>
        </w:tc>
        <w:tc>
          <w:tcPr>
            <w:tcW w:w="964" w:type="dxa"/>
            <w:tcBorders>
              <w:top w:val="nil"/>
              <w:bottom w:val="nil"/>
            </w:tcBorders>
            <w:vAlign w:val="bottom"/>
          </w:tcPr>
          <w:p w14:paraId="02AEF13F" w14:textId="77777777" w:rsidR="00807B30" w:rsidRPr="003F2425" w:rsidRDefault="00807B30" w:rsidP="00C428DD">
            <w:pPr>
              <w:spacing w:after="200"/>
              <w:contextualSpacing/>
              <w:jc w:val="center"/>
              <w:rPr>
                <w:sz w:val="18"/>
                <w:szCs w:val="18"/>
              </w:rPr>
            </w:pPr>
            <w:r w:rsidRPr="003F2425">
              <w:rPr>
                <w:sz w:val="18"/>
                <w:szCs w:val="18"/>
              </w:rPr>
              <w:t>6</w:t>
            </w:r>
          </w:p>
        </w:tc>
        <w:tc>
          <w:tcPr>
            <w:tcW w:w="907" w:type="dxa"/>
            <w:tcBorders>
              <w:top w:val="nil"/>
              <w:bottom w:val="nil"/>
            </w:tcBorders>
            <w:vAlign w:val="bottom"/>
          </w:tcPr>
          <w:p w14:paraId="0C69AD78" w14:textId="77777777" w:rsidR="00807B30" w:rsidRPr="003F2425" w:rsidRDefault="00807B30" w:rsidP="00C428DD">
            <w:pPr>
              <w:spacing w:after="200"/>
              <w:contextualSpacing/>
              <w:jc w:val="center"/>
              <w:rPr>
                <w:sz w:val="18"/>
                <w:szCs w:val="18"/>
              </w:rPr>
            </w:pPr>
            <w:r w:rsidRPr="003F2425">
              <w:rPr>
                <w:sz w:val="18"/>
                <w:szCs w:val="18"/>
              </w:rPr>
              <w:t>7</w:t>
            </w:r>
          </w:p>
        </w:tc>
        <w:tc>
          <w:tcPr>
            <w:tcW w:w="1221" w:type="dxa"/>
            <w:tcBorders>
              <w:top w:val="nil"/>
              <w:bottom w:val="nil"/>
            </w:tcBorders>
            <w:vAlign w:val="bottom"/>
          </w:tcPr>
          <w:p w14:paraId="4D30952F" w14:textId="77777777" w:rsidR="00807B30" w:rsidRPr="003F2425" w:rsidRDefault="00807B30" w:rsidP="00C428DD">
            <w:pPr>
              <w:spacing w:after="200"/>
              <w:contextualSpacing/>
              <w:jc w:val="center"/>
              <w:rPr>
                <w:sz w:val="18"/>
                <w:szCs w:val="18"/>
              </w:rPr>
            </w:pPr>
            <w:r w:rsidRPr="003F2425">
              <w:rPr>
                <w:sz w:val="18"/>
                <w:szCs w:val="18"/>
              </w:rPr>
              <w:t>9/12/2013</w:t>
            </w:r>
          </w:p>
        </w:tc>
        <w:tc>
          <w:tcPr>
            <w:tcW w:w="1266" w:type="dxa"/>
            <w:tcBorders>
              <w:top w:val="nil"/>
              <w:bottom w:val="nil"/>
            </w:tcBorders>
            <w:vAlign w:val="center"/>
          </w:tcPr>
          <w:p w14:paraId="5BD80C92"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2E75EE83" w14:textId="77777777" w:rsidTr="003F2425">
        <w:trPr>
          <w:trHeight w:val="397"/>
          <w:jc w:val="center"/>
        </w:trPr>
        <w:tc>
          <w:tcPr>
            <w:tcW w:w="1195" w:type="dxa"/>
            <w:tcBorders>
              <w:top w:val="nil"/>
              <w:bottom w:val="nil"/>
            </w:tcBorders>
          </w:tcPr>
          <w:p w14:paraId="3315E2AF" w14:textId="77777777" w:rsidR="00807B30" w:rsidRPr="003F2425" w:rsidRDefault="00807B30" w:rsidP="00C428DD">
            <w:pPr>
              <w:spacing w:after="200"/>
              <w:contextualSpacing/>
              <w:jc w:val="left"/>
              <w:rPr>
                <w:sz w:val="18"/>
                <w:szCs w:val="18"/>
              </w:rPr>
            </w:pPr>
            <w:r w:rsidRPr="003F2425">
              <w:rPr>
                <w:sz w:val="18"/>
                <w:szCs w:val="18"/>
              </w:rPr>
              <w:t>Gorge</w:t>
            </w:r>
          </w:p>
        </w:tc>
        <w:tc>
          <w:tcPr>
            <w:tcW w:w="1644" w:type="dxa"/>
            <w:tcBorders>
              <w:top w:val="nil"/>
              <w:bottom w:val="nil"/>
            </w:tcBorders>
          </w:tcPr>
          <w:p w14:paraId="69A6197B" w14:textId="77777777" w:rsidR="00807B30" w:rsidRPr="003F2425" w:rsidRDefault="00807B30" w:rsidP="00C428DD">
            <w:pPr>
              <w:spacing w:after="200"/>
              <w:contextualSpacing/>
              <w:jc w:val="center"/>
              <w:rPr>
                <w:sz w:val="18"/>
                <w:szCs w:val="18"/>
              </w:rPr>
            </w:pPr>
            <w:r w:rsidRPr="003F2425">
              <w:rPr>
                <w:sz w:val="18"/>
                <w:szCs w:val="18"/>
              </w:rPr>
              <w:t>Lock 1</w:t>
            </w:r>
          </w:p>
        </w:tc>
        <w:tc>
          <w:tcPr>
            <w:tcW w:w="1210" w:type="dxa"/>
            <w:tcBorders>
              <w:top w:val="nil"/>
              <w:bottom w:val="nil"/>
            </w:tcBorders>
            <w:vAlign w:val="bottom"/>
          </w:tcPr>
          <w:p w14:paraId="242C6F95" w14:textId="77777777" w:rsidR="00807B30" w:rsidRPr="003F2425" w:rsidRDefault="00807B30" w:rsidP="00C428DD">
            <w:pPr>
              <w:spacing w:after="200"/>
              <w:contextualSpacing/>
              <w:jc w:val="center"/>
              <w:rPr>
                <w:sz w:val="18"/>
                <w:szCs w:val="18"/>
              </w:rPr>
            </w:pPr>
            <w:r w:rsidRPr="003F2425">
              <w:rPr>
                <w:sz w:val="18"/>
                <w:szCs w:val="18"/>
              </w:rPr>
              <w:t>17/12/2013</w:t>
            </w:r>
          </w:p>
        </w:tc>
        <w:tc>
          <w:tcPr>
            <w:tcW w:w="964" w:type="dxa"/>
            <w:tcBorders>
              <w:top w:val="nil"/>
              <w:bottom w:val="nil"/>
            </w:tcBorders>
            <w:vAlign w:val="bottom"/>
          </w:tcPr>
          <w:p w14:paraId="57C1702F" w14:textId="77777777" w:rsidR="00807B30" w:rsidRPr="003F2425" w:rsidRDefault="00807B30" w:rsidP="00C428DD">
            <w:pPr>
              <w:spacing w:after="200"/>
              <w:contextualSpacing/>
              <w:jc w:val="center"/>
              <w:rPr>
                <w:sz w:val="18"/>
                <w:szCs w:val="18"/>
              </w:rPr>
            </w:pPr>
            <w:r w:rsidRPr="003F2425">
              <w:rPr>
                <w:sz w:val="18"/>
                <w:szCs w:val="18"/>
              </w:rPr>
              <w:t>5</w:t>
            </w:r>
          </w:p>
        </w:tc>
        <w:tc>
          <w:tcPr>
            <w:tcW w:w="907" w:type="dxa"/>
            <w:tcBorders>
              <w:top w:val="nil"/>
              <w:bottom w:val="nil"/>
            </w:tcBorders>
            <w:vAlign w:val="bottom"/>
          </w:tcPr>
          <w:p w14:paraId="32F998BC" w14:textId="77777777" w:rsidR="00807B30" w:rsidRPr="003F2425" w:rsidRDefault="00807B30" w:rsidP="00C428DD">
            <w:pPr>
              <w:spacing w:after="200"/>
              <w:contextualSpacing/>
              <w:jc w:val="center"/>
              <w:rPr>
                <w:sz w:val="18"/>
                <w:szCs w:val="18"/>
              </w:rPr>
            </w:pPr>
            <w:r w:rsidRPr="003F2425">
              <w:rPr>
                <w:sz w:val="18"/>
                <w:szCs w:val="18"/>
              </w:rPr>
              <w:t>6</w:t>
            </w:r>
          </w:p>
        </w:tc>
        <w:tc>
          <w:tcPr>
            <w:tcW w:w="1221" w:type="dxa"/>
            <w:tcBorders>
              <w:top w:val="nil"/>
              <w:bottom w:val="nil"/>
            </w:tcBorders>
            <w:vAlign w:val="bottom"/>
          </w:tcPr>
          <w:p w14:paraId="2C654016" w14:textId="77777777" w:rsidR="00807B30" w:rsidRPr="003F2425" w:rsidRDefault="00807B30" w:rsidP="00C428DD">
            <w:pPr>
              <w:spacing w:after="200"/>
              <w:contextualSpacing/>
              <w:jc w:val="center"/>
              <w:rPr>
                <w:sz w:val="18"/>
                <w:szCs w:val="18"/>
              </w:rPr>
            </w:pPr>
            <w:r w:rsidRPr="003F2425">
              <w:rPr>
                <w:sz w:val="18"/>
                <w:szCs w:val="18"/>
              </w:rPr>
              <w:t>11/12/2013</w:t>
            </w:r>
          </w:p>
        </w:tc>
        <w:tc>
          <w:tcPr>
            <w:tcW w:w="1266" w:type="dxa"/>
            <w:tcBorders>
              <w:top w:val="nil"/>
              <w:bottom w:val="nil"/>
            </w:tcBorders>
            <w:vAlign w:val="center"/>
          </w:tcPr>
          <w:p w14:paraId="43585306" w14:textId="77777777" w:rsidR="00807B30" w:rsidRPr="003F2425" w:rsidRDefault="00807B30" w:rsidP="00C428DD">
            <w:pPr>
              <w:spacing w:after="200"/>
              <w:contextualSpacing/>
              <w:jc w:val="center"/>
              <w:rPr>
                <w:sz w:val="18"/>
                <w:szCs w:val="18"/>
              </w:rPr>
            </w:pPr>
            <w:r w:rsidRPr="003F2425">
              <w:rPr>
                <w:sz w:val="18"/>
                <w:szCs w:val="18"/>
              </w:rPr>
              <w:t>-</w:t>
            </w:r>
          </w:p>
        </w:tc>
      </w:tr>
      <w:tr w:rsidR="00807B30" w:rsidRPr="005C2D58" w14:paraId="47D39705" w14:textId="77777777" w:rsidTr="003F2425">
        <w:trPr>
          <w:trHeight w:val="397"/>
          <w:jc w:val="center"/>
        </w:trPr>
        <w:tc>
          <w:tcPr>
            <w:tcW w:w="1195" w:type="dxa"/>
            <w:tcBorders>
              <w:top w:val="nil"/>
              <w:bottom w:val="single" w:sz="4" w:space="0" w:color="auto"/>
            </w:tcBorders>
          </w:tcPr>
          <w:p w14:paraId="7D4BEF8D" w14:textId="77777777" w:rsidR="00807B30" w:rsidRPr="003F2425" w:rsidRDefault="00807B30" w:rsidP="00C428DD">
            <w:pPr>
              <w:spacing w:after="200"/>
              <w:contextualSpacing/>
              <w:jc w:val="left"/>
              <w:rPr>
                <w:sz w:val="18"/>
                <w:szCs w:val="18"/>
              </w:rPr>
            </w:pPr>
            <w:r w:rsidRPr="003F2425">
              <w:rPr>
                <w:sz w:val="18"/>
                <w:szCs w:val="18"/>
              </w:rPr>
              <w:t>Gorge</w:t>
            </w:r>
          </w:p>
        </w:tc>
        <w:tc>
          <w:tcPr>
            <w:tcW w:w="1644" w:type="dxa"/>
            <w:tcBorders>
              <w:top w:val="nil"/>
              <w:bottom w:val="single" w:sz="4" w:space="0" w:color="auto"/>
            </w:tcBorders>
          </w:tcPr>
          <w:p w14:paraId="6531FDDD" w14:textId="77777777" w:rsidR="00807B30" w:rsidRPr="003F2425" w:rsidRDefault="00807B30" w:rsidP="00C428DD">
            <w:pPr>
              <w:spacing w:after="200"/>
              <w:contextualSpacing/>
              <w:jc w:val="center"/>
              <w:rPr>
                <w:sz w:val="18"/>
                <w:szCs w:val="18"/>
              </w:rPr>
            </w:pPr>
            <w:r w:rsidRPr="003F2425">
              <w:rPr>
                <w:sz w:val="18"/>
                <w:szCs w:val="18"/>
              </w:rPr>
              <w:t>Lock 1</w:t>
            </w:r>
          </w:p>
        </w:tc>
        <w:tc>
          <w:tcPr>
            <w:tcW w:w="1210" w:type="dxa"/>
            <w:tcBorders>
              <w:top w:val="nil"/>
              <w:bottom w:val="single" w:sz="4" w:space="0" w:color="auto"/>
            </w:tcBorders>
            <w:vAlign w:val="bottom"/>
          </w:tcPr>
          <w:p w14:paraId="49E4FB0D" w14:textId="77777777" w:rsidR="00807B30" w:rsidRPr="003F2425" w:rsidRDefault="00807B30" w:rsidP="00C428DD">
            <w:pPr>
              <w:spacing w:after="200"/>
              <w:contextualSpacing/>
              <w:jc w:val="center"/>
              <w:rPr>
                <w:sz w:val="18"/>
                <w:szCs w:val="18"/>
              </w:rPr>
            </w:pPr>
            <w:r w:rsidRPr="003F2425">
              <w:rPr>
                <w:sz w:val="18"/>
                <w:szCs w:val="18"/>
              </w:rPr>
              <w:t>17/12/2013</w:t>
            </w:r>
          </w:p>
        </w:tc>
        <w:tc>
          <w:tcPr>
            <w:tcW w:w="964" w:type="dxa"/>
            <w:tcBorders>
              <w:top w:val="nil"/>
              <w:bottom w:val="single" w:sz="4" w:space="0" w:color="auto"/>
            </w:tcBorders>
            <w:vAlign w:val="bottom"/>
          </w:tcPr>
          <w:p w14:paraId="707FED8C" w14:textId="77777777" w:rsidR="00807B30" w:rsidRPr="003F2425" w:rsidRDefault="00807B30" w:rsidP="00C428DD">
            <w:pPr>
              <w:spacing w:after="200"/>
              <w:contextualSpacing/>
              <w:jc w:val="center"/>
              <w:rPr>
                <w:sz w:val="18"/>
                <w:szCs w:val="18"/>
              </w:rPr>
            </w:pPr>
            <w:r w:rsidRPr="003F2425">
              <w:rPr>
                <w:sz w:val="18"/>
                <w:szCs w:val="18"/>
              </w:rPr>
              <w:t>5</w:t>
            </w:r>
          </w:p>
        </w:tc>
        <w:tc>
          <w:tcPr>
            <w:tcW w:w="907" w:type="dxa"/>
            <w:tcBorders>
              <w:top w:val="nil"/>
              <w:bottom w:val="single" w:sz="4" w:space="0" w:color="auto"/>
            </w:tcBorders>
            <w:vAlign w:val="bottom"/>
          </w:tcPr>
          <w:p w14:paraId="76C90D2A" w14:textId="77777777" w:rsidR="00807B30" w:rsidRPr="003F2425" w:rsidRDefault="00807B30" w:rsidP="00C428DD">
            <w:pPr>
              <w:spacing w:after="200"/>
              <w:contextualSpacing/>
              <w:jc w:val="center"/>
              <w:rPr>
                <w:sz w:val="18"/>
                <w:szCs w:val="18"/>
              </w:rPr>
            </w:pPr>
            <w:r w:rsidRPr="003F2425">
              <w:rPr>
                <w:sz w:val="18"/>
                <w:szCs w:val="18"/>
              </w:rPr>
              <w:t>6</w:t>
            </w:r>
          </w:p>
        </w:tc>
        <w:tc>
          <w:tcPr>
            <w:tcW w:w="1221" w:type="dxa"/>
            <w:tcBorders>
              <w:top w:val="nil"/>
              <w:bottom w:val="single" w:sz="4" w:space="0" w:color="auto"/>
            </w:tcBorders>
            <w:vAlign w:val="bottom"/>
          </w:tcPr>
          <w:p w14:paraId="1A0B0776" w14:textId="77777777" w:rsidR="00807B30" w:rsidRPr="003F2425" w:rsidRDefault="00807B30" w:rsidP="00C428DD">
            <w:pPr>
              <w:spacing w:after="200"/>
              <w:contextualSpacing/>
              <w:jc w:val="center"/>
              <w:rPr>
                <w:sz w:val="18"/>
                <w:szCs w:val="18"/>
              </w:rPr>
            </w:pPr>
            <w:r w:rsidRPr="003F2425">
              <w:rPr>
                <w:sz w:val="18"/>
                <w:szCs w:val="18"/>
              </w:rPr>
              <w:t>11/12/2013</w:t>
            </w:r>
          </w:p>
        </w:tc>
        <w:tc>
          <w:tcPr>
            <w:tcW w:w="1266" w:type="dxa"/>
            <w:tcBorders>
              <w:top w:val="nil"/>
              <w:bottom w:val="single" w:sz="4" w:space="0" w:color="auto"/>
            </w:tcBorders>
            <w:vAlign w:val="center"/>
          </w:tcPr>
          <w:p w14:paraId="3429EF71" w14:textId="77777777" w:rsidR="00807B30" w:rsidRPr="003F2425" w:rsidRDefault="00807B30" w:rsidP="00C428DD">
            <w:pPr>
              <w:spacing w:after="200"/>
              <w:contextualSpacing/>
              <w:jc w:val="center"/>
              <w:rPr>
                <w:sz w:val="18"/>
                <w:szCs w:val="18"/>
              </w:rPr>
            </w:pPr>
            <w:r w:rsidRPr="003F2425">
              <w:rPr>
                <w:sz w:val="18"/>
                <w:szCs w:val="18"/>
              </w:rPr>
              <w:t>-</w:t>
            </w:r>
          </w:p>
        </w:tc>
      </w:tr>
    </w:tbl>
    <w:p w14:paraId="1B5573E9" w14:textId="77777777" w:rsidR="00040853" w:rsidRDefault="00040853">
      <w:pPr>
        <w:spacing w:before="0" w:after="200" w:line="276" w:lineRule="auto"/>
      </w:pPr>
    </w:p>
    <w:p w14:paraId="384C63FF" w14:textId="77777777" w:rsidR="00040853" w:rsidRDefault="00040853" w:rsidP="0067572D">
      <w:pPr>
        <w:spacing w:before="0" w:after="200" w:line="276" w:lineRule="auto"/>
        <w:jc w:val="center"/>
      </w:pPr>
      <w:r w:rsidRPr="00920A9B">
        <w:rPr>
          <w:noProof/>
          <w:lang w:eastAsia="en-AU"/>
        </w:rPr>
        <w:drawing>
          <wp:inline distT="0" distB="0" distL="0" distR="0" wp14:anchorId="6901B65E" wp14:editId="5722ED48">
            <wp:extent cx="5726870" cy="3631506"/>
            <wp:effectExtent l="0" t="0" r="762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7326"/>
                    <a:stretch/>
                  </pic:blipFill>
                  <pic:spPr bwMode="auto">
                    <a:xfrm>
                      <a:off x="0" y="0"/>
                      <a:ext cx="5727700" cy="3632032"/>
                    </a:xfrm>
                    <a:prstGeom prst="rect">
                      <a:avLst/>
                    </a:prstGeom>
                    <a:noFill/>
                    <a:ln>
                      <a:noFill/>
                    </a:ln>
                    <a:extLst>
                      <a:ext uri="{53640926-AAD7-44D8-BBD7-CCE9431645EC}">
                        <a14:shadowObscured xmlns:a14="http://schemas.microsoft.com/office/drawing/2010/main"/>
                      </a:ext>
                    </a:extLst>
                  </pic:spPr>
                </pic:pic>
              </a:graphicData>
            </a:graphic>
          </wp:inline>
        </w:drawing>
      </w:r>
    </w:p>
    <w:p w14:paraId="65A509DF" w14:textId="189DDDC7" w:rsidR="00040853" w:rsidRDefault="00B86458" w:rsidP="0067572D">
      <w:pPr>
        <w:pStyle w:val="Caption"/>
      </w:pPr>
      <w:bookmarkStart w:id="97" w:name="_Ref429662930"/>
      <w:bookmarkStart w:id="98" w:name="_Toc447098763"/>
      <w:r>
        <w:t xml:space="preserve">Figure </w:t>
      </w:r>
      <w:fldSimple w:instr=" SEQ Figure \* ARABIC ">
        <w:r>
          <w:rPr>
            <w:noProof/>
          </w:rPr>
          <w:t>13</w:t>
        </w:r>
      </w:fldSimple>
      <w:bookmarkEnd w:id="97"/>
      <w:r w:rsidR="00040853" w:rsidRPr="00EA11FB">
        <w:t>.</w:t>
      </w:r>
      <w:r w:rsidR="00040853" w:rsidRPr="0067572D">
        <w:rPr>
          <w:vertAlign w:val="superscript"/>
        </w:rPr>
        <w:t>87</w:t>
      </w:r>
      <w:r w:rsidR="00040853" w:rsidRPr="00040853">
        <w:t>Sr/</w:t>
      </w:r>
      <w:r w:rsidR="00040853" w:rsidRPr="0067572D">
        <w:rPr>
          <w:vertAlign w:val="superscript"/>
        </w:rPr>
        <w:t>86</w:t>
      </w:r>
      <w:r w:rsidR="00040853" w:rsidRPr="00040853">
        <w:t>Sr in water samples collected from late September</w:t>
      </w:r>
      <w:r w:rsidR="009D25A9">
        <w:t>/</w:t>
      </w:r>
      <w:r w:rsidR="00040853" w:rsidRPr="00040853">
        <w:t xml:space="preserve">early October 2013 to February 2014 at sites in the southern MDB. </w:t>
      </w:r>
      <w:r w:rsidR="00040853" w:rsidRPr="0067572D">
        <w:rPr>
          <w:vertAlign w:val="superscript"/>
        </w:rPr>
        <w:t>87</w:t>
      </w:r>
      <w:r w:rsidR="00040853" w:rsidRPr="00040853">
        <w:t>Sr/</w:t>
      </w:r>
      <w:r w:rsidR="00040853" w:rsidRPr="0067572D">
        <w:rPr>
          <w:vertAlign w:val="superscript"/>
        </w:rPr>
        <w:t>86</w:t>
      </w:r>
      <w:r w:rsidR="00040853" w:rsidRPr="00040853">
        <w:t>Sr in the Darling River and Edward River/Murray</w:t>
      </w:r>
      <w:r w:rsidR="00922D1A">
        <w:t xml:space="preserve"> River</w:t>
      </w:r>
      <w:r w:rsidR="00040853" w:rsidRPr="00040853">
        <w:t xml:space="preserve"> at Barmah are presented as dashed straight lines as these were temporally stable and represent the maximum and minimum </w:t>
      </w:r>
      <w:r w:rsidR="00040853" w:rsidRPr="0067572D">
        <w:rPr>
          <w:vertAlign w:val="superscript"/>
        </w:rPr>
        <w:t>87</w:t>
      </w:r>
      <w:r w:rsidR="00040853" w:rsidRPr="00040853">
        <w:t>Sr/</w:t>
      </w:r>
      <w:r w:rsidR="00040853" w:rsidRPr="0067572D">
        <w:rPr>
          <w:vertAlign w:val="superscript"/>
        </w:rPr>
        <w:t>86</w:t>
      </w:r>
      <w:r w:rsidR="00040853" w:rsidRPr="00040853">
        <w:t>Sr measured in water samples in the southern MDB in 2013</w:t>
      </w:r>
      <w:r w:rsidR="00502442">
        <w:t>-</w:t>
      </w:r>
      <w:r w:rsidR="00040853" w:rsidRPr="00040853">
        <w:t xml:space="preserve">14. Closed red squares represent spawn date and otolith core </w:t>
      </w:r>
      <w:r w:rsidR="00040853" w:rsidRPr="0067572D">
        <w:rPr>
          <w:vertAlign w:val="superscript"/>
        </w:rPr>
        <w:t>87</w:t>
      </w:r>
      <w:r w:rsidR="00040853" w:rsidRPr="00040853">
        <w:t>Sr/</w:t>
      </w:r>
      <w:r w:rsidR="00040853" w:rsidRPr="0067572D">
        <w:rPr>
          <w:vertAlign w:val="superscript"/>
        </w:rPr>
        <w:t>86</w:t>
      </w:r>
      <w:r w:rsidR="00040853" w:rsidRPr="00040853">
        <w:t>Sr of larval/YOY golden perch (n = 18) collected in the lower Murray</w:t>
      </w:r>
      <w:r w:rsidR="00922D1A">
        <w:t xml:space="preserve"> River</w:t>
      </w:r>
      <w:r w:rsidR="00040853" w:rsidRPr="00040853">
        <w:t xml:space="preserve"> from October 2013 to April 2014.</w:t>
      </w:r>
      <w:bookmarkEnd w:id="98"/>
    </w:p>
    <w:p w14:paraId="0778A0DC" w14:textId="1251733B" w:rsidR="00040853" w:rsidRDefault="00040853" w:rsidP="00040853">
      <w:r w:rsidRPr="00920A9B">
        <w:t xml:space="preserve">Transects of </w:t>
      </w:r>
      <w:r w:rsidRPr="00920A9B">
        <w:rPr>
          <w:vertAlign w:val="superscript"/>
        </w:rPr>
        <w:t>87</w:t>
      </w:r>
      <w:r w:rsidRPr="00920A9B">
        <w:t>Sr/</w:t>
      </w:r>
      <w:r w:rsidRPr="00920A9B">
        <w:rPr>
          <w:vertAlign w:val="superscript"/>
        </w:rPr>
        <w:t>86</w:t>
      </w:r>
      <w:r w:rsidRPr="00920A9B">
        <w:t xml:space="preserve">Sr from the otolith core to edge can </w:t>
      </w:r>
      <w:r w:rsidR="00B3251F">
        <w:t xml:space="preserve">provide information on </w:t>
      </w:r>
      <w:r w:rsidRPr="00920A9B">
        <w:t xml:space="preserve">the movement history of early life stage golden perch but may also reflect temporal variability in ambient </w:t>
      </w:r>
      <w:r w:rsidRPr="00920A9B">
        <w:rPr>
          <w:vertAlign w:val="superscript"/>
        </w:rPr>
        <w:t>87</w:t>
      </w:r>
      <w:r w:rsidRPr="00920A9B">
        <w:t>Sr/</w:t>
      </w:r>
      <w:r w:rsidRPr="00920A9B">
        <w:rPr>
          <w:vertAlign w:val="superscript"/>
        </w:rPr>
        <w:t>86</w:t>
      </w:r>
      <w:r w:rsidRPr="00920A9B">
        <w:t xml:space="preserve">Sr in water. Here we provided preliminary examples of life-history profiles for two YOY golden perch, based on transects of </w:t>
      </w:r>
      <w:r w:rsidRPr="00920A9B">
        <w:rPr>
          <w:vertAlign w:val="superscript"/>
        </w:rPr>
        <w:t>87</w:t>
      </w:r>
      <w:r w:rsidRPr="00920A9B">
        <w:t>Sr/</w:t>
      </w:r>
      <w:r w:rsidRPr="00920A9B">
        <w:rPr>
          <w:vertAlign w:val="superscript"/>
        </w:rPr>
        <w:t>86</w:t>
      </w:r>
      <w:r w:rsidRPr="00920A9B">
        <w:t xml:space="preserve">Sr from the otolith core to </w:t>
      </w:r>
      <w:r w:rsidR="00B3251F">
        <w:t xml:space="preserve">the </w:t>
      </w:r>
      <w:r w:rsidRPr="00920A9B">
        <w:t xml:space="preserve">edge. Transects of </w:t>
      </w:r>
      <w:r w:rsidRPr="00920A9B">
        <w:rPr>
          <w:vertAlign w:val="superscript"/>
        </w:rPr>
        <w:t>87</w:t>
      </w:r>
      <w:r w:rsidRPr="00920A9B">
        <w:t>Sr/</w:t>
      </w:r>
      <w:r w:rsidRPr="00920A9B">
        <w:rPr>
          <w:vertAlign w:val="superscript"/>
        </w:rPr>
        <w:t>86</w:t>
      </w:r>
      <w:r w:rsidRPr="00920A9B">
        <w:t xml:space="preserve">Sr show that two fish, captured at Chowilla (Lock 6) and Martin’s Bend (upstream </w:t>
      </w:r>
      <w:r w:rsidR="00405215">
        <w:t>of Lock 4) in the L</w:t>
      </w:r>
      <w:r w:rsidRPr="00920A9B">
        <w:t>ower Murray</w:t>
      </w:r>
      <w:r w:rsidR="00922D1A">
        <w:t xml:space="preserve"> River</w:t>
      </w:r>
      <w:r w:rsidRPr="00920A9B">
        <w:t>, were spawned in the Darling River and Murray</w:t>
      </w:r>
      <w:r w:rsidR="00922D1A">
        <w:t xml:space="preserve"> River</w:t>
      </w:r>
      <w:r>
        <w:t>,</w:t>
      </w:r>
      <w:r w:rsidRPr="00920A9B">
        <w:t xml:space="preserve"> respectively. Both fish exhibit modulation of </w:t>
      </w:r>
      <w:r w:rsidRPr="00920A9B">
        <w:rPr>
          <w:vertAlign w:val="superscript"/>
        </w:rPr>
        <w:t>87</w:t>
      </w:r>
      <w:r w:rsidRPr="00920A9B">
        <w:t>Sr/</w:t>
      </w:r>
      <w:r w:rsidRPr="00920A9B">
        <w:rPr>
          <w:vertAlign w:val="superscript"/>
        </w:rPr>
        <w:t>86</w:t>
      </w:r>
      <w:r w:rsidRPr="00920A9B">
        <w:t>Sr as they move downstream (passively and/or actively) (</w:t>
      </w:r>
      <w:r w:rsidR="00B86458">
        <w:rPr>
          <w:highlight w:val="yellow"/>
        </w:rPr>
        <w:fldChar w:fldCharType="begin"/>
      </w:r>
      <w:r w:rsidR="00B86458">
        <w:instrText xml:space="preserve"> REF _Ref429662949 \h </w:instrText>
      </w:r>
      <w:r w:rsidR="00B86458">
        <w:rPr>
          <w:highlight w:val="yellow"/>
        </w:rPr>
      </w:r>
      <w:r w:rsidR="00B86458">
        <w:rPr>
          <w:highlight w:val="yellow"/>
        </w:rPr>
        <w:fldChar w:fldCharType="separate"/>
      </w:r>
      <w:r w:rsidR="00491BC7">
        <w:t xml:space="preserve">Figure </w:t>
      </w:r>
      <w:r w:rsidR="00491BC7">
        <w:rPr>
          <w:noProof/>
        </w:rPr>
        <w:t>14</w:t>
      </w:r>
      <w:r w:rsidR="00B86458">
        <w:rPr>
          <w:highlight w:val="yellow"/>
        </w:rPr>
        <w:fldChar w:fldCharType="end"/>
      </w:r>
      <w:r w:rsidRPr="00920A9B">
        <w:t xml:space="preserve">).  </w:t>
      </w:r>
      <w:r w:rsidR="00B3251F">
        <w:t>An individual f</w:t>
      </w:r>
      <w:r w:rsidRPr="00920A9B">
        <w:t>ish spawned in the Darling River in December 2013, and captured upstream of Lock 6 in early March 2014, show</w:t>
      </w:r>
      <w:r w:rsidR="00B3251F">
        <w:t>ed</w:t>
      </w:r>
      <w:r w:rsidRPr="00920A9B">
        <w:t xml:space="preserve"> an increase in </w:t>
      </w:r>
      <w:r w:rsidRPr="00920A9B">
        <w:rPr>
          <w:vertAlign w:val="superscript"/>
        </w:rPr>
        <w:t>87</w:t>
      </w:r>
      <w:r w:rsidRPr="00920A9B">
        <w:t>Sr/</w:t>
      </w:r>
      <w:r w:rsidRPr="00920A9B">
        <w:rPr>
          <w:vertAlign w:val="superscript"/>
        </w:rPr>
        <w:t>86</w:t>
      </w:r>
      <w:r w:rsidRPr="00920A9B">
        <w:t>Sr as it transition</w:t>
      </w:r>
      <w:r w:rsidR="00B3251F">
        <w:t>ed</w:t>
      </w:r>
      <w:r w:rsidRPr="00920A9B">
        <w:t xml:space="preserve"> into the lower Murray</w:t>
      </w:r>
      <w:r w:rsidR="00922D1A">
        <w:t xml:space="preserve"> River</w:t>
      </w:r>
      <w:r w:rsidRPr="00920A9B">
        <w:t xml:space="preserve"> (</w:t>
      </w:r>
      <w:r w:rsidR="00B86458">
        <w:rPr>
          <w:highlight w:val="yellow"/>
        </w:rPr>
        <w:fldChar w:fldCharType="begin"/>
      </w:r>
      <w:r w:rsidR="00B86458">
        <w:instrText xml:space="preserve"> REF _Ref429662949 \h </w:instrText>
      </w:r>
      <w:r w:rsidR="00B86458">
        <w:rPr>
          <w:highlight w:val="yellow"/>
        </w:rPr>
      </w:r>
      <w:r w:rsidR="00B86458">
        <w:rPr>
          <w:highlight w:val="yellow"/>
        </w:rPr>
        <w:fldChar w:fldCharType="separate"/>
      </w:r>
      <w:r w:rsidR="00B86458">
        <w:t xml:space="preserve">Figure </w:t>
      </w:r>
      <w:r w:rsidR="00B86458">
        <w:rPr>
          <w:noProof/>
        </w:rPr>
        <w:t>14</w:t>
      </w:r>
      <w:r w:rsidR="00B86458">
        <w:rPr>
          <w:highlight w:val="yellow"/>
        </w:rPr>
        <w:fldChar w:fldCharType="end"/>
      </w:r>
      <w:r w:rsidRPr="00920A9B">
        <w:t xml:space="preserve">). In contrast, </w:t>
      </w:r>
      <w:r w:rsidR="00B3251F">
        <w:t xml:space="preserve">an individual </w:t>
      </w:r>
      <w:r w:rsidRPr="00920A9B">
        <w:t>spawned in the lower Murray</w:t>
      </w:r>
      <w:r w:rsidR="00922D1A">
        <w:t xml:space="preserve"> River</w:t>
      </w:r>
      <w:r w:rsidRPr="00920A9B">
        <w:t xml:space="preserve"> in early November 2013, and captured upstream of Lock 4 in mid-December 2013, show</w:t>
      </w:r>
      <w:r w:rsidR="00B3251F">
        <w:t>ed</w:t>
      </w:r>
      <w:r w:rsidRPr="00920A9B">
        <w:t xml:space="preserve"> decreasing </w:t>
      </w:r>
      <w:r w:rsidRPr="00920A9B">
        <w:rPr>
          <w:vertAlign w:val="superscript"/>
        </w:rPr>
        <w:t>87</w:t>
      </w:r>
      <w:r w:rsidRPr="00920A9B">
        <w:t>Sr/</w:t>
      </w:r>
      <w:r w:rsidRPr="00920A9B">
        <w:rPr>
          <w:vertAlign w:val="superscript"/>
        </w:rPr>
        <w:t>86</w:t>
      </w:r>
      <w:r w:rsidRPr="00920A9B">
        <w:t>Sr across the otolith transect (</w:t>
      </w:r>
      <w:r w:rsidR="00B86458">
        <w:rPr>
          <w:highlight w:val="yellow"/>
        </w:rPr>
        <w:fldChar w:fldCharType="begin"/>
      </w:r>
      <w:r w:rsidR="00B86458">
        <w:instrText xml:space="preserve"> REF _Ref429662949 \h </w:instrText>
      </w:r>
      <w:r w:rsidR="00B86458">
        <w:rPr>
          <w:highlight w:val="yellow"/>
        </w:rPr>
      </w:r>
      <w:r w:rsidR="00B86458">
        <w:rPr>
          <w:highlight w:val="yellow"/>
        </w:rPr>
        <w:fldChar w:fldCharType="separate"/>
      </w:r>
      <w:r w:rsidR="00B86458">
        <w:t xml:space="preserve">Figure </w:t>
      </w:r>
      <w:r w:rsidR="00B86458">
        <w:rPr>
          <w:noProof/>
        </w:rPr>
        <w:t>14</w:t>
      </w:r>
      <w:r w:rsidR="00B86458">
        <w:rPr>
          <w:highlight w:val="yellow"/>
        </w:rPr>
        <w:fldChar w:fldCharType="end"/>
      </w:r>
      <w:r w:rsidRPr="00920A9B">
        <w:t xml:space="preserve">). Whilst this fish may have been moving downstream in the lower Murray, the </w:t>
      </w:r>
      <w:r w:rsidR="00CE742A">
        <w:t>change</w:t>
      </w:r>
      <w:r w:rsidR="00CE742A" w:rsidRPr="00920A9B">
        <w:t xml:space="preserve"> </w:t>
      </w:r>
      <w:r w:rsidRPr="00920A9B">
        <w:t>in otolith</w:t>
      </w:r>
      <w:r w:rsidRPr="00920A9B">
        <w:rPr>
          <w:vertAlign w:val="superscript"/>
        </w:rPr>
        <w:t>87</w:t>
      </w:r>
      <w:r w:rsidRPr="00920A9B">
        <w:t>Sr/</w:t>
      </w:r>
      <w:r w:rsidRPr="00920A9B">
        <w:rPr>
          <w:vertAlign w:val="superscript"/>
        </w:rPr>
        <w:t>86</w:t>
      </w:r>
      <w:r w:rsidRPr="00920A9B">
        <w:t xml:space="preserve">Sr was most likely due to dissolved </w:t>
      </w:r>
      <w:r w:rsidRPr="00920A9B">
        <w:rPr>
          <w:vertAlign w:val="superscript"/>
        </w:rPr>
        <w:t>87</w:t>
      </w:r>
      <w:r w:rsidRPr="00920A9B">
        <w:t>Sr/</w:t>
      </w:r>
      <w:r w:rsidRPr="00920A9B">
        <w:rPr>
          <w:vertAlign w:val="superscript"/>
        </w:rPr>
        <w:t>86</w:t>
      </w:r>
      <w:r w:rsidRPr="00920A9B">
        <w:t>Sr in the lower Murray</w:t>
      </w:r>
      <w:r w:rsidR="00922D1A">
        <w:t xml:space="preserve"> River</w:t>
      </w:r>
      <w:r w:rsidRPr="00920A9B">
        <w:t xml:space="preserve"> decreasing substantially over this period due to increasing Darling River flow (</w:t>
      </w:r>
      <w:r w:rsidR="00B86458">
        <w:rPr>
          <w:highlight w:val="yellow"/>
        </w:rPr>
        <w:fldChar w:fldCharType="begin"/>
      </w:r>
      <w:r w:rsidR="00B86458">
        <w:instrText xml:space="preserve"> REF _Ref429662841 \h </w:instrText>
      </w:r>
      <w:r w:rsidR="00B86458">
        <w:rPr>
          <w:highlight w:val="yellow"/>
        </w:rPr>
      </w:r>
      <w:r w:rsidR="00B86458">
        <w:rPr>
          <w:highlight w:val="yellow"/>
        </w:rPr>
        <w:fldChar w:fldCharType="separate"/>
      </w:r>
      <w:r w:rsidR="00B86458">
        <w:t xml:space="preserve">Figure </w:t>
      </w:r>
      <w:r w:rsidR="00B86458">
        <w:rPr>
          <w:noProof/>
        </w:rPr>
        <w:t>10</w:t>
      </w:r>
      <w:r w:rsidR="00B86458">
        <w:rPr>
          <w:highlight w:val="yellow"/>
        </w:rPr>
        <w:fldChar w:fldCharType="end"/>
      </w:r>
      <w:r w:rsidRPr="00920A9B">
        <w:t>).</w:t>
      </w:r>
    </w:p>
    <w:p w14:paraId="39BFBA2A" w14:textId="59BE5E45" w:rsidR="006C0EBE" w:rsidRPr="00920A9B" w:rsidRDefault="006C0EBE" w:rsidP="006C0EBE">
      <w:r w:rsidRPr="00920A9B">
        <w:t xml:space="preserve">Otolith core </w:t>
      </w:r>
      <w:r w:rsidRPr="00920A9B">
        <w:rPr>
          <w:vertAlign w:val="superscript"/>
        </w:rPr>
        <w:t>87</w:t>
      </w:r>
      <w:r w:rsidRPr="00920A9B">
        <w:t>Sr/</w:t>
      </w:r>
      <w:r w:rsidRPr="00920A9B">
        <w:rPr>
          <w:vertAlign w:val="superscript"/>
        </w:rPr>
        <w:t>86</w:t>
      </w:r>
      <w:r w:rsidRPr="00920A9B">
        <w:t xml:space="preserve">Sr was also determined for </w:t>
      </w:r>
      <w:r>
        <w:t>four</w:t>
      </w:r>
      <w:r w:rsidRPr="00920A9B">
        <w:t xml:space="preserve"> age 0+ golden perch that were collected from the floodplain geomorphic region of the lower </w:t>
      </w:r>
      <w:r>
        <w:t>Murray</w:t>
      </w:r>
      <w:r w:rsidR="00922D1A">
        <w:t xml:space="preserve"> River</w:t>
      </w:r>
      <w:r>
        <w:t xml:space="preserve"> </w:t>
      </w:r>
      <w:r w:rsidRPr="00920A9B">
        <w:t>in April 2014 but for which spawn dates were unable to be accurately determined. The fish collected in the lower Murray</w:t>
      </w:r>
      <w:r w:rsidR="00922D1A">
        <w:t xml:space="preserve"> River</w:t>
      </w:r>
      <w:r w:rsidRPr="00920A9B">
        <w:t xml:space="preserve"> exhibited core </w:t>
      </w:r>
      <w:r w:rsidRPr="00920A9B">
        <w:rPr>
          <w:vertAlign w:val="superscript"/>
        </w:rPr>
        <w:t>87</w:t>
      </w:r>
      <w:r w:rsidRPr="00920A9B">
        <w:t>Sr/</w:t>
      </w:r>
      <w:r w:rsidRPr="00920A9B">
        <w:rPr>
          <w:vertAlign w:val="superscript"/>
        </w:rPr>
        <w:t>86</w:t>
      </w:r>
      <w:r w:rsidRPr="00920A9B">
        <w:t xml:space="preserve">Sr values </w:t>
      </w:r>
      <w:r w:rsidR="00100C36">
        <w:t xml:space="preserve">consistent with </w:t>
      </w:r>
      <w:r w:rsidRPr="00920A9B">
        <w:t>a lower Murray</w:t>
      </w:r>
      <w:r w:rsidR="00922D1A">
        <w:t xml:space="preserve"> River</w:t>
      </w:r>
      <w:r w:rsidRPr="00920A9B">
        <w:t xml:space="preserve"> origin (i.e. &gt;0.7080 and &lt;0.7170) (</w:t>
      </w:r>
      <w:r w:rsidR="00491BC7">
        <w:rPr>
          <w:highlight w:val="yellow"/>
        </w:rPr>
        <w:fldChar w:fldCharType="begin"/>
      </w:r>
      <w:r w:rsidR="00491BC7">
        <w:instrText xml:space="preserve"> REF _Ref445381859 \h </w:instrText>
      </w:r>
      <w:r w:rsidR="00491BC7">
        <w:rPr>
          <w:highlight w:val="yellow"/>
        </w:rPr>
      </w:r>
      <w:r w:rsidR="00491BC7">
        <w:rPr>
          <w:highlight w:val="yellow"/>
        </w:rPr>
        <w:fldChar w:fldCharType="separate"/>
      </w:r>
      <w:r w:rsidR="00491BC7">
        <w:t xml:space="preserve">Table </w:t>
      </w:r>
      <w:r w:rsidR="00491BC7">
        <w:rPr>
          <w:noProof/>
        </w:rPr>
        <w:t>6</w:t>
      </w:r>
      <w:r w:rsidR="00491BC7">
        <w:rPr>
          <w:highlight w:val="yellow"/>
        </w:rPr>
        <w:fldChar w:fldCharType="end"/>
      </w:r>
      <w:r w:rsidR="00894FBF">
        <w:t>)</w:t>
      </w:r>
      <w:r w:rsidRPr="00920A9B">
        <w:t xml:space="preserve">. </w:t>
      </w:r>
    </w:p>
    <w:p w14:paraId="726C6B1B" w14:textId="77777777" w:rsidR="00040853" w:rsidRDefault="006C0EBE">
      <w:pPr>
        <w:spacing w:before="0" w:after="200" w:line="276" w:lineRule="auto"/>
      </w:pPr>
      <w:r w:rsidRPr="00920A9B">
        <w:rPr>
          <w:noProof/>
          <w:lang w:eastAsia="en-AU"/>
        </w:rPr>
        <w:drawing>
          <wp:inline distT="0" distB="0" distL="0" distR="0" wp14:anchorId="743F682A" wp14:editId="3F8C0706">
            <wp:extent cx="5195630" cy="6875253"/>
            <wp:effectExtent l="0" t="0" r="5080" b="190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99019" cy="6879738"/>
                    </a:xfrm>
                    <a:prstGeom prst="rect">
                      <a:avLst/>
                    </a:prstGeom>
                    <a:noFill/>
                    <a:ln>
                      <a:noFill/>
                    </a:ln>
                  </pic:spPr>
                </pic:pic>
              </a:graphicData>
            </a:graphic>
          </wp:inline>
        </w:drawing>
      </w:r>
    </w:p>
    <w:p w14:paraId="4455D5F5" w14:textId="30152EF7" w:rsidR="00040853" w:rsidRDefault="00B86458" w:rsidP="0067572D">
      <w:pPr>
        <w:pStyle w:val="Caption"/>
      </w:pPr>
      <w:bookmarkStart w:id="99" w:name="_Ref429662949"/>
      <w:bookmarkStart w:id="100" w:name="_Toc447098764"/>
      <w:r>
        <w:t xml:space="preserve">Figure </w:t>
      </w:r>
      <w:fldSimple w:instr=" SEQ Figure \* ARABIC ">
        <w:r>
          <w:rPr>
            <w:noProof/>
          </w:rPr>
          <w:t>14</w:t>
        </w:r>
      </w:fldSimple>
      <w:bookmarkEnd w:id="99"/>
      <w:r w:rsidR="00040853" w:rsidRPr="00EA11FB">
        <w:t>.</w:t>
      </w:r>
      <w:r w:rsidR="00040853" w:rsidRPr="00287C63">
        <w:t xml:space="preserve"> </w:t>
      </w:r>
      <w:r w:rsidR="00040853" w:rsidRPr="00040853">
        <w:t>Individual life history profiles based on otolith Sr isotope transects (core to edge) for two juvenile golden perch aged (a) 101 and (b) 38 days collected at Chowilla and Martin’s Bend (upstream of Lock 4) respectively in the floodplain region of the lower Murray</w:t>
      </w:r>
      <w:r w:rsidR="00922D1A">
        <w:t xml:space="preserve"> River</w:t>
      </w:r>
      <w:r w:rsidR="00040853" w:rsidRPr="00040853">
        <w:t xml:space="preserve">. Dashed blue line denotes </w:t>
      </w:r>
      <w:r w:rsidR="00040853" w:rsidRPr="0067572D">
        <w:rPr>
          <w:vertAlign w:val="superscript"/>
        </w:rPr>
        <w:t>87</w:t>
      </w:r>
      <w:r w:rsidR="00040853" w:rsidRPr="00040853">
        <w:t>Sr/</w:t>
      </w:r>
      <w:r w:rsidR="00040853" w:rsidRPr="0067572D">
        <w:rPr>
          <w:vertAlign w:val="superscript"/>
        </w:rPr>
        <w:t>86</w:t>
      </w:r>
      <w:r w:rsidR="00040853" w:rsidRPr="00040853">
        <w:t>Sr ratio in (a) the Darling River and (b) Murray</w:t>
      </w:r>
      <w:r w:rsidR="00922D1A">
        <w:t xml:space="preserve"> River</w:t>
      </w:r>
      <w:r w:rsidR="00040853" w:rsidRPr="00040853">
        <w:t xml:space="preserve"> at Lock 11.</w:t>
      </w:r>
      <w:bookmarkEnd w:id="100"/>
    </w:p>
    <w:p w14:paraId="61BEEE2D" w14:textId="77777777" w:rsidR="009A34A0" w:rsidRDefault="009A34A0">
      <w:pPr>
        <w:spacing w:before="0" w:after="200" w:line="276" w:lineRule="auto"/>
        <w:rPr>
          <w:b/>
          <w:bCs/>
          <w:color w:val="auto"/>
          <w:sz w:val="20"/>
          <w:szCs w:val="18"/>
        </w:rPr>
      </w:pPr>
      <w:bookmarkStart w:id="101" w:name="_Ref429663700"/>
      <w:r>
        <w:br w:type="page"/>
      </w:r>
    </w:p>
    <w:p w14:paraId="2BFDE841" w14:textId="79D0FE76" w:rsidR="006C0EBE" w:rsidRDefault="000B5621" w:rsidP="0067572D">
      <w:pPr>
        <w:pStyle w:val="Caption"/>
      </w:pPr>
      <w:bookmarkStart w:id="102" w:name="_Ref445381859"/>
      <w:bookmarkStart w:id="103" w:name="_Toc447098819"/>
      <w:r>
        <w:t xml:space="preserve">Table </w:t>
      </w:r>
      <w:fldSimple w:instr=" SEQ Table \* ARABIC ">
        <w:r>
          <w:rPr>
            <w:noProof/>
          </w:rPr>
          <w:t>6</w:t>
        </w:r>
      </w:fldSimple>
      <w:bookmarkEnd w:id="101"/>
      <w:bookmarkEnd w:id="102"/>
      <w:r w:rsidR="006C0EBE" w:rsidRPr="00EA11FB">
        <w:t>.</w:t>
      </w:r>
      <w:r w:rsidR="006C0EBE" w:rsidRPr="00287C63">
        <w:t xml:space="preserve"> </w:t>
      </w:r>
      <w:r w:rsidR="006C0EBE" w:rsidRPr="006C0EBE">
        <w:t xml:space="preserve">Otolith core </w:t>
      </w:r>
      <w:r w:rsidR="006C0EBE" w:rsidRPr="0067572D">
        <w:rPr>
          <w:vertAlign w:val="superscript"/>
        </w:rPr>
        <w:t>87</w:t>
      </w:r>
      <w:r w:rsidR="006C0EBE" w:rsidRPr="006C0EBE">
        <w:t>Sr/</w:t>
      </w:r>
      <w:r w:rsidR="006C0EBE" w:rsidRPr="0067572D">
        <w:rPr>
          <w:vertAlign w:val="superscript"/>
        </w:rPr>
        <w:t>86</w:t>
      </w:r>
      <w:r w:rsidR="006C0EBE" w:rsidRPr="006C0EBE">
        <w:t>Sr measured in 4 young-of-year golden perch collected from the floodplain geomorphic region of the lower Murray</w:t>
      </w:r>
      <w:r w:rsidR="00922D1A">
        <w:t xml:space="preserve"> River</w:t>
      </w:r>
      <w:r w:rsidR="006C0EBE" w:rsidRPr="006C0EBE">
        <w:t xml:space="preserve"> in April 2014.</w:t>
      </w:r>
      <w:bookmarkEnd w:id="103"/>
    </w:p>
    <w:tbl>
      <w:tblPr>
        <w:tblStyle w:val="TableGrid"/>
        <w:tblW w:w="8138"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7"/>
        <w:gridCol w:w="1361"/>
        <w:gridCol w:w="1134"/>
        <w:gridCol w:w="993"/>
        <w:gridCol w:w="947"/>
        <w:gridCol w:w="1235"/>
        <w:gridCol w:w="1191"/>
      </w:tblGrid>
      <w:tr w:rsidR="003F2425" w:rsidRPr="005C2D58" w14:paraId="6A733725" w14:textId="77777777" w:rsidTr="003F2425">
        <w:trPr>
          <w:trHeight w:val="397"/>
          <w:jc w:val="center"/>
        </w:trPr>
        <w:tc>
          <w:tcPr>
            <w:tcW w:w="1277" w:type="dxa"/>
            <w:tcBorders>
              <w:top w:val="single" w:sz="4" w:space="0" w:color="auto"/>
              <w:bottom w:val="single" w:sz="4" w:space="0" w:color="auto"/>
            </w:tcBorders>
            <w:vAlign w:val="center"/>
          </w:tcPr>
          <w:p w14:paraId="46C3CDB2" w14:textId="77777777" w:rsidR="006C0EBE" w:rsidRPr="003F2425" w:rsidRDefault="006C0EBE" w:rsidP="00C428DD">
            <w:pPr>
              <w:spacing w:after="200" w:line="276" w:lineRule="auto"/>
              <w:contextualSpacing/>
              <w:jc w:val="left"/>
              <w:rPr>
                <w:b/>
                <w:sz w:val="18"/>
                <w:szCs w:val="18"/>
              </w:rPr>
            </w:pPr>
            <w:r w:rsidRPr="003F2425">
              <w:rPr>
                <w:b/>
                <w:sz w:val="18"/>
                <w:szCs w:val="18"/>
              </w:rPr>
              <w:t>Region</w:t>
            </w:r>
          </w:p>
        </w:tc>
        <w:tc>
          <w:tcPr>
            <w:tcW w:w="1361" w:type="dxa"/>
            <w:tcBorders>
              <w:top w:val="single" w:sz="4" w:space="0" w:color="auto"/>
              <w:bottom w:val="single" w:sz="4" w:space="0" w:color="auto"/>
            </w:tcBorders>
            <w:vAlign w:val="center"/>
          </w:tcPr>
          <w:p w14:paraId="60B6F576" w14:textId="77777777" w:rsidR="006C0EBE" w:rsidRPr="003F2425" w:rsidRDefault="006C0EBE" w:rsidP="00C428DD">
            <w:pPr>
              <w:spacing w:after="200" w:line="276" w:lineRule="auto"/>
              <w:contextualSpacing/>
              <w:jc w:val="center"/>
              <w:rPr>
                <w:b/>
                <w:sz w:val="18"/>
                <w:szCs w:val="18"/>
              </w:rPr>
            </w:pPr>
            <w:r w:rsidRPr="003F2425">
              <w:rPr>
                <w:b/>
                <w:sz w:val="18"/>
                <w:szCs w:val="18"/>
              </w:rPr>
              <w:t>Capture location</w:t>
            </w:r>
          </w:p>
        </w:tc>
        <w:tc>
          <w:tcPr>
            <w:tcW w:w="1134" w:type="dxa"/>
            <w:tcBorders>
              <w:top w:val="single" w:sz="4" w:space="0" w:color="auto"/>
              <w:bottom w:val="single" w:sz="4" w:space="0" w:color="auto"/>
            </w:tcBorders>
            <w:vAlign w:val="center"/>
          </w:tcPr>
          <w:p w14:paraId="65F39ADD" w14:textId="77777777" w:rsidR="006C0EBE" w:rsidRPr="003F2425" w:rsidRDefault="006C0EBE" w:rsidP="00C428DD">
            <w:pPr>
              <w:spacing w:after="200" w:line="276" w:lineRule="auto"/>
              <w:contextualSpacing/>
              <w:jc w:val="center"/>
              <w:rPr>
                <w:b/>
                <w:sz w:val="18"/>
                <w:szCs w:val="18"/>
              </w:rPr>
            </w:pPr>
            <w:r w:rsidRPr="003F2425">
              <w:rPr>
                <w:b/>
                <w:sz w:val="18"/>
                <w:szCs w:val="18"/>
              </w:rPr>
              <w:t>Capture date</w:t>
            </w:r>
          </w:p>
        </w:tc>
        <w:tc>
          <w:tcPr>
            <w:tcW w:w="993" w:type="dxa"/>
            <w:tcBorders>
              <w:top w:val="single" w:sz="4" w:space="0" w:color="auto"/>
              <w:bottom w:val="single" w:sz="4" w:space="0" w:color="auto"/>
            </w:tcBorders>
            <w:vAlign w:val="center"/>
          </w:tcPr>
          <w:p w14:paraId="4D88F8CF" w14:textId="77777777" w:rsidR="006C0EBE" w:rsidRPr="003F2425" w:rsidRDefault="006C0EBE" w:rsidP="00C428DD">
            <w:pPr>
              <w:spacing w:after="200" w:line="276" w:lineRule="auto"/>
              <w:contextualSpacing/>
              <w:jc w:val="center"/>
              <w:rPr>
                <w:b/>
                <w:sz w:val="18"/>
                <w:szCs w:val="18"/>
                <w:vertAlign w:val="superscript"/>
              </w:rPr>
            </w:pPr>
            <w:r w:rsidRPr="003F2425">
              <w:rPr>
                <w:b/>
                <w:sz w:val="18"/>
                <w:szCs w:val="18"/>
              </w:rPr>
              <w:t>Length (mm)</w:t>
            </w:r>
          </w:p>
        </w:tc>
        <w:tc>
          <w:tcPr>
            <w:tcW w:w="947" w:type="dxa"/>
            <w:tcBorders>
              <w:top w:val="single" w:sz="4" w:space="0" w:color="auto"/>
              <w:bottom w:val="single" w:sz="4" w:space="0" w:color="auto"/>
            </w:tcBorders>
            <w:vAlign w:val="center"/>
          </w:tcPr>
          <w:p w14:paraId="1ABE05F4" w14:textId="77777777" w:rsidR="006C0EBE" w:rsidRPr="003F2425" w:rsidRDefault="006C0EBE" w:rsidP="00C428DD">
            <w:pPr>
              <w:spacing w:after="200" w:line="276" w:lineRule="auto"/>
              <w:contextualSpacing/>
              <w:jc w:val="center"/>
              <w:rPr>
                <w:b/>
                <w:sz w:val="18"/>
                <w:szCs w:val="18"/>
                <w:vertAlign w:val="superscript"/>
              </w:rPr>
            </w:pPr>
            <w:r w:rsidRPr="003F2425">
              <w:rPr>
                <w:b/>
                <w:sz w:val="18"/>
                <w:szCs w:val="18"/>
              </w:rPr>
              <w:t>Age (yrs)</w:t>
            </w:r>
          </w:p>
        </w:tc>
        <w:tc>
          <w:tcPr>
            <w:tcW w:w="1235" w:type="dxa"/>
            <w:tcBorders>
              <w:top w:val="single" w:sz="4" w:space="0" w:color="auto"/>
              <w:bottom w:val="single" w:sz="4" w:space="0" w:color="auto"/>
            </w:tcBorders>
            <w:vAlign w:val="center"/>
          </w:tcPr>
          <w:p w14:paraId="06F71293" w14:textId="77777777" w:rsidR="006C0EBE" w:rsidRPr="003F2425" w:rsidRDefault="006C0EBE" w:rsidP="00C428DD">
            <w:pPr>
              <w:spacing w:after="200" w:line="276" w:lineRule="auto"/>
              <w:contextualSpacing/>
              <w:jc w:val="center"/>
              <w:rPr>
                <w:b/>
                <w:sz w:val="18"/>
                <w:szCs w:val="18"/>
                <w:vertAlign w:val="superscript"/>
              </w:rPr>
            </w:pPr>
            <w:r w:rsidRPr="003F2425">
              <w:rPr>
                <w:b/>
                <w:sz w:val="18"/>
                <w:szCs w:val="18"/>
              </w:rPr>
              <w:t>Spawned</w:t>
            </w:r>
          </w:p>
        </w:tc>
        <w:tc>
          <w:tcPr>
            <w:tcW w:w="1191" w:type="dxa"/>
            <w:tcBorders>
              <w:top w:val="single" w:sz="4" w:space="0" w:color="auto"/>
              <w:bottom w:val="single" w:sz="4" w:space="0" w:color="auto"/>
            </w:tcBorders>
            <w:vAlign w:val="center"/>
          </w:tcPr>
          <w:p w14:paraId="4F9035F7" w14:textId="77777777" w:rsidR="006C0EBE" w:rsidRPr="003F2425" w:rsidRDefault="006C0EBE" w:rsidP="00C428DD">
            <w:pPr>
              <w:spacing w:after="200" w:line="276" w:lineRule="auto"/>
              <w:contextualSpacing/>
              <w:jc w:val="center"/>
              <w:rPr>
                <w:b/>
                <w:sz w:val="18"/>
                <w:szCs w:val="18"/>
              </w:rPr>
            </w:pPr>
            <w:r w:rsidRPr="003F2425">
              <w:rPr>
                <w:b/>
                <w:sz w:val="18"/>
                <w:szCs w:val="18"/>
                <w:vertAlign w:val="superscript"/>
              </w:rPr>
              <w:t>87</w:t>
            </w:r>
            <w:r w:rsidRPr="003F2425">
              <w:rPr>
                <w:b/>
                <w:sz w:val="18"/>
                <w:szCs w:val="18"/>
              </w:rPr>
              <w:t>Sr/</w:t>
            </w:r>
            <w:r w:rsidRPr="003F2425">
              <w:rPr>
                <w:b/>
                <w:sz w:val="18"/>
                <w:szCs w:val="18"/>
                <w:vertAlign w:val="superscript"/>
              </w:rPr>
              <w:t>86</w:t>
            </w:r>
            <w:r w:rsidRPr="003F2425">
              <w:rPr>
                <w:b/>
                <w:sz w:val="18"/>
                <w:szCs w:val="18"/>
              </w:rPr>
              <w:t>Sr</w:t>
            </w:r>
          </w:p>
        </w:tc>
      </w:tr>
      <w:tr w:rsidR="003F2425" w:rsidRPr="005C2D58" w14:paraId="08049BF0" w14:textId="77777777" w:rsidTr="003F2425">
        <w:trPr>
          <w:trHeight w:val="397"/>
          <w:jc w:val="center"/>
        </w:trPr>
        <w:tc>
          <w:tcPr>
            <w:tcW w:w="1277" w:type="dxa"/>
            <w:tcBorders>
              <w:top w:val="single" w:sz="4" w:space="0" w:color="auto"/>
              <w:bottom w:val="nil"/>
            </w:tcBorders>
            <w:vAlign w:val="center"/>
          </w:tcPr>
          <w:p w14:paraId="61176E4A" w14:textId="77777777" w:rsidR="006C0EBE" w:rsidRPr="003F2425" w:rsidRDefault="006C0EBE" w:rsidP="00C428DD">
            <w:pPr>
              <w:spacing w:after="200" w:line="276" w:lineRule="auto"/>
              <w:contextualSpacing/>
              <w:jc w:val="left"/>
              <w:rPr>
                <w:sz w:val="18"/>
                <w:szCs w:val="18"/>
              </w:rPr>
            </w:pPr>
            <w:r w:rsidRPr="003F2425">
              <w:rPr>
                <w:sz w:val="18"/>
                <w:szCs w:val="18"/>
              </w:rPr>
              <w:t>Floodplain</w:t>
            </w:r>
          </w:p>
        </w:tc>
        <w:tc>
          <w:tcPr>
            <w:tcW w:w="1361" w:type="dxa"/>
            <w:tcBorders>
              <w:top w:val="single" w:sz="4" w:space="0" w:color="auto"/>
              <w:bottom w:val="nil"/>
            </w:tcBorders>
            <w:vAlign w:val="center"/>
          </w:tcPr>
          <w:p w14:paraId="5AEF03A5" w14:textId="77777777" w:rsidR="006C0EBE" w:rsidRPr="003F2425" w:rsidRDefault="006C0EBE" w:rsidP="00C428DD">
            <w:pPr>
              <w:spacing w:after="200" w:line="276" w:lineRule="auto"/>
              <w:contextualSpacing/>
              <w:jc w:val="center"/>
              <w:rPr>
                <w:sz w:val="18"/>
                <w:szCs w:val="18"/>
              </w:rPr>
            </w:pPr>
            <w:r w:rsidRPr="003F2425">
              <w:rPr>
                <w:sz w:val="18"/>
                <w:szCs w:val="18"/>
              </w:rPr>
              <w:t>Chowilla Ck</w:t>
            </w:r>
          </w:p>
        </w:tc>
        <w:tc>
          <w:tcPr>
            <w:tcW w:w="1134" w:type="dxa"/>
            <w:tcBorders>
              <w:top w:val="single" w:sz="4" w:space="0" w:color="auto"/>
              <w:bottom w:val="nil"/>
            </w:tcBorders>
            <w:vAlign w:val="center"/>
          </w:tcPr>
          <w:p w14:paraId="1E6BA6F6" w14:textId="77777777" w:rsidR="006C0EBE" w:rsidRPr="003F2425" w:rsidRDefault="006C0EBE" w:rsidP="00C428DD">
            <w:pPr>
              <w:spacing w:after="200" w:line="276" w:lineRule="auto"/>
              <w:contextualSpacing/>
              <w:jc w:val="center"/>
              <w:rPr>
                <w:sz w:val="18"/>
                <w:szCs w:val="18"/>
              </w:rPr>
            </w:pPr>
            <w:r w:rsidRPr="003F2425">
              <w:rPr>
                <w:sz w:val="18"/>
                <w:szCs w:val="18"/>
              </w:rPr>
              <w:t>6/03/14</w:t>
            </w:r>
          </w:p>
        </w:tc>
        <w:tc>
          <w:tcPr>
            <w:tcW w:w="993" w:type="dxa"/>
            <w:tcBorders>
              <w:top w:val="single" w:sz="4" w:space="0" w:color="auto"/>
              <w:bottom w:val="nil"/>
            </w:tcBorders>
            <w:vAlign w:val="center"/>
          </w:tcPr>
          <w:p w14:paraId="22F0F2ED" w14:textId="77777777" w:rsidR="006C0EBE" w:rsidRPr="003F2425" w:rsidRDefault="006C0EBE" w:rsidP="00C428DD">
            <w:pPr>
              <w:spacing w:after="200" w:line="276" w:lineRule="auto"/>
              <w:contextualSpacing/>
              <w:jc w:val="center"/>
              <w:rPr>
                <w:sz w:val="18"/>
                <w:szCs w:val="18"/>
              </w:rPr>
            </w:pPr>
            <w:r w:rsidRPr="003F2425">
              <w:rPr>
                <w:sz w:val="18"/>
                <w:szCs w:val="18"/>
              </w:rPr>
              <w:t>42</w:t>
            </w:r>
          </w:p>
        </w:tc>
        <w:tc>
          <w:tcPr>
            <w:tcW w:w="947" w:type="dxa"/>
            <w:tcBorders>
              <w:top w:val="single" w:sz="4" w:space="0" w:color="auto"/>
              <w:bottom w:val="nil"/>
            </w:tcBorders>
            <w:vAlign w:val="center"/>
          </w:tcPr>
          <w:p w14:paraId="10A4337C" w14:textId="77777777" w:rsidR="006C0EBE" w:rsidRPr="003F2425" w:rsidRDefault="006C0EBE" w:rsidP="00C428DD">
            <w:pPr>
              <w:spacing w:after="200" w:line="276" w:lineRule="auto"/>
              <w:contextualSpacing/>
              <w:jc w:val="center"/>
              <w:rPr>
                <w:sz w:val="18"/>
                <w:szCs w:val="18"/>
              </w:rPr>
            </w:pPr>
            <w:r w:rsidRPr="003F2425">
              <w:rPr>
                <w:sz w:val="18"/>
                <w:szCs w:val="18"/>
              </w:rPr>
              <w:t>0+</w:t>
            </w:r>
          </w:p>
        </w:tc>
        <w:tc>
          <w:tcPr>
            <w:tcW w:w="1235" w:type="dxa"/>
            <w:tcBorders>
              <w:top w:val="single" w:sz="4" w:space="0" w:color="auto"/>
              <w:bottom w:val="nil"/>
            </w:tcBorders>
            <w:vAlign w:val="center"/>
          </w:tcPr>
          <w:p w14:paraId="0657D72B" w14:textId="5DB7BBBF" w:rsidR="006C0EBE" w:rsidRPr="003F2425" w:rsidRDefault="006C0EBE" w:rsidP="00C428DD">
            <w:pPr>
              <w:spacing w:after="200" w:line="276" w:lineRule="auto"/>
              <w:contextualSpacing/>
              <w:jc w:val="center"/>
              <w:rPr>
                <w:sz w:val="18"/>
                <w:szCs w:val="18"/>
              </w:rPr>
            </w:pPr>
            <w:r w:rsidRPr="003F2425">
              <w:rPr>
                <w:sz w:val="18"/>
                <w:szCs w:val="18"/>
              </w:rPr>
              <w:t>2013</w:t>
            </w:r>
            <w:r w:rsidR="00502442" w:rsidRPr="003F2425">
              <w:rPr>
                <w:sz w:val="18"/>
                <w:szCs w:val="18"/>
              </w:rPr>
              <w:t>-</w:t>
            </w:r>
            <w:r w:rsidRPr="003F2425">
              <w:rPr>
                <w:sz w:val="18"/>
                <w:szCs w:val="18"/>
              </w:rPr>
              <w:t>14</w:t>
            </w:r>
          </w:p>
        </w:tc>
        <w:tc>
          <w:tcPr>
            <w:tcW w:w="1191" w:type="dxa"/>
            <w:tcBorders>
              <w:top w:val="single" w:sz="4" w:space="0" w:color="auto"/>
              <w:bottom w:val="nil"/>
            </w:tcBorders>
            <w:vAlign w:val="center"/>
          </w:tcPr>
          <w:p w14:paraId="72E64C28" w14:textId="77777777" w:rsidR="006C0EBE" w:rsidRPr="003F2425" w:rsidRDefault="006C0EBE" w:rsidP="00C428DD">
            <w:pPr>
              <w:spacing w:after="200" w:line="276" w:lineRule="auto"/>
              <w:contextualSpacing/>
              <w:jc w:val="center"/>
              <w:rPr>
                <w:sz w:val="18"/>
                <w:szCs w:val="18"/>
              </w:rPr>
            </w:pPr>
            <w:r w:rsidRPr="003F2425">
              <w:rPr>
                <w:sz w:val="18"/>
                <w:szCs w:val="18"/>
              </w:rPr>
              <w:t>0.7104077</w:t>
            </w:r>
          </w:p>
        </w:tc>
      </w:tr>
      <w:tr w:rsidR="003F2425" w:rsidRPr="005C2D58" w14:paraId="3BB8BE59" w14:textId="77777777" w:rsidTr="003F2425">
        <w:trPr>
          <w:trHeight w:val="397"/>
          <w:jc w:val="center"/>
        </w:trPr>
        <w:tc>
          <w:tcPr>
            <w:tcW w:w="1277" w:type="dxa"/>
            <w:tcBorders>
              <w:top w:val="nil"/>
              <w:bottom w:val="nil"/>
            </w:tcBorders>
            <w:vAlign w:val="center"/>
          </w:tcPr>
          <w:p w14:paraId="33DEEDFA" w14:textId="77777777" w:rsidR="006C0EBE" w:rsidRPr="003F2425" w:rsidRDefault="006C0EBE" w:rsidP="00C428DD">
            <w:pPr>
              <w:spacing w:after="200" w:line="276" w:lineRule="auto"/>
              <w:contextualSpacing/>
              <w:jc w:val="left"/>
              <w:rPr>
                <w:sz w:val="18"/>
                <w:szCs w:val="18"/>
              </w:rPr>
            </w:pPr>
            <w:r w:rsidRPr="003F2425">
              <w:rPr>
                <w:sz w:val="18"/>
                <w:szCs w:val="18"/>
              </w:rPr>
              <w:t>Floodplain</w:t>
            </w:r>
          </w:p>
        </w:tc>
        <w:tc>
          <w:tcPr>
            <w:tcW w:w="1361" w:type="dxa"/>
            <w:tcBorders>
              <w:top w:val="nil"/>
              <w:bottom w:val="nil"/>
            </w:tcBorders>
            <w:vAlign w:val="center"/>
          </w:tcPr>
          <w:p w14:paraId="0A5C549C" w14:textId="77777777" w:rsidR="006C0EBE" w:rsidRPr="003F2425" w:rsidRDefault="006C0EBE" w:rsidP="00C428DD">
            <w:pPr>
              <w:spacing w:after="200" w:line="276" w:lineRule="auto"/>
              <w:contextualSpacing/>
              <w:jc w:val="center"/>
              <w:rPr>
                <w:sz w:val="18"/>
                <w:szCs w:val="18"/>
              </w:rPr>
            </w:pPr>
            <w:r w:rsidRPr="003F2425">
              <w:rPr>
                <w:sz w:val="18"/>
                <w:szCs w:val="18"/>
              </w:rPr>
              <w:t>Salt Ck (Chowilla)</w:t>
            </w:r>
          </w:p>
        </w:tc>
        <w:tc>
          <w:tcPr>
            <w:tcW w:w="1134" w:type="dxa"/>
            <w:tcBorders>
              <w:top w:val="nil"/>
              <w:bottom w:val="nil"/>
            </w:tcBorders>
            <w:vAlign w:val="center"/>
          </w:tcPr>
          <w:p w14:paraId="13268E69" w14:textId="77777777" w:rsidR="006C0EBE" w:rsidRPr="003F2425" w:rsidRDefault="006C0EBE" w:rsidP="00C428DD">
            <w:pPr>
              <w:spacing w:after="200" w:line="276" w:lineRule="auto"/>
              <w:contextualSpacing/>
              <w:jc w:val="center"/>
              <w:rPr>
                <w:sz w:val="18"/>
                <w:szCs w:val="18"/>
              </w:rPr>
            </w:pPr>
            <w:r w:rsidRPr="003F2425">
              <w:rPr>
                <w:sz w:val="18"/>
                <w:szCs w:val="18"/>
              </w:rPr>
              <w:t>20/03/14</w:t>
            </w:r>
          </w:p>
        </w:tc>
        <w:tc>
          <w:tcPr>
            <w:tcW w:w="993" w:type="dxa"/>
            <w:tcBorders>
              <w:top w:val="nil"/>
              <w:bottom w:val="nil"/>
            </w:tcBorders>
            <w:vAlign w:val="center"/>
          </w:tcPr>
          <w:p w14:paraId="49320C4A" w14:textId="77777777" w:rsidR="006C0EBE" w:rsidRPr="003F2425" w:rsidRDefault="006C0EBE" w:rsidP="00C428DD">
            <w:pPr>
              <w:spacing w:after="200" w:line="276" w:lineRule="auto"/>
              <w:contextualSpacing/>
              <w:jc w:val="center"/>
              <w:rPr>
                <w:sz w:val="18"/>
                <w:szCs w:val="18"/>
              </w:rPr>
            </w:pPr>
            <w:r w:rsidRPr="003F2425">
              <w:rPr>
                <w:sz w:val="18"/>
                <w:szCs w:val="18"/>
              </w:rPr>
              <w:t>63</w:t>
            </w:r>
          </w:p>
        </w:tc>
        <w:tc>
          <w:tcPr>
            <w:tcW w:w="947" w:type="dxa"/>
            <w:tcBorders>
              <w:top w:val="nil"/>
              <w:bottom w:val="nil"/>
            </w:tcBorders>
            <w:vAlign w:val="center"/>
          </w:tcPr>
          <w:p w14:paraId="200E4AED" w14:textId="77777777" w:rsidR="006C0EBE" w:rsidRPr="003F2425" w:rsidRDefault="006C0EBE" w:rsidP="00C428DD">
            <w:pPr>
              <w:spacing w:after="200" w:line="276" w:lineRule="auto"/>
              <w:contextualSpacing/>
              <w:jc w:val="center"/>
              <w:rPr>
                <w:sz w:val="18"/>
                <w:szCs w:val="18"/>
              </w:rPr>
            </w:pPr>
            <w:r w:rsidRPr="003F2425">
              <w:rPr>
                <w:sz w:val="18"/>
                <w:szCs w:val="18"/>
              </w:rPr>
              <w:t>0+</w:t>
            </w:r>
          </w:p>
        </w:tc>
        <w:tc>
          <w:tcPr>
            <w:tcW w:w="1235" w:type="dxa"/>
            <w:tcBorders>
              <w:top w:val="nil"/>
              <w:bottom w:val="nil"/>
            </w:tcBorders>
            <w:vAlign w:val="center"/>
          </w:tcPr>
          <w:p w14:paraId="5F5D29FB" w14:textId="6CAA76D6" w:rsidR="006C0EBE" w:rsidRPr="003F2425" w:rsidRDefault="006C0EBE" w:rsidP="00C428DD">
            <w:pPr>
              <w:spacing w:after="200" w:line="276" w:lineRule="auto"/>
              <w:contextualSpacing/>
              <w:jc w:val="center"/>
              <w:rPr>
                <w:sz w:val="18"/>
                <w:szCs w:val="18"/>
              </w:rPr>
            </w:pPr>
            <w:r w:rsidRPr="003F2425">
              <w:rPr>
                <w:sz w:val="18"/>
                <w:szCs w:val="18"/>
              </w:rPr>
              <w:t>2013</w:t>
            </w:r>
            <w:r w:rsidR="00502442" w:rsidRPr="003F2425">
              <w:rPr>
                <w:sz w:val="18"/>
                <w:szCs w:val="18"/>
              </w:rPr>
              <w:t>-</w:t>
            </w:r>
            <w:r w:rsidRPr="003F2425">
              <w:rPr>
                <w:sz w:val="18"/>
                <w:szCs w:val="18"/>
              </w:rPr>
              <w:t>14</w:t>
            </w:r>
          </w:p>
        </w:tc>
        <w:tc>
          <w:tcPr>
            <w:tcW w:w="1191" w:type="dxa"/>
            <w:tcBorders>
              <w:top w:val="nil"/>
              <w:bottom w:val="nil"/>
            </w:tcBorders>
            <w:vAlign w:val="center"/>
          </w:tcPr>
          <w:p w14:paraId="142071C1" w14:textId="77777777" w:rsidR="006C0EBE" w:rsidRPr="003F2425" w:rsidRDefault="006C0EBE" w:rsidP="00C428DD">
            <w:pPr>
              <w:spacing w:after="200" w:line="276" w:lineRule="auto"/>
              <w:contextualSpacing/>
              <w:jc w:val="center"/>
              <w:rPr>
                <w:sz w:val="18"/>
                <w:szCs w:val="18"/>
              </w:rPr>
            </w:pPr>
            <w:r w:rsidRPr="003F2425">
              <w:rPr>
                <w:sz w:val="18"/>
                <w:szCs w:val="18"/>
              </w:rPr>
              <w:t>0.7150462</w:t>
            </w:r>
          </w:p>
        </w:tc>
      </w:tr>
      <w:tr w:rsidR="003F2425" w:rsidRPr="005C2D58" w14:paraId="2654354B" w14:textId="77777777" w:rsidTr="003F2425">
        <w:trPr>
          <w:trHeight w:val="397"/>
          <w:jc w:val="center"/>
        </w:trPr>
        <w:tc>
          <w:tcPr>
            <w:tcW w:w="1277" w:type="dxa"/>
            <w:tcBorders>
              <w:top w:val="nil"/>
              <w:bottom w:val="nil"/>
            </w:tcBorders>
            <w:vAlign w:val="center"/>
          </w:tcPr>
          <w:p w14:paraId="396B2FE1" w14:textId="77777777" w:rsidR="006C0EBE" w:rsidRPr="003F2425" w:rsidRDefault="006C0EBE" w:rsidP="00C428DD">
            <w:pPr>
              <w:spacing w:after="200" w:line="276" w:lineRule="auto"/>
              <w:contextualSpacing/>
              <w:jc w:val="left"/>
              <w:rPr>
                <w:sz w:val="18"/>
                <w:szCs w:val="18"/>
              </w:rPr>
            </w:pPr>
            <w:r w:rsidRPr="003F2425">
              <w:rPr>
                <w:sz w:val="18"/>
                <w:szCs w:val="18"/>
              </w:rPr>
              <w:t>Floodplain</w:t>
            </w:r>
          </w:p>
        </w:tc>
        <w:tc>
          <w:tcPr>
            <w:tcW w:w="1361" w:type="dxa"/>
            <w:tcBorders>
              <w:top w:val="nil"/>
              <w:bottom w:val="nil"/>
            </w:tcBorders>
            <w:vAlign w:val="center"/>
          </w:tcPr>
          <w:p w14:paraId="60189285" w14:textId="77777777" w:rsidR="006C0EBE" w:rsidRPr="003F2425" w:rsidRDefault="006C0EBE" w:rsidP="00C428DD">
            <w:pPr>
              <w:spacing w:after="200" w:line="276" w:lineRule="auto"/>
              <w:contextualSpacing/>
              <w:jc w:val="center"/>
              <w:rPr>
                <w:sz w:val="18"/>
                <w:szCs w:val="18"/>
              </w:rPr>
            </w:pPr>
            <w:r w:rsidRPr="003F2425">
              <w:rPr>
                <w:sz w:val="18"/>
                <w:szCs w:val="18"/>
              </w:rPr>
              <w:t>Downstream Lock 4</w:t>
            </w:r>
          </w:p>
        </w:tc>
        <w:tc>
          <w:tcPr>
            <w:tcW w:w="1134" w:type="dxa"/>
            <w:tcBorders>
              <w:top w:val="nil"/>
              <w:bottom w:val="nil"/>
            </w:tcBorders>
            <w:vAlign w:val="center"/>
          </w:tcPr>
          <w:p w14:paraId="29B9D29B" w14:textId="77777777" w:rsidR="006C0EBE" w:rsidRPr="003F2425" w:rsidRDefault="006C0EBE" w:rsidP="00C428DD">
            <w:pPr>
              <w:spacing w:after="200" w:line="276" w:lineRule="auto"/>
              <w:contextualSpacing/>
              <w:jc w:val="center"/>
              <w:rPr>
                <w:sz w:val="18"/>
                <w:szCs w:val="18"/>
              </w:rPr>
            </w:pPr>
            <w:r w:rsidRPr="003F2425">
              <w:rPr>
                <w:sz w:val="18"/>
                <w:szCs w:val="18"/>
              </w:rPr>
              <w:t>30/04/14</w:t>
            </w:r>
          </w:p>
        </w:tc>
        <w:tc>
          <w:tcPr>
            <w:tcW w:w="993" w:type="dxa"/>
            <w:tcBorders>
              <w:top w:val="nil"/>
              <w:bottom w:val="nil"/>
            </w:tcBorders>
            <w:vAlign w:val="center"/>
          </w:tcPr>
          <w:p w14:paraId="58D1596D" w14:textId="77777777" w:rsidR="006C0EBE" w:rsidRPr="003F2425" w:rsidRDefault="006C0EBE" w:rsidP="00C428DD">
            <w:pPr>
              <w:spacing w:after="200" w:line="276" w:lineRule="auto"/>
              <w:contextualSpacing/>
              <w:jc w:val="center"/>
              <w:rPr>
                <w:sz w:val="18"/>
                <w:szCs w:val="18"/>
              </w:rPr>
            </w:pPr>
            <w:r w:rsidRPr="003F2425">
              <w:rPr>
                <w:sz w:val="18"/>
                <w:szCs w:val="18"/>
              </w:rPr>
              <w:t>63</w:t>
            </w:r>
          </w:p>
        </w:tc>
        <w:tc>
          <w:tcPr>
            <w:tcW w:w="947" w:type="dxa"/>
            <w:tcBorders>
              <w:top w:val="nil"/>
              <w:bottom w:val="nil"/>
            </w:tcBorders>
            <w:vAlign w:val="center"/>
          </w:tcPr>
          <w:p w14:paraId="7260919F" w14:textId="77777777" w:rsidR="006C0EBE" w:rsidRPr="003F2425" w:rsidRDefault="006C0EBE" w:rsidP="00C428DD">
            <w:pPr>
              <w:spacing w:after="200" w:line="276" w:lineRule="auto"/>
              <w:contextualSpacing/>
              <w:jc w:val="center"/>
              <w:rPr>
                <w:sz w:val="18"/>
                <w:szCs w:val="18"/>
              </w:rPr>
            </w:pPr>
            <w:r w:rsidRPr="003F2425">
              <w:rPr>
                <w:sz w:val="18"/>
                <w:szCs w:val="18"/>
              </w:rPr>
              <w:t>0+</w:t>
            </w:r>
          </w:p>
        </w:tc>
        <w:tc>
          <w:tcPr>
            <w:tcW w:w="1235" w:type="dxa"/>
            <w:tcBorders>
              <w:top w:val="nil"/>
              <w:bottom w:val="nil"/>
            </w:tcBorders>
            <w:vAlign w:val="center"/>
          </w:tcPr>
          <w:p w14:paraId="7DBF7798" w14:textId="629DD186" w:rsidR="006C0EBE" w:rsidRPr="003F2425" w:rsidRDefault="006C0EBE" w:rsidP="00C428DD">
            <w:pPr>
              <w:spacing w:after="200" w:line="276" w:lineRule="auto"/>
              <w:contextualSpacing/>
              <w:jc w:val="center"/>
              <w:rPr>
                <w:sz w:val="18"/>
                <w:szCs w:val="18"/>
              </w:rPr>
            </w:pPr>
            <w:r w:rsidRPr="003F2425">
              <w:rPr>
                <w:sz w:val="18"/>
                <w:szCs w:val="18"/>
              </w:rPr>
              <w:t>2013</w:t>
            </w:r>
            <w:r w:rsidR="00502442" w:rsidRPr="003F2425">
              <w:rPr>
                <w:sz w:val="18"/>
                <w:szCs w:val="18"/>
              </w:rPr>
              <w:t>-</w:t>
            </w:r>
            <w:r w:rsidRPr="003F2425">
              <w:rPr>
                <w:sz w:val="18"/>
                <w:szCs w:val="18"/>
              </w:rPr>
              <w:t>14</w:t>
            </w:r>
          </w:p>
        </w:tc>
        <w:tc>
          <w:tcPr>
            <w:tcW w:w="1191" w:type="dxa"/>
            <w:tcBorders>
              <w:top w:val="nil"/>
              <w:bottom w:val="nil"/>
            </w:tcBorders>
            <w:vAlign w:val="center"/>
          </w:tcPr>
          <w:p w14:paraId="355C05B8" w14:textId="77777777" w:rsidR="006C0EBE" w:rsidRPr="003F2425" w:rsidRDefault="006C0EBE" w:rsidP="00C428DD">
            <w:pPr>
              <w:spacing w:after="200" w:line="276" w:lineRule="auto"/>
              <w:contextualSpacing/>
              <w:jc w:val="center"/>
              <w:rPr>
                <w:sz w:val="18"/>
                <w:szCs w:val="18"/>
              </w:rPr>
            </w:pPr>
            <w:r w:rsidRPr="003F2425">
              <w:rPr>
                <w:sz w:val="18"/>
                <w:szCs w:val="18"/>
              </w:rPr>
              <w:t>0.7118915</w:t>
            </w:r>
          </w:p>
        </w:tc>
      </w:tr>
      <w:tr w:rsidR="003F2425" w:rsidRPr="005C2D58" w14:paraId="1A8FFE55" w14:textId="77777777" w:rsidTr="003F2425">
        <w:trPr>
          <w:trHeight w:val="397"/>
          <w:jc w:val="center"/>
        </w:trPr>
        <w:tc>
          <w:tcPr>
            <w:tcW w:w="1277" w:type="dxa"/>
            <w:tcBorders>
              <w:top w:val="nil"/>
              <w:bottom w:val="single" w:sz="4" w:space="0" w:color="auto"/>
            </w:tcBorders>
            <w:vAlign w:val="center"/>
          </w:tcPr>
          <w:p w14:paraId="078D42BC" w14:textId="77777777" w:rsidR="006C0EBE" w:rsidRPr="003F2425" w:rsidRDefault="006C0EBE" w:rsidP="00C428DD">
            <w:pPr>
              <w:spacing w:after="200" w:line="276" w:lineRule="auto"/>
              <w:contextualSpacing/>
              <w:jc w:val="left"/>
              <w:rPr>
                <w:sz w:val="18"/>
                <w:szCs w:val="18"/>
              </w:rPr>
            </w:pPr>
            <w:r w:rsidRPr="003F2425">
              <w:rPr>
                <w:sz w:val="18"/>
                <w:szCs w:val="18"/>
              </w:rPr>
              <w:t>Floodplain</w:t>
            </w:r>
          </w:p>
        </w:tc>
        <w:tc>
          <w:tcPr>
            <w:tcW w:w="1361" w:type="dxa"/>
            <w:tcBorders>
              <w:top w:val="nil"/>
              <w:bottom w:val="single" w:sz="4" w:space="0" w:color="auto"/>
            </w:tcBorders>
            <w:vAlign w:val="center"/>
          </w:tcPr>
          <w:p w14:paraId="5145DA85" w14:textId="77777777" w:rsidR="006C0EBE" w:rsidRPr="003F2425" w:rsidRDefault="006C0EBE" w:rsidP="00C428DD">
            <w:pPr>
              <w:spacing w:after="200" w:line="276" w:lineRule="auto"/>
              <w:contextualSpacing/>
              <w:jc w:val="center"/>
              <w:rPr>
                <w:sz w:val="18"/>
                <w:szCs w:val="18"/>
              </w:rPr>
            </w:pPr>
            <w:r w:rsidRPr="003F2425">
              <w:rPr>
                <w:sz w:val="18"/>
                <w:szCs w:val="18"/>
              </w:rPr>
              <w:t>Downstream Lock 4</w:t>
            </w:r>
          </w:p>
        </w:tc>
        <w:tc>
          <w:tcPr>
            <w:tcW w:w="1134" w:type="dxa"/>
            <w:tcBorders>
              <w:top w:val="nil"/>
              <w:bottom w:val="single" w:sz="4" w:space="0" w:color="auto"/>
            </w:tcBorders>
            <w:vAlign w:val="center"/>
          </w:tcPr>
          <w:p w14:paraId="7FDD114E" w14:textId="77777777" w:rsidR="006C0EBE" w:rsidRPr="003F2425" w:rsidRDefault="006C0EBE" w:rsidP="00C428DD">
            <w:pPr>
              <w:spacing w:after="200" w:line="276" w:lineRule="auto"/>
              <w:contextualSpacing/>
              <w:jc w:val="center"/>
              <w:rPr>
                <w:sz w:val="18"/>
                <w:szCs w:val="18"/>
              </w:rPr>
            </w:pPr>
            <w:r w:rsidRPr="003F2425">
              <w:rPr>
                <w:sz w:val="18"/>
                <w:szCs w:val="18"/>
              </w:rPr>
              <w:t>30/04/14</w:t>
            </w:r>
          </w:p>
        </w:tc>
        <w:tc>
          <w:tcPr>
            <w:tcW w:w="993" w:type="dxa"/>
            <w:tcBorders>
              <w:top w:val="nil"/>
              <w:bottom w:val="single" w:sz="4" w:space="0" w:color="auto"/>
            </w:tcBorders>
            <w:vAlign w:val="center"/>
          </w:tcPr>
          <w:p w14:paraId="5EEDDA3D" w14:textId="77777777" w:rsidR="006C0EBE" w:rsidRPr="003F2425" w:rsidRDefault="006C0EBE" w:rsidP="00C428DD">
            <w:pPr>
              <w:spacing w:after="200" w:line="276" w:lineRule="auto"/>
              <w:contextualSpacing/>
              <w:jc w:val="center"/>
              <w:rPr>
                <w:sz w:val="18"/>
                <w:szCs w:val="18"/>
              </w:rPr>
            </w:pPr>
            <w:r w:rsidRPr="003F2425">
              <w:rPr>
                <w:sz w:val="18"/>
                <w:szCs w:val="18"/>
              </w:rPr>
              <w:t>80</w:t>
            </w:r>
          </w:p>
        </w:tc>
        <w:tc>
          <w:tcPr>
            <w:tcW w:w="947" w:type="dxa"/>
            <w:tcBorders>
              <w:top w:val="nil"/>
              <w:bottom w:val="single" w:sz="4" w:space="0" w:color="auto"/>
            </w:tcBorders>
            <w:vAlign w:val="center"/>
          </w:tcPr>
          <w:p w14:paraId="65DA4E91" w14:textId="77777777" w:rsidR="006C0EBE" w:rsidRPr="003F2425" w:rsidRDefault="006C0EBE" w:rsidP="00C428DD">
            <w:pPr>
              <w:spacing w:after="200" w:line="276" w:lineRule="auto"/>
              <w:contextualSpacing/>
              <w:jc w:val="center"/>
              <w:rPr>
                <w:sz w:val="18"/>
                <w:szCs w:val="18"/>
              </w:rPr>
            </w:pPr>
            <w:r w:rsidRPr="003F2425">
              <w:rPr>
                <w:sz w:val="18"/>
                <w:szCs w:val="18"/>
              </w:rPr>
              <w:t>0+</w:t>
            </w:r>
          </w:p>
        </w:tc>
        <w:tc>
          <w:tcPr>
            <w:tcW w:w="1235" w:type="dxa"/>
            <w:tcBorders>
              <w:top w:val="nil"/>
              <w:bottom w:val="single" w:sz="4" w:space="0" w:color="auto"/>
            </w:tcBorders>
            <w:vAlign w:val="center"/>
          </w:tcPr>
          <w:p w14:paraId="03050CE9" w14:textId="5B7BDD2A" w:rsidR="006C0EBE" w:rsidRPr="003F2425" w:rsidRDefault="006C0EBE" w:rsidP="00C428DD">
            <w:pPr>
              <w:spacing w:after="200" w:line="276" w:lineRule="auto"/>
              <w:contextualSpacing/>
              <w:jc w:val="center"/>
              <w:rPr>
                <w:sz w:val="18"/>
                <w:szCs w:val="18"/>
              </w:rPr>
            </w:pPr>
            <w:r w:rsidRPr="003F2425">
              <w:rPr>
                <w:sz w:val="18"/>
                <w:szCs w:val="18"/>
              </w:rPr>
              <w:t>2013</w:t>
            </w:r>
            <w:r w:rsidR="00502442" w:rsidRPr="003F2425">
              <w:rPr>
                <w:sz w:val="18"/>
                <w:szCs w:val="18"/>
              </w:rPr>
              <w:t>-</w:t>
            </w:r>
            <w:r w:rsidRPr="003F2425">
              <w:rPr>
                <w:sz w:val="18"/>
                <w:szCs w:val="18"/>
              </w:rPr>
              <w:t>14</w:t>
            </w:r>
          </w:p>
        </w:tc>
        <w:tc>
          <w:tcPr>
            <w:tcW w:w="1191" w:type="dxa"/>
            <w:tcBorders>
              <w:top w:val="nil"/>
              <w:bottom w:val="single" w:sz="4" w:space="0" w:color="auto"/>
            </w:tcBorders>
            <w:vAlign w:val="center"/>
          </w:tcPr>
          <w:p w14:paraId="73CD0043" w14:textId="77777777" w:rsidR="006C0EBE" w:rsidRPr="003F2425" w:rsidRDefault="006C0EBE" w:rsidP="00C428DD">
            <w:pPr>
              <w:spacing w:after="200" w:line="276" w:lineRule="auto"/>
              <w:contextualSpacing/>
              <w:jc w:val="center"/>
              <w:rPr>
                <w:sz w:val="18"/>
                <w:szCs w:val="18"/>
              </w:rPr>
            </w:pPr>
            <w:r w:rsidRPr="003F2425">
              <w:rPr>
                <w:sz w:val="18"/>
                <w:szCs w:val="18"/>
              </w:rPr>
              <w:t>0.7096538</w:t>
            </w:r>
          </w:p>
        </w:tc>
      </w:tr>
    </w:tbl>
    <w:p w14:paraId="211CD454" w14:textId="77777777" w:rsidR="006C0EBE" w:rsidRDefault="006C0EBE">
      <w:pPr>
        <w:spacing w:before="0" w:after="200" w:line="276" w:lineRule="auto"/>
      </w:pPr>
    </w:p>
    <w:p w14:paraId="6A0A5EFF" w14:textId="26FBD1E4" w:rsidR="00D964A6" w:rsidRPr="00C219E2" w:rsidRDefault="00E3742A">
      <w:pPr>
        <w:rPr>
          <w:b/>
          <w:i/>
          <w:color w:val="1F497D" w:themeColor="text2"/>
          <w:sz w:val="24"/>
        </w:rPr>
      </w:pPr>
      <w:r w:rsidRPr="00C219E2">
        <w:rPr>
          <w:b/>
          <w:i/>
          <w:color w:val="1F497D" w:themeColor="text2"/>
          <w:sz w:val="24"/>
        </w:rPr>
        <w:t>L</w:t>
      </w:r>
      <w:r w:rsidR="006C0EBE" w:rsidRPr="00C219E2">
        <w:rPr>
          <w:b/>
          <w:i/>
          <w:color w:val="1F497D" w:themeColor="text2"/>
          <w:sz w:val="24"/>
        </w:rPr>
        <w:t xml:space="preserve">ength </w:t>
      </w:r>
      <w:r w:rsidR="00D964A6" w:rsidRPr="00C219E2">
        <w:rPr>
          <w:b/>
          <w:i/>
          <w:color w:val="1F497D" w:themeColor="text2"/>
          <w:sz w:val="24"/>
        </w:rPr>
        <w:t xml:space="preserve">and </w:t>
      </w:r>
      <w:r w:rsidR="006C0EBE" w:rsidRPr="00C219E2">
        <w:rPr>
          <w:b/>
          <w:i/>
          <w:color w:val="1F497D" w:themeColor="text2"/>
          <w:sz w:val="24"/>
        </w:rPr>
        <w:t xml:space="preserve">age </w:t>
      </w:r>
      <w:r w:rsidR="00D964A6" w:rsidRPr="00C219E2">
        <w:rPr>
          <w:b/>
          <w:i/>
          <w:color w:val="1F497D" w:themeColor="text2"/>
          <w:sz w:val="24"/>
        </w:rPr>
        <w:t>structure</w:t>
      </w:r>
      <w:r w:rsidRPr="00C219E2">
        <w:rPr>
          <w:b/>
          <w:i/>
          <w:color w:val="1F497D" w:themeColor="text2"/>
          <w:sz w:val="24"/>
        </w:rPr>
        <w:t xml:space="preserve"> of </w:t>
      </w:r>
      <w:r w:rsidR="005B4465" w:rsidRPr="00C219E2">
        <w:rPr>
          <w:b/>
          <w:i/>
          <w:color w:val="1F497D" w:themeColor="text2"/>
          <w:sz w:val="24"/>
        </w:rPr>
        <w:t>g</w:t>
      </w:r>
      <w:r w:rsidRPr="00C219E2">
        <w:rPr>
          <w:b/>
          <w:i/>
          <w:color w:val="1F497D" w:themeColor="text2"/>
          <w:sz w:val="24"/>
        </w:rPr>
        <w:t>olden perch</w:t>
      </w:r>
    </w:p>
    <w:p w14:paraId="2AEB5D97" w14:textId="3D8EEEB3" w:rsidR="006C0EBE" w:rsidRDefault="006C0EBE" w:rsidP="006C0EBE">
      <w:r w:rsidRPr="00514765">
        <w:t>In 2014, golden perch sampled in the gorge and floodplain geomorphic regions of the lower Murray</w:t>
      </w:r>
      <w:r w:rsidR="00922D1A">
        <w:t xml:space="preserve"> River</w:t>
      </w:r>
      <w:r w:rsidRPr="00514765">
        <w:t xml:space="preserve"> (including the Chowilla anabranch system) ranged in age from 0+ to 18+ years, with a dominant cohort of age 4+ fish</w:t>
      </w:r>
      <w:r>
        <w:t>, spawned in 2009</w:t>
      </w:r>
      <w:r w:rsidR="005E00DB">
        <w:rPr>
          <w:rFonts w:cstheme="minorHAnsi"/>
        </w:rPr>
        <w:t>-</w:t>
      </w:r>
      <w:r>
        <w:t>10,</w:t>
      </w:r>
      <w:r w:rsidRPr="00514765">
        <w:t xml:space="preserve"> comprising 52</w:t>
      </w:r>
      <w:r w:rsidR="00390E42">
        <w:t>%</w:t>
      </w:r>
      <w:r w:rsidRPr="00514765">
        <w:t>, 64</w:t>
      </w:r>
      <w:r w:rsidR="00390E42">
        <w:t>%</w:t>
      </w:r>
      <w:r w:rsidRPr="00514765">
        <w:t xml:space="preserve"> and 45% of the sampled population in the Chowilla, floodplain and gorge geomorphic regions</w:t>
      </w:r>
      <w:r w:rsidR="00390E42">
        <w:t>,</w:t>
      </w:r>
      <w:r w:rsidRPr="00514765">
        <w:t xml:space="preserve"> respectively (</w:t>
      </w:r>
      <w:r w:rsidR="00B86458">
        <w:rPr>
          <w:highlight w:val="yellow"/>
        </w:rPr>
        <w:fldChar w:fldCharType="begin"/>
      </w:r>
      <w:r w:rsidR="00B86458">
        <w:instrText xml:space="preserve"> REF _Ref429662982 \h </w:instrText>
      </w:r>
      <w:r w:rsidR="00B86458">
        <w:rPr>
          <w:highlight w:val="yellow"/>
        </w:rPr>
      </w:r>
      <w:r w:rsidR="00B86458">
        <w:rPr>
          <w:highlight w:val="yellow"/>
        </w:rPr>
        <w:fldChar w:fldCharType="separate"/>
      </w:r>
      <w:r w:rsidR="00491BC7">
        <w:t xml:space="preserve">Figure </w:t>
      </w:r>
      <w:r w:rsidR="00491BC7">
        <w:rPr>
          <w:noProof/>
        </w:rPr>
        <w:t>15</w:t>
      </w:r>
      <w:r w:rsidR="00B86458">
        <w:rPr>
          <w:highlight w:val="yellow"/>
        </w:rPr>
        <w:fldChar w:fldCharType="end"/>
      </w:r>
      <w:r w:rsidRPr="00514765">
        <w:t>). The second most abundant cohort in Chowilla, and the broader floodplain geomorphic region of the lower Murray</w:t>
      </w:r>
      <w:r w:rsidR="00922D1A">
        <w:t xml:space="preserve"> River</w:t>
      </w:r>
      <w:r w:rsidRPr="00514765">
        <w:t>, was age 3+ fish spawned in 2010</w:t>
      </w:r>
      <w:r w:rsidR="005E00DB">
        <w:t>-</w:t>
      </w:r>
      <w:r w:rsidRPr="00514765">
        <w:t>11 (</w:t>
      </w:r>
      <w:r w:rsidR="00B86458">
        <w:rPr>
          <w:highlight w:val="yellow"/>
        </w:rPr>
        <w:fldChar w:fldCharType="begin"/>
      </w:r>
      <w:r w:rsidR="00B86458">
        <w:instrText xml:space="preserve"> REF _Ref429662982 \h </w:instrText>
      </w:r>
      <w:r w:rsidR="00B86458">
        <w:rPr>
          <w:highlight w:val="yellow"/>
        </w:rPr>
      </w:r>
      <w:r w:rsidR="00B86458">
        <w:rPr>
          <w:highlight w:val="yellow"/>
        </w:rPr>
        <w:fldChar w:fldCharType="separate"/>
      </w:r>
      <w:r w:rsidR="00B86458">
        <w:t xml:space="preserve">Figure </w:t>
      </w:r>
      <w:r w:rsidR="00B86458">
        <w:rPr>
          <w:noProof/>
        </w:rPr>
        <w:t>15</w:t>
      </w:r>
      <w:r w:rsidR="00B86458">
        <w:rPr>
          <w:highlight w:val="yellow"/>
        </w:rPr>
        <w:fldChar w:fldCharType="end"/>
      </w:r>
      <w:r w:rsidRPr="00514765">
        <w:t>). In the gorge geomorphic region, the second most abundant cohorts were age 3+ and 13+ fish spawned in 2010</w:t>
      </w:r>
      <w:r w:rsidR="005E00DB">
        <w:t>-</w:t>
      </w:r>
      <w:r w:rsidRPr="00514765">
        <w:t>11 and 2001</w:t>
      </w:r>
      <w:r w:rsidR="005E00DB">
        <w:t>-</w:t>
      </w:r>
      <w:r w:rsidR="007B7017">
        <w:t>0</w:t>
      </w:r>
      <w:r w:rsidRPr="00514765">
        <w:t>2 and comprising 18</w:t>
      </w:r>
      <w:r w:rsidR="00390E42">
        <w:t>%</w:t>
      </w:r>
      <w:r w:rsidRPr="00514765">
        <w:t xml:space="preserve"> and 19%</w:t>
      </w:r>
      <w:r w:rsidR="00390E42">
        <w:t>,</w:t>
      </w:r>
      <w:r w:rsidRPr="00514765">
        <w:t xml:space="preserve"> respectively</w:t>
      </w:r>
      <w:r w:rsidR="00390E42">
        <w:t>,</w:t>
      </w:r>
      <w:r w:rsidRPr="00514765">
        <w:t xml:space="preserve"> of the sampled population (</w:t>
      </w:r>
      <w:r w:rsidR="00B86458">
        <w:rPr>
          <w:highlight w:val="yellow"/>
        </w:rPr>
        <w:fldChar w:fldCharType="begin"/>
      </w:r>
      <w:r w:rsidR="00B86458">
        <w:instrText xml:space="preserve"> REF _Ref429662982 \h </w:instrText>
      </w:r>
      <w:r w:rsidR="00B86458">
        <w:rPr>
          <w:highlight w:val="yellow"/>
        </w:rPr>
      </w:r>
      <w:r w:rsidR="00B86458">
        <w:rPr>
          <w:highlight w:val="yellow"/>
        </w:rPr>
        <w:fldChar w:fldCharType="separate"/>
      </w:r>
      <w:r w:rsidR="00B86458">
        <w:t xml:space="preserve">Figure </w:t>
      </w:r>
      <w:r w:rsidR="00B86458">
        <w:rPr>
          <w:noProof/>
        </w:rPr>
        <w:t>15</w:t>
      </w:r>
      <w:r w:rsidR="00B86458">
        <w:rPr>
          <w:highlight w:val="yellow"/>
        </w:rPr>
        <w:fldChar w:fldCharType="end"/>
      </w:r>
      <w:r w:rsidRPr="00514765">
        <w:t>).</w:t>
      </w:r>
      <w:r>
        <w:t xml:space="preserve">  </w:t>
      </w:r>
      <w:r w:rsidRPr="00514765">
        <w:t>Age 0+ fish, spawned in 2013</w:t>
      </w:r>
      <w:r w:rsidR="005E00DB">
        <w:t>-</w:t>
      </w:r>
      <w:r w:rsidRPr="00514765">
        <w:t xml:space="preserve">14, </w:t>
      </w:r>
      <w:r w:rsidRPr="00CB4F60">
        <w:t xml:space="preserve">comprised </w:t>
      </w:r>
      <w:r w:rsidRPr="00CB4F60">
        <w:rPr>
          <w:rFonts w:cstheme="minorHAnsi"/>
        </w:rPr>
        <w:t>≤</w:t>
      </w:r>
      <w:r w:rsidRPr="00CB4F60">
        <w:t>5% of the</w:t>
      </w:r>
      <w:r w:rsidRPr="00514765">
        <w:t xml:space="preserve"> sampled populations in the floodplain (including Chowilla) and gorge geomorphic regions of the lower Murray (</w:t>
      </w:r>
      <w:r w:rsidR="00B86458">
        <w:rPr>
          <w:highlight w:val="yellow"/>
        </w:rPr>
        <w:fldChar w:fldCharType="begin"/>
      </w:r>
      <w:r w:rsidR="00B86458">
        <w:instrText xml:space="preserve"> REF _Ref429662982 \h </w:instrText>
      </w:r>
      <w:r w:rsidR="00B86458">
        <w:rPr>
          <w:highlight w:val="yellow"/>
        </w:rPr>
      </w:r>
      <w:r w:rsidR="00B86458">
        <w:rPr>
          <w:highlight w:val="yellow"/>
        </w:rPr>
        <w:fldChar w:fldCharType="separate"/>
      </w:r>
      <w:r w:rsidR="00B86458">
        <w:t xml:space="preserve">Figure </w:t>
      </w:r>
      <w:r w:rsidR="00B86458">
        <w:rPr>
          <w:noProof/>
        </w:rPr>
        <w:t>15</w:t>
      </w:r>
      <w:r w:rsidR="00B86458">
        <w:rPr>
          <w:highlight w:val="yellow"/>
        </w:rPr>
        <w:fldChar w:fldCharType="end"/>
      </w:r>
      <w:r>
        <w:t>).</w:t>
      </w:r>
    </w:p>
    <w:p w14:paraId="2272347C" w14:textId="77777777" w:rsidR="006C0EBE" w:rsidRPr="00514765" w:rsidRDefault="006C0EBE" w:rsidP="006C0EBE">
      <w:r w:rsidRPr="00514765">
        <w:rPr>
          <w:noProof/>
          <w:lang w:eastAsia="en-AU"/>
        </w:rPr>
        <w:drawing>
          <wp:inline distT="0" distB="0" distL="0" distR="0" wp14:anchorId="79F65402" wp14:editId="7A01C0F7">
            <wp:extent cx="5274310" cy="5743578"/>
            <wp:effectExtent l="0" t="0" r="254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4310" cy="5743578"/>
                    </a:xfrm>
                    <a:prstGeom prst="rect">
                      <a:avLst/>
                    </a:prstGeom>
                    <a:noFill/>
                    <a:ln>
                      <a:noFill/>
                    </a:ln>
                  </pic:spPr>
                </pic:pic>
              </a:graphicData>
            </a:graphic>
          </wp:inline>
        </w:drawing>
      </w:r>
    </w:p>
    <w:p w14:paraId="12544F98" w14:textId="39E08C25" w:rsidR="006C0EBE" w:rsidRDefault="00B86458" w:rsidP="0067572D">
      <w:pPr>
        <w:pStyle w:val="Caption"/>
      </w:pPr>
      <w:bookmarkStart w:id="104" w:name="_Ref429662982"/>
      <w:bookmarkStart w:id="105" w:name="_Toc447098765"/>
      <w:r>
        <w:t xml:space="preserve">Figure </w:t>
      </w:r>
      <w:fldSimple w:instr=" SEQ Figure \* ARABIC ">
        <w:r>
          <w:rPr>
            <w:noProof/>
          </w:rPr>
          <w:t>15</w:t>
        </w:r>
      </w:fldSimple>
      <w:bookmarkEnd w:id="104"/>
      <w:r w:rsidR="006C0EBE" w:rsidRPr="00EA11FB">
        <w:t>.</w:t>
      </w:r>
      <w:r w:rsidR="006C0EBE" w:rsidRPr="00287C63">
        <w:t xml:space="preserve"> </w:t>
      </w:r>
      <w:r w:rsidR="006C0EBE" w:rsidRPr="006C0EBE">
        <w:t>Length (left column) and age (right column) frequency distribution of golden perch collected by boat electrofishing from the a) lower Murray</w:t>
      </w:r>
      <w:r w:rsidR="00922D1A">
        <w:t xml:space="preserve"> River</w:t>
      </w:r>
      <w:r w:rsidR="006C0EBE" w:rsidRPr="006C0EBE">
        <w:t xml:space="preserve"> at Chowilla and b) the floodplain and c) gorge geomorphic regions in March</w:t>
      </w:r>
      <w:r w:rsidR="0059201F">
        <w:t>/</w:t>
      </w:r>
      <w:r w:rsidR="006C0EBE" w:rsidRPr="006C0EBE">
        <w:t>April 2014.</w:t>
      </w:r>
      <w:bookmarkEnd w:id="105"/>
    </w:p>
    <w:p w14:paraId="3A669CA5" w14:textId="77777777" w:rsidR="009A34A0" w:rsidRDefault="009A34A0">
      <w:pPr>
        <w:spacing w:before="0" w:after="200" w:line="276" w:lineRule="auto"/>
        <w:rPr>
          <w:b/>
        </w:rPr>
      </w:pPr>
      <w:r>
        <w:rPr>
          <w:b/>
        </w:rPr>
        <w:br w:type="page"/>
      </w:r>
    </w:p>
    <w:p w14:paraId="010E489A" w14:textId="1AAB1DC1" w:rsidR="00DB21D5" w:rsidRPr="00A67C76" w:rsidRDefault="00DB21D5" w:rsidP="00FA4072">
      <w:pPr>
        <w:pStyle w:val="Heading2"/>
      </w:pPr>
      <w:bookmarkStart w:id="106" w:name="_Toc446066514"/>
      <w:r w:rsidRPr="00A67C76">
        <w:t>Lateral movements of fish</w:t>
      </w:r>
      <w:bookmarkEnd w:id="106"/>
    </w:p>
    <w:p w14:paraId="1C03E17D" w14:textId="77777777" w:rsidR="00495C45" w:rsidRPr="003F2425" w:rsidRDefault="00495C45">
      <w:pPr>
        <w:rPr>
          <w:b/>
          <w:i/>
          <w:color w:val="1F497D" w:themeColor="text2"/>
          <w:sz w:val="24"/>
        </w:rPr>
      </w:pPr>
      <w:r w:rsidRPr="003F2425">
        <w:rPr>
          <w:b/>
          <w:i/>
          <w:color w:val="1F497D" w:themeColor="text2"/>
          <w:sz w:val="24"/>
        </w:rPr>
        <w:t>Environmental variables</w:t>
      </w:r>
    </w:p>
    <w:p w14:paraId="5BEE2BF6" w14:textId="4936AE82" w:rsidR="00495C45" w:rsidRDefault="00495C45" w:rsidP="00495C45">
      <w:r>
        <w:t xml:space="preserve">Flow to </w:t>
      </w:r>
      <w:r w:rsidRPr="00252A03">
        <w:t xml:space="preserve">South Australia is shown in </w:t>
      </w:r>
      <w:r w:rsidR="00252A03" w:rsidRPr="009A34A0">
        <w:t>S</w:t>
      </w:r>
      <w:r w:rsidRPr="00252A03">
        <w:t xml:space="preserve">ection </w:t>
      </w:r>
      <w:r w:rsidR="00252A03" w:rsidRPr="009A34A0">
        <w:fldChar w:fldCharType="begin"/>
      </w:r>
      <w:r w:rsidR="00252A03" w:rsidRPr="009A34A0">
        <w:instrText xml:space="preserve"> REF _Ref430008625 \r \h </w:instrText>
      </w:r>
      <w:r w:rsidR="00252A03">
        <w:instrText xml:space="preserve"> \* MERGEFORMAT </w:instrText>
      </w:r>
      <w:r w:rsidR="00252A03" w:rsidRPr="009A34A0">
        <w:fldChar w:fldCharType="separate"/>
      </w:r>
      <w:r w:rsidR="00252A03" w:rsidRPr="009A34A0">
        <w:t>1.2</w:t>
      </w:r>
      <w:r w:rsidR="00252A03" w:rsidRPr="009A34A0">
        <w:fldChar w:fldCharType="end"/>
      </w:r>
      <w:r w:rsidRPr="00252A03">
        <w:t xml:space="preserve"> (</w:t>
      </w:r>
      <w:r w:rsidR="00252A03" w:rsidRPr="009A34A0">
        <w:fldChar w:fldCharType="begin"/>
      </w:r>
      <w:r w:rsidR="00252A03" w:rsidRPr="009A34A0">
        <w:instrText xml:space="preserve"> REF _Ref416335496 \h </w:instrText>
      </w:r>
      <w:r w:rsidR="00252A03">
        <w:instrText xml:space="preserve"> \* MERGEFORMAT </w:instrText>
      </w:r>
      <w:r w:rsidR="00252A03" w:rsidRPr="009A34A0">
        <w:fldChar w:fldCharType="separate"/>
      </w:r>
      <w:r w:rsidR="00A01B78" w:rsidRPr="00A67C76">
        <w:t xml:space="preserve">Figure </w:t>
      </w:r>
      <w:r w:rsidR="00A01B78">
        <w:rPr>
          <w:noProof/>
        </w:rPr>
        <w:t>2</w:t>
      </w:r>
      <w:r w:rsidR="00252A03" w:rsidRPr="009A34A0">
        <w:fldChar w:fldCharType="end"/>
      </w:r>
      <w:r w:rsidRPr="00252A03">
        <w:t>), whilst</w:t>
      </w:r>
      <w:r>
        <w:t xml:space="preserve"> main channel discharge and water level at the locks nearest the wetland</w:t>
      </w:r>
      <w:r w:rsidR="007160F4">
        <w:t xml:space="preserve"> </w:t>
      </w:r>
      <w:r>
        <w:t>s</w:t>
      </w:r>
      <w:r w:rsidR="007160F4">
        <w:t>tudy sites</w:t>
      </w:r>
      <w:r>
        <w:t xml:space="preserve"> are presented in </w:t>
      </w:r>
      <w:r w:rsidR="00A95733">
        <w:fldChar w:fldCharType="begin"/>
      </w:r>
      <w:r w:rsidR="00A95733">
        <w:instrText xml:space="preserve"> REF _Ref429660556 \h </w:instrText>
      </w:r>
      <w:r w:rsidR="00A95733">
        <w:fldChar w:fldCharType="separate"/>
      </w:r>
      <w:r w:rsidR="00491BC7">
        <w:t xml:space="preserve">Figure </w:t>
      </w:r>
      <w:r w:rsidR="00491BC7">
        <w:rPr>
          <w:noProof/>
        </w:rPr>
        <w:t>16</w:t>
      </w:r>
      <w:r w:rsidR="00A95733">
        <w:fldChar w:fldCharType="end"/>
      </w:r>
      <w:r>
        <w:t xml:space="preserve">. Discharge regime at Locks 3 </w:t>
      </w:r>
      <w:r w:rsidR="00390E42">
        <w:t>and</w:t>
      </w:r>
      <w:r>
        <w:t xml:space="preserve"> 4 closely followed the discharge at the S</w:t>
      </w:r>
      <w:r w:rsidR="00405215">
        <w:t>outh Australian</w:t>
      </w:r>
      <w:r>
        <w:t xml:space="preserve"> border. Water level within one weir pool closely followed discharge whilst the other weir pool had contrasting responses throughout the study period (</w:t>
      </w:r>
      <w:r w:rsidR="00A95733">
        <w:fldChar w:fldCharType="begin"/>
      </w:r>
      <w:r w:rsidR="00A95733">
        <w:instrText xml:space="preserve"> REF _Ref429660556 \h </w:instrText>
      </w:r>
      <w:r w:rsidR="00A95733">
        <w:fldChar w:fldCharType="separate"/>
      </w:r>
      <w:r w:rsidR="00491BC7">
        <w:t xml:space="preserve">Figure </w:t>
      </w:r>
      <w:r w:rsidR="00491BC7">
        <w:rPr>
          <w:noProof/>
        </w:rPr>
        <w:t>16</w:t>
      </w:r>
      <w:r w:rsidR="00A95733">
        <w:fldChar w:fldCharType="end"/>
      </w:r>
      <w:r>
        <w:t xml:space="preserve">).  </w:t>
      </w:r>
    </w:p>
    <w:p w14:paraId="66846A74" w14:textId="564651A8" w:rsidR="008952F8" w:rsidRPr="00EA4311" w:rsidRDefault="008952F8" w:rsidP="00495C45">
      <w:r w:rsidRPr="008952F8">
        <w:rPr>
          <w:noProof/>
          <w:lang w:eastAsia="en-AU"/>
        </w:rPr>
        <w:drawing>
          <wp:inline distT="0" distB="0" distL="0" distR="0" wp14:anchorId="694CE524" wp14:editId="247ABE66">
            <wp:extent cx="5277451" cy="3391919"/>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54">
                      <a:extLst>
                        <a:ext uri="{28A0092B-C50C-407E-A947-70E740481C1C}">
                          <a14:useLocalDpi xmlns:a14="http://schemas.microsoft.com/office/drawing/2010/main" val="0"/>
                        </a:ext>
                      </a:extLst>
                    </a:blip>
                    <a:srcRect t="5341"/>
                    <a:stretch/>
                  </pic:blipFill>
                  <pic:spPr bwMode="auto">
                    <a:xfrm>
                      <a:off x="0" y="0"/>
                      <a:ext cx="5278120" cy="3392349"/>
                    </a:xfrm>
                    <a:prstGeom prst="rect">
                      <a:avLst/>
                    </a:prstGeom>
                    <a:noFill/>
                    <a:ln>
                      <a:noFill/>
                    </a:ln>
                    <a:extLst>
                      <a:ext uri="{53640926-AAD7-44D8-BBD7-CCE9431645EC}">
                        <a14:shadowObscured xmlns:a14="http://schemas.microsoft.com/office/drawing/2010/main"/>
                      </a:ext>
                    </a:extLst>
                  </pic:spPr>
                </pic:pic>
              </a:graphicData>
            </a:graphic>
          </wp:inline>
        </w:drawing>
      </w:r>
    </w:p>
    <w:p w14:paraId="77983F2E" w14:textId="4D4F7CAA" w:rsidR="00495C45" w:rsidRDefault="00A95733" w:rsidP="009A34A0">
      <w:pPr>
        <w:pStyle w:val="Caption"/>
      </w:pPr>
      <w:bookmarkStart w:id="107" w:name="_Ref429660556"/>
      <w:bookmarkStart w:id="108" w:name="_Toc447098766"/>
      <w:r>
        <w:t xml:space="preserve">Figure </w:t>
      </w:r>
      <w:fldSimple w:instr=" SEQ Figure \* ARABIC ">
        <w:r w:rsidR="00A01B78">
          <w:rPr>
            <w:noProof/>
          </w:rPr>
          <w:t>16</w:t>
        </w:r>
      </w:fldSimple>
      <w:bookmarkEnd w:id="107"/>
      <w:r>
        <w:t xml:space="preserve">. </w:t>
      </w:r>
      <w:r w:rsidR="00495C45">
        <w:t>Discharge (solid lines) and water level (dashed lines) at Lock 3 (near Hart Lagoon) and Lock 4 (near Martin’s Bend). Circles represent sampling events at each site (green: Hart Lagoon; blue: Martin’s Bend).</w:t>
      </w:r>
      <w:bookmarkEnd w:id="108"/>
    </w:p>
    <w:p w14:paraId="26BCAD64" w14:textId="77777777" w:rsidR="00495C45" w:rsidRDefault="00495C45">
      <w:pPr>
        <w:spacing w:before="0" w:after="200" w:line="276" w:lineRule="auto"/>
      </w:pPr>
      <w:r>
        <w:br w:type="page"/>
      </w:r>
    </w:p>
    <w:p w14:paraId="2F549B8A" w14:textId="29CE31F6" w:rsidR="00495C45" w:rsidRDefault="00FF1CE8" w:rsidP="00495C45">
      <w:r w:rsidRPr="00FF1CE8">
        <w:t xml:space="preserve">Of </w:t>
      </w:r>
      <w:r w:rsidR="00390E42">
        <w:t>10</w:t>
      </w:r>
      <w:r w:rsidRPr="00FF1CE8">
        <w:t xml:space="preserve"> environmental variables from the studied wetlands</w:t>
      </w:r>
      <w:r>
        <w:t>,</w:t>
      </w:r>
      <w:r w:rsidRPr="00FF1CE8">
        <w:t xml:space="preserve"> several</w:t>
      </w:r>
      <w:r>
        <w:t xml:space="preserve"> were co</w:t>
      </w:r>
      <w:r w:rsidR="006D643A">
        <w:t xml:space="preserve">rrelated (Spearman test, </w:t>
      </w:r>
      <w:r w:rsidR="006D643A">
        <w:fldChar w:fldCharType="begin"/>
      </w:r>
      <w:r w:rsidR="006D643A">
        <w:instrText xml:space="preserve"> REF _Ref429663740 \h </w:instrText>
      </w:r>
      <w:r w:rsidR="006D643A">
        <w:fldChar w:fldCharType="separate"/>
      </w:r>
      <w:r w:rsidR="006D643A">
        <w:t xml:space="preserve">Table </w:t>
      </w:r>
      <w:r w:rsidR="006D643A">
        <w:rPr>
          <w:noProof/>
        </w:rPr>
        <w:t>7</w:t>
      </w:r>
      <w:r w:rsidR="006D643A">
        <w:fldChar w:fldCharType="end"/>
      </w:r>
      <w:r>
        <w:t>)</w:t>
      </w:r>
      <w:r w:rsidRPr="00FF1CE8">
        <w:t>. For each pair of correlated variables, one was removed from subsequent analys</w:t>
      </w:r>
      <w:r>
        <w:t>is.</w:t>
      </w:r>
      <w:r w:rsidRPr="00FF1CE8">
        <w:t xml:space="preserve"> </w:t>
      </w:r>
      <w:r w:rsidR="00495C45">
        <w:t xml:space="preserve">Consequently the five environmental variables considered were transparency, dissolved oxygen, flow in the main channel, temperature and inlet flow. </w:t>
      </w:r>
    </w:p>
    <w:p w14:paraId="5BDFB82D" w14:textId="35B5DF6A" w:rsidR="00495C45" w:rsidRDefault="000B5621" w:rsidP="009A34A0">
      <w:pPr>
        <w:pStyle w:val="Caption"/>
      </w:pPr>
      <w:bookmarkStart w:id="109" w:name="_Ref429663740"/>
      <w:bookmarkStart w:id="110" w:name="_Toc447098820"/>
      <w:r>
        <w:t xml:space="preserve">Table </w:t>
      </w:r>
      <w:fldSimple w:instr=" SEQ Table \* ARABIC ">
        <w:r w:rsidR="00A01B78">
          <w:rPr>
            <w:noProof/>
          </w:rPr>
          <w:t>7</w:t>
        </w:r>
      </w:fldSimple>
      <w:bookmarkEnd w:id="109"/>
      <w:r>
        <w:t xml:space="preserve">. </w:t>
      </w:r>
      <w:r w:rsidR="00495C45">
        <w:t>Spearman rank order correlation for environmental variables recorded at Hart Lagoon and Martin’s Bend.</w:t>
      </w:r>
      <w:r w:rsidR="008C0B73">
        <w:t xml:space="preserve"> Significant </w:t>
      </w:r>
      <w:r w:rsidR="008C0B73" w:rsidRPr="003F2425">
        <w:rPr>
          <w:i/>
        </w:rPr>
        <w:t>P</w:t>
      </w:r>
      <w:r w:rsidR="008C0B73">
        <w:t xml:space="preserve"> values *: </w:t>
      </w:r>
      <w:r w:rsidR="008C0B73" w:rsidRPr="00014CF5">
        <w:rPr>
          <w:i/>
        </w:rPr>
        <w:t>P</w:t>
      </w:r>
      <w:r w:rsidR="008C0B73">
        <w:t xml:space="preserve">&lt;0.05; **: </w:t>
      </w:r>
      <w:r w:rsidR="008C0B73" w:rsidRPr="00014CF5">
        <w:rPr>
          <w:i/>
        </w:rPr>
        <w:t>P</w:t>
      </w:r>
      <w:r w:rsidR="008C0B73">
        <w:t>&lt;0.01.</w:t>
      </w:r>
      <w:r w:rsidR="008C0B73">
        <w:rPr>
          <w:i/>
        </w:rPr>
        <w:t xml:space="preserve"> </w:t>
      </w:r>
      <w:r w:rsidR="00495C45">
        <w:t>MC=main channel.</w:t>
      </w:r>
      <w:bookmarkEnd w:id="110"/>
    </w:p>
    <w:tbl>
      <w:tblPr>
        <w:tblW w:w="9073" w:type="dxa"/>
        <w:tblInd w:w="-601" w:type="dxa"/>
        <w:tblLayout w:type="fixed"/>
        <w:tblLook w:val="04A0" w:firstRow="1" w:lastRow="0" w:firstColumn="1" w:lastColumn="0" w:noHBand="0" w:noVBand="1"/>
      </w:tblPr>
      <w:tblGrid>
        <w:gridCol w:w="1452"/>
        <w:gridCol w:w="817"/>
        <w:gridCol w:w="708"/>
        <w:gridCol w:w="851"/>
        <w:gridCol w:w="850"/>
        <w:gridCol w:w="851"/>
        <w:gridCol w:w="850"/>
        <w:gridCol w:w="993"/>
        <w:gridCol w:w="850"/>
        <w:gridCol w:w="851"/>
      </w:tblGrid>
      <w:tr w:rsidR="00C822F7" w:rsidRPr="005C2D58" w14:paraId="4F6BD045" w14:textId="77777777" w:rsidTr="00A0130F">
        <w:trPr>
          <w:trHeight w:val="510"/>
        </w:trPr>
        <w:tc>
          <w:tcPr>
            <w:tcW w:w="1452" w:type="dxa"/>
            <w:tcBorders>
              <w:top w:val="single" w:sz="4" w:space="0" w:color="auto"/>
              <w:left w:val="nil"/>
              <w:bottom w:val="single" w:sz="4" w:space="0" w:color="auto"/>
              <w:right w:val="single" w:sz="4" w:space="0" w:color="auto"/>
            </w:tcBorders>
            <w:shd w:val="clear" w:color="auto" w:fill="auto"/>
            <w:vAlign w:val="center"/>
            <w:hideMark/>
          </w:tcPr>
          <w:p w14:paraId="30A97548" w14:textId="77777777" w:rsidR="00495C45" w:rsidRPr="003F2425" w:rsidRDefault="00495C45" w:rsidP="005B4465">
            <w:pPr>
              <w:spacing w:before="0" w:after="0"/>
              <w:jc w:val="center"/>
              <w:rPr>
                <w:rFonts w:cs="Calibri"/>
                <w:b/>
                <w:bCs/>
                <w:sz w:val="18"/>
                <w:szCs w:val="18"/>
                <w:lang w:eastAsia="en-AU"/>
              </w:rPr>
            </w:pPr>
            <w:r w:rsidRPr="003F2425">
              <w:rPr>
                <w:rFonts w:cs="Calibri"/>
                <w:b/>
                <w:bCs/>
                <w:sz w:val="18"/>
                <w:szCs w:val="18"/>
                <w:lang w:eastAsia="en-AU"/>
              </w:rPr>
              <w:t>Hart Lagoon</w:t>
            </w:r>
          </w:p>
        </w:tc>
        <w:tc>
          <w:tcPr>
            <w:tcW w:w="817" w:type="dxa"/>
            <w:tcBorders>
              <w:top w:val="single" w:sz="4" w:space="0" w:color="auto"/>
              <w:left w:val="nil"/>
              <w:bottom w:val="single" w:sz="4" w:space="0" w:color="auto"/>
              <w:right w:val="nil"/>
            </w:tcBorders>
            <w:shd w:val="clear" w:color="auto" w:fill="auto"/>
            <w:vAlign w:val="center"/>
            <w:hideMark/>
          </w:tcPr>
          <w:p w14:paraId="70052A50" w14:textId="17F250E5"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Inlet flow</w:t>
            </w:r>
          </w:p>
        </w:tc>
        <w:tc>
          <w:tcPr>
            <w:tcW w:w="708" w:type="dxa"/>
            <w:tcBorders>
              <w:top w:val="single" w:sz="4" w:space="0" w:color="auto"/>
              <w:left w:val="nil"/>
              <w:bottom w:val="single" w:sz="4" w:space="0" w:color="auto"/>
              <w:right w:val="nil"/>
            </w:tcBorders>
            <w:shd w:val="clear" w:color="auto" w:fill="auto"/>
            <w:vAlign w:val="center"/>
            <w:hideMark/>
          </w:tcPr>
          <w:p w14:paraId="11353321"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DO</w:t>
            </w:r>
          </w:p>
        </w:tc>
        <w:tc>
          <w:tcPr>
            <w:tcW w:w="851" w:type="dxa"/>
            <w:tcBorders>
              <w:top w:val="single" w:sz="4" w:space="0" w:color="auto"/>
              <w:left w:val="nil"/>
              <w:bottom w:val="single" w:sz="4" w:space="0" w:color="auto"/>
              <w:right w:val="nil"/>
            </w:tcBorders>
            <w:shd w:val="clear" w:color="auto" w:fill="auto"/>
            <w:vAlign w:val="center"/>
            <w:hideMark/>
          </w:tcPr>
          <w:p w14:paraId="40F73A67"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Cond.</w:t>
            </w:r>
          </w:p>
        </w:tc>
        <w:tc>
          <w:tcPr>
            <w:tcW w:w="850" w:type="dxa"/>
            <w:tcBorders>
              <w:top w:val="single" w:sz="4" w:space="0" w:color="auto"/>
              <w:left w:val="nil"/>
              <w:bottom w:val="single" w:sz="4" w:space="0" w:color="auto"/>
              <w:right w:val="nil"/>
            </w:tcBorders>
            <w:shd w:val="clear" w:color="auto" w:fill="auto"/>
            <w:vAlign w:val="center"/>
            <w:hideMark/>
          </w:tcPr>
          <w:p w14:paraId="67884AD8"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pH</w:t>
            </w:r>
          </w:p>
        </w:tc>
        <w:tc>
          <w:tcPr>
            <w:tcW w:w="851" w:type="dxa"/>
            <w:tcBorders>
              <w:top w:val="single" w:sz="4" w:space="0" w:color="auto"/>
              <w:left w:val="nil"/>
              <w:bottom w:val="single" w:sz="4" w:space="0" w:color="auto"/>
              <w:right w:val="nil"/>
            </w:tcBorders>
            <w:shd w:val="clear" w:color="auto" w:fill="auto"/>
            <w:vAlign w:val="center"/>
            <w:hideMark/>
          </w:tcPr>
          <w:p w14:paraId="72AC40F8"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Temp.</w:t>
            </w:r>
          </w:p>
        </w:tc>
        <w:tc>
          <w:tcPr>
            <w:tcW w:w="850" w:type="dxa"/>
            <w:tcBorders>
              <w:top w:val="single" w:sz="4" w:space="0" w:color="auto"/>
              <w:left w:val="nil"/>
              <w:bottom w:val="single" w:sz="4" w:space="0" w:color="auto"/>
              <w:right w:val="nil"/>
            </w:tcBorders>
            <w:shd w:val="clear" w:color="auto" w:fill="auto"/>
            <w:vAlign w:val="center"/>
            <w:hideMark/>
          </w:tcPr>
          <w:p w14:paraId="554557A3"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Turb.</w:t>
            </w:r>
          </w:p>
        </w:tc>
        <w:tc>
          <w:tcPr>
            <w:tcW w:w="993" w:type="dxa"/>
            <w:tcBorders>
              <w:top w:val="single" w:sz="4" w:space="0" w:color="auto"/>
              <w:left w:val="nil"/>
              <w:bottom w:val="single" w:sz="4" w:space="0" w:color="auto"/>
              <w:right w:val="nil"/>
            </w:tcBorders>
            <w:shd w:val="clear" w:color="auto" w:fill="auto"/>
            <w:vAlign w:val="center"/>
            <w:hideMark/>
          </w:tcPr>
          <w:p w14:paraId="603FF7A2"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Transp.</w:t>
            </w:r>
          </w:p>
        </w:tc>
        <w:tc>
          <w:tcPr>
            <w:tcW w:w="850" w:type="dxa"/>
            <w:tcBorders>
              <w:top w:val="single" w:sz="4" w:space="0" w:color="auto"/>
              <w:left w:val="nil"/>
              <w:bottom w:val="single" w:sz="4" w:space="0" w:color="auto"/>
              <w:right w:val="nil"/>
            </w:tcBorders>
            <w:shd w:val="clear" w:color="auto" w:fill="auto"/>
            <w:vAlign w:val="center"/>
            <w:hideMark/>
          </w:tcPr>
          <w:p w14:paraId="110BDF84" w14:textId="77777777" w:rsidR="00495C45" w:rsidRPr="003F2425" w:rsidRDefault="00495C45" w:rsidP="00014CF5">
            <w:pPr>
              <w:spacing w:before="0" w:after="0"/>
              <w:ind w:left="-93"/>
              <w:jc w:val="center"/>
              <w:rPr>
                <w:rFonts w:cs="Calibri"/>
                <w:sz w:val="18"/>
                <w:szCs w:val="18"/>
                <w:lang w:eastAsia="en-AU"/>
              </w:rPr>
            </w:pPr>
            <w:r w:rsidRPr="003F2425">
              <w:rPr>
                <w:rFonts w:cs="Calibri"/>
                <w:sz w:val="18"/>
                <w:szCs w:val="18"/>
                <w:lang w:eastAsia="en-AU"/>
              </w:rPr>
              <w:t>Flow (MC)</w:t>
            </w:r>
          </w:p>
        </w:tc>
        <w:tc>
          <w:tcPr>
            <w:tcW w:w="851" w:type="dxa"/>
            <w:tcBorders>
              <w:top w:val="single" w:sz="4" w:space="0" w:color="auto"/>
              <w:left w:val="nil"/>
              <w:bottom w:val="single" w:sz="4" w:space="0" w:color="auto"/>
              <w:right w:val="nil"/>
            </w:tcBorders>
            <w:shd w:val="clear" w:color="auto" w:fill="auto"/>
            <w:vAlign w:val="center"/>
            <w:hideMark/>
          </w:tcPr>
          <w:p w14:paraId="0F8A8061" w14:textId="77777777" w:rsidR="00495C45" w:rsidRPr="003F2425" w:rsidRDefault="00495C45" w:rsidP="00014CF5">
            <w:pPr>
              <w:spacing w:before="0" w:after="0"/>
              <w:ind w:left="-108" w:right="-108"/>
              <w:jc w:val="center"/>
              <w:rPr>
                <w:rFonts w:cs="Calibri"/>
                <w:sz w:val="18"/>
                <w:szCs w:val="18"/>
                <w:lang w:eastAsia="en-AU"/>
              </w:rPr>
            </w:pPr>
            <w:r w:rsidRPr="003F2425">
              <w:rPr>
                <w:rFonts w:cs="Calibri"/>
                <w:sz w:val="18"/>
                <w:szCs w:val="18"/>
                <w:lang w:eastAsia="en-AU"/>
              </w:rPr>
              <w:t>Water level (MC)</w:t>
            </w:r>
          </w:p>
        </w:tc>
      </w:tr>
      <w:tr w:rsidR="00C822F7" w:rsidRPr="005C2D58" w14:paraId="3D231213" w14:textId="77777777" w:rsidTr="00A0130F">
        <w:trPr>
          <w:trHeight w:val="300"/>
        </w:trPr>
        <w:tc>
          <w:tcPr>
            <w:tcW w:w="1452" w:type="dxa"/>
            <w:tcBorders>
              <w:top w:val="nil"/>
              <w:left w:val="nil"/>
              <w:bottom w:val="nil"/>
              <w:right w:val="single" w:sz="4" w:space="0" w:color="auto"/>
            </w:tcBorders>
            <w:shd w:val="clear" w:color="auto" w:fill="auto"/>
            <w:vAlign w:val="bottom"/>
            <w:hideMark/>
          </w:tcPr>
          <w:p w14:paraId="7621C865" w14:textId="77777777" w:rsidR="00495C45" w:rsidRPr="003F2425" w:rsidRDefault="00495C45" w:rsidP="005B4465">
            <w:pPr>
              <w:spacing w:before="0" w:after="0"/>
              <w:rPr>
                <w:rFonts w:cs="Calibri"/>
                <w:sz w:val="18"/>
                <w:szCs w:val="18"/>
                <w:lang w:eastAsia="en-AU"/>
              </w:rPr>
            </w:pPr>
            <w:r w:rsidRPr="003F2425">
              <w:rPr>
                <w:rFonts w:cs="Calibri"/>
                <w:sz w:val="18"/>
                <w:szCs w:val="18"/>
                <w:lang w:eastAsia="en-AU"/>
              </w:rPr>
              <w:t>Inlet height</w:t>
            </w:r>
          </w:p>
        </w:tc>
        <w:tc>
          <w:tcPr>
            <w:tcW w:w="817" w:type="dxa"/>
            <w:tcBorders>
              <w:top w:val="nil"/>
              <w:left w:val="nil"/>
              <w:bottom w:val="nil"/>
              <w:right w:val="nil"/>
            </w:tcBorders>
            <w:shd w:val="clear" w:color="auto" w:fill="auto"/>
            <w:noWrap/>
            <w:vAlign w:val="bottom"/>
            <w:hideMark/>
          </w:tcPr>
          <w:p w14:paraId="0911C906"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0.376</w:t>
            </w:r>
          </w:p>
        </w:tc>
        <w:tc>
          <w:tcPr>
            <w:tcW w:w="708" w:type="dxa"/>
            <w:tcBorders>
              <w:top w:val="nil"/>
              <w:left w:val="nil"/>
              <w:bottom w:val="nil"/>
              <w:right w:val="nil"/>
            </w:tcBorders>
            <w:shd w:val="clear" w:color="auto" w:fill="auto"/>
            <w:noWrap/>
            <w:vAlign w:val="bottom"/>
            <w:hideMark/>
          </w:tcPr>
          <w:p w14:paraId="0A59A840"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0.197</w:t>
            </w:r>
          </w:p>
        </w:tc>
        <w:tc>
          <w:tcPr>
            <w:tcW w:w="851" w:type="dxa"/>
            <w:tcBorders>
              <w:top w:val="nil"/>
              <w:left w:val="nil"/>
              <w:bottom w:val="nil"/>
              <w:right w:val="nil"/>
            </w:tcBorders>
            <w:shd w:val="clear" w:color="auto" w:fill="auto"/>
            <w:noWrap/>
            <w:vAlign w:val="bottom"/>
            <w:hideMark/>
          </w:tcPr>
          <w:p w14:paraId="2C985427"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-0.718</w:t>
            </w:r>
          </w:p>
        </w:tc>
        <w:tc>
          <w:tcPr>
            <w:tcW w:w="850" w:type="dxa"/>
            <w:tcBorders>
              <w:top w:val="nil"/>
              <w:left w:val="nil"/>
              <w:bottom w:val="nil"/>
              <w:right w:val="nil"/>
            </w:tcBorders>
            <w:shd w:val="clear" w:color="auto" w:fill="auto"/>
            <w:noWrap/>
            <w:vAlign w:val="bottom"/>
            <w:hideMark/>
          </w:tcPr>
          <w:p w14:paraId="6AE118C8"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0.387</w:t>
            </w:r>
          </w:p>
        </w:tc>
        <w:tc>
          <w:tcPr>
            <w:tcW w:w="851" w:type="dxa"/>
            <w:tcBorders>
              <w:top w:val="nil"/>
              <w:left w:val="nil"/>
              <w:bottom w:val="nil"/>
              <w:right w:val="nil"/>
            </w:tcBorders>
            <w:shd w:val="clear" w:color="auto" w:fill="auto"/>
            <w:noWrap/>
            <w:vAlign w:val="bottom"/>
            <w:hideMark/>
          </w:tcPr>
          <w:p w14:paraId="5880AED6"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-0.226</w:t>
            </w:r>
          </w:p>
        </w:tc>
        <w:tc>
          <w:tcPr>
            <w:tcW w:w="850" w:type="dxa"/>
            <w:tcBorders>
              <w:top w:val="nil"/>
              <w:left w:val="nil"/>
              <w:bottom w:val="nil"/>
              <w:right w:val="nil"/>
            </w:tcBorders>
            <w:shd w:val="clear" w:color="auto" w:fill="auto"/>
            <w:noWrap/>
            <w:vAlign w:val="bottom"/>
            <w:hideMark/>
          </w:tcPr>
          <w:p w14:paraId="5BC01D16"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-0.219</w:t>
            </w:r>
          </w:p>
        </w:tc>
        <w:tc>
          <w:tcPr>
            <w:tcW w:w="993" w:type="dxa"/>
            <w:tcBorders>
              <w:top w:val="nil"/>
              <w:left w:val="nil"/>
              <w:bottom w:val="nil"/>
              <w:right w:val="nil"/>
            </w:tcBorders>
            <w:shd w:val="clear" w:color="auto" w:fill="auto"/>
            <w:noWrap/>
            <w:vAlign w:val="bottom"/>
            <w:hideMark/>
          </w:tcPr>
          <w:p w14:paraId="7428AA8F"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0.446</w:t>
            </w:r>
          </w:p>
        </w:tc>
        <w:tc>
          <w:tcPr>
            <w:tcW w:w="850" w:type="dxa"/>
            <w:tcBorders>
              <w:top w:val="nil"/>
              <w:left w:val="nil"/>
              <w:bottom w:val="nil"/>
              <w:right w:val="nil"/>
            </w:tcBorders>
            <w:shd w:val="clear" w:color="auto" w:fill="auto"/>
            <w:noWrap/>
            <w:vAlign w:val="bottom"/>
            <w:hideMark/>
          </w:tcPr>
          <w:p w14:paraId="57241A6C" w14:textId="77777777" w:rsidR="00495C45" w:rsidRPr="003F2425" w:rsidRDefault="00495C45" w:rsidP="00014CF5">
            <w:pPr>
              <w:spacing w:before="0" w:after="0"/>
              <w:ind w:left="-93"/>
              <w:jc w:val="center"/>
              <w:rPr>
                <w:rFonts w:cs="Calibri"/>
                <w:sz w:val="18"/>
                <w:szCs w:val="18"/>
                <w:lang w:eastAsia="en-AU"/>
              </w:rPr>
            </w:pPr>
            <w:r w:rsidRPr="003F2425">
              <w:rPr>
                <w:rFonts w:cs="Calibri"/>
                <w:sz w:val="18"/>
                <w:szCs w:val="18"/>
                <w:lang w:eastAsia="en-AU"/>
              </w:rPr>
              <w:t>-0.578</w:t>
            </w:r>
          </w:p>
        </w:tc>
        <w:tc>
          <w:tcPr>
            <w:tcW w:w="851" w:type="dxa"/>
            <w:tcBorders>
              <w:top w:val="nil"/>
              <w:left w:val="nil"/>
              <w:bottom w:val="nil"/>
              <w:right w:val="nil"/>
            </w:tcBorders>
            <w:shd w:val="clear" w:color="auto" w:fill="auto"/>
            <w:noWrap/>
            <w:vAlign w:val="bottom"/>
            <w:hideMark/>
          </w:tcPr>
          <w:p w14:paraId="1F167F6C" w14:textId="77777777" w:rsidR="00495C45" w:rsidRPr="003F2425" w:rsidRDefault="00495C45" w:rsidP="00014CF5">
            <w:pPr>
              <w:spacing w:before="0" w:after="0"/>
              <w:ind w:left="-108" w:right="-108"/>
              <w:jc w:val="center"/>
              <w:rPr>
                <w:rFonts w:cs="Calibri"/>
                <w:sz w:val="18"/>
                <w:szCs w:val="18"/>
                <w:lang w:eastAsia="en-AU"/>
              </w:rPr>
            </w:pPr>
            <w:r w:rsidRPr="003F2425">
              <w:rPr>
                <w:rFonts w:cs="Calibri"/>
                <w:sz w:val="18"/>
                <w:szCs w:val="18"/>
                <w:lang w:eastAsia="en-AU"/>
              </w:rPr>
              <w:t>-0.413</w:t>
            </w:r>
          </w:p>
        </w:tc>
      </w:tr>
      <w:tr w:rsidR="00C822F7" w:rsidRPr="005C2D58" w14:paraId="268470F3" w14:textId="77777777" w:rsidTr="00A0130F">
        <w:trPr>
          <w:trHeight w:val="282"/>
        </w:trPr>
        <w:tc>
          <w:tcPr>
            <w:tcW w:w="1452" w:type="dxa"/>
            <w:tcBorders>
              <w:top w:val="nil"/>
              <w:left w:val="nil"/>
              <w:bottom w:val="nil"/>
              <w:right w:val="single" w:sz="4" w:space="0" w:color="auto"/>
            </w:tcBorders>
            <w:shd w:val="clear" w:color="auto" w:fill="auto"/>
            <w:noWrap/>
            <w:vAlign w:val="bottom"/>
            <w:hideMark/>
          </w:tcPr>
          <w:p w14:paraId="05793374" w14:textId="77777777" w:rsidR="00495C45" w:rsidRPr="003F2425" w:rsidRDefault="00495C45" w:rsidP="005B4465">
            <w:pPr>
              <w:spacing w:before="0" w:after="0"/>
              <w:rPr>
                <w:rFonts w:cs="Calibri"/>
                <w:i/>
                <w:iCs/>
                <w:sz w:val="18"/>
                <w:szCs w:val="18"/>
                <w:lang w:eastAsia="en-AU"/>
              </w:rPr>
            </w:pPr>
            <w:r w:rsidRPr="003F2425">
              <w:rPr>
                <w:rFonts w:cs="Calibri"/>
                <w:i/>
                <w:iCs/>
                <w:sz w:val="18"/>
                <w:szCs w:val="18"/>
                <w:lang w:eastAsia="en-AU"/>
              </w:rPr>
              <w:t>P</w:t>
            </w:r>
          </w:p>
        </w:tc>
        <w:tc>
          <w:tcPr>
            <w:tcW w:w="817" w:type="dxa"/>
            <w:tcBorders>
              <w:top w:val="nil"/>
              <w:left w:val="nil"/>
              <w:bottom w:val="nil"/>
              <w:right w:val="nil"/>
            </w:tcBorders>
            <w:shd w:val="clear" w:color="auto" w:fill="auto"/>
            <w:noWrap/>
            <w:vAlign w:val="bottom"/>
            <w:hideMark/>
          </w:tcPr>
          <w:p w14:paraId="15B7A6BC"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0.215</w:t>
            </w:r>
          </w:p>
        </w:tc>
        <w:tc>
          <w:tcPr>
            <w:tcW w:w="708" w:type="dxa"/>
            <w:tcBorders>
              <w:top w:val="nil"/>
              <w:left w:val="nil"/>
              <w:bottom w:val="nil"/>
              <w:right w:val="nil"/>
            </w:tcBorders>
            <w:shd w:val="clear" w:color="auto" w:fill="auto"/>
            <w:noWrap/>
            <w:vAlign w:val="bottom"/>
            <w:hideMark/>
          </w:tcPr>
          <w:p w14:paraId="4184399D"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0.527</w:t>
            </w:r>
          </w:p>
        </w:tc>
        <w:tc>
          <w:tcPr>
            <w:tcW w:w="851" w:type="dxa"/>
            <w:tcBorders>
              <w:top w:val="nil"/>
              <w:left w:val="nil"/>
              <w:bottom w:val="nil"/>
              <w:right w:val="nil"/>
            </w:tcBorders>
            <w:shd w:val="clear" w:color="auto" w:fill="auto"/>
            <w:noWrap/>
            <w:vAlign w:val="bottom"/>
            <w:hideMark/>
          </w:tcPr>
          <w:p w14:paraId="08A3022C" w14:textId="32154483" w:rsidR="00495C45" w:rsidRPr="003F2425" w:rsidRDefault="00495C45" w:rsidP="00014CF5">
            <w:pPr>
              <w:spacing w:before="0" w:after="0"/>
              <w:jc w:val="center"/>
              <w:rPr>
                <w:rFonts w:cs="Calibri"/>
                <w:bCs/>
                <w:i/>
                <w:sz w:val="18"/>
                <w:szCs w:val="18"/>
                <w:lang w:eastAsia="en-AU"/>
              </w:rPr>
            </w:pPr>
            <w:r w:rsidRPr="003F2425">
              <w:rPr>
                <w:rFonts w:cs="Calibri"/>
                <w:bCs/>
                <w:i/>
                <w:sz w:val="18"/>
                <w:szCs w:val="18"/>
                <w:lang w:eastAsia="en-AU"/>
              </w:rPr>
              <w:t>0.007</w:t>
            </w:r>
            <w:r w:rsidR="008C0B73" w:rsidRPr="003F2425">
              <w:rPr>
                <w:rFonts w:cs="Calibri"/>
                <w:bCs/>
                <w:i/>
                <w:sz w:val="18"/>
                <w:szCs w:val="18"/>
                <w:lang w:eastAsia="en-AU"/>
              </w:rPr>
              <w:t>**</w:t>
            </w:r>
          </w:p>
        </w:tc>
        <w:tc>
          <w:tcPr>
            <w:tcW w:w="850" w:type="dxa"/>
            <w:tcBorders>
              <w:top w:val="nil"/>
              <w:left w:val="nil"/>
              <w:bottom w:val="nil"/>
              <w:right w:val="nil"/>
            </w:tcBorders>
            <w:shd w:val="clear" w:color="auto" w:fill="auto"/>
            <w:noWrap/>
            <w:vAlign w:val="bottom"/>
            <w:hideMark/>
          </w:tcPr>
          <w:p w14:paraId="7097060F"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0.206</w:t>
            </w:r>
          </w:p>
        </w:tc>
        <w:tc>
          <w:tcPr>
            <w:tcW w:w="851" w:type="dxa"/>
            <w:tcBorders>
              <w:top w:val="nil"/>
              <w:left w:val="nil"/>
              <w:bottom w:val="nil"/>
              <w:right w:val="nil"/>
            </w:tcBorders>
            <w:shd w:val="clear" w:color="auto" w:fill="auto"/>
            <w:noWrap/>
            <w:vAlign w:val="bottom"/>
            <w:hideMark/>
          </w:tcPr>
          <w:p w14:paraId="6CD05081"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0.470</w:t>
            </w:r>
          </w:p>
        </w:tc>
        <w:tc>
          <w:tcPr>
            <w:tcW w:w="850" w:type="dxa"/>
            <w:tcBorders>
              <w:top w:val="nil"/>
              <w:left w:val="nil"/>
              <w:bottom w:val="nil"/>
              <w:right w:val="nil"/>
            </w:tcBorders>
            <w:shd w:val="clear" w:color="auto" w:fill="auto"/>
            <w:noWrap/>
            <w:vAlign w:val="bottom"/>
            <w:hideMark/>
          </w:tcPr>
          <w:p w14:paraId="0EAD43CD"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0.484</w:t>
            </w:r>
          </w:p>
        </w:tc>
        <w:tc>
          <w:tcPr>
            <w:tcW w:w="993" w:type="dxa"/>
            <w:tcBorders>
              <w:top w:val="nil"/>
              <w:left w:val="nil"/>
              <w:bottom w:val="nil"/>
              <w:right w:val="nil"/>
            </w:tcBorders>
            <w:shd w:val="clear" w:color="auto" w:fill="auto"/>
            <w:noWrap/>
            <w:vAlign w:val="bottom"/>
            <w:hideMark/>
          </w:tcPr>
          <w:p w14:paraId="280EC858"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0.136</w:t>
            </w:r>
          </w:p>
        </w:tc>
        <w:tc>
          <w:tcPr>
            <w:tcW w:w="850" w:type="dxa"/>
            <w:tcBorders>
              <w:top w:val="nil"/>
              <w:left w:val="nil"/>
              <w:bottom w:val="nil"/>
              <w:right w:val="nil"/>
            </w:tcBorders>
            <w:shd w:val="clear" w:color="auto" w:fill="auto"/>
            <w:noWrap/>
            <w:vAlign w:val="bottom"/>
            <w:hideMark/>
          </w:tcPr>
          <w:p w14:paraId="5A28ACA3" w14:textId="091393DC" w:rsidR="00495C45" w:rsidRPr="003F2425" w:rsidRDefault="00495C45" w:rsidP="00014CF5">
            <w:pPr>
              <w:spacing w:before="0" w:after="0"/>
              <w:ind w:left="-93"/>
              <w:jc w:val="center"/>
              <w:rPr>
                <w:rFonts w:cs="Calibri"/>
                <w:bCs/>
                <w:i/>
                <w:sz w:val="18"/>
                <w:szCs w:val="18"/>
                <w:lang w:eastAsia="en-AU"/>
              </w:rPr>
            </w:pPr>
            <w:r w:rsidRPr="003F2425">
              <w:rPr>
                <w:rFonts w:cs="Calibri"/>
                <w:bCs/>
                <w:i/>
                <w:sz w:val="18"/>
                <w:szCs w:val="18"/>
                <w:lang w:eastAsia="en-AU"/>
              </w:rPr>
              <w:t>0.045</w:t>
            </w:r>
            <w:r w:rsidR="008C0B73" w:rsidRPr="003F2425">
              <w:rPr>
                <w:rFonts w:cs="Calibri"/>
                <w:bCs/>
                <w:i/>
                <w:sz w:val="18"/>
                <w:szCs w:val="18"/>
                <w:lang w:eastAsia="en-AU"/>
              </w:rPr>
              <w:t>*</w:t>
            </w:r>
          </w:p>
        </w:tc>
        <w:tc>
          <w:tcPr>
            <w:tcW w:w="851" w:type="dxa"/>
            <w:tcBorders>
              <w:top w:val="nil"/>
              <w:left w:val="nil"/>
              <w:bottom w:val="nil"/>
              <w:right w:val="nil"/>
            </w:tcBorders>
            <w:shd w:val="clear" w:color="auto" w:fill="auto"/>
            <w:noWrap/>
            <w:vAlign w:val="bottom"/>
            <w:hideMark/>
          </w:tcPr>
          <w:p w14:paraId="6573CCCB" w14:textId="77777777" w:rsidR="00495C45" w:rsidRPr="003F2425" w:rsidRDefault="00495C45" w:rsidP="00014CF5">
            <w:pPr>
              <w:spacing w:before="0" w:after="0"/>
              <w:ind w:left="-108" w:right="-108"/>
              <w:jc w:val="center"/>
              <w:rPr>
                <w:rFonts w:cs="Calibri"/>
                <w:i/>
                <w:sz w:val="18"/>
                <w:szCs w:val="18"/>
                <w:lang w:eastAsia="en-AU"/>
              </w:rPr>
            </w:pPr>
            <w:r w:rsidRPr="003F2425">
              <w:rPr>
                <w:rFonts w:cs="Calibri"/>
                <w:i/>
                <w:sz w:val="18"/>
                <w:szCs w:val="18"/>
                <w:lang w:eastAsia="en-AU"/>
              </w:rPr>
              <w:t>0.173</w:t>
            </w:r>
          </w:p>
        </w:tc>
      </w:tr>
      <w:tr w:rsidR="00C822F7" w:rsidRPr="005C2D58" w14:paraId="197DEDF2" w14:textId="77777777" w:rsidTr="00A0130F">
        <w:trPr>
          <w:trHeight w:val="282"/>
        </w:trPr>
        <w:tc>
          <w:tcPr>
            <w:tcW w:w="1452" w:type="dxa"/>
            <w:tcBorders>
              <w:top w:val="nil"/>
              <w:left w:val="nil"/>
              <w:bottom w:val="nil"/>
              <w:right w:val="single" w:sz="4" w:space="0" w:color="auto"/>
            </w:tcBorders>
            <w:shd w:val="clear" w:color="auto" w:fill="auto"/>
            <w:vAlign w:val="bottom"/>
            <w:hideMark/>
          </w:tcPr>
          <w:p w14:paraId="41EDCEA7" w14:textId="77777777" w:rsidR="00495C45" w:rsidRPr="003F2425" w:rsidRDefault="00495C45" w:rsidP="005B4465">
            <w:pPr>
              <w:spacing w:before="0" w:after="0"/>
              <w:rPr>
                <w:rFonts w:cs="Calibri"/>
                <w:sz w:val="18"/>
                <w:szCs w:val="18"/>
                <w:lang w:eastAsia="en-AU"/>
              </w:rPr>
            </w:pPr>
            <w:r w:rsidRPr="003F2425">
              <w:rPr>
                <w:rFonts w:cs="Calibri"/>
                <w:sz w:val="18"/>
                <w:szCs w:val="18"/>
                <w:lang w:eastAsia="en-AU"/>
              </w:rPr>
              <w:t>Inlet flow</w:t>
            </w:r>
          </w:p>
        </w:tc>
        <w:tc>
          <w:tcPr>
            <w:tcW w:w="817" w:type="dxa"/>
            <w:tcBorders>
              <w:top w:val="nil"/>
              <w:left w:val="nil"/>
              <w:bottom w:val="nil"/>
              <w:right w:val="nil"/>
            </w:tcBorders>
            <w:shd w:val="clear" w:color="auto" w:fill="auto"/>
            <w:noWrap/>
            <w:vAlign w:val="bottom"/>
            <w:hideMark/>
          </w:tcPr>
          <w:p w14:paraId="5B1DB53B" w14:textId="77777777" w:rsidR="00495C45" w:rsidRPr="003F2425" w:rsidRDefault="00495C45"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1DBE8D19"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0.224</w:t>
            </w:r>
          </w:p>
        </w:tc>
        <w:tc>
          <w:tcPr>
            <w:tcW w:w="851" w:type="dxa"/>
            <w:tcBorders>
              <w:top w:val="nil"/>
              <w:left w:val="nil"/>
              <w:bottom w:val="nil"/>
              <w:right w:val="nil"/>
            </w:tcBorders>
            <w:shd w:val="clear" w:color="auto" w:fill="auto"/>
            <w:noWrap/>
            <w:vAlign w:val="bottom"/>
            <w:hideMark/>
          </w:tcPr>
          <w:p w14:paraId="3237CACE"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-0.347</w:t>
            </w:r>
          </w:p>
        </w:tc>
        <w:tc>
          <w:tcPr>
            <w:tcW w:w="850" w:type="dxa"/>
            <w:tcBorders>
              <w:top w:val="nil"/>
              <w:left w:val="nil"/>
              <w:bottom w:val="nil"/>
              <w:right w:val="nil"/>
            </w:tcBorders>
            <w:shd w:val="clear" w:color="auto" w:fill="auto"/>
            <w:noWrap/>
            <w:vAlign w:val="bottom"/>
            <w:hideMark/>
          </w:tcPr>
          <w:p w14:paraId="216C08B2"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0.175</w:t>
            </w:r>
          </w:p>
        </w:tc>
        <w:tc>
          <w:tcPr>
            <w:tcW w:w="851" w:type="dxa"/>
            <w:tcBorders>
              <w:top w:val="nil"/>
              <w:left w:val="nil"/>
              <w:bottom w:val="nil"/>
              <w:right w:val="nil"/>
            </w:tcBorders>
            <w:shd w:val="clear" w:color="auto" w:fill="auto"/>
            <w:noWrap/>
            <w:vAlign w:val="bottom"/>
            <w:hideMark/>
          </w:tcPr>
          <w:p w14:paraId="48964F8F"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0.427</w:t>
            </w:r>
          </w:p>
        </w:tc>
        <w:tc>
          <w:tcPr>
            <w:tcW w:w="850" w:type="dxa"/>
            <w:tcBorders>
              <w:top w:val="nil"/>
              <w:left w:val="nil"/>
              <w:bottom w:val="nil"/>
              <w:right w:val="nil"/>
            </w:tcBorders>
            <w:shd w:val="clear" w:color="auto" w:fill="auto"/>
            <w:noWrap/>
            <w:vAlign w:val="bottom"/>
            <w:hideMark/>
          </w:tcPr>
          <w:p w14:paraId="4976F1F2"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0.357</w:t>
            </w:r>
          </w:p>
        </w:tc>
        <w:tc>
          <w:tcPr>
            <w:tcW w:w="993" w:type="dxa"/>
            <w:tcBorders>
              <w:top w:val="nil"/>
              <w:left w:val="nil"/>
              <w:bottom w:val="nil"/>
              <w:right w:val="nil"/>
            </w:tcBorders>
            <w:shd w:val="clear" w:color="auto" w:fill="auto"/>
            <w:noWrap/>
            <w:vAlign w:val="bottom"/>
            <w:hideMark/>
          </w:tcPr>
          <w:p w14:paraId="732CB850"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0.308</w:t>
            </w:r>
          </w:p>
        </w:tc>
        <w:tc>
          <w:tcPr>
            <w:tcW w:w="850" w:type="dxa"/>
            <w:tcBorders>
              <w:top w:val="nil"/>
              <w:left w:val="nil"/>
              <w:bottom w:val="nil"/>
              <w:right w:val="nil"/>
            </w:tcBorders>
            <w:shd w:val="clear" w:color="auto" w:fill="auto"/>
            <w:noWrap/>
            <w:vAlign w:val="bottom"/>
            <w:hideMark/>
          </w:tcPr>
          <w:p w14:paraId="15A7C861" w14:textId="77777777" w:rsidR="00495C45" w:rsidRPr="003F2425" w:rsidRDefault="00495C45" w:rsidP="00014CF5">
            <w:pPr>
              <w:spacing w:before="0" w:after="0"/>
              <w:ind w:left="-93"/>
              <w:jc w:val="center"/>
              <w:rPr>
                <w:rFonts w:cs="Calibri"/>
                <w:sz w:val="18"/>
                <w:szCs w:val="18"/>
                <w:lang w:eastAsia="en-AU"/>
              </w:rPr>
            </w:pPr>
            <w:r w:rsidRPr="003F2425">
              <w:rPr>
                <w:rFonts w:cs="Calibri"/>
                <w:sz w:val="18"/>
                <w:szCs w:val="18"/>
                <w:lang w:eastAsia="en-AU"/>
              </w:rPr>
              <w:t>-0.203</w:t>
            </w:r>
          </w:p>
        </w:tc>
        <w:tc>
          <w:tcPr>
            <w:tcW w:w="851" w:type="dxa"/>
            <w:tcBorders>
              <w:top w:val="nil"/>
              <w:left w:val="nil"/>
              <w:bottom w:val="nil"/>
              <w:right w:val="nil"/>
            </w:tcBorders>
            <w:shd w:val="clear" w:color="auto" w:fill="auto"/>
            <w:noWrap/>
            <w:vAlign w:val="bottom"/>
            <w:hideMark/>
          </w:tcPr>
          <w:p w14:paraId="60BEF9B1" w14:textId="77777777" w:rsidR="00495C45" w:rsidRPr="003F2425" w:rsidRDefault="00495C45" w:rsidP="00014CF5">
            <w:pPr>
              <w:spacing w:before="0" w:after="0"/>
              <w:ind w:left="-108" w:right="-108"/>
              <w:jc w:val="center"/>
              <w:rPr>
                <w:rFonts w:cs="Calibri"/>
                <w:sz w:val="18"/>
                <w:szCs w:val="18"/>
                <w:lang w:eastAsia="en-AU"/>
              </w:rPr>
            </w:pPr>
            <w:r w:rsidRPr="003F2425">
              <w:rPr>
                <w:rFonts w:cs="Calibri"/>
                <w:sz w:val="18"/>
                <w:szCs w:val="18"/>
                <w:lang w:eastAsia="en-AU"/>
              </w:rPr>
              <w:t>-0.119</w:t>
            </w:r>
          </w:p>
        </w:tc>
      </w:tr>
      <w:tr w:rsidR="00C822F7" w:rsidRPr="005C2D58" w14:paraId="48F941C6" w14:textId="77777777" w:rsidTr="00A0130F">
        <w:trPr>
          <w:trHeight w:val="282"/>
        </w:trPr>
        <w:tc>
          <w:tcPr>
            <w:tcW w:w="1452" w:type="dxa"/>
            <w:tcBorders>
              <w:top w:val="nil"/>
              <w:left w:val="nil"/>
              <w:bottom w:val="nil"/>
              <w:right w:val="single" w:sz="4" w:space="0" w:color="auto"/>
            </w:tcBorders>
            <w:shd w:val="clear" w:color="auto" w:fill="auto"/>
            <w:noWrap/>
            <w:vAlign w:val="bottom"/>
            <w:hideMark/>
          </w:tcPr>
          <w:p w14:paraId="0F1E0CF2" w14:textId="77777777" w:rsidR="00495C45" w:rsidRPr="003F2425" w:rsidRDefault="00495C45" w:rsidP="005B4465">
            <w:pPr>
              <w:spacing w:before="0" w:after="0"/>
              <w:rPr>
                <w:rFonts w:cs="Calibri"/>
                <w:i/>
                <w:iCs/>
                <w:sz w:val="18"/>
                <w:szCs w:val="18"/>
                <w:lang w:eastAsia="en-AU"/>
              </w:rPr>
            </w:pPr>
            <w:r w:rsidRPr="003F2425">
              <w:rPr>
                <w:rFonts w:cs="Calibri"/>
                <w:i/>
                <w:iCs/>
                <w:sz w:val="18"/>
                <w:szCs w:val="18"/>
                <w:lang w:eastAsia="en-AU"/>
              </w:rPr>
              <w:t>P</w:t>
            </w:r>
          </w:p>
        </w:tc>
        <w:tc>
          <w:tcPr>
            <w:tcW w:w="817" w:type="dxa"/>
            <w:tcBorders>
              <w:top w:val="nil"/>
              <w:left w:val="nil"/>
              <w:bottom w:val="nil"/>
              <w:right w:val="nil"/>
            </w:tcBorders>
            <w:shd w:val="clear" w:color="auto" w:fill="auto"/>
            <w:noWrap/>
            <w:vAlign w:val="bottom"/>
            <w:hideMark/>
          </w:tcPr>
          <w:p w14:paraId="0EE363F4" w14:textId="77777777" w:rsidR="00495C45" w:rsidRPr="003F2425" w:rsidRDefault="00495C45"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447E386B"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0.470</w:t>
            </w:r>
          </w:p>
        </w:tc>
        <w:tc>
          <w:tcPr>
            <w:tcW w:w="851" w:type="dxa"/>
            <w:tcBorders>
              <w:top w:val="nil"/>
              <w:left w:val="nil"/>
              <w:bottom w:val="nil"/>
              <w:right w:val="nil"/>
            </w:tcBorders>
            <w:shd w:val="clear" w:color="auto" w:fill="auto"/>
            <w:noWrap/>
            <w:vAlign w:val="bottom"/>
            <w:hideMark/>
          </w:tcPr>
          <w:p w14:paraId="3947443A"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0.253</w:t>
            </w:r>
          </w:p>
        </w:tc>
        <w:tc>
          <w:tcPr>
            <w:tcW w:w="850" w:type="dxa"/>
            <w:tcBorders>
              <w:top w:val="nil"/>
              <w:left w:val="nil"/>
              <w:bottom w:val="nil"/>
              <w:right w:val="nil"/>
            </w:tcBorders>
            <w:shd w:val="clear" w:color="auto" w:fill="auto"/>
            <w:noWrap/>
            <w:vAlign w:val="bottom"/>
            <w:hideMark/>
          </w:tcPr>
          <w:p w14:paraId="7E11395C"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0.572</w:t>
            </w:r>
          </w:p>
        </w:tc>
        <w:tc>
          <w:tcPr>
            <w:tcW w:w="851" w:type="dxa"/>
            <w:tcBorders>
              <w:top w:val="nil"/>
              <w:left w:val="nil"/>
              <w:bottom w:val="nil"/>
              <w:right w:val="nil"/>
            </w:tcBorders>
            <w:shd w:val="clear" w:color="auto" w:fill="auto"/>
            <w:noWrap/>
            <w:vAlign w:val="bottom"/>
            <w:hideMark/>
          </w:tcPr>
          <w:p w14:paraId="75D28BE2"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0.157</w:t>
            </w:r>
          </w:p>
        </w:tc>
        <w:tc>
          <w:tcPr>
            <w:tcW w:w="850" w:type="dxa"/>
            <w:tcBorders>
              <w:top w:val="nil"/>
              <w:left w:val="nil"/>
              <w:bottom w:val="nil"/>
              <w:right w:val="nil"/>
            </w:tcBorders>
            <w:shd w:val="clear" w:color="auto" w:fill="auto"/>
            <w:noWrap/>
            <w:vAlign w:val="bottom"/>
            <w:hideMark/>
          </w:tcPr>
          <w:p w14:paraId="294D5AE8"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0.243</w:t>
            </w:r>
          </w:p>
        </w:tc>
        <w:tc>
          <w:tcPr>
            <w:tcW w:w="993" w:type="dxa"/>
            <w:tcBorders>
              <w:top w:val="nil"/>
              <w:left w:val="nil"/>
              <w:bottom w:val="nil"/>
              <w:right w:val="nil"/>
            </w:tcBorders>
            <w:shd w:val="clear" w:color="auto" w:fill="auto"/>
            <w:noWrap/>
            <w:vAlign w:val="bottom"/>
            <w:hideMark/>
          </w:tcPr>
          <w:p w14:paraId="17A54F39"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0.317</w:t>
            </w:r>
          </w:p>
        </w:tc>
        <w:tc>
          <w:tcPr>
            <w:tcW w:w="850" w:type="dxa"/>
            <w:tcBorders>
              <w:top w:val="nil"/>
              <w:left w:val="nil"/>
              <w:bottom w:val="nil"/>
              <w:right w:val="nil"/>
            </w:tcBorders>
            <w:shd w:val="clear" w:color="auto" w:fill="auto"/>
            <w:noWrap/>
            <w:vAlign w:val="bottom"/>
            <w:hideMark/>
          </w:tcPr>
          <w:p w14:paraId="3BDD087C" w14:textId="77777777" w:rsidR="00495C45" w:rsidRPr="003F2425" w:rsidRDefault="00495C45" w:rsidP="00014CF5">
            <w:pPr>
              <w:spacing w:before="0" w:after="0"/>
              <w:ind w:left="-93"/>
              <w:jc w:val="center"/>
              <w:rPr>
                <w:rFonts w:cs="Calibri"/>
                <w:i/>
                <w:sz w:val="18"/>
                <w:szCs w:val="18"/>
                <w:lang w:eastAsia="en-AU"/>
              </w:rPr>
            </w:pPr>
            <w:r w:rsidRPr="003F2425">
              <w:rPr>
                <w:rFonts w:cs="Calibri"/>
                <w:i/>
                <w:sz w:val="18"/>
                <w:szCs w:val="18"/>
                <w:lang w:eastAsia="en-AU"/>
              </w:rPr>
              <w:t>0.513</w:t>
            </w:r>
          </w:p>
        </w:tc>
        <w:tc>
          <w:tcPr>
            <w:tcW w:w="851" w:type="dxa"/>
            <w:tcBorders>
              <w:top w:val="nil"/>
              <w:left w:val="nil"/>
              <w:bottom w:val="nil"/>
              <w:right w:val="nil"/>
            </w:tcBorders>
            <w:shd w:val="clear" w:color="auto" w:fill="auto"/>
            <w:noWrap/>
            <w:vAlign w:val="bottom"/>
            <w:hideMark/>
          </w:tcPr>
          <w:p w14:paraId="299B6187" w14:textId="77777777" w:rsidR="00495C45" w:rsidRPr="003F2425" w:rsidRDefault="00495C45" w:rsidP="00014CF5">
            <w:pPr>
              <w:spacing w:before="0" w:after="0"/>
              <w:ind w:left="-108" w:right="-108"/>
              <w:jc w:val="center"/>
              <w:rPr>
                <w:rFonts w:cs="Calibri"/>
                <w:i/>
                <w:sz w:val="18"/>
                <w:szCs w:val="18"/>
                <w:lang w:eastAsia="en-AU"/>
              </w:rPr>
            </w:pPr>
            <w:r w:rsidRPr="003F2425">
              <w:rPr>
                <w:rFonts w:cs="Calibri"/>
                <w:i/>
                <w:sz w:val="18"/>
                <w:szCs w:val="18"/>
                <w:lang w:eastAsia="en-AU"/>
              </w:rPr>
              <w:t>0.699</w:t>
            </w:r>
          </w:p>
        </w:tc>
      </w:tr>
      <w:tr w:rsidR="00C822F7" w:rsidRPr="005C2D58" w14:paraId="748843F3" w14:textId="77777777" w:rsidTr="00A0130F">
        <w:trPr>
          <w:trHeight w:val="282"/>
        </w:trPr>
        <w:tc>
          <w:tcPr>
            <w:tcW w:w="1452" w:type="dxa"/>
            <w:tcBorders>
              <w:top w:val="nil"/>
              <w:left w:val="nil"/>
              <w:bottom w:val="nil"/>
              <w:right w:val="single" w:sz="4" w:space="0" w:color="auto"/>
            </w:tcBorders>
            <w:shd w:val="clear" w:color="auto" w:fill="auto"/>
            <w:noWrap/>
            <w:vAlign w:val="bottom"/>
            <w:hideMark/>
          </w:tcPr>
          <w:p w14:paraId="1D5D1895" w14:textId="77777777" w:rsidR="00495C45" w:rsidRPr="003F2425" w:rsidRDefault="00495C45" w:rsidP="005B4465">
            <w:pPr>
              <w:spacing w:before="0" w:after="0"/>
              <w:rPr>
                <w:rFonts w:cs="Calibri"/>
                <w:sz w:val="18"/>
                <w:szCs w:val="18"/>
                <w:lang w:eastAsia="en-AU"/>
              </w:rPr>
            </w:pPr>
            <w:r w:rsidRPr="003F2425">
              <w:rPr>
                <w:rFonts w:cs="Calibri"/>
                <w:sz w:val="18"/>
                <w:szCs w:val="18"/>
                <w:lang w:eastAsia="en-AU"/>
              </w:rPr>
              <w:t>DO</w:t>
            </w:r>
          </w:p>
        </w:tc>
        <w:tc>
          <w:tcPr>
            <w:tcW w:w="817" w:type="dxa"/>
            <w:tcBorders>
              <w:top w:val="nil"/>
              <w:left w:val="nil"/>
              <w:bottom w:val="nil"/>
              <w:right w:val="nil"/>
            </w:tcBorders>
            <w:shd w:val="clear" w:color="auto" w:fill="auto"/>
            <w:noWrap/>
            <w:vAlign w:val="bottom"/>
            <w:hideMark/>
          </w:tcPr>
          <w:p w14:paraId="1784C2D4" w14:textId="46161E68" w:rsidR="00495C45" w:rsidRPr="003F2425" w:rsidRDefault="00495C45"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5B33096B" w14:textId="599964FB"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4FFD35DF"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-0.060</w:t>
            </w:r>
          </w:p>
        </w:tc>
        <w:tc>
          <w:tcPr>
            <w:tcW w:w="850" w:type="dxa"/>
            <w:tcBorders>
              <w:top w:val="nil"/>
              <w:left w:val="nil"/>
              <w:bottom w:val="nil"/>
              <w:right w:val="nil"/>
            </w:tcBorders>
            <w:shd w:val="clear" w:color="auto" w:fill="auto"/>
            <w:noWrap/>
            <w:vAlign w:val="bottom"/>
            <w:hideMark/>
          </w:tcPr>
          <w:p w14:paraId="40088A59"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0.622</w:t>
            </w:r>
          </w:p>
        </w:tc>
        <w:tc>
          <w:tcPr>
            <w:tcW w:w="851" w:type="dxa"/>
            <w:tcBorders>
              <w:top w:val="nil"/>
              <w:left w:val="nil"/>
              <w:bottom w:val="nil"/>
              <w:right w:val="nil"/>
            </w:tcBorders>
            <w:shd w:val="clear" w:color="auto" w:fill="auto"/>
            <w:noWrap/>
            <w:vAlign w:val="bottom"/>
            <w:hideMark/>
          </w:tcPr>
          <w:p w14:paraId="22B0461C"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0.308</w:t>
            </w:r>
          </w:p>
        </w:tc>
        <w:tc>
          <w:tcPr>
            <w:tcW w:w="850" w:type="dxa"/>
            <w:tcBorders>
              <w:top w:val="nil"/>
              <w:left w:val="nil"/>
              <w:bottom w:val="nil"/>
              <w:right w:val="nil"/>
            </w:tcBorders>
            <w:shd w:val="clear" w:color="auto" w:fill="auto"/>
            <w:noWrap/>
            <w:vAlign w:val="bottom"/>
            <w:hideMark/>
          </w:tcPr>
          <w:p w14:paraId="5F7E687A"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0.147</w:t>
            </w:r>
          </w:p>
        </w:tc>
        <w:tc>
          <w:tcPr>
            <w:tcW w:w="993" w:type="dxa"/>
            <w:tcBorders>
              <w:top w:val="nil"/>
              <w:left w:val="nil"/>
              <w:bottom w:val="nil"/>
              <w:right w:val="nil"/>
            </w:tcBorders>
            <w:shd w:val="clear" w:color="auto" w:fill="auto"/>
            <w:noWrap/>
            <w:vAlign w:val="bottom"/>
            <w:hideMark/>
          </w:tcPr>
          <w:p w14:paraId="0F7AF507"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-0.103</w:t>
            </w:r>
          </w:p>
        </w:tc>
        <w:tc>
          <w:tcPr>
            <w:tcW w:w="850" w:type="dxa"/>
            <w:tcBorders>
              <w:top w:val="nil"/>
              <w:left w:val="nil"/>
              <w:bottom w:val="nil"/>
              <w:right w:val="nil"/>
            </w:tcBorders>
            <w:shd w:val="clear" w:color="auto" w:fill="auto"/>
            <w:noWrap/>
            <w:vAlign w:val="bottom"/>
            <w:hideMark/>
          </w:tcPr>
          <w:p w14:paraId="7B16C5D0" w14:textId="77777777" w:rsidR="00495C45" w:rsidRPr="003F2425" w:rsidRDefault="00495C45" w:rsidP="00014CF5">
            <w:pPr>
              <w:spacing w:before="0" w:after="0"/>
              <w:ind w:left="-93"/>
              <w:jc w:val="center"/>
              <w:rPr>
                <w:rFonts w:cs="Calibri"/>
                <w:sz w:val="18"/>
                <w:szCs w:val="18"/>
                <w:lang w:eastAsia="en-AU"/>
              </w:rPr>
            </w:pPr>
            <w:r w:rsidRPr="003F2425">
              <w:rPr>
                <w:rFonts w:cs="Calibri"/>
                <w:sz w:val="18"/>
                <w:szCs w:val="18"/>
                <w:lang w:eastAsia="en-AU"/>
              </w:rPr>
              <w:t>-0.259</w:t>
            </w:r>
          </w:p>
        </w:tc>
        <w:tc>
          <w:tcPr>
            <w:tcW w:w="851" w:type="dxa"/>
            <w:tcBorders>
              <w:top w:val="nil"/>
              <w:left w:val="nil"/>
              <w:bottom w:val="nil"/>
              <w:right w:val="nil"/>
            </w:tcBorders>
            <w:shd w:val="clear" w:color="auto" w:fill="auto"/>
            <w:noWrap/>
            <w:vAlign w:val="bottom"/>
            <w:hideMark/>
          </w:tcPr>
          <w:p w14:paraId="33AFA636" w14:textId="77777777" w:rsidR="00495C45" w:rsidRPr="003F2425" w:rsidRDefault="00495C45" w:rsidP="00014CF5">
            <w:pPr>
              <w:spacing w:before="0" w:after="0"/>
              <w:ind w:left="-108" w:right="-108"/>
              <w:jc w:val="center"/>
              <w:rPr>
                <w:rFonts w:cs="Calibri"/>
                <w:sz w:val="18"/>
                <w:szCs w:val="18"/>
                <w:lang w:eastAsia="en-AU"/>
              </w:rPr>
            </w:pPr>
            <w:r w:rsidRPr="003F2425">
              <w:rPr>
                <w:rFonts w:cs="Calibri"/>
                <w:sz w:val="18"/>
                <w:szCs w:val="18"/>
                <w:lang w:eastAsia="en-AU"/>
              </w:rPr>
              <w:t>-0.455</w:t>
            </w:r>
          </w:p>
        </w:tc>
      </w:tr>
      <w:tr w:rsidR="00C822F7" w:rsidRPr="005C2D58" w14:paraId="38EA0640" w14:textId="77777777" w:rsidTr="00A0130F">
        <w:trPr>
          <w:trHeight w:val="282"/>
        </w:trPr>
        <w:tc>
          <w:tcPr>
            <w:tcW w:w="1452" w:type="dxa"/>
            <w:tcBorders>
              <w:top w:val="nil"/>
              <w:left w:val="nil"/>
              <w:bottom w:val="nil"/>
              <w:right w:val="single" w:sz="4" w:space="0" w:color="auto"/>
            </w:tcBorders>
            <w:shd w:val="clear" w:color="auto" w:fill="auto"/>
            <w:noWrap/>
            <w:vAlign w:val="bottom"/>
            <w:hideMark/>
          </w:tcPr>
          <w:p w14:paraId="2AA3B56B" w14:textId="77777777" w:rsidR="00495C45" w:rsidRPr="003F2425" w:rsidRDefault="00495C45" w:rsidP="005B4465">
            <w:pPr>
              <w:spacing w:before="0" w:after="0"/>
              <w:rPr>
                <w:rFonts w:cs="Calibri"/>
                <w:i/>
                <w:iCs/>
                <w:sz w:val="18"/>
                <w:szCs w:val="18"/>
                <w:lang w:eastAsia="en-AU"/>
              </w:rPr>
            </w:pPr>
            <w:r w:rsidRPr="003F2425">
              <w:rPr>
                <w:rFonts w:cs="Calibri"/>
                <w:i/>
                <w:iCs/>
                <w:sz w:val="18"/>
                <w:szCs w:val="18"/>
                <w:lang w:eastAsia="en-AU"/>
              </w:rPr>
              <w:t>P</w:t>
            </w:r>
          </w:p>
        </w:tc>
        <w:tc>
          <w:tcPr>
            <w:tcW w:w="817" w:type="dxa"/>
            <w:tcBorders>
              <w:top w:val="nil"/>
              <w:left w:val="nil"/>
              <w:bottom w:val="nil"/>
              <w:right w:val="nil"/>
            </w:tcBorders>
            <w:shd w:val="clear" w:color="auto" w:fill="auto"/>
            <w:noWrap/>
            <w:vAlign w:val="bottom"/>
            <w:hideMark/>
          </w:tcPr>
          <w:p w14:paraId="65739253" w14:textId="6CC3CBEB" w:rsidR="00495C45" w:rsidRPr="003F2425" w:rsidRDefault="00495C45"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1DC16CCC" w14:textId="2E72F54D"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20777E24"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0.834</w:t>
            </w:r>
          </w:p>
        </w:tc>
        <w:tc>
          <w:tcPr>
            <w:tcW w:w="850" w:type="dxa"/>
            <w:tcBorders>
              <w:top w:val="nil"/>
              <w:left w:val="nil"/>
              <w:bottom w:val="nil"/>
              <w:right w:val="nil"/>
            </w:tcBorders>
            <w:shd w:val="clear" w:color="auto" w:fill="auto"/>
            <w:noWrap/>
            <w:vAlign w:val="bottom"/>
            <w:hideMark/>
          </w:tcPr>
          <w:p w14:paraId="232EEF1D" w14:textId="51BC1BDD" w:rsidR="00495C45" w:rsidRPr="003F2425" w:rsidRDefault="00495C45" w:rsidP="00014CF5">
            <w:pPr>
              <w:spacing w:before="0" w:after="0"/>
              <w:jc w:val="center"/>
              <w:rPr>
                <w:rFonts w:cs="Calibri"/>
                <w:bCs/>
                <w:i/>
                <w:sz w:val="18"/>
                <w:szCs w:val="18"/>
                <w:lang w:eastAsia="en-AU"/>
              </w:rPr>
            </w:pPr>
            <w:r w:rsidRPr="003F2425">
              <w:rPr>
                <w:rFonts w:cs="Calibri"/>
                <w:bCs/>
                <w:i/>
                <w:sz w:val="18"/>
                <w:szCs w:val="18"/>
                <w:lang w:eastAsia="en-AU"/>
              </w:rPr>
              <w:t>0.029</w:t>
            </w:r>
            <w:r w:rsidR="008C0B73" w:rsidRPr="003F2425">
              <w:rPr>
                <w:rFonts w:cs="Calibri"/>
                <w:bCs/>
                <w:i/>
                <w:sz w:val="18"/>
                <w:szCs w:val="18"/>
                <w:lang w:eastAsia="en-AU"/>
              </w:rPr>
              <w:t>*</w:t>
            </w:r>
          </w:p>
        </w:tc>
        <w:tc>
          <w:tcPr>
            <w:tcW w:w="851" w:type="dxa"/>
            <w:tcBorders>
              <w:top w:val="nil"/>
              <w:left w:val="nil"/>
              <w:bottom w:val="nil"/>
              <w:right w:val="nil"/>
            </w:tcBorders>
            <w:shd w:val="clear" w:color="auto" w:fill="auto"/>
            <w:noWrap/>
            <w:vAlign w:val="bottom"/>
            <w:hideMark/>
          </w:tcPr>
          <w:p w14:paraId="5A9802AD"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0.317</w:t>
            </w:r>
          </w:p>
        </w:tc>
        <w:tc>
          <w:tcPr>
            <w:tcW w:w="850" w:type="dxa"/>
            <w:tcBorders>
              <w:top w:val="nil"/>
              <w:left w:val="nil"/>
              <w:bottom w:val="nil"/>
              <w:right w:val="nil"/>
            </w:tcBorders>
            <w:shd w:val="clear" w:color="auto" w:fill="auto"/>
            <w:noWrap/>
            <w:vAlign w:val="bottom"/>
            <w:hideMark/>
          </w:tcPr>
          <w:p w14:paraId="14AB8A35"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0.635</w:t>
            </w:r>
          </w:p>
        </w:tc>
        <w:tc>
          <w:tcPr>
            <w:tcW w:w="993" w:type="dxa"/>
            <w:tcBorders>
              <w:top w:val="nil"/>
              <w:left w:val="nil"/>
              <w:bottom w:val="nil"/>
              <w:right w:val="nil"/>
            </w:tcBorders>
            <w:shd w:val="clear" w:color="auto" w:fill="auto"/>
            <w:noWrap/>
            <w:vAlign w:val="bottom"/>
            <w:hideMark/>
          </w:tcPr>
          <w:p w14:paraId="13E1C130"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0.733</w:t>
            </w:r>
          </w:p>
        </w:tc>
        <w:tc>
          <w:tcPr>
            <w:tcW w:w="850" w:type="dxa"/>
            <w:tcBorders>
              <w:top w:val="nil"/>
              <w:left w:val="nil"/>
              <w:bottom w:val="nil"/>
              <w:right w:val="nil"/>
            </w:tcBorders>
            <w:shd w:val="clear" w:color="auto" w:fill="auto"/>
            <w:noWrap/>
            <w:vAlign w:val="bottom"/>
            <w:hideMark/>
          </w:tcPr>
          <w:p w14:paraId="56BD0F2D" w14:textId="77777777" w:rsidR="00495C45" w:rsidRPr="003F2425" w:rsidRDefault="00495C45" w:rsidP="00014CF5">
            <w:pPr>
              <w:spacing w:before="0" w:after="0"/>
              <w:ind w:left="-93"/>
              <w:jc w:val="center"/>
              <w:rPr>
                <w:rFonts w:cs="Calibri"/>
                <w:i/>
                <w:sz w:val="18"/>
                <w:szCs w:val="18"/>
                <w:lang w:eastAsia="en-AU"/>
              </w:rPr>
            </w:pPr>
            <w:r w:rsidRPr="003F2425">
              <w:rPr>
                <w:rFonts w:cs="Calibri"/>
                <w:i/>
                <w:sz w:val="18"/>
                <w:szCs w:val="18"/>
                <w:lang w:eastAsia="en-AU"/>
              </w:rPr>
              <w:t>0.402</w:t>
            </w:r>
          </w:p>
        </w:tc>
        <w:tc>
          <w:tcPr>
            <w:tcW w:w="851" w:type="dxa"/>
            <w:tcBorders>
              <w:top w:val="nil"/>
              <w:left w:val="nil"/>
              <w:bottom w:val="nil"/>
              <w:right w:val="nil"/>
            </w:tcBorders>
            <w:shd w:val="clear" w:color="auto" w:fill="auto"/>
            <w:noWrap/>
            <w:vAlign w:val="bottom"/>
            <w:hideMark/>
          </w:tcPr>
          <w:p w14:paraId="2DFC08CA" w14:textId="77777777" w:rsidR="00495C45" w:rsidRPr="003F2425" w:rsidRDefault="00495C45" w:rsidP="00014CF5">
            <w:pPr>
              <w:spacing w:before="0" w:after="0"/>
              <w:ind w:left="-108" w:right="-108"/>
              <w:jc w:val="center"/>
              <w:rPr>
                <w:rFonts w:cs="Calibri"/>
                <w:i/>
                <w:sz w:val="18"/>
                <w:szCs w:val="18"/>
                <w:lang w:eastAsia="en-AU"/>
              </w:rPr>
            </w:pPr>
            <w:r w:rsidRPr="003F2425">
              <w:rPr>
                <w:rFonts w:cs="Calibri"/>
                <w:i/>
                <w:sz w:val="18"/>
                <w:szCs w:val="18"/>
                <w:lang w:eastAsia="en-AU"/>
              </w:rPr>
              <w:t>0.130</w:t>
            </w:r>
          </w:p>
        </w:tc>
      </w:tr>
      <w:tr w:rsidR="00C822F7" w:rsidRPr="005C2D58" w14:paraId="7BC52876" w14:textId="77777777" w:rsidTr="00A0130F">
        <w:trPr>
          <w:trHeight w:val="282"/>
        </w:trPr>
        <w:tc>
          <w:tcPr>
            <w:tcW w:w="1452" w:type="dxa"/>
            <w:tcBorders>
              <w:top w:val="nil"/>
              <w:left w:val="nil"/>
              <w:bottom w:val="nil"/>
              <w:right w:val="single" w:sz="4" w:space="0" w:color="auto"/>
            </w:tcBorders>
            <w:shd w:val="clear" w:color="auto" w:fill="auto"/>
            <w:vAlign w:val="bottom"/>
            <w:hideMark/>
          </w:tcPr>
          <w:p w14:paraId="04FE8910" w14:textId="77777777" w:rsidR="00495C45" w:rsidRPr="003F2425" w:rsidRDefault="00495C45" w:rsidP="005B4465">
            <w:pPr>
              <w:spacing w:before="0" w:after="0"/>
              <w:rPr>
                <w:rFonts w:cs="Calibri"/>
                <w:sz w:val="18"/>
                <w:szCs w:val="18"/>
                <w:lang w:eastAsia="en-AU"/>
              </w:rPr>
            </w:pPr>
            <w:r w:rsidRPr="003F2425">
              <w:rPr>
                <w:rFonts w:cs="Calibri"/>
                <w:sz w:val="18"/>
                <w:szCs w:val="18"/>
                <w:lang w:eastAsia="en-AU"/>
              </w:rPr>
              <w:t>Conductivity</w:t>
            </w:r>
          </w:p>
        </w:tc>
        <w:tc>
          <w:tcPr>
            <w:tcW w:w="817" w:type="dxa"/>
            <w:tcBorders>
              <w:top w:val="nil"/>
              <w:left w:val="nil"/>
              <w:bottom w:val="nil"/>
              <w:right w:val="nil"/>
            </w:tcBorders>
            <w:shd w:val="clear" w:color="auto" w:fill="auto"/>
            <w:noWrap/>
            <w:vAlign w:val="bottom"/>
            <w:hideMark/>
          </w:tcPr>
          <w:p w14:paraId="33DCED0D" w14:textId="77777777" w:rsidR="00495C45" w:rsidRPr="003F2425" w:rsidRDefault="00495C45"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3D7ED514" w14:textId="77777777"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45C13370" w14:textId="77777777"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1FDF1AFE"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0.053</w:t>
            </w:r>
          </w:p>
        </w:tc>
        <w:tc>
          <w:tcPr>
            <w:tcW w:w="851" w:type="dxa"/>
            <w:tcBorders>
              <w:top w:val="nil"/>
              <w:left w:val="nil"/>
              <w:bottom w:val="nil"/>
              <w:right w:val="nil"/>
            </w:tcBorders>
            <w:shd w:val="clear" w:color="auto" w:fill="auto"/>
            <w:noWrap/>
            <w:vAlign w:val="bottom"/>
            <w:hideMark/>
          </w:tcPr>
          <w:p w14:paraId="4D1B4ACE"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0.378</w:t>
            </w:r>
          </w:p>
        </w:tc>
        <w:tc>
          <w:tcPr>
            <w:tcW w:w="850" w:type="dxa"/>
            <w:tcBorders>
              <w:top w:val="nil"/>
              <w:left w:val="nil"/>
              <w:bottom w:val="nil"/>
              <w:right w:val="nil"/>
            </w:tcBorders>
            <w:shd w:val="clear" w:color="auto" w:fill="auto"/>
            <w:noWrap/>
            <w:vAlign w:val="bottom"/>
            <w:hideMark/>
          </w:tcPr>
          <w:p w14:paraId="2B119415"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0.595</w:t>
            </w:r>
          </w:p>
        </w:tc>
        <w:tc>
          <w:tcPr>
            <w:tcW w:w="993" w:type="dxa"/>
            <w:tcBorders>
              <w:top w:val="nil"/>
              <w:left w:val="nil"/>
              <w:bottom w:val="nil"/>
              <w:right w:val="nil"/>
            </w:tcBorders>
            <w:shd w:val="clear" w:color="auto" w:fill="auto"/>
            <w:noWrap/>
            <w:vAlign w:val="bottom"/>
            <w:hideMark/>
          </w:tcPr>
          <w:p w14:paraId="5C6ABBE6"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-0.830</w:t>
            </w:r>
          </w:p>
        </w:tc>
        <w:tc>
          <w:tcPr>
            <w:tcW w:w="850" w:type="dxa"/>
            <w:tcBorders>
              <w:top w:val="nil"/>
              <w:left w:val="nil"/>
              <w:bottom w:val="nil"/>
              <w:right w:val="nil"/>
            </w:tcBorders>
            <w:shd w:val="clear" w:color="auto" w:fill="auto"/>
            <w:noWrap/>
            <w:vAlign w:val="bottom"/>
            <w:hideMark/>
          </w:tcPr>
          <w:p w14:paraId="05B75155" w14:textId="77777777" w:rsidR="00495C45" w:rsidRPr="003F2425" w:rsidRDefault="00495C45" w:rsidP="00014CF5">
            <w:pPr>
              <w:spacing w:before="0" w:after="0"/>
              <w:ind w:left="-93"/>
              <w:jc w:val="center"/>
              <w:rPr>
                <w:rFonts w:cs="Calibri"/>
                <w:sz w:val="18"/>
                <w:szCs w:val="18"/>
                <w:lang w:eastAsia="en-AU"/>
              </w:rPr>
            </w:pPr>
            <w:r w:rsidRPr="003F2425">
              <w:rPr>
                <w:rFonts w:cs="Calibri"/>
                <w:sz w:val="18"/>
                <w:szCs w:val="18"/>
                <w:lang w:eastAsia="en-AU"/>
              </w:rPr>
              <w:t>-0.074</w:t>
            </w:r>
          </w:p>
        </w:tc>
        <w:tc>
          <w:tcPr>
            <w:tcW w:w="851" w:type="dxa"/>
            <w:tcBorders>
              <w:top w:val="nil"/>
              <w:left w:val="nil"/>
              <w:bottom w:val="nil"/>
              <w:right w:val="nil"/>
            </w:tcBorders>
            <w:shd w:val="clear" w:color="auto" w:fill="auto"/>
            <w:noWrap/>
            <w:vAlign w:val="bottom"/>
            <w:hideMark/>
          </w:tcPr>
          <w:p w14:paraId="64B7D722" w14:textId="77777777" w:rsidR="00495C45" w:rsidRPr="003F2425" w:rsidRDefault="00495C45" w:rsidP="00014CF5">
            <w:pPr>
              <w:spacing w:before="0" w:after="0"/>
              <w:ind w:left="-108" w:right="-108"/>
              <w:jc w:val="center"/>
              <w:rPr>
                <w:rFonts w:cs="Calibri"/>
                <w:sz w:val="18"/>
                <w:szCs w:val="18"/>
                <w:lang w:eastAsia="en-AU"/>
              </w:rPr>
            </w:pPr>
            <w:r w:rsidRPr="003F2425">
              <w:rPr>
                <w:rFonts w:cs="Calibri"/>
                <w:sz w:val="18"/>
                <w:szCs w:val="18"/>
                <w:lang w:eastAsia="en-AU"/>
              </w:rPr>
              <w:t>-0.182</w:t>
            </w:r>
          </w:p>
        </w:tc>
      </w:tr>
      <w:tr w:rsidR="00C822F7" w:rsidRPr="005C2D58" w14:paraId="36F186DF" w14:textId="77777777" w:rsidTr="00A0130F">
        <w:trPr>
          <w:trHeight w:val="282"/>
        </w:trPr>
        <w:tc>
          <w:tcPr>
            <w:tcW w:w="1452" w:type="dxa"/>
            <w:tcBorders>
              <w:top w:val="nil"/>
              <w:left w:val="nil"/>
              <w:bottom w:val="nil"/>
              <w:right w:val="single" w:sz="4" w:space="0" w:color="auto"/>
            </w:tcBorders>
            <w:shd w:val="clear" w:color="auto" w:fill="auto"/>
            <w:noWrap/>
            <w:vAlign w:val="bottom"/>
            <w:hideMark/>
          </w:tcPr>
          <w:p w14:paraId="55AE3366" w14:textId="77777777" w:rsidR="00495C45" w:rsidRPr="003F2425" w:rsidRDefault="00495C45" w:rsidP="005B4465">
            <w:pPr>
              <w:spacing w:before="0" w:after="0"/>
              <w:rPr>
                <w:rFonts w:cs="Calibri"/>
                <w:i/>
                <w:iCs/>
                <w:sz w:val="18"/>
                <w:szCs w:val="18"/>
                <w:lang w:eastAsia="en-AU"/>
              </w:rPr>
            </w:pPr>
            <w:r w:rsidRPr="003F2425">
              <w:rPr>
                <w:rFonts w:cs="Calibri"/>
                <w:i/>
                <w:iCs/>
                <w:sz w:val="18"/>
                <w:szCs w:val="18"/>
                <w:lang w:eastAsia="en-AU"/>
              </w:rPr>
              <w:t>P</w:t>
            </w:r>
          </w:p>
        </w:tc>
        <w:tc>
          <w:tcPr>
            <w:tcW w:w="817" w:type="dxa"/>
            <w:tcBorders>
              <w:top w:val="nil"/>
              <w:left w:val="nil"/>
              <w:bottom w:val="nil"/>
              <w:right w:val="nil"/>
            </w:tcBorders>
            <w:shd w:val="clear" w:color="auto" w:fill="auto"/>
            <w:noWrap/>
            <w:vAlign w:val="bottom"/>
            <w:hideMark/>
          </w:tcPr>
          <w:p w14:paraId="16F6A5B3" w14:textId="77777777" w:rsidR="00495C45" w:rsidRPr="003F2425" w:rsidRDefault="00495C45"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0F3F8F1C" w14:textId="77777777"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1461D8CD" w14:textId="77777777"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08C6E9B9"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0.852</w:t>
            </w:r>
          </w:p>
        </w:tc>
        <w:tc>
          <w:tcPr>
            <w:tcW w:w="851" w:type="dxa"/>
            <w:tcBorders>
              <w:top w:val="nil"/>
              <w:left w:val="nil"/>
              <w:bottom w:val="nil"/>
              <w:right w:val="nil"/>
            </w:tcBorders>
            <w:shd w:val="clear" w:color="auto" w:fill="auto"/>
            <w:noWrap/>
            <w:vAlign w:val="bottom"/>
            <w:hideMark/>
          </w:tcPr>
          <w:p w14:paraId="520108FE"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0.215</w:t>
            </w:r>
          </w:p>
        </w:tc>
        <w:tc>
          <w:tcPr>
            <w:tcW w:w="850" w:type="dxa"/>
            <w:tcBorders>
              <w:top w:val="nil"/>
              <w:left w:val="nil"/>
              <w:bottom w:val="nil"/>
              <w:right w:val="nil"/>
            </w:tcBorders>
            <w:shd w:val="clear" w:color="auto" w:fill="auto"/>
            <w:noWrap/>
            <w:vAlign w:val="bottom"/>
            <w:hideMark/>
          </w:tcPr>
          <w:p w14:paraId="0CC2C740" w14:textId="4BA19A8B" w:rsidR="00495C45" w:rsidRPr="003F2425" w:rsidRDefault="00495C45" w:rsidP="00014CF5">
            <w:pPr>
              <w:spacing w:before="0" w:after="0"/>
              <w:jc w:val="center"/>
              <w:rPr>
                <w:rFonts w:cs="Calibri"/>
                <w:bCs/>
                <w:i/>
                <w:sz w:val="18"/>
                <w:szCs w:val="18"/>
                <w:lang w:eastAsia="en-AU"/>
              </w:rPr>
            </w:pPr>
            <w:r w:rsidRPr="003F2425">
              <w:rPr>
                <w:rFonts w:cs="Calibri"/>
                <w:bCs/>
                <w:i/>
                <w:sz w:val="18"/>
                <w:szCs w:val="18"/>
                <w:lang w:eastAsia="en-AU"/>
              </w:rPr>
              <w:t>0.039</w:t>
            </w:r>
            <w:r w:rsidR="008C0B73" w:rsidRPr="003F2425">
              <w:rPr>
                <w:rFonts w:cs="Calibri"/>
                <w:bCs/>
                <w:i/>
                <w:sz w:val="18"/>
                <w:szCs w:val="18"/>
                <w:lang w:eastAsia="en-AU"/>
              </w:rPr>
              <w:t>*</w:t>
            </w:r>
          </w:p>
        </w:tc>
        <w:tc>
          <w:tcPr>
            <w:tcW w:w="993" w:type="dxa"/>
            <w:tcBorders>
              <w:top w:val="nil"/>
              <w:left w:val="nil"/>
              <w:bottom w:val="nil"/>
              <w:right w:val="nil"/>
            </w:tcBorders>
            <w:shd w:val="clear" w:color="auto" w:fill="auto"/>
            <w:noWrap/>
            <w:vAlign w:val="bottom"/>
            <w:hideMark/>
          </w:tcPr>
          <w:p w14:paraId="2762A6F6" w14:textId="6ED1DA46" w:rsidR="00495C45" w:rsidRPr="003F2425" w:rsidRDefault="00495C45" w:rsidP="00014CF5">
            <w:pPr>
              <w:spacing w:before="0" w:after="0"/>
              <w:jc w:val="center"/>
              <w:rPr>
                <w:rFonts w:cs="Calibri"/>
                <w:bCs/>
                <w:i/>
                <w:sz w:val="18"/>
                <w:szCs w:val="18"/>
                <w:lang w:eastAsia="en-AU"/>
              </w:rPr>
            </w:pPr>
            <w:r w:rsidRPr="003F2425">
              <w:rPr>
                <w:rFonts w:cs="Calibri"/>
                <w:bCs/>
                <w:i/>
                <w:sz w:val="18"/>
                <w:szCs w:val="18"/>
                <w:lang w:eastAsia="en-AU"/>
              </w:rPr>
              <w:t>&lt;0.001</w:t>
            </w:r>
            <w:r w:rsidR="008C0B73" w:rsidRPr="003F2425">
              <w:rPr>
                <w:rFonts w:cs="Calibri"/>
                <w:bCs/>
                <w:i/>
                <w:sz w:val="18"/>
                <w:szCs w:val="18"/>
                <w:lang w:eastAsia="en-AU"/>
              </w:rPr>
              <w:t>**</w:t>
            </w:r>
          </w:p>
        </w:tc>
        <w:tc>
          <w:tcPr>
            <w:tcW w:w="850" w:type="dxa"/>
            <w:tcBorders>
              <w:top w:val="nil"/>
              <w:left w:val="nil"/>
              <w:bottom w:val="nil"/>
              <w:right w:val="nil"/>
            </w:tcBorders>
            <w:shd w:val="clear" w:color="auto" w:fill="auto"/>
            <w:noWrap/>
            <w:vAlign w:val="bottom"/>
            <w:hideMark/>
          </w:tcPr>
          <w:p w14:paraId="0EABF480" w14:textId="77777777" w:rsidR="00495C45" w:rsidRPr="003F2425" w:rsidRDefault="00495C45" w:rsidP="00014CF5">
            <w:pPr>
              <w:spacing w:before="0" w:after="0"/>
              <w:ind w:left="-93"/>
              <w:jc w:val="center"/>
              <w:rPr>
                <w:rFonts w:cs="Calibri"/>
                <w:i/>
                <w:sz w:val="18"/>
                <w:szCs w:val="18"/>
                <w:lang w:eastAsia="en-AU"/>
              </w:rPr>
            </w:pPr>
            <w:r w:rsidRPr="003F2425">
              <w:rPr>
                <w:rFonts w:cs="Calibri"/>
                <w:i/>
                <w:sz w:val="18"/>
                <w:szCs w:val="18"/>
                <w:lang w:eastAsia="en-AU"/>
              </w:rPr>
              <w:t>0.800</w:t>
            </w:r>
          </w:p>
        </w:tc>
        <w:tc>
          <w:tcPr>
            <w:tcW w:w="851" w:type="dxa"/>
            <w:tcBorders>
              <w:top w:val="nil"/>
              <w:left w:val="nil"/>
              <w:bottom w:val="nil"/>
              <w:right w:val="nil"/>
            </w:tcBorders>
            <w:shd w:val="clear" w:color="auto" w:fill="auto"/>
            <w:noWrap/>
            <w:vAlign w:val="bottom"/>
            <w:hideMark/>
          </w:tcPr>
          <w:p w14:paraId="75CF90C3" w14:textId="77777777" w:rsidR="00495C45" w:rsidRPr="003F2425" w:rsidRDefault="00495C45" w:rsidP="00014CF5">
            <w:pPr>
              <w:spacing w:before="0" w:after="0"/>
              <w:ind w:left="-108" w:right="-108"/>
              <w:jc w:val="center"/>
              <w:rPr>
                <w:rFonts w:cs="Calibri"/>
                <w:i/>
                <w:sz w:val="18"/>
                <w:szCs w:val="18"/>
                <w:lang w:eastAsia="en-AU"/>
              </w:rPr>
            </w:pPr>
            <w:r w:rsidRPr="003F2425">
              <w:rPr>
                <w:rFonts w:cs="Calibri"/>
                <w:i/>
                <w:sz w:val="18"/>
                <w:szCs w:val="18"/>
                <w:lang w:eastAsia="en-AU"/>
              </w:rPr>
              <w:t>0.557</w:t>
            </w:r>
          </w:p>
        </w:tc>
      </w:tr>
      <w:tr w:rsidR="00C822F7" w:rsidRPr="005C2D58" w14:paraId="6AABCA58" w14:textId="77777777" w:rsidTr="00A0130F">
        <w:trPr>
          <w:trHeight w:val="282"/>
        </w:trPr>
        <w:tc>
          <w:tcPr>
            <w:tcW w:w="1452" w:type="dxa"/>
            <w:tcBorders>
              <w:top w:val="nil"/>
              <w:left w:val="nil"/>
              <w:bottom w:val="nil"/>
              <w:right w:val="single" w:sz="4" w:space="0" w:color="auto"/>
            </w:tcBorders>
            <w:shd w:val="clear" w:color="auto" w:fill="auto"/>
            <w:noWrap/>
            <w:vAlign w:val="bottom"/>
            <w:hideMark/>
          </w:tcPr>
          <w:p w14:paraId="6ACFE091" w14:textId="77777777" w:rsidR="00495C45" w:rsidRPr="003F2425" w:rsidRDefault="00495C45" w:rsidP="005B4465">
            <w:pPr>
              <w:spacing w:before="0" w:after="0"/>
              <w:rPr>
                <w:rFonts w:cs="Calibri"/>
                <w:sz w:val="18"/>
                <w:szCs w:val="18"/>
                <w:lang w:eastAsia="en-AU"/>
              </w:rPr>
            </w:pPr>
            <w:r w:rsidRPr="003F2425">
              <w:rPr>
                <w:rFonts w:cs="Calibri"/>
                <w:sz w:val="18"/>
                <w:szCs w:val="18"/>
                <w:lang w:eastAsia="en-AU"/>
              </w:rPr>
              <w:t>pH</w:t>
            </w:r>
          </w:p>
        </w:tc>
        <w:tc>
          <w:tcPr>
            <w:tcW w:w="817" w:type="dxa"/>
            <w:tcBorders>
              <w:top w:val="nil"/>
              <w:left w:val="nil"/>
              <w:bottom w:val="nil"/>
              <w:right w:val="nil"/>
            </w:tcBorders>
            <w:shd w:val="clear" w:color="auto" w:fill="auto"/>
            <w:noWrap/>
            <w:vAlign w:val="bottom"/>
            <w:hideMark/>
          </w:tcPr>
          <w:p w14:paraId="43E7066C" w14:textId="0B39596D" w:rsidR="00495C45" w:rsidRPr="003F2425" w:rsidRDefault="00495C45"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10EE3EDE" w14:textId="322864E5"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1EEE9820" w14:textId="52B364CE"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424ED66C" w14:textId="472F14D8"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6584BC0F"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0.266</w:t>
            </w:r>
          </w:p>
        </w:tc>
        <w:tc>
          <w:tcPr>
            <w:tcW w:w="850" w:type="dxa"/>
            <w:tcBorders>
              <w:top w:val="nil"/>
              <w:left w:val="nil"/>
              <w:bottom w:val="nil"/>
              <w:right w:val="nil"/>
            </w:tcBorders>
            <w:shd w:val="clear" w:color="auto" w:fill="auto"/>
            <w:noWrap/>
            <w:vAlign w:val="bottom"/>
            <w:hideMark/>
          </w:tcPr>
          <w:p w14:paraId="302F6896"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0.308</w:t>
            </w:r>
          </w:p>
        </w:tc>
        <w:tc>
          <w:tcPr>
            <w:tcW w:w="993" w:type="dxa"/>
            <w:tcBorders>
              <w:top w:val="nil"/>
              <w:left w:val="nil"/>
              <w:bottom w:val="nil"/>
              <w:right w:val="nil"/>
            </w:tcBorders>
            <w:shd w:val="clear" w:color="auto" w:fill="auto"/>
            <w:noWrap/>
            <w:vAlign w:val="bottom"/>
            <w:hideMark/>
          </w:tcPr>
          <w:p w14:paraId="25CC13DE"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-0.149</w:t>
            </w:r>
          </w:p>
        </w:tc>
        <w:tc>
          <w:tcPr>
            <w:tcW w:w="850" w:type="dxa"/>
            <w:tcBorders>
              <w:top w:val="nil"/>
              <w:left w:val="nil"/>
              <w:bottom w:val="nil"/>
              <w:right w:val="nil"/>
            </w:tcBorders>
            <w:shd w:val="clear" w:color="auto" w:fill="auto"/>
            <w:noWrap/>
            <w:vAlign w:val="bottom"/>
            <w:hideMark/>
          </w:tcPr>
          <w:p w14:paraId="2122E92B" w14:textId="77777777" w:rsidR="00495C45" w:rsidRPr="003F2425" w:rsidRDefault="00495C45" w:rsidP="00014CF5">
            <w:pPr>
              <w:spacing w:before="0" w:after="0"/>
              <w:ind w:left="-93"/>
              <w:jc w:val="center"/>
              <w:rPr>
                <w:rFonts w:cs="Calibri"/>
                <w:sz w:val="18"/>
                <w:szCs w:val="18"/>
                <w:lang w:eastAsia="en-AU"/>
              </w:rPr>
            </w:pPr>
            <w:r w:rsidRPr="003F2425">
              <w:rPr>
                <w:rFonts w:cs="Calibri"/>
                <w:sz w:val="18"/>
                <w:szCs w:val="18"/>
                <w:lang w:eastAsia="en-AU"/>
              </w:rPr>
              <w:t>-0.799</w:t>
            </w:r>
          </w:p>
        </w:tc>
        <w:tc>
          <w:tcPr>
            <w:tcW w:w="851" w:type="dxa"/>
            <w:tcBorders>
              <w:top w:val="nil"/>
              <w:left w:val="nil"/>
              <w:bottom w:val="nil"/>
              <w:right w:val="nil"/>
            </w:tcBorders>
            <w:shd w:val="clear" w:color="auto" w:fill="auto"/>
            <w:noWrap/>
            <w:vAlign w:val="bottom"/>
            <w:hideMark/>
          </w:tcPr>
          <w:p w14:paraId="5357CEF7" w14:textId="77777777" w:rsidR="00495C45" w:rsidRPr="003F2425" w:rsidRDefault="00495C45" w:rsidP="00014CF5">
            <w:pPr>
              <w:spacing w:before="0" w:after="0"/>
              <w:ind w:left="-108" w:right="-108"/>
              <w:jc w:val="center"/>
              <w:rPr>
                <w:rFonts w:cs="Calibri"/>
                <w:sz w:val="18"/>
                <w:szCs w:val="18"/>
                <w:lang w:eastAsia="en-AU"/>
              </w:rPr>
            </w:pPr>
            <w:r w:rsidRPr="003F2425">
              <w:rPr>
                <w:rFonts w:cs="Calibri"/>
                <w:sz w:val="18"/>
                <w:szCs w:val="18"/>
                <w:lang w:eastAsia="en-AU"/>
              </w:rPr>
              <w:t>-0.820</w:t>
            </w:r>
          </w:p>
        </w:tc>
      </w:tr>
      <w:tr w:rsidR="00C822F7" w:rsidRPr="005C2D58" w14:paraId="3C0CCDA5" w14:textId="77777777" w:rsidTr="00A0130F">
        <w:trPr>
          <w:trHeight w:val="282"/>
        </w:trPr>
        <w:tc>
          <w:tcPr>
            <w:tcW w:w="1452" w:type="dxa"/>
            <w:tcBorders>
              <w:top w:val="nil"/>
              <w:left w:val="nil"/>
              <w:bottom w:val="nil"/>
              <w:right w:val="single" w:sz="4" w:space="0" w:color="auto"/>
            </w:tcBorders>
            <w:shd w:val="clear" w:color="auto" w:fill="auto"/>
            <w:noWrap/>
            <w:vAlign w:val="bottom"/>
            <w:hideMark/>
          </w:tcPr>
          <w:p w14:paraId="5B7E9265" w14:textId="77777777" w:rsidR="00495C45" w:rsidRPr="003F2425" w:rsidRDefault="00495C45" w:rsidP="005B4465">
            <w:pPr>
              <w:spacing w:before="0" w:after="0"/>
              <w:rPr>
                <w:rFonts w:cs="Calibri"/>
                <w:i/>
                <w:iCs/>
                <w:sz w:val="18"/>
                <w:szCs w:val="18"/>
                <w:lang w:eastAsia="en-AU"/>
              </w:rPr>
            </w:pPr>
            <w:r w:rsidRPr="003F2425">
              <w:rPr>
                <w:rFonts w:cs="Calibri"/>
                <w:i/>
                <w:iCs/>
                <w:sz w:val="18"/>
                <w:szCs w:val="18"/>
                <w:lang w:eastAsia="en-AU"/>
              </w:rPr>
              <w:t>P</w:t>
            </w:r>
          </w:p>
        </w:tc>
        <w:tc>
          <w:tcPr>
            <w:tcW w:w="817" w:type="dxa"/>
            <w:tcBorders>
              <w:top w:val="nil"/>
              <w:left w:val="nil"/>
              <w:bottom w:val="nil"/>
              <w:right w:val="nil"/>
            </w:tcBorders>
            <w:shd w:val="clear" w:color="auto" w:fill="auto"/>
            <w:noWrap/>
            <w:vAlign w:val="bottom"/>
            <w:hideMark/>
          </w:tcPr>
          <w:p w14:paraId="21C31345" w14:textId="743F6C6C" w:rsidR="00495C45" w:rsidRPr="003F2425" w:rsidRDefault="00495C45"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53C70B18" w14:textId="402F4FCA"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16016712" w14:textId="7214C93A"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4EDBDEBA" w14:textId="2278B5E6"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63FC6075"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0.389</w:t>
            </w:r>
          </w:p>
        </w:tc>
        <w:tc>
          <w:tcPr>
            <w:tcW w:w="850" w:type="dxa"/>
            <w:tcBorders>
              <w:top w:val="nil"/>
              <w:left w:val="nil"/>
              <w:bottom w:val="nil"/>
              <w:right w:val="nil"/>
            </w:tcBorders>
            <w:shd w:val="clear" w:color="auto" w:fill="auto"/>
            <w:noWrap/>
            <w:vAlign w:val="bottom"/>
            <w:hideMark/>
          </w:tcPr>
          <w:p w14:paraId="640D4F01"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0.317</w:t>
            </w:r>
          </w:p>
        </w:tc>
        <w:tc>
          <w:tcPr>
            <w:tcW w:w="993" w:type="dxa"/>
            <w:tcBorders>
              <w:top w:val="nil"/>
              <w:left w:val="nil"/>
              <w:bottom w:val="nil"/>
              <w:right w:val="nil"/>
            </w:tcBorders>
            <w:shd w:val="clear" w:color="auto" w:fill="auto"/>
            <w:noWrap/>
            <w:vAlign w:val="bottom"/>
            <w:hideMark/>
          </w:tcPr>
          <w:p w14:paraId="6D9CC5C8"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0.635</w:t>
            </w:r>
          </w:p>
        </w:tc>
        <w:tc>
          <w:tcPr>
            <w:tcW w:w="850" w:type="dxa"/>
            <w:tcBorders>
              <w:top w:val="nil"/>
              <w:left w:val="nil"/>
              <w:bottom w:val="nil"/>
              <w:right w:val="nil"/>
            </w:tcBorders>
            <w:shd w:val="clear" w:color="auto" w:fill="auto"/>
            <w:noWrap/>
            <w:vAlign w:val="bottom"/>
            <w:hideMark/>
          </w:tcPr>
          <w:p w14:paraId="325C837E" w14:textId="53C39AAC" w:rsidR="00495C45" w:rsidRPr="003F2425" w:rsidRDefault="00495C45" w:rsidP="00014CF5">
            <w:pPr>
              <w:spacing w:before="0" w:after="0"/>
              <w:ind w:left="-93"/>
              <w:jc w:val="center"/>
              <w:rPr>
                <w:rFonts w:cs="Calibri"/>
                <w:bCs/>
                <w:i/>
                <w:sz w:val="18"/>
                <w:szCs w:val="18"/>
                <w:lang w:eastAsia="en-AU"/>
              </w:rPr>
            </w:pPr>
            <w:r w:rsidRPr="003F2425">
              <w:rPr>
                <w:rFonts w:cs="Calibri"/>
                <w:bCs/>
                <w:i/>
                <w:sz w:val="18"/>
                <w:szCs w:val="18"/>
                <w:lang w:eastAsia="en-AU"/>
              </w:rPr>
              <w:t>&lt;0.001</w:t>
            </w:r>
            <w:r w:rsidR="008C0B73" w:rsidRPr="003F2425">
              <w:rPr>
                <w:rFonts w:cs="Calibri"/>
                <w:bCs/>
                <w:i/>
                <w:sz w:val="18"/>
                <w:szCs w:val="18"/>
                <w:lang w:eastAsia="en-AU"/>
              </w:rPr>
              <w:t>**</w:t>
            </w:r>
          </w:p>
        </w:tc>
        <w:tc>
          <w:tcPr>
            <w:tcW w:w="851" w:type="dxa"/>
            <w:tcBorders>
              <w:top w:val="nil"/>
              <w:left w:val="nil"/>
              <w:bottom w:val="nil"/>
              <w:right w:val="nil"/>
            </w:tcBorders>
            <w:shd w:val="clear" w:color="auto" w:fill="auto"/>
            <w:noWrap/>
            <w:vAlign w:val="bottom"/>
            <w:hideMark/>
          </w:tcPr>
          <w:p w14:paraId="222D39BD" w14:textId="0C2BECFA" w:rsidR="00495C45" w:rsidRPr="003F2425" w:rsidRDefault="00495C45" w:rsidP="00014CF5">
            <w:pPr>
              <w:spacing w:before="0" w:after="0"/>
              <w:ind w:left="-108" w:right="-108"/>
              <w:jc w:val="center"/>
              <w:rPr>
                <w:rFonts w:cs="Calibri"/>
                <w:bCs/>
                <w:i/>
                <w:sz w:val="18"/>
                <w:szCs w:val="18"/>
                <w:lang w:eastAsia="en-AU"/>
              </w:rPr>
            </w:pPr>
            <w:r w:rsidRPr="003F2425">
              <w:rPr>
                <w:rFonts w:cs="Calibri"/>
                <w:bCs/>
                <w:i/>
                <w:sz w:val="18"/>
                <w:szCs w:val="18"/>
                <w:lang w:eastAsia="en-AU"/>
              </w:rPr>
              <w:t>&lt;0.001</w:t>
            </w:r>
            <w:r w:rsidR="008C0B73" w:rsidRPr="003F2425">
              <w:rPr>
                <w:rFonts w:cs="Calibri"/>
                <w:bCs/>
                <w:i/>
                <w:sz w:val="18"/>
                <w:szCs w:val="18"/>
                <w:lang w:eastAsia="en-AU"/>
              </w:rPr>
              <w:t>**</w:t>
            </w:r>
          </w:p>
        </w:tc>
      </w:tr>
      <w:tr w:rsidR="00C822F7" w:rsidRPr="005C2D58" w14:paraId="7DA07DC5" w14:textId="77777777" w:rsidTr="00A0130F">
        <w:trPr>
          <w:trHeight w:val="282"/>
        </w:trPr>
        <w:tc>
          <w:tcPr>
            <w:tcW w:w="1452" w:type="dxa"/>
            <w:tcBorders>
              <w:top w:val="nil"/>
              <w:left w:val="nil"/>
              <w:bottom w:val="nil"/>
              <w:right w:val="single" w:sz="4" w:space="0" w:color="auto"/>
            </w:tcBorders>
            <w:shd w:val="clear" w:color="auto" w:fill="auto"/>
            <w:noWrap/>
            <w:vAlign w:val="bottom"/>
            <w:hideMark/>
          </w:tcPr>
          <w:p w14:paraId="5239FF71" w14:textId="12118C7B" w:rsidR="00495C45" w:rsidRPr="003F2425" w:rsidRDefault="008C0B73" w:rsidP="005B4465">
            <w:pPr>
              <w:spacing w:before="0" w:after="0"/>
              <w:rPr>
                <w:rFonts w:cs="Calibri"/>
                <w:sz w:val="18"/>
                <w:szCs w:val="18"/>
                <w:lang w:eastAsia="en-AU"/>
              </w:rPr>
            </w:pPr>
            <w:r>
              <w:rPr>
                <w:rFonts w:cs="Calibri"/>
                <w:sz w:val="18"/>
                <w:szCs w:val="18"/>
                <w:lang w:eastAsia="en-AU"/>
              </w:rPr>
              <w:t>*</w:t>
            </w:r>
            <w:r w:rsidR="00495C45" w:rsidRPr="003F2425">
              <w:rPr>
                <w:rFonts w:cs="Calibri"/>
                <w:sz w:val="18"/>
                <w:szCs w:val="18"/>
                <w:lang w:eastAsia="en-AU"/>
              </w:rPr>
              <w:t>Temperature</w:t>
            </w:r>
          </w:p>
        </w:tc>
        <w:tc>
          <w:tcPr>
            <w:tcW w:w="817" w:type="dxa"/>
            <w:tcBorders>
              <w:top w:val="nil"/>
              <w:left w:val="nil"/>
              <w:bottom w:val="nil"/>
              <w:right w:val="nil"/>
            </w:tcBorders>
            <w:shd w:val="clear" w:color="auto" w:fill="auto"/>
            <w:noWrap/>
            <w:vAlign w:val="bottom"/>
            <w:hideMark/>
          </w:tcPr>
          <w:p w14:paraId="16097D5A" w14:textId="77777777" w:rsidR="00495C45" w:rsidRPr="003F2425" w:rsidRDefault="00495C45"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051A9D5F" w14:textId="77777777"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6913F769" w14:textId="77777777"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3E07764C" w14:textId="77777777"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3F5224D1" w14:textId="77777777"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4D5B2C48"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0.629</w:t>
            </w:r>
          </w:p>
        </w:tc>
        <w:tc>
          <w:tcPr>
            <w:tcW w:w="993" w:type="dxa"/>
            <w:tcBorders>
              <w:top w:val="nil"/>
              <w:left w:val="nil"/>
              <w:bottom w:val="nil"/>
              <w:right w:val="nil"/>
            </w:tcBorders>
            <w:shd w:val="clear" w:color="auto" w:fill="auto"/>
            <w:noWrap/>
            <w:vAlign w:val="bottom"/>
            <w:hideMark/>
          </w:tcPr>
          <w:p w14:paraId="3DBEB580"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-0.251</w:t>
            </w:r>
          </w:p>
        </w:tc>
        <w:tc>
          <w:tcPr>
            <w:tcW w:w="850" w:type="dxa"/>
            <w:tcBorders>
              <w:top w:val="nil"/>
              <w:left w:val="nil"/>
              <w:bottom w:val="nil"/>
              <w:right w:val="nil"/>
            </w:tcBorders>
            <w:shd w:val="clear" w:color="auto" w:fill="auto"/>
            <w:noWrap/>
            <w:vAlign w:val="bottom"/>
            <w:hideMark/>
          </w:tcPr>
          <w:p w14:paraId="5845C631" w14:textId="77777777" w:rsidR="00495C45" w:rsidRPr="003F2425" w:rsidRDefault="00495C45" w:rsidP="00014CF5">
            <w:pPr>
              <w:spacing w:before="0" w:after="0"/>
              <w:ind w:left="-93"/>
              <w:jc w:val="center"/>
              <w:rPr>
                <w:rFonts w:cs="Calibri"/>
                <w:sz w:val="18"/>
                <w:szCs w:val="18"/>
                <w:lang w:eastAsia="en-AU"/>
              </w:rPr>
            </w:pPr>
            <w:r w:rsidRPr="003F2425">
              <w:rPr>
                <w:rFonts w:cs="Calibri"/>
                <w:sz w:val="18"/>
                <w:szCs w:val="18"/>
                <w:lang w:eastAsia="en-AU"/>
              </w:rPr>
              <w:t>-0.235</w:t>
            </w:r>
          </w:p>
        </w:tc>
        <w:tc>
          <w:tcPr>
            <w:tcW w:w="851" w:type="dxa"/>
            <w:tcBorders>
              <w:top w:val="nil"/>
              <w:left w:val="nil"/>
              <w:bottom w:val="nil"/>
              <w:right w:val="nil"/>
            </w:tcBorders>
            <w:shd w:val="clear" w:color="auto" w:fill="auto"/>
            <w:noWrap/>
            <w:vAlign w:val="bottom"/>
            <w:hideMark/>
          </w:tcPr>
          <w:p w14:paraId="07D125B6" w14:textId="77777777" w:rsidR="00495C45" w:rsidRPr="003F2425" w:rsidRDefault="00495C45" w:rsidP="00014CF5">
            <w:pPr>
              <w:spacing w:before="0" w:after="0"/>
              <w:ind w:left="-108" w:right="-108"/>
              <w:jc w:val="center"/>
              <w:rPr>
                <w:rFonts w:cs="Calibri"/>
                <w:sz w:val="18"/>
                <w:szCs w:val="18"/>
                <w:lang w:eastAsia="en-AU"/>
              </w:rPr>
            </w:pPr>
            <w:r w:rsidRPr="003F2425">
              <w:rPr>
                <w:rFonts w:cs="Calibri"/>
                <w:sz w:val="18"/>
                <w:szCs w:val="18"/>
                <w:lang w:eastAsia="en-AU"/>
              </w:rPr>
              <w:t>-0.249</w:t>
            </w:r>
          </w:p>
        </w:tc>
      </w:tr>
      <w:tr w:rsidR="00C822F7" w:rsidRPr="005C2D58" w14:paraId="3F1098A4" w14:textId="77777777" w:rsidTr="00A0130F">
        <w:trPr>
          <w:trHeight w:val="282"/>
        </w:trPr>
        <w:tc>
          <w:tcPr>
            <w:tcW w:w="1452" w:type="dxa"/>
            <w:tcBorders>
              <w:top w:val="nil"/>
              <w:left w:val="nil"/>
              <w:bottom w:val="nil"/>
              <w:right w:val="single" w:sz="4" w:space="0" w:color="auto"/>
            </w:tcBorders>
            <w:shd w:val="clear" w:color="auto" w:fill="auto"/>
            <w:noWrap/>
            <w:vAlign w:val="bottom"/>
            <w:hideMark/>
          </w:tcPr>
          <w:p w14:paraId="1105F9C9" w14:textId="77777777" w:rsidR="00495C45" w:rsidRPr="003F2425" w:rsidRDefault="00495C45" w:rsidP="005B4465">
            <w:pPr>
              <w:spacing w:before="0" w:after="0"/>
              <w:rPr>
                <w:rFonts w:cs="Calibri"/>
                <w:i/>
                <w:iCs/>
                <w:sz w:val="18"/>
                <w:szCs w:val="18"/>
                <w:lang w:eastAsia="en-AU"/>
              </w:rPr>
            </w:pPr>
            <w:r w:rsidRPr="003F2425">
              <w:rPr>
                <w:rFonts w:cs="Calibri"/>
                <w:i/>
                <w:iCs/>
                <w:sz w:val="18"/>
                <w:szCs w:val="18"/>
                <w:lang w:eastAsia="en-AU"/>
              </w:rPr>
              <w:t>P</w:t>
            </w:r>
          </w:p>
        </w:tc>
        <w:tc>
          <w:tcPr>
            <w:tcW w:w="817" w:type="dxa"/>
            <w:tcBorders>
              <w:top w:val="nil"/>
              <w:left w:val="nil"/>
              <w:bottom w:val="nil"/>
              <w:right w:val="nil"/>
            </w:tcBorders>
            <w:shd w:val="clear" w:color="auto" w:fill="auto"/>
            <w:noWrap/>
            <w:vAlign w:val="bottom"/>
            <w:hideMark/>
          </w:tcPr>
          <w:p w14:paraId="2D4C5A61" w14:textId="77777777" w:rsidR="00495C45" w:rsidRPr="003F2425" w:rsidRDefault="00495C45"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65340437" w14:textId="77777777"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1792AF0A" w14:textId="77777777"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7151CC2D" w14:textId="77777777"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6A12C75E" w14:textId="77777777"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6D774613" w14:textId="03D4308A" w:rsidR="00495C45" w:rsidRPr="003F2425" w:rsidRDefault="00495C45" w:rsidP="00014CF5">
            <w:pPr>
              <w:spacing w:before="0" w:after="0"/>
              <w:jc w:val="center"/>
              <w:rPr>
                <w:rFonts w:cs="Calibri"/>
                <w:bCs/>
                <w:i/>
                <w:sz w:val="18"/>
                <w:szCs w:val="18"/>
                <w:lang w:eastAsia="en-AU"/>
              </w:rPr>
            </w:pPr>
            <w:r w:rsidRPr="003F2425">
              <w:rPr>
                <w:rFonts w:cs="Calibri"/>
                <w:bCs/>
                <w:i/>
                <w:sz w:val="18"/>
                <w:szCs w:val="18"/>
                <w:lang w:eastAsia="en-AU"/>
              </w:rPr>
              <w:t>0.026</w:t>
            </w:r>
            <w:r w:rsidR="008C0B73" w:rsidRPr="003F2425">
              <w:rPr>
                <w:rFonts w:cs="Calibri"/>
                <w:bCs/>
                <w:i/>
                <w:sz w:val="18"/>
                <w:szCs w:val="18"/>
                <w:lang w:eastAsia="en-AU"/>
              </w:rPr>
              <w:t>*</w:t>
            </w:r>
          </w:p>
        </w:tc>
        <w:tc>
          <w:tcPr>
            <w:tcW w:w="993" w:type="dxa"/>
            <w:tcBorders>
              <w:top w:val="nil"/>
              <w:left w:val="nil"/>
              <w:bottom w:val="nil"/>
              <w:right w:val="nil"/>
            </w:tcBorders>
            <w:shd w:val="clear" w:color="auto" w:fill="auto"/>
            <w:noWrap/>
            <w:vAlign w:val="bottom"/>
            <w:hideMark/>
          </w:tcPr>
          <w:p w14:paraId="13C83A72"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0.415</w:t>
            </w:r>
          </w:p>
        </w:tc>
        <w:tc>
          <w:tcPr>
            <w:tcW w:w="850" w:type="dxa"/>
            <w:tcBorders>
              <w:top w:val="nil"/>
              <w:left w:val="nil"/>
              <w:bottom w:val="nil"/>
              <w:right w:val="nil"/>
            </w:tcBorders>
            <w:shd w:val="clear" w:color="auto" w:fill="auto"/>
            <w:noWrap/>
            <w:vAlign w:val="bottom"/>
            <w:hideMark/>
          </w:tcPr>
          <w:p w14:paraId="0376DE7E" w14:textId="77777777" w:rsidR="00495C45" w:rsidRPr="003F2425" w:rsidRDefault="00495C45" w:rsidP="00014CF5">
            <w:pPr>
              <w:spacing w:before="0" w:after="0"/>
              <w:ind w:left="-93"/>
              <w:jc w:val="center"/>
              <w:rPr>
                <w:rFonts w:cs="Calibri"/>
                <w:i/>
                <w:sz w:val="18"/>
                <w:szCs w:val="18"/>
                <w:lang w:eastAsia="en-AU"/>
              </w:rPr>
            </w:pPr>
            <w:r w:rsidRPr="003F2425">
              <w:rPr>
                <w:rFonts w:cs="Calibri"/>
                <w:i/>
                <w:sz w:val="18"/>
                <w:szCs w:val="18"/>
                <w:lang w:eastAsia="en-AU"/>
              </w:rPr>
              <w:t>0.442</w:t>
            </w:r>
          </w:p>
        </w:tc>
        <w:tc>
          <w:tcPr>
            <w:tcW w:w="851" w:type="dxa"/>
            <w:tcBorders>
              <w:top w:val="nil"/>
              <w:left w:val="nil"/>
              <w:bottom w:val="nil"/>
              <w:right w:val="nil"/>
            </w:tcBorders>
            <w:shd w:val="clear" w:color="auto" w:fill="auto"/>
            <w:noWrap/>
            <w:vAlign w:val="bottom"/>
            <w:hideMark/>
          </w:tcPr>
          <w:p w14:paraId="0242284C" w14:textId="77777777" w:rsidR="00495C45" w:rsidRPr="003F2425" w:rsidRDefault="00495C45" w:rsidP="00014CF5">
            <w:pPr>
              <w:spacing w:before="0" w:after="0"/>
              <w:ind w:left="-108" w:right="-108"/>
              <w:jc w:val="center"/>
              <w:rPr>
                <w:rFonts w:cs="Calibri"/>
                <w:i/>
                <w:sz w:val="18"/>
                <w:szCs w:val="18"/>
                <w:lang w:eastAsia="en-AU"/>
              </w:rPr>
            </w:pPr>
            <w:r w:rsidRPr="003F2425">
              <w:rPr>
                <w:rFonts w:cs="Calibri"/>
                <w:i/>
                <w:sz w:val="18"/>
                <w:szCs w:val="18"/>
                <w:lang w:eastAsia="en-AU"/>
              </w:rPr>
              <w:t>0.415</w:t>
            </w:r>
          </w:p>
        </w:tc>
      </w:tr>
      <w:tr w:rsidR="00C822F7" w:rsidRPr="005C2D58" w14:paraId="2EEC43CB" w14:textId="77777777" w:rsidTr="00A0130F">
        <w:trPr>
          <w:trHeight w:val="282"/>
        </w:trPr>
        <w:tc>
          <w:tcPr>
            <w:tcW w:w="1452" w:type="dxa"/>
            <w:tcBorders>
              <w:top w:val="nil"/>
              <w:left w:val="nil"/>
              <w:bottom w:val="nil"/>
              <w:right w:val="single" w:sz="4" w:space="0" w:color="auto"/>
            </w:tcBorders>
            <w:shd w:val="clear" w:color="auto" w:fill="auto"/>
            <w:noWrap/>
            <w:vAlign w:val="bottom"/>
            <w:hideMark/>
          </w:tcPr>
          <w:p w14:paraId="7ABCABC9" w14:textId="77777777" w:rsidR="00495C45" w:rsidRPr="003F2425" w:rsidRDefault="00495C45" w:rsidP="005B4465">
            <w:pPr>
              <w:spacing w:before="0" w:after="0"/>
              <w:rPr>
                <w:rFonts w:cs="Calibri"/>
                <w:sz w:val="18"/>
                <w:szCs w:val="18"/>
                <w:lang w:eastAsia="en-AU"/>
              </w:rPr>
            </w:pPr>
            <w:r w:rsidRPr="003F2425">
              <w:rPr>
                <w:rFonts w:cs="Calibri"/>
                <w:sz w:val="18"/>
                <w:szCs w:val="18"/>
                <w:lang w:eastAsia="en-AU"/>
              </w:rPr>
              <w:t>Turbidity</w:t>
            </w:r>
          </w:p>
        </w:tc>
        <w:tc>
          <w:tcPr>
            <w:tcW w:w="817" w:type="dxa"/>
            <w:tcBorders>
              <w:top w:val="nil"/>
              <w:left w:val="nil"/>
              <w:bottom w:val="nil"/>
              <w:right w:val="nil"/>
            </w:tcBorders>
            <w:shd w:val="clear" w:color="auto" w:fill="auto"/>
            <w:noWrap/>
            <w:vAlign w:val="bottom"/>
            <w:hideMark/>
          </w:tcPr>
          <w:p w14:paraId="3317378E" w14:textId="0BE70DE7" w:rsidR="00495C45" w:rsidRPr="003F2425" w:rsidRDefault="00495C45"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1CBB0E0B" w14:textId="3A0D0620"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4F166C19" w14:textId="20B0BDBD"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2A3DEC73" w14:textId="376BB368"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24A4CACD" w14:textId="39CE7C04"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6104D7D6" w14:textId="41787A1F" w:rsidR="00495C45" w:rsidRPr="003F2425" w:rsidRDefault="00495C45" w:rsidP="00014CF5">
            <w:pPr>
              <w:spacing w:before="0" w:after="0"/>
              <w:jc w:val="center"/>
              <w:rPr>
                <w:rFonts w:cs="Calibri"/>
                <w:sz w:val="18"/>
                <w:szCs w:val="18"/>
                <w:lang w:eastAsia="en-AU"/>
              </w:rPr>
            </w:pPr>
          </w:p>
        </w:tc>
        <w:tc>
          <w:tcPr>
            <w:tcW w:w="993" w:type="dxa"/>
            <w:tcBorders>
              <w:top w:val="nil"/>
              <w:left w:val="nil"/>
              <w:bottom w:val="nil"/>
              <w:right w:val="nil"/>
            </w:tcBorders>
            <w:shd w:val="clear" w:color="auto" w:fill="auto"/>
            <w:noWrap/>
            <w:vAlign w:val="bottom"/>
            <w:hideMark/>
          </w:tcPr>
          <w:p w14:paraId="11D923E2" w14:textId="77777777" w:rsidR="00495C45" w:rsidRPr="003F2425" w:rsidRDefault="00495C45" w:rsidP="00014CF5">
            <w:pPr>
              <w:spacing w:before="0" w:after="0"/>
              <w:jc w:val="center"/>
              <w:rPr>
                <w:rFonts w:cs="Calibri"/>
                <w:sz w:val="18"/>
                <w:szCs w:val="18"/>
                <w:lang w:eastAsia="en-AU"/>
              </w:rPr>
            </w:pPr>
            <w:r w:rsidRPr="003F2425">
              <w:rPr>
                <w:rFonts w:cs="Calibri"/>
                <w:sz w:val="18"/>
                <w:szCs w:val="18"/>
                <w:lang w:eastAsia="en-AU"/>
              </w:rPr>
              <w:t>-0.506</w:t>
            </w:r>
          </w:p>
        </w:tc>
        <w:tc>
          <w:tcPr>
            <w:tcW w:w="850" w:type="dxa"/>
            <w:tcBorders>
              <w:top w:val="nil"/>
              <w:left w:val="nil"/>
              <w:bottom w:val="nil"/>
              <w:right w:val="nil"/>
            </w:tcBorders>
            <w:shd w:val="clear" w:color="auto" w:fill="auto"/>
            <w:noWrap/>
            <w:vAlign w:val="bottom"/>
            <w:hideMark/>
          </w:tcPr>
          <w:p w14:paraId="5242413C" w14:textId="77777777" w:rsidR="00495C45" w:rsidRPr="003F2425" w:rsidRDefault="00495C45" w:rsidP="00014CF5">
            <w:pPr>
              <w:spacing w:before="0" w:after="0"/>
              <w:ind w:left="-93"/>
              <w:jc w:val="center"/>
              <w:rPr>
                <w:rFonts w:cs="Calibri"/>
                <w:sz w:val="18"/>
                <w:szCs w:val="18"/>
                <w:lang w:eastAsia="en-AU"/>
              </w:rPr>
            </w:pPr>
            <w:r w:rsidRPr="003F2425">
              <w:rPr>
                <w:rFonts w:cs="Calibri"/>
                <w:sz w:val="18"/>
                <w:szCs w:val="18"/>
                <w:lang w:eastAsia="en-AU"/>
              </w:rPr>
              <w:t>-0.319</w:t>
            </w:r>
          </w:p>
        </w:tc>
        <w:tc>
          <w:tcPr>
            <w:tcW w:w="851" w:type="dxa"/>
            <w:tcBorders>
              <w:top w:val="nil"/>
              <w:left w:val="nil"/>
              <w:bottom w:val="nil"/>
              <w:right w:val="nil"/>
            </w:tcBorders>
            <w:shd w:val="clear" w:color="auto" w:fill="auto"/>
            <w:noWrap/>
            <w:vAlign w:val="bottom"/>
            <w:hideMark/>
          </w:tcPr>
          <w:p w14:paraId="52CD741C" w14:textId="77777777" w:rsidR="00495C45" w:rsidRPr="003F2425" w:rsidRDefault="00495C45" w:rsidP="00014CF5">
            <w:pPr>
              <w:spacing w:before="0" w:after="0"/>
              <w:ind w:left="-108" w:right="-108"/>
              <w:jc w:val="center"/>
              <w:rPr>
                <w:rFonts w:cs="Calibri"/>
                <w:sz w:val="18"/>
                <w:szCs w:val="18"/>
                <w:lang w:eastAsia="en-AU"/>
              </w:rPr>
            </w:pPr>
            <w:r w:rsidRPr="003F2425">
              <w:rPr>
                <w:rFonts w:cs="Calibri"/>
                <w:sz w:val="18"/>
                <w:szCs w:val="18"/>
                <w:lang w:eastAsia="en-AU"/>
              </w:rPr>
              <w:t>-0.291</w:t>
            </w:r>
          </w:p>
        </w:tc>
      </w:tr>
      <w:tr w:rsidR="00C822F7" w:rsidRPr="005C2D58" w14:paraId="5308126F" w14:textId="77777777" w:rsidTr="00A0130F">
        <w:trPr>
          <w:trHeight w:val="282"/>
        </w:trPr>
        <w:tc>
          <w:tcPr>
            <w:tcW w:w="1452" w:type="dxa"/>
            <w:tcBorders>
              <w:top w:val="nil"/>
              <w:left w:val="nil"/>
              <w:bottom w:val="nil"/>
              <w:right w:val="single" w:sz="4" w:space="0" w:color="auto"/>
            </w:tcBorders>
            <w:shd w:val="clear" w:color="auto" w:fill="auto"/>
            <w:noWrap/>
            <w:vAlign w:val="bottom"/>
            <w:hideMark/>
          </w:tcPr>
          <w:p w14:paraId="38F1929F" w14:textId="77777777" w:rsidR="00495C45" w:rsidRPr="003F2425" w:rsidRDefault="00495C45" w:rsidP="005B4465">
            <w:pPr>
              <w:spacing w:before="0" w:after="0"/>
              <w:rPr>
                <w:rFonts w:cs="Calibri"/>
                <w:i/>
                <w:iCs/>
                <w:sz w:val="18"/>
                <w:szCs w:val="18"/>
                <w:lang w:eastAsia="en-AU"/>
              </w:rPr>
            </w:pPr>
            <w:r w:rsidRPr="003F2425">
              <w:rPr>
                <w:rFonts w:cs="Calibri"/>
                <w:i/>
                <w:iCs/>
                <w:sz w:val="18"/>
                <w:szCs w:val="18"/>
                <w:lang w:eastAsia="en-AU"/>
              </w:rPr>
              <w:t>P</w:t>
            </w:r>
          </w:p>
        </w:tc>
        <w:tc>
          <w:tcPr>
            <w:tcW w:w="817" w:type="dxa"/>
            <w:tcBorders>
              <w:top w:val="nil"/>
              <w:left w:val="nil"/>
              <w:bottom w:val="nil"/>
              <w:right w:val="nil"/>
            </w:tcBorders>
            <w:shd w:val="clear" w:color="auto" w:fill="auto"/>
            <w:noWrap/>
            <w:vAlign w:val="bottom"/>
            <w:hideMark/>
          </w:tcPr>
          <w:p w14:paraId="2692A95E" w14:textId="45F1DAD7" w:rsidR="00495C45" w:rsidRPr="003F2425" w:rsidRDefault="00495C45"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63783930" w14:textId="6A65534D"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1636CF91" w14:textId="4C39B213"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4FC59B15" w14:textId="5C715B77"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6ADB5150" w14:textId="03CED8E6"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7ACB5E59" w14:textId="31639BEA" w:rsidR="00495C45" w:rsidRPr="003F2425" w:rsidRDefault="00495C45" w:rsidP="00014CF5">
            <w:pPr>
              <w:spacing w:before="0" w:after="0"/>
              <w:jc w:val="center"/>
              <w:rPr>
                <w:rFonts w:cs="Calibri"/>
                <w:sz w:val="18"/>
                <w:szCs w:val="18"/>
                <w:lang w:eastAsia="en-AU"/>
              </w:rPr>
            </w:pPr>
          </w:p>
        </w:tc>
        <w:tc>
          <w:tcPr>
            <w:tcW w:w="993" w:type="dxa"/>
            <w:tcBorders>
              <w:top w:val="nil"/>
              <w:left w:val="nil"/>
              <w:bottom w:val="nil"/>
              <w:right w:val="nil"/>
            </w:tcBorders>
            <w:shd w:val="clear" w:color="auto" w:fill="auto"/>
            <w:noWrap/>
            <w:vAlign w:val="bottom"/>
            <w:hideMark/>
          </w:tcPr>
          <w:p w14:paraId="66EF78F0" w14:textId="77777777" w:rsidR="00495C45" w:rsidRPr="003F2425" w:rsidRDefault="00495C45" w:rsidP="00014CF5">
            <w:pPr>
              <w:spacing w:before="0" w:after="0"/>
              <w:jc w:val="center"/>
              <w:rPr>
                <w:rFonts w:cs="Calibri"/>
                <w:i/>
                <w:sz w:val="18"/>
                <w:szCs w:val="18"/>
                <w:lang w:eastAsia="en-AU"/>
              </w:rPr>
            </w:pPr>
            <w:r w:rsidRPr="003F2425">
              <w:rPr>
                <w:rFonts w:cs="Calibri"/>
                <w:i/>
                <w:sz w:val="18"/>
                <w:szCs w:val="18"/>
                <w:lang w:eastAsia="en-AU"/>
              </w:rPr>
              <w:t>0.089</w:t>
            </w:r>
          </w:p>
        </w:tc>
        <w:tc>
          <w:tcPr>
            <w:tcW w:w="850" w:type="dxa"/>
            <w:tcBorders>
              <w:top w:val="nil"/>
              <w:left w:val="nil"/>
              <w:bottom w:val="nil"/>
              <w:right w:val="nil"/>
            </w:tcBorders>
            <w:shd w:val="clear" w:color="auto" w:fill="auto"/>
            <w:noWrap/>
            <w:vAlign w:val="bottom"/>
            <w:hideMark/>
          </w:tcPr>
          <w:p w14:paraId="0BFF6BBA" w14:textId="77777777" w:rsidR="00495C45" w:rsidRPr="003F2425" w:rsidRDefault="00495C45" w:rsidP="00014CF5">
            <w:pPr>
              <w:spacing w:before="0" w:after="0"/>
              <w:ind w:left="-93"/>
              <w:jc w:val="center"/>
              <w:rPr>
                <w:rFonts w:cs="Calibri"/>
                <w:i/>
                <w:sz w:val="18"/>
                <w:szCs w:val="18"/>
                <w:lang w:eastAsia="en-AU"/>
              </w:rPr>
            </w:pPr>
            <w:r w:rsidRPr="003F2425">
              <w:rPr>
                <w:rFonts w:cs="Calibri"/>
                <w:i/>
                <w:sz w:val="18"/>
                <w:szCs w:val="18"/>
                <w:lang w:eastAsia="en-AU"/>
              </w:rPr>
              <w:t>0.295</w:t>
            </w:r>
          </w:p>
        </w:tc>
        <w:tc>
          <w:tcPr>
            <w:tcW w:w="851" w:type="dxa"/>
            <w:tcBorders>
              <w:top w:val="nil"/>
              <w:left w:val="nil"/>
              <w:bottom w:val="nil"/>
              <w:right w:val="nil"/>
            </w:tcBorders>
            <w:shd w:val="clear" w:color="auto" w:fill="auto"/>
            <w:noWrap/>
            <w:vAlign w:val="bottom"/>
            <w:hideMark/>
          </w:tcPr>
          <w:p w14:paraId="60D47E8F" w14:textId="77777777" w:rsidR="00495C45" w:rsidRPr="003F2425" w:rsidRDefault="00495C45" w:rsidP="00014CF5">
            <w:pPr>
              <w:spacing w:before="0" w:after="0"/>
              <w:ind w:left="-108" w:right="-108"/>
              <w:jc w:val="center"/>
              <w:rPr>
                <w:rFonts w:cs="Calibri"/>
                <w:i/>
                <w:sz w:val="18"/>
                <w:szCs w:val="18"/>
                <w:lang w:eastAsia="en-AU"/>
              </w:rPr>
            </w:pPr>
            <w:r w:rsidRPr="003F2425">
              <w:rPr>
                <w:rFonts w:cs="Calibri"/>
                <w:i/>
                <w:sz w:val="18"/>
                <w:szCs w:val="18"/>
                <w:lang w:eastAsia="en-AU"/>
              </w:rPr>
              <w:t>0.340</w:t>
            </w:r>
          </w:p>
        </w:tc>
      </w:tr>
      <w:tr w:rsidR="00C822F7" w:rsidRPr="005C2D58" w14:paraId="40484704" w14:textId="77777777" w:rsidTr="00A0130F">
        <w:trPr>
          <w:trHeight w:val="282"/>
        </w:trPr>
        <w:tc>
          <w:tcPr>
            <w:tcW w:w="1452" w:type="dxa"/>
            <w:tcBorders>
              <w:top w:val="nil"/>
              <w:left w:val="nil"/>
              <w:bottom w:val="nil"/>
              <w:right w:val="single" w:sz="4" w:space="0" w:color="auto"/>
            </w:tcBorders>
            <w:shd w:val="clear" w:color="auto" w:fill="auto"/>
            <w:noWrap/>
            <w:vAlign w:val="bottom"/>
            <w:hideMark/>
          </w:tcPr>
          <w:p w14:paraId="77B80809" w14:textId="77777777" w:rsidR="00495C45" w:rsidRPr="003F2425" w:rsidRDefault="00495C45" w:rsidP="005B4465">
            <w:pPr>
              <w:spacing w:before="0" w:after="0"/>
              <w:rPr>
                <w:rFonts w:cs="Calibri"/>
                <w:sz w:val="18"/>
                <w:szCs w:val="18"/>
                <w:lang w:eastAsia="en-AU"/>
              </w:rPr>
            </w:pPr>
            <w:r w:rsidRPr="003F2425">
              <w:rPr>
                <w:rFonts w:cs="Calibri"/>
                <w:sz w:val="18"/>
                <w:szCs w:val="18"/>
                <w:lang w:eastAsia="en-AU"/>
              </w:rPr>
              <w:t>Transparency</w:t>
            </w:r>
          </w:p>
        </w:tc>
        <w:tc>
          <w:tcPr>
            <w:tcW w:w="817" w:type="dxa"/>
            <w:tcBorders>
              <w:top w:val="nil"/>
              <w:left w:val="nil"/>
              <w:bottom w:val="nil"/>
              <w:right w:val="nil"/>
            </w:tcBorders>
            <w:shd w:val="clear" w:color="auto" w:fill="auto"/>
            <w:noWrap/>
            <w:vAlign w:val="bottom"/>
            <w:hideMark/>
          </w:tcPr>
          <w:p w14:paraId="6A1927B2" w14:textId="77777777" w:rsidR="00495C45" w:rsidRPr="003F2425" w:rsidRDefault="00495C45"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6214BD31" w14:textId="77777777"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50AADF5C" w14:textId="77777777"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4647AF1A" w14:textId="77777777"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47155AC0" w14:textId="77777777"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19475D95" w14:textId="77777777" w:rsidR="00495C45" w:rsidRPr="003F2425" w:rsidRDefault="00495C45" w:rsidP="00014CF5">
            <w:pPr>
              <w:spacing w:before="0" w:after="0"/>
              <w:jc w:val="center"/>
              <w:rPr>
                <w:rFonts w:cs="Calibri"/>
                <w:sz w:val="18"/>
                <w:szCs w:val="18"/>
                <w:lang w:eastAsia="en-AU"/>
              </w:rPr>
            </w:pPr>
          </w:p>
        </w:tc>
        <w:tc>
          <w:tcPr>
            <w:tcW w:w="993" w:type="dxa"/>
            <w:tcBorders>
              <w:top w:val="nil"/>
              <w:left w:val="nil"/>
              <w:bottom w:val="nil"/>
              <w:right w:val="nil"/>
            </w:tcBorders>
            <w:shd w:val="clear" w:color="auto" w:fill="auto"/>
            <w:noWrap/>
            <w:vAlign w:val="bottom"/>
            <w:hideMark/>
          </w:tcPr>
          <w:p w14:paraId="61DDCAD5" w14:textId="77777777"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14BB45F1" w14:textId="77777777" w:rsidR="00495C45" w:rsidRPr="003F2425" w:rsidRDefault="00495C45" w:rsidP="00014CF5">
            <w:pPr>
              <w:spacing w:before="0" w:after="0"/>
              <w:ind w:left="-93"/>
              <w:jc w:val="center"/>
              <w:rPr>
                <w:rFonts w:cs="Calibri"/>
                <w:sz w:val="18"/>
                <w:szCs w:val="18"/>
                <w:lang w:eastAsia="en-AU"/>
              </w:rPr>
            </w:pPr>
            <w:r w:rsidRPr="003F2425">
              <w:rPr>
                <w:rFonts w:cs="Calibri"/>
                <w:sz w:val="18"/>
                <w:szCs w:val="18"/>
                <w:lang w:eastAsia="en-AU"/>
              </w:rPr>
              <w:t>0.209</w:t>
            </w:r>
          </w:p>
        </w:tc>
        <w:tc>
          <w:tcPr>
            <w:tcW w:w="851" w:type="dxa"/>
            <w:tcBorders>
              <w:top w:val="nil"/>
              <w:left w:val="nil"/>
              <w:bottom w:val="nil"/>
              <w:right w:val="nil"/>
            </w:tcBorders>
            <w:shd w:val="clear" w:color="auto" w:fill="auto"/>
            <w:noWrap/>
            <w:vAlign w:val="bottom"/>
            <w:hideMark/>
          </w:tcPr>
          <w:p w14:paraId="6F76EBFD" w14:textId="77777777" w:rsidR="00495C45" w:rsidRPr="003F2425" w:rsidRDefault="00495C45" w:rsidP="00014CF5">
            <w:pPr>
              <w:spacing w:before="0" w:after="0"/>
              <w:ind w:left="-108" w:right="-108"/>
              <w:jc w:val="center"/>
              <w:rPr>
                <w:rFonts w:cs="Calibri"/>
                <w:sz w:val="18"/>
                <w:szCs w:val="18"/>
                <w:lang w:eastAsia="en-AU"/>
              </w:rPr>
            </w:pPr>
            <w:r w:rsidRPr="003F2425">
              <w:rPr>
                <w:rFonts w:cs="Calibri"/>
                <w:sz w:val="18"/>
                <w:szCs w:val="18"/>
                <w:lang w:eastAsia="en-AU"/>
              </w:rPr>
              <w:t>0.372</w:t>
            </w:r>
          </w:p>
        </w:tc>
      </w:tr>
      <w:tr w:rsidR="00C822F7" w:rsidRPr="005C2D58" w14:paraId="05EA2FAB" w14:textId="77777777" w:rsidTr="00A0130F">
        <w:trPr>
          <w:trHeight w:val="282"/>
        </w:trPr>
        <w:tc>
          <w:tcPr>
            <w:tcW w:w="1452" w:type="dxa"/>
            <w:tcBorders>
              <w:top w:val="nil"/>
              <w:left w:val="nil"/>
              <w:bottom w:val="nil"/>
              <w:right w:val="single" w:sz="4" w:space="0" w:color="auto"/>
            </w:tcBorders>
            <w:shd w:val="clear" w:color="auto" w:fill="auto"/>
            <w:noWrap/>
            <w:vAlign w:val="bottom"/>
            <w:hideMark/>
          </w:tcPr>
          <w:p w14:paraId="2FD932E8" w14:textId="77777777" w:rsidR="00495C45" w:rsidRPr="003F2425" w:rsidRDefault="00495C45" w:rsidP="005B4465">
            <w:pPr>
              <w:spacing w:before="0" w:after="0"/>
              <w:rPr>
                <w:rFonts w:cs="Calibri"/>
                <w:i/>
                <w:iCs/>
                <w:sz w:val="18"/>
                <w:szCs w:val="18"/>
                <w:lang w:eastAsia="en-AU"/>
              </w:rPr>
            </w:pPr>
            <w:r w:rsidRPr="003F2425">
              <w:rPr>
                <w:rFonts w:cs="Calibri"/>
                <w:i/>
                <w:iCs/>
                <w:sz w:val="18"/>
                <w:szCs w:val="18"/>
                <w:lang w:eastAsia="en-AU"/>
              </w:rPr>
              <w:t>P</w:t>
            </w:r>
          </w:p>
        </w:tc>
        <w:tc>
          <w:tcPr>
            <w:tcW w:w="817" w:type="dxa"/>
            <w:tcBorders>
              <w:top w:val="nil"/>
              <w:left w:val="nil"/>
              <w:bottom w:val="nil"/>
              <w:right w:val="nil"/>
            </w:tcBorders>
            <w:shd w:val="clear" w:color="auto" w:fill="auto"/>
            <w:noWrap/>
            <w:vAlign w:val="bottom"/>
            <w:hideMark/>
          </w:tcPr>
          <w:p w14:paraId="3A82A893" w14:textId="77777777" w:rsidR="00495C45" w:rsidRPr="003F2425" w:rsidRDefault="00495C45"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4189F561" w14:textId="77777777"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64976C3E" w14:textId="77777777"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202076D8" w14:textId="77777777"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187BFAA9" w14:textId="77777777"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674BF617" w14:textId="77777777" w:rsidR="00495C45" w:rsidRPr="003F2425" w:rsidRDefault="00495C45" w:rsidP="00014CF5">
            <w:pPr>
              <w:spacing w:before="0" w:after="0"/>
              <w:jc w:val="center"/>
              <w:rPr>
                <w:rFonts w:cs="Calibri"/>
                <w:sz w:val="18"/>
                <w:szCs w:val="18"/>
                <w:lang w:eastAsia="en-AU"/>
              </w:rPr>
            </w:pPr>
          </w:p>
        </w:tc>
        <w:tc>
          <w:tcPr>
            <w:tcW w:w="993" w:type="dxa"/>
            <w:tcBorders>
              <w:top w:val="nil"/>
              <w:left w:val="nil"/>
              <w:bottom w:val="nil"/>
              <w:right w:val="nil"/>
            </w:tcBorders>
            <w:shd w:val="clear" w:color="auto" w:fill="auto"/>
            <w:noWrap/>
            <w:vAlign w:val="bottom"/>
            <w:hideMark/>
          </w:tcPr>
          <w:p w14:paraId="682CC23F" w14:textId="77777777"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1824C853" w14:textId="77777777" w:rsidR="00495C45" w:rsidRPr="003F2425" w:rsidRDefault="00495C45" w:rsidP="00014CF5">
            <w:pPr>
              <w:spacing w:before="0" w:after="0"/>
              <w:ind w:left="-93"/>
              <w:jc w:val="center"/>
              <w:rPr>
                <w:rFonts w:cs="Calibri"/>
                <w:i/>
                <w:sz w:val="18"/>
                <w:szCs w:val="18"/>
                <w:lang w:eastAsia="en-AU"/>
              </w:rPr>
            </w:pPr>
            <w:r w:rsidRPr="003F2425">
              <w:rPr>
                <w:rFonts w:cs="Calibri"/>
                <w:i/>
                <w:sz w:val="18"/>
                <w:szCs w:val="18"/>
                <w:lang w:eastAsia="en-AU"/>
              </w:rPr>
              <w:t>0.498</w:t>
            </w:r>
          </w:p>
        </w:tc>
        <w:tc>
          <w:tcPr>
            <w:tcW w:w="851" w:type="dxa"/>
            <w:tcBorders>
              <w:top w:val="nil"/>
              <w:left w:val="nil"/>
              <w:bottom w:val="nil"/>
              <w:right w:val="nil"/>
            </w:tcBorders>
            <w:shd w:val="clear" w:color="auto" w:fill="auto"/>
            <w:noWrap/>
            <w:vAlign w:val="bottom"/>
            <w:hideMark/>
          </w:tcPr>
          <w:p w14:paraId="5625DF09" w14:textId="77777777" w:rsidR="00495C45" w:rsidRPr="003F2425" w:rsidRDefault="00495C45" w:rsidP="00014CF5">
            <w:pPr>
              <w:spacing w:before="0" w:after="0"/>
              <w:ind w:left="-108" w:right="-108"/>
              <w:jc w:val="center"/>
              <w:rPr>
                <w:rFonts w:cs="Calibri"/>
                <w:i/>
                <w:sz w:val="18"/>
                <w:szCs w:val="18"/>
                <w:lang w:eastAsia="en-AU"/>
              </w:rPr>
            </w:pPr>
            <w:r w:rsidRPr="003F2425">
              <w:rPr>
                <w:rFonts w:cs="Calibri"/>
                <w:i/>
                <w:sz w:val="18"/>
                <w:szCs w:val="18"/>
                <w:lang w:eastAsia="en-AU"/>
              </w:rPr>
              <w:t>0.224</w:t>
            </w:r>
          </w:p>
        </w:tc>
      </w:tr>
      <w:tr w:rsidR="00C822F7" w:rsidRPr="005C2D58" w14:paraId="1C469201" w14:textId="77777777" w:rsidTr="00A0130F">
        <w:trPr>
          <w:trHeight w:val="525"/>
        </w:trPr>
        <w:tc>
          <w:tcPr>
            <w:tcW w:w="1452" w:type="dxa"/>
            <w:tcBorders>
              <w:top w:val="nil"/>
              <w:left w:val="nil"/>
              <w:bottom w:val="nil"/>
              <w:right w:val="single" w:sz="4" w:space="0" w:color="auto"/>
            </w:tcBorders>
            <w:shd w:val="clear" w:color="auto" w:fill="auto"/>
            <w:vAlign w:val="bottom"/>
            <w:hideMark/>
          </w:tcPr>
          <w:p w14:paraId="04336CF8" w14:textId="77777777" w:rsidR="00495C45" w:rsidRPr="003F2425" w:rsidRDefault="00495C45" w:rsidP="005B4465">
            <w:pPr>
              <w:spacing w:before="0" w:after="0"/>
              <w:rPr>
                <w:rFonts w:cs="Calibri"/>
                <w:sz w:val="18"/>
                <w:szCs w:val="18"/>
                <w:lang w:eastAsia="en-AU"/>
              </w:rPr>
            </w:pPr>
            <w:r w:rsidRPr="003F2425">
              <w:rPr>
                <w:rFonts w:cs="Calibri"/>
                <w:sz w:val="18"/>
                <w:szCs w:val="18"/>
                <w:lang w:eastAsia="en-AU"/>
              </w:rPr>
              <w:t>Flow main channel</w:t>
            </w:r>
          </w:p>
        </w:tc>
        <w:tc>
          <w:tcPr>
            <w:tcW w:w="817" w:type="dxa"/>
            <w:tcBorders>
              <w:top w:val="nil"/>
              <w:left w:val="nil"/>
              <w:bottom w:val="nil"/>
              <w:right w:val="nil"/>
            </w:tcBorders>
            <w:shd w:val="clear" w:color="auto" w:fill="auto"/>
            <w:noWrap/>
            <w:vAlign w:val="bottom"/>
            <w:hideMark/>
          </w:tcPr>
          <w:p w14:paraId="43E82243" w14:textId="556127DD" w:rsidR="00495C45" w:rsidRPr="003F2425" w:rsidRDefault="00495C45"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3B7738B6" w14:textId="0B432A8C"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67C765D2" w14:textId="2AC3E77F"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679A22F8" w14:textId="3894B42D"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1F3C83B3" w14:textId="3BD0EF4D"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6F952A50" w14:textId="5979255A" w:rsidR="00495C45" w:rsidRPr="003F2425" w:rsidRDefault="00495C45" w:rsidP="00014CF5">
            <w:pPr>
              <w:spacing w:before="0" w:after="0"/>
              <w:jc w:val="center"/>
              <w:rPr>
                <w:rFonts w:cs="Calibri"/>
                <w:sz w:val="18"/>
                <w:szCs w:val="18"/>
                <w:lang w:eastAsia="en-AU"/>
              </w:rPr>
            </w:pPr>
          </w:p>
        </w:tc>
        <w:tc>
          <w:tcPr>
            <w:tcW w:w="993" w:type="dxa"/>
            <w:tcBorders>
              <w:top w:val="nil"/>
              <w:left w:val="nil"/>
              <w:bottom w:val="nil"/>
              <w:right w:val="nil"/>
            </w:tcBorders>
            <w:shd w:val="clear" w:color="auto" w:fill="auto"/>
            <w:noWrap/>
            <w:vAlign w:val="bottom"/>
            <w:hideMark/>
          </w:tcPr>
          <w:p w14:paraId="4885396C" w14:textId="179AD95F"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39F8AF8A" w14:textId="2A91C5AA" w:rsidR="00495C45" w:rsidRPr="003F2425" w:rsidRDefault="00495C45" w:rsidP="00014CF5">
            <w:pPr>
              <w:spacing w:before="0" w:after="0"/>
              <w:ind w:left="-93"/>
              <w:jc w:val="center"/>
              <w:rPr>
                <w:rFonts w:cs="Calibri"/>
                <w:sz w:val="18"/>
                <w:szCs w:val="18"/>
                <w:lang w:eastAsia="en-AU"/>
              </w:rPr>
            </w:pPr>
          </w:p>
        </w:tc>
        <w:tc>
          <w:tcPr>
            <w:tcW w:w="851" w:type="dxa"/>
            <w:tcBorders>
              <w:top w:val="nil"/>
              <w:left w:val="nil"/>
              <w:bottom w:val="nil"/>
              <w:right w:val="nil"/>
            </w:tcBorders>
            <w:shd w:val="clear" w:color="auto" w:fill="auto"/>
            <w:noWrap/>
            <w:vAlign w:val="center"/>
            <w:hideMark/>
          </w:tcPr>
          <w:p w14:paraId="147309AB" w14:textId="77777777" w:rsidR="00495C45" w:rsidRPr="003F2425" w:rsidRDefault="00495C45" w:rsidP="00014CF5">
            <w:pPr>
              <w:spacing w:before="0" w:after="0"/>
              <w:ind w:left="-108" w:right="-108"/>
              <w:jc w:val="center"/>
              <w:rPr>
                <w:rFonts w:cs="Calibri"/>
                <w:sz w:val="18"/>
                <w:szCs w:val="18"/>
                <w:lang w:eastAsia="en-AU"/>
              </w:rPr>
            </w:pPr>
            <w:r w:rsidRPr="003F2425">
              <w:rPr>
                <w:rFonts w:cs="Calibri"/>
                <w:sz w:val="18"/>
                <w:szCs w:val="18"/>
                <w:lang w:eastAsia="en-AU"/>
              </w:rPr>
              <w:t>0.916</w:t>
            </w:r>
          </w:p>
        </w:tc>
      </w:tr>
      <w:tr w:rsidR="00C822F7" w:rsidRPr="005C2D58" w14:paraId="7BFA024D" w14:textId="77777777" w:rsidTr="00A0130F">
        <w:trPr>
          <w:trHeight w:val="282"/>
        </w:trPr>
        <w:tc>
          <w:tcPr>
            <w:tcW w:w="1452" w:type="dxa"/>
            <w:tcBorders>
              <w:top w:val="nil"/>
              <w:left w:val="nil"/>
              <w:bottom w:val="single" w:sz="4" w:space="0" w:color="auto"/>
              <w:right w:val="single" w:sz="4" w:space="0" w:color="auto"/>
            </w:tcBorders>
            <w:shd w:val="clear" w:color="auto" w:fill="auto"/>
            <w:noWrap/>
            <w:vAlign w:val="bottom"/>
            <w:hideMark/>
          </w:tcPr>
          <w:p w14:paraId="5A5C02A2" w14:textId="77777777" w:rsidR="00495C45" w:rsidRPr="003F2425" w:rsidRDefault="00495C45" w:rsidP="005B4465">
            <w:pPr>
              <w:spacing w:before="0" w:after="0"/>
              <w:rPr>
                <w:rFonts w:cs="Calibri"/>
                <w:i/>
                <w:iCs/>
                <w:sz w:val="18"/>
                <w:szCs w:val="18"/>
                <w:lang w:eastAsia="en-AU"/>
              </w:rPr>
            </w:pPr>
            <w:r w:rsidRPr="003F2425">
              <w:rPr>
                <w:rFonts w:cs="Calibri"/>
                <w:i/>
                <w:iCs/>
                <w:sz w:val="18"/>
                <w:szCs w:val="18"/>
                <w:lang w:eastAsia="en-AU"/>
              </w:rPr>
              <w:t>P</w:t>
            </w:r>
          </w:p>
        </w:tc>
        <w:tc>
          <w:tcPr>
            <w:tcW w:w="817" w:type="dxa"/>
            <w:tcBorders>
              <w:top w:val="nil"/>
              <w:left w:val="nil"/>
              <w:bottom w:val="single" w:sz="4" w:space="0" w:color="auto"/>
              <w:right w:val="nil"/>
            </w:tcBorders>
            <w:shd w:val="clear" w:color="auto" w:fill="auto"/>
            <w:noWrap/>
            <w:vAlign w:val="bottom"/>
            <w:hideMark/>
          </w:tcPr>
          <w:p w14:paraId="16DDEBA1" w14:textId="3558CE6B" w:rsidR="00495C45" w:rsidRPr="003F2425" w:rsidRDefault="00495C45" w:rsidP="00014CF5">
            <w:pPr>
              <w:spacing w:before="0" w:after="0"/>
              <w:jc w:val="center"/>
              <w:rPr>
                <w:rFonts w:cs="Calibri"/>
                <w:sz w:val="18"/>
                <w:szCs w:val="18"/>
                <w:lang w:eastAsia="en-AU"/>
              </w:rPr>
            </w:pPr>
          </w:p>
        </w:tc>
        <w:tc>
          <w:tcPr>
            <w:tcW w:w="708" w:type="dxa"/>
            <w:tcBorders>
              <w:top w:val="nil"/>
              <w:left w:val="nil"/>
              <w:bottom w:val="single" w:sz="4" w:space="0" w:color="auto"/>
              <w:right w:val="nil"/>
            </w:tcBorders>
            <w:shd w:val="clear" w:color="auto" w:fill="auto"/>
            <w:noWrap/>
            <w:vAlign w:val="bottom"/>
            <w:hideMark/>
          </w:tcPr>
          <w:p w14:paraId="5AA52CBE" w14:textId="2AF3B989"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single" w:sz="4" w:space="0" w:color="auto"/>
              <w:right w:val="nil"/>
            </w:tcBorders>
            <w:shd w:val="clear" w:color="auto" w:fill="auto"/>
            <w:noWrap/>
            <w:vAlign w:val="bottom"/>
            <w:hideMark/>
          </w:tcPr>
          <w:p w14:paraId="0DB26A24" w14:textId="63218E5D"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single" w:sz="4" w:space="0" w:color="auto"/>
              <w:right w:val="nil"/>
            </w:tcBorders>
            <w:shd w:val="clear" w:color="auto" w:fill="auto"/>
            <w:noWrap/>
            <w:vAlign w:val="bottom"/>
            <w:hideMark/>
          </w:tcPr>
          <w:p w14:paraId="109E96E3" w14:textId="195F7E92" w:rsidR="00495C45" w:rsidRPr="003F2425" w:rsidRDefault="00495C45" w:rsidP="00014CF5">
            <w:pPr>
              <w:spacing w:before="0" w:after="0"/>
              <w:jc w:val="center"/>
              <w:rPr>
                <w:rFonts w:cs="Calibri"/>
                <w:sz w:val="18"/>
                <w:szCs w:val="18"/>
                <w:lang w:eastAsia="en-AU"/>
              </w:rPr>
            </w:pPr>
          </w:p>
        </w:tc>
        <w:tc>
          <w:tcPr>
            <w:tcW w:w="851" w:type="dxa"/>
            <w:tcBorders>
              <w:top w:val="nil"/>
              <w:left w:val="nil"/>
              <w:bottom w:val="single" w:sz="4" w:space="0" w:color="auto"/>
              <w:right w:val="nil"/>
            </w:tcBorders>
            <w:shd w:val="clear" w:color="auto" w:fill="auto"/>
            <w:noWrap/>
            <w:vAlign w:val="bottom"/>
            <w:hideMark/>
          </w:tcPr>
          <w:p w14:paraId="2F0F3199" w14:textId="7F877962"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single" w:sz="4" w:space="0" w:color="auto"/>
              <w:right w:val="nil"/>
            </w:tcBorders>
            <w:shd w:val="clear" w:color="auto" w:fill="auto"/>
            <w:noWrap/>
            <w:vAlign w:val="bottom"/>
            <w:hideMark/>
          </w:tcPr>
          <w:p w14:paraId="74EE77B8" w14:textId="0B489659" w:rsidR="00495C45" w:rsidRPr="003F2425" w:rsidRDefault="00495C45" w:rsidP="00014CF5">
            <w:pPr>
              <w:spacing w:before="0" w:after="0"/>
              <w:jc w:val="center"/>
              <w:rPr>
                <w:rFonts w:cs="Calibri"/>
                <w:sz w:val="18"/>
                <w:szCs w:val="18"/>
                <w:lang w:eastAsia="en-AU"/>
              </w:rPr>
            </w:pPr>
          </w:p>
        </w:tc>
        <w:tc>
          <w:tcPr>
            <w:tcW w:w="993" w:type="dxa"/>
            <w:tcBorders>
              <w:top w:val="nil"/>
              <w:left w:val="nil"/>
              <w:bottom w:val="single" w:sz="4" w:space="0" w:color="auto"/>
              <w:right w:val="nil"/>
            </w:tcBorders>
            <w:shd w:val="clear" w:color="auto" w:fill="auto"/>
            <w:noWrap/>
            <w:vAlign w:val="bottom"/>
            <w:hideMark/>
          </w:tcPr>
          <w:p w14:paraId="7B73D66F" w14:textId="7ABC7D9D" w:rsidR="00495C45" w:rsidRPr="003F2425" w:rsidRDefault="00495C45" w:rsidP="00014CF5">
            <w:pPr>
              <w:spacing w:before="0" w:after="0"/>
              <w:jc w:val="center"/>
              <w:rPr>
                <w:rFonts w:cs="Calibri"/>
                <w:sz w:val="18"/>
                <w:szCs w:val="18"/>
                <w:lang w:eastAsia="en-AU"/>
              </w:rPr>
            </w:pPr>
          </w:p>
        </w:tc>
        <w:tc>
          <w:tcPr>
            <w:tcW w:w="850" w:type="dxa"/>
            <w:tcBorders>
              <w:top w:val="nil"/>
              <w:left w:val="nil"/>
              <w:bottom w:val="single" w:sz="4" w:space="0" w:color="auto"/>
              <w:right w:val="nil"/>
            </w:tcBorders>
            <w:shd w:val="clear" w:color="auto" w:fill="auto"/>
            <w:noWrap/>
            <w:vAlign w:val="bottom"/>
            <w:hideMark/>
          </w:tcPr>
          <w:p w14:paraId="25F665A0" w14:textId="2C2BF376" w:rsidR="00495C45" w:rsidRPr="003F2425" w:rsidRDefault="00495C45" w:rsidP="00014CF5">
            <w:pPr>
              <w:spacing w:before="0" w:after="0"/>
              <w:ind w:left="-93"/>
              <w:jc w:val="center"/>
              <w:rPr>
                <w:rFonts w:cs="Calibri"/>
                <w:sz w:val="18"/>
                <w:szCs w:val="18"/>
                <w:lang w:eastAsia="en-AU"/>
              </w:rPr>
            </w:pPr>
          </w:p>
        </w:tc>
        <w:tc>
          <w:tcPr>
            <w:tcW w:w="851" w:type="dxa"/>
            <w:tcBorders>
              <w:top w:val="nil"/>
              <w:left w:val="nil"/>
              <w:bottom w:val="single" w:sz="4" w:space="0" w:color="auto"/>
              <w:right w:val="nil"/>
            </w:tcBorders>
            <w:shd w:val="clear" w:color="auto" w:fill="auto"/>
            <w:noWrap/>
            <w:vAlign w:val="center"/>
            <w:hideMark/>
          </w:tcPr>
          <w:p w14:paraId="78A563FE" w14:textId="0DBD370F" w:rsidR="00495C45" w:rsidRPr="003F2425" w:rsidRDefault="00495C45" w:rsidP="00014CF5">
            <w:pPr>
              <w:spacing w:before="0" w:after="0"/>
              <w:ind w:left="-108" w:right="-108"/>
              <w:jc w:val="center"/>
              <w:rPr>
                <w:rFonts w:cs="Calibri"/>
                <w:bCs/>
                <w:i/>
                <w:sz w:val="18"/>
                <w:szCs w:val="18"/>
                <w:lang w:eastAsia="en-AU"/>
              </w:rPr>
            </w:pPr>
            <w:r w:rsidRPr="003F2425">
              <w:rPr>
                <w:rFonts w:cs="Calibri"/>
                <w:bCs/>
                <w:i/>
                <w:sz w:val="18"/>
                <w:szCs w:val="18"/>
                <w:lang w:eastAsia="en-AU"/>
              </w:rPr>
              <w:t>&lt;0.001</w:t>
            </w:r>
            <w:r w:rsidR="008C0B73" w:rsidRPr="003F2425">
              <w:rPr>
                <w:rFonts w:cs="Calibri"/>
                <w:bCs/>
                <w:i/>
                <w:sz w:val="18"/>
                <w:szCs w:val="18"/>
                <w:lang w:eastAsia="en-AU"/>
              </w:rPr>
              <w:t>**</w:t>
            </w:r>
          </w:p>
        </w:tc>
      </w:tr>
    </w:tbl>
    <w:p w14:paraId="41374E11" w14:textId="77777777" w:rsidR="00C822F7" w:rsidRDefault="00C822F7" w:rsidP="00495C45"/>
    <w:p w14:paraId="01BAB307" w14:textId="77777777" w:rsidR="00C822F7" w:rsidRDefault="00C822F7" w:rsidP="00495C45">
      <w:pPr>
        <w:rPr>
          <w:b/>
          <w:sz w:val="20"/>
        </w:rPr>
      </w:pPr>
    </w:p>
    <w:p w14:paraId="7272C6A4" w14:textId="77777777" w:rsidR="00C822F7" w:rsidRDefault="00C822F7">
      <w:pPr>
        <w:spacing w:before="0" w:after="200" w:line="276" w:lineRule="auto"/>
        <w:rPr>
          <w:b/>
          <w:sz w:val="20"/>
        </w:rPr>
      </w:pPr>
      <w:r>
        <w:rPr>
          <w:b/>
          <w:sz w:val="20"/>
        </w:rPr>
        <w:br w:type="page"/>
      </w:r>
    </w:p>
    <w:p w14:paraId="383B7D23" w14:textId="77777777" w:rsidR="00C822F7" w:rsidRPr="00C822F7" w:rsidRDefault="00C822F7" w:rsidP="00495C45">
      <w:pPr>
        <w:rPr>
          <w:b/>
          <w:sz w:val="20"/>
        </w:rPr>
      </w:pPr>
      <w:r w:rsidRPr="00C822F7">
        <w:rPr>
          <w:b/>
          <w:sz w:val="20"/>
        </w:rPr>
        <w:t>Table 7 cont.</w:t>
      </w:r>
    </w:p>
    <w:tbl>
      <w:tblPr>
        <w:tblW w:w="9073" w:type="dxa"/>
        <w:tblInd w:w="-601" w:type="dxa"/>
        <w:tblLayout w:type="fixed"/>
        <w:tblLook w:val="04A0" w:firstRow="1" w:lastRow="0" w:firstColumn="1" w:lastColumn="0" w:noHBand="0" w:noVBand="1"/>
      </w:tblPr>
      <w:tblGrid>
        <w:gridCol w:w="1418"/>
        <w:gridCol w:w="851"/>
        <w:gridCol w:w="708"/>
        <w:gridCol w:w="851"/>
        <w:gridCol w:w="850"/>
        <w:gridCol w:w="851"/>
        <w:gridCol w:w="850"/>
        <w:gridCol w:w="993"/>
        <w:gridCol w:w="850"/>
        <w:gridCol w:w="851"/>
      </w:tblGrid>
      <w:tr w:rsidR="00C822F7" w:rsidRPr="005C2D58" w14:paraId="0FA42566" w14:textId="77777777" w:rsidTr="00A0130F">
        <w:trPr>
          <w:trHeight w:val="510"/>
        </w:trPr>
        <w:tc>
          <w:tcPr>
            <w:tcW w:w="1418" w:type="dxa"/>
            <w:tcBorders>
              <w:top w:val="single" w:sz="4" w:space="0" w:color="auto"/>
              <w:left w:val="nil"/>
              <w:bottom w:val="single" w:sz="4" w:space="0" w:color="auto"/>
              <w:right w:val="single" w:sz="4" w:space="0" w:color="auto"/>
            </w:tcBorders>
            <w:shd w:val="clear" w:color="auto" w:fill="auto"/>
            <w:vAlign w:val="center"/>
            <w:hideMark/>
          </w:tcPr>
          <w:p w14:paraId="5D3C8659" w14:textId="77777777" w:rsidR="00C822F7" w:rsidRPr="003F2425" w:rsidRDefault="00C822F7" w:rsidP="005B4465">
            <w:pPr>
              <w:spacing w:before="0" w:after="0"/>
              <w:jc w:val="center"/>
              <w:rPr>
                <w:rFonts w:cs="Calibri"/>
                <w:b/>
                <w:bCs/>
                <w:sz w:val="18"/>
                <w:szCs w:val="18"/>
                <w:lang w:eastAsia="en-AU"/>
              </w:rPr>
            </w:pPr>
            <w:r w:rsidRPr="003F2425">
              <w:rPr>
                <w:rFonts w:cs="Calibri"/>
                <w:b/>
                <w:bCs/>
                <w:sz w:val="18"/>
                <w:szCs w:val="18"/>
                <w:lang w:eastAsia="en-AU"/>
              </w:rPr>
              <w:t>Martin's Bend</w:t>
            </w:r>
          </w:p>
        </w:tc>
        <w:tc>
          <w:tcPr>
            <w:tcW w:w="851" w:type="dxa"/>
            <w:tcBorders>
              <w:top w:val="single" w:sz="4" w:space="0" w:color="auto"/>
              <w:left w:val="nil"/>
              <w:bottom w:val="single" w:sz="4" w:space="0" w:color="auto"/>
              <w:right w:val="nil"/>
            </w:tcBorders>
            <w:shd w:val="clear" w:color="auto" w:fill="auto"/>
            <w:vAlign w:val="center"/>
            <w:hideMark/>
          </w:tcPr>
          <w:p w14:paraId="75FAEDFA" w14:textId="2D27C06C"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Inlet flow</w:t>
            </w:r>
          </w:p>
        </w:tc>
        <w:tc>
          <w:tcPr>
            <w:tcW w:w="708" w:type="dxa"/>
            <w:tcBorders>
              <w:top w:val="single" w:sz="4" w:space="0" w:color="auto"/>
              <w:left w:val="nil"/>
              <w:bottom w:val="single" w:sz="4" w:space="0" w:color="auto"/>
              <w:right w:val="nil"/>
            </w:tcBorders>
            <w:shd w:val="clear" w:color="auto" w:fill="auto"/>
            <w:vAlign w:val="center"/>
            <w:hideMark/>
          </w:tcPr>
          <w:p w14:paraId="3688945F"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DO</w:t>
            </w:r>
          </w:p>
        </w:tc>
        <w:tc>
          <w:tcPr>
            <w:tcW w:w="851" w:type="dxa"/>
            <w:tcBorders>
              <w:top w:val="single" w:sz="4" w:space="0" w:color="auto"/>
              <w:left w:val="nil"/>
              <w:bottom w:val="single" w:sz="4" w:space="0" w:color="auto"/>
              <w:right w:val="nil"/>
            </w:tcBorders>
            <w:shd w:val="clear" w:color="auto" w:fill="auto"/>
            <w:vAlign w:val="center"/>
            <w:hideMark/>
          </w:tcPr>
          <w:p w14:paraId="30B0C06D"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Cond.</w:t>
            </w:r>
          </w:p>
        </w:tc>
        <w:tc>
          <w:tcPr>
            <w:tcW w:w="850" w:type="dxa"/>
            <w:tcBorders>
              <w:top w:val="single" w:sz="4" w:space="0" w:color="auto"/>
              <w:left w:val="nil"/>
              <w:bottom w:val="single" w:sz="4" w:space="0" w:color="auto"/>
              <w:right w:val="nil"/>
            </w:tcBorders>
            <w:shd w:val="clear" w:color="auto" w:fill="auto"/>
            <w:vAlign w:val="center"/>
            <w:hideMark/>
          </w:tcPr>
          <w:p w14:paraId="07D2ED1E"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pH</w:t>
            </w:r>
          </w:p>
        </w:tc>
        <w:tc>
          <w:tcPr>
            <w:tcW w:w="851" w:type="dxa"/>
            <w:tcBorders>
              <w:top w:val="single" w:sz="4" w:space="0" w:color="auto"/>
              <w:left w:val="nil"/>
              <w:bottom w:val="single" w:sz="4" w:space="0" w:color="auto"/>
              <w:right w:val="nil"/>
            </w:tcBorders>
            <w:shd w:val="clear" w:color="auto" w:fill="auto"/>
            <w:vAlign w:val="center"/>
            <w:hideMark/>
          </w:tcPr>
          <w:p w14:paraId="41DF515E"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Temp.</w:t>
            </w:r>
          </w:p>
        </w:tc>
        <w:tc>
          <w:tcPr>
            <w:tcW w:w="850" w:type="dxa"/>
            <w:tcBorders>
              <w:top w:val="single" w:sz="4" w:space="0" w:color="auto"/>
              <w:left w:val="nil"/>
              <w:bottom w:val="single" w:sz="4" w:space="0" w:color="auto"/>
              <w:right w:val="nil"/>
            </w:tcBorders>
            <w:shd w:val="clear" w:color="auto" w:fill="auto"/>
            <w:vAlign w:val="center"/>
            <w:hideMark/>
          </w:tcPr>
          <w:p w14:paraId="2F416934"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Turb.</w:t>
            </w:r>
          </w:p>
        </w:tc>
        <w:tc>
          <w:tcPr>
            <w:tcW w:w="993" w:type="dxa"/>
            <w:tcBorders>
              <w:top w:val="single" w:sz="4" w:space="0" w:color="auto"/>
              <w:left w:val="nil"/>
              <w:bottom w:val="single" w:sz="4" w:space="0" w:color="auto"/>
              <w:right w:val="nil"/>
            </w:tcBorders>
            <w:shd w:val="clear" w:color="auto" w:fill="auto"/>
            <w:vAlign w:val="center"/>
            <w:hideMark/>
          </w:tcPr>
          <w:p w14:paraId="7B6DB280"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Transp.</w:t>
            </w:r>
          </w:p>
        </w:tc>
        <w:tc>
          <w:tcPr>
            <w:tcW w:w="850" w:type="dxa"/>
            <w:tcBorders>
              <w:top w:val="single" w:sz="4" w:space="0" w:color="auto"/>
              <w:left w:val="nil"/>
              <w:bottom w:val="single" w:sz="4" w:space="0" w:color="auto"/>
              <w:right w:val="nil"/>
            </w:tcBorders>
            <w:shd w:val="clear" w:color="auto" w:fill="auto"/>
            <w:vAlign w:val="center"/>
            <w:hideMark/>
          </w:tcPr>
          <w:p w14:paraId="3A65C4B2" w14:textId="77777777" w:rsidR="00C822F7" w:rsidRPr="003F2425" w:rsidRDefault="00C822F7" w:rsidP="00014CF5">
            <w:pPr>
              <w:spacing w:before="0" w:after="0"/>
              <w:ind w:left="-93"/>
              <w:jc w:val="center"/>
              <w:rPr>
                <w:rFonts w:cs="Calibri"/>
                <w:sz w:val="18"/>
                <w:szCs w:val="18"/>
                <w:lang w:eastAsia="en-AU"/>
              </w:rPr>
            </w:pPr>
            <w:r w:rsidRPr="003F2425">
              <w:rPr>
                <w:rFonts w:cs="Calibri"/>
                <w:sz w:val="18"/>
                <w:szCs w:val="18"/>
                <w:lang w:eastAsia="en-AU"/>
              </w:rPr>
              <w:t>Flow (MC)</w:t>
            </w:r>
          </w:p>
        </w:tc>
        <w:tc>
          <w:tcPr>
            <w:tcW w:w="851" w:type="dxa"/>
            <w:tcBorders>
              <w:top w:val="single" w:sz="4" w:space="0" w:color="auto"/>
              <w:left w:val="nil"/>
              <w:bottom w:val="single" w:sz="4" w:space="0" w:color="auto"/>
              <w:right w:val="nil"/>
            </w:tcBorders>
            <w:shd w:val="clear" w:color="auto" w:fill="auto"/>
            <w:vAlign w:val="center"/>
            <w:hideMark/>
          </w:tcPr>
          <w:p w14:paraId="6D37C597" w14:textId="77777777" w:rsidR="00C822F7" w:rsidRPr="003F2425" w:rsidRDefault="00C822F7" w:rsidP="00014CF5">
            <w:pPr>
              <w:spacing w:before="0" w:after="0"/>
              <w:ind w:left="-108" w:right="-108"/>
              <w:jc w:val="center"/>
              <w:rPr>
                <w:rFonts w:cs="Calibri"/>
                <w:sz w:val="18"/>
                <w:szCs w:val="18"/>
                <w:lang w:eastAsia="en-AU"/>
              </w:rPr>
            </w:pPr>
            <w:r w:rsidRPr="003F2425">
              <w:rPr>
                <w:rFonts w:cs="Calibri"/>
                <w:sz w:val="18"/>
                <w:szCs w:val="18"/>
                <w:lang w:eastAsia="en-AU"/>
              </w:rPr>
              <w:t>Water level (MC)</w:t>
            </w:r>
          </w:p>
        </w:tc>
      </w:tr>
      <w:tr w:rsidR="00C822F7" w:rsidRPr="005C2D58" w14:paraId="775BFFE9" w14:textId="77777777" w:rsidTr="00A0130F">
        <w:trPr>
          <w:trHeight w:val="282"/>
        </w:trPr>
        <w:tc>
          <w:tcPr>
            <w:tcW w:w="1418" w:type="dxa"/>
            <w:tcBorders>
              <w:top w:val="nil"/>
              <w:left w:val="nil"/>
              <w:bottom w:val="nil"/>
              <w:right w:val="single" w:sz="4" w:space="0" w:color="auto"/>
            </w:tcBorders>
            <w:shd w:val="clear" w:color="auto" w:fill="auto"/>
            <w:vAlign w:val="bottom"/>
            <w:hideMark/>
          </w:tcPr>
          <w:p w14:paraId="273B7121" w14:textId="77777777" w:rsidR="00C822F7" w:rsidRPr="003F2425" w:rsidRDefault="00C822F7" w:rsidP="005B4465">
            <w:pPr>
              <w:spacing w:before="0" w:after="0"/>
              <w:rPr>
                <w:rFonts w:cs="Calibri"/>
                <w:sz w:val="18"/>
                <w:szCs w:val="18"/>
                <w:lang w:eastAsia="en-AU"/>
              </w:rPr>
            </w:pPr>
            <w:r w:rsidRPr="003F2425">
              <w:rPr>
                <w:rFonts w:cs="Calibri"/>
                <w:sz w:val="18"/>
                <w:szCs w:val="18"/>
                <w:lang w:eastAsia="en-AU"/>
              </w:rPr>
              <w:t>Inlet height</w:t>
            </w:r>
          </w:p>
        </w:tc>
        <w:tc>
          <w:tcPr>
            <w:tcW w:w="851" w:type="dxa"/>
            <w:tcBorders>
              <w:top w:val="nil"/>
              <w:left w:val="nil"/>
              <w:bottom w:val="nil"/>
              <w:right w:val="nil"/>
            </w:tcBorders>
            <w:shd w:val="clear" w:color="auto" w:fill="auto"/>
            <w:noWrap/>
            <w:vAlign w:val="bottom"/>
            <w:hideMark/>
          </w:tcPr>
          <w:p w14:paraId="2E6FC5DF" w14:textId="77777777" w:rsidR="00C822F7" w:rsidRPr="003F2425" w:rsidRDefault="00C822F7" w:rsidP="00014CF5">
            <w:pPr>
              <w:spacing w:before="0" w:after="0"/>
              <w:ind w:left="-108"/>
              <w:jc w:val="center"/>
              <w:rPr>
                <w:rFonts w:cs="Calibri"/>
                <w:sz w:val="18"/>
                <w:szCs w:val="18"/>
                <w:lang w:eastAsia="en-AU"/>
              </w:rPr>
            </w:pPr>
            <w:r w:rsidRPr="003F2425">
              <w:rPr>
                <w:rFonts w:cs="Calibri"/>
                <w:sz w:val="18"/>
                <w:szCs w:val="18"/>
                <w:lang w:eastAsia="en-AU"/>
              </w:rPr>
              <w:t>-0.152</w:t>
            </w:r>
          </w:p>
        </w:tc>
        <w:tc>
          <w:tcPr>
            <w:tcW w:w="708" w:type="dxa"/>
            <w:tcBorders>
              <w:top w:val="nil"/>
              <w:left w:val="nil"/>
              <w:bottom w:val="nil"/>
              <w:right w:val="nil"/>
            </w:tcBorders>
            <w:shd w:val="clear" w:color="auto" w:fill="auto"/>
            <w:noWrap/>
            <w:vAlign w:val="bottom"/>
            <w:hideMark/>
          </w:tcPr>
          <w:p w14:paraId="1106CF69"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0.018</w:t>
            </w:r>
          </w:p>
        </w:tc>
        <w:tc>
          <w:tcPr>
            <w:tcW w:w="851" w:type="dxa"/>
            <w:tcBorders>
              <w:top w:val="nil"/>
              <w:left w:val="nil"/>
              <w:bottom w:val="nil"/>
              <w:right w:val="nil"/>
            </w:tcBorders>
            <w:shd w:val="clear" w:color="auto" w:fill="auto"/>
            <w:noWrap/>
            <w:vAlign w:val="bottom"/>
            <w:hideMark/>
          </w:tcPr>
          <w:p w14:paraId="4D4FA8FD"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0.300</w:t>
            </w:r>
          </w:p>
        </w:tc>
        <w:tc>
          <w:tcPr>
            <w:tcW w:w="850" w:type="dxa"/>
            <w:tcBorders>
              <w:top w:val="nil"/>
              <w:left w:val="nil"/>
              <w:bottom w:val="nil"/>
              <w:right w:val="nil"/>
            </w:tcBorders>
            <w:shd w:val="clear" w:color="auto" w:fill="auto"/>
            <w:noWrap/>
            <w:vAlign w:val="bottom"/>
            <w:hideMark/>
          </w:tcPr>
          <w:p w14:paraId="0412D472"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-0.519</w:t>
            </w:r>
          </w:p>
        </w:tc>
        <w:tc>
          <w:tcPr>
            <w:tcW w:w="851" w:type="dxa"/>
            <w:tcBorders>
              <w:top w:val="nil"/>
              <w:left w:val="nil"/>
              <w:bottom w:val="nil"/>
              <w:right w:val="nil"/>
            </w:tcBorders>
            <w:shd w:val="clear" w:color="auto" w:fill="auto"/>
            <w:noWrap/>
            <w:vAlign w:val="bottom"/>
            <w:hideMark/>
          </w:tcPr>
          <w:p w14:paraId="616CC76B"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0.032</w:t>
            </w:r>
          </w:p>
        </w:tc>
        <w:tc>
          <w:tcPr>
            <w:tcW w:w="850" w:type="dxa"/>
            <w:tcBorders>
              <w:top w:val="nil"/>
              <w:left w:val="nil"/>
              <w:bottom w:val="nil"/>
              <w:right w:val="nil"/>
            </w:tcBorders>
            <w:shd w:val="clear" w:color="auto" w:fill="auto"/>
            <w:noWrap/>
            <w:vAlign w:val="bottom"/>
            <w:hideMark/>
          </w:tcPr>
          <w:p w14:paraId="252B41F1"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0.307</w:t>
            </w:r>
          </w:p>
        </w:tc>
        <w:tc>
          <w:tcPr>
            <w:tcW w:w="993" w:type="dxa"/>
            <w:tcBorders>
              <w:top w:val="nil"/>
              <w:left w:val="nil"/>
              <w:bottom w:val="nil"/>
              <w:right w:val="nil"/>
            </w:tcBorders>
            <w:shd w:val="clear" w:color="auto" w:fill="auto"/>
            <w:noWrap/>
            <w:vAlign w:val="bottom"/>
            <w:hideMark/>
          </w:tcPr>
          <w:p w14:paraId="078D8DE0"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-0.270</w:t>
            </w:r>
          </w:p>
        </w:tc>
        <w:tc>
          <w:tcPr>
            <w:tcW w:w="850" w:type="dxa"/>
            <w:tcBorders>
              <w:top w:val="nil"/>
              <w:left w:val="nil"/>
              <w:bottom w:val="nil"/>
              <w:right w:val="nil"/>
            </w:tcBorders>
            <w:shd w:val="clear" w:color="auto" w:fill="auto"/>
            <w:noWrap/>
            <w:vAlign w:val="bottom"/>
            <w:hideMark/>
          </w:tcPr>
          <w:p w14:paraId="5C887D40" w14:textId="77777777" w:rsidR="00C822F7" w:rsidRPr="003F2425" w:rsidRDefault="00C822F7" w:rsidP="00014CF5">
            <w:pPr>
              <w:spacing w:before="0" w:after="0"/>
              <w:ind w:left="-93"/>
              <w:jc w:val="center"/>
              <w:rPr>
                <w:rFonts w:cs="Calibri"/>
                <w:sz w:val="18"/>
                <w:szCs w:val="18"/>
                <w:lang w:eastAsia="en-AU"/>
              </w:rPr>
            </w:pPr>
            <w:r w:rsidRPr="003F2425">
              <w:rPr>
                <w:rFonts w:cs="Calibri"/>
                <w:sz w:val="18"/>
                <w:szCs w:val="18"/>
                <w:lang w:eastAsia="en-AU"/>
              </w:rPr>
              <w:t>0.818</w:t>
            </w:r>
          </w:p>
        </w:tc>
        <w:tc>
          <w:tcPr>
            <w:tcW w:w="851" w:type="dxa"/>
            <w:tcBorders>
              <w:top w:val="nil"/>
              <w:left w:val="nil"/>
              <w:bottom w:val="nil"/>
              <w:right w:val="nil"/>
            </w:tcBorders>
            <w:shd w:val="clear" w:color="auto" w:fill="auto"/>
            <w:noWrap/>
            <w:vAlign w:val="bottom"/>
            <w:hideMark/>
          </w:tcPr>
          <w:p w14:paraId="7B39E6E6" w14:textId="77777777" w:rsidR="00C822F7" w:rsidRPr="003F2425" w:rsidRDefault="00C822F7" w:rsidP="00014CF5">
            <w:pPr>
              <w:spacing w:before="0" w:after="0"/>
              <w:ind w:left="-108" w:right="-108"/>
              <w:jc w:val="center"/>
              <w:rPr>
                <w:rFonts w:cs="Calibri"/>
                <w:sz w:val="18"/>
                <w:szCs w:val="18"/>
                <w:lang w:eastAsia="en-AU"/>
              </w:rPr>
            </w:pPr>
            <w:r w:rsidRPr="003F2425">
              <w:rPr>
                <w:rFonts w:cs="Calibri"/>
                <w:sz w:val="18"/>
                <w:szCs w:val="18"/>
                <w:lang w:eastAsia="en-AU"/>
              </w:rPr>
              <w:t>-0.540</w:t>
            </w:r>
          </w:p>
        </w:tc>
      </w:tr>
      <w:tr w:rsidR="00C822F7" w:rsidRPr="005C2D58" w14:paraId="204F8CDE" w14:textId="77777777" w:rsidTr="00A0130F">
        <w:trPr>
          <w:trHeight w:val="282"/>
        </w:trPr>
        <w:tc>
          <w:tcPr>
            <w:tcW w:w="1418" w:type="dxa"/>
            <w:tcBorders>
              <w:top w:val="nil"/>
              <w:left w:val="nil"/>
              <w:bottom w:val="nil"/>
              <w:right w:val="single" w:sz="4" w:space="0" w:color="auto"/>
            </w:tcBorders>
            <w:shd w:val="clear" w:color="auto" w:fill="auto"/>
            <w:noWrap/>
            <w:vAlign w:val="bottom"/>
            <w:hideMark/>
          </w:tcPr>
          <w:p w14:paraId="1F757F50" w14:textId="77777777" w:rsidR="00C822F7" w:rsidRPr="003F2425" w:rsidRDefault="00C822F7" w:rsidP="005B4465">
            <w:pPr>
              <w:spacing w:before="0" w:after="0"/>
              <w:rPr>
                <w:rFonts w:cs="Calibri"/>
                <w:i/>
                <w:iCs/>
                <w:sz w:val="18"/>
                <w:szCs w:val="18"/>
                <w:lang w:eastAsia="en-AU"/>
              </w:rPr>
            </w:pPr>
            <w:r w:rsidRPr="003F2425">
              <w:rPr>
                <w:rFonts w:cs="Calibri"/>
                <w:i/>
                <w:iCs/>
                <w:sz w:val="18"/>
                <w:szCs w:val="18"/>
                <w:lang w:eastAsia="en-AU"/>
              </w:rPr>
              <w:t>P</w:t>
            </w:r>
          </w:p>
        </w:tc>
        <w:tc>
          <w:tcPr>
            <w:tcW w:w="851" w:type="dxa"/>
            <w:tcBorders>
              <w:top w:val="nil"/>
              <w:left w:val="nil"/>
              <w:bottom w:val="nil"/>
              <w:right w:val="nil"/>
            </w:tcBorders>
            <w:shd w:val="clear" w:color="auto" w:fill="auto"/>
            <w:noWrap/>
            <w:vAlign w:val="bottom"/>
            <w:hideMark/>
          </w:tcPr>
          <w:p w14:paraId="79A1E8AA"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0.619</w:t>
            </w:r>
          </w:p>
        </w:tc>
        <w:tc>
          <w:tcPr>
            <w:tcW w:w="708" w:type="dxa"/>
            <w:tcBorders>
              <w:top w:val="nil"/>
              <w:left w:val="nil"/>
              <w:bottom w:val="nil"/>
              <w:right w:val="nil"/>
            </w:tcBorders>
            <w:shd w:val="clear" w:color="auto" w:fill="auto"/>
            <w:noWrap/>
            <w:vAlign w:val="bottom"/>
            <w:hideMark/>
          </w:tcPr>
          <w:p w14:paraId="5367C255"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0.939</w:t>
            </w:r>
          </w:p>
        </w:tc>
        <w:tc>
          <w:tcPr>
            <w:tcW w:w="851" w:type="dxa"/>
            <w:tcBorders>
              <w:top w:val="nil"/>
              <w:left w:val="nil"/>
              <w:bottom w:val="nil"/>
              <w:right w:val="nil"/>
            </w:tcBorders>
            <w:shd w:val="clear" w:color="auto" w:fill="auto"/>
            <w:noWrap/>
            <w:vAlign w:val="bottom"/>
            <w:hideMark/>
          </w:tcPr>
          <w:p w14:paraId="4E972B64"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0.329</w:t>
            </w:r>
          </w:p>
        </w:tc>
        <w:tc>
          <w:tcPr>
            <w:tcW w:w="850" w:type="dxa"/>
            <w:tcBorders>
              <w:top w:val="nil"/>
              <w:left w:val="nil"/>
              <w:bottom w:val="nil"/>
              <w:right w:val="nil"/>
            </w:tcBorders>
            <w:shd w:val="clear" w:color="auto" w:fill="auto"/>
            <w:noWrap/>
            <w:vAlign w:val="bottom"/>
            <w:hideMark/>
          </w:tcPr>
          <w:p w14:paraId="1868867A"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0.080</w:t>
            </w:r>
          </w:p>
        </w:tc>
        <w:tc>
          <w:tcPr>
            <w:tcW w:w="851" w:type="dxa"/>
            <w:tcBorders>
              <w:top w:val="nil"/>
              <w:left w:val="nil"/>
              <w:bottom w:val="nil"/>
              <w:right w:val="nil"/>
            </w:tcBorders>
            <w:shd w:val="clear" w:color="auto" w:fill="auto"/>
            <w:noWrap/>
            <w:vAlign w:val="bottom"/>
            <w:hideMark/>
          </w:tcPr>
          <w:p w14:paraId="7CFBC66A"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0.904</w:t>
            </w:r>
          </w:p>
        </w:tc>
        <w:tc>
          <w:tcPr>
            <w:tcW w:w="850" w:type="dxa"/>
            <w:tcBorders>
              <w:top w:val="nil"/>
              <w:left w:val="nil"/>
              <w:bottom w:val="nil"/>
              <w:right w:val="nil"/>
            </w:tcBorders>
            <w:shd w:val="clear" w:color="auto" w:fill="auto"/>
            <w:noWrap/>
            <w:vAlign w:val="bottom"/>
            <w:hideMark/>
          </w:tcPr>
          <w:p w14:paraId="61F7D761"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0.317</w:t>
            </w:r>
          </w:p>
        </w:tc>
        <w:tc>
          <w:tcPr>
            <w:tcW w:w="993" w:type="dxa"/>
            <w:tcBorders>
              <w:top w:val="nil"/>
              <w:left w:val="nil"/>
              <w:bottom w:val="nil"/>
              <w:right w:val="nil"/>
            </w:tcBorders>
            <w:shd w:val="clear" w:color="auto" w:fill="auto"/>
            <w:noWrap/>
            <w:vAlign w:val="bottom"/>
            <w:hideMark/>
          </w:tcPr>
          <w:p w14:paraId="7C0E7C47"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0.377</w:t>
            </w:r>
          </w:p>
        </w:tc>
        <w:tc>
          <w:tcPr>
            <w:tcW w:w="850" w:type="dxa"/>
            <w:tcBorders>
              <w:top w:val="nil"/>
              <w:left w:val="nil"/>
              <w:bottom w:val="nil"/>
              <w:right w:val="nil"/>
            </w:tcBorders>
            <w:shd w:val="clear" w:color="auto" w:fill="auto"/>
            <w:noWrap/>
            <w:vAlign w:val="bottom"/>
            <w:hideMark/>
          </w:tcPr>
          <w:p w14:paraId="52C29A0A" w14:textId="1F4800BF" w:rsidR="00C822F7" w:rsidRPr="003F2425" w:rsidRDefault="00C822F7" w:rsidP="00014CF5">
            <w:pPr>
              <w:spacing w:before="0" w:after="0"/>
              <w:ind w:left="-93"/>
              <w:jc w:val="center"/>
              <w:rPr>
                <w:rFonts w:cs="Calibri"/>
                <w:bCs/>
                <w:i/>
                <w:iCs/>
                <w:sz w:val="18"/>
                <w:szCs w:val="18"/>
                <w:lang w:eastAsia="en-AU"/>
              </w:rPr>
            </w:pPr>
            <w:r w:rsidRPr="003F2425">
              <w:rPr>
                <w:rFonts w:cs="Calibri"/>
                <w:bCs/>
                <w:i/>
                <w:iCs/>
                <w:sz w:val="18"/>
                <w:szCs w:val="18"/>
                <w:lang w:eastAsia="en-AU"/>
              </w:rPr>
              <w:t>&lt;0.001</w:t>
            </w:r>
            <w:r w:rsidR="008C0B73" w:rsidRPr="003F2425">
              <w:rPr>
                <w:rFonts w:cs="Calibri"/>
                <w:bCs/>
                <w:i/>
                <w:iCs/>
                <w:sz w:val="18"/>
                <w:szCs w:val="18"/>
                <w:lang w:eastAsia="en-AU"/>
              </w:rPr>
              <w:t>**</w:t>
            </w:r>
          </w:p>
        </w:tc>
        <w:tc>
          <w:tcPr>
            <w:tcW w:w="851" w:type="dxa"/>
            <w:tcBorders>
              <w:top w:val="nil"/>
              <w:left w:val="nil"/>
              <w:bottom w:val="nil"/>
              <w:right w:val="nil"/>
            </w:tcBorders>
            <w:shd w:val="clear" w:color="auto" w:fill="auto"/>
            <w:noWrap/>
            <w:vAlign w:val="bottom"/>
            <w:hideMark/>
          </w:tcPr>
          <w:p w14:paraId="0E9C615B" w14:textId="77777777" w:rsidR="00C822F7" w:rsidRPr="003F2425" w:rsidRDefault="00C822F7" w:rsidP="00014CF5">
            <w:pPr>
              <w:spacing w:before="0" w:after="0"/>
              <w:ind w:left="-108" w:right="-108"/>
              <w:jc w:val="center"/>
              <w:rPr>
                <w:rFonts w:cs="Calibri"/>
                <w:i/>
                <w:iCs/>
                <w:sz w:val="18"/>
                <w:szCs w:val="18"/>
                <w:lang w:eastAsia="en-AU"/>
              </w:rPr>
            </w:pPr>
            <w:r w:rsidRPr="003F2425">
              <w:rPr>
                <w:rFonts w:cs="Calibri"/>
                <w:i/>
                <w:iCs/>
                <w:sz w:val="18"/>
                <w:szCs w:val="18"/>
                <w:lang w:eastAsia="en-AU"/>
              </w:rPr>
              <w:t>0.066</w:t>
            </w:r>
          </w:p>
        </w:tc>
      </w:tr>
      <w:tr w:rsidR="00C822F7" w:rsidRPr="005C2D58" w14:paraId="7BF03BE9" w14:textId="77777777" w:rsidTr="00A0130F">
        <w:trPr>
          <w:trHeight w:val="282"/>
        </w:trPr>
        <w:tc>
          <w:tcPr>
            <w:tcW w:w="1418" w:type="dxa"/>
            <w:tcBorders>
              <w:top w:val="nil"/>
              <w:left w:val="nil"/>
              <w:bottom w:val="nil"/>
              <w:right w:val="single" w:sz="4" w:space="0" w:color="auto"/>
            </w:tcBorders>
            <w:shd w:val="clear" w:color="auto" w:fill="auto"/>
            <w:vAlign w:val="bottom"/>
            <w:hideMark/>
          </w:tcPr>
          <w:p w14:paraId="26DBEBF4" w14:textId="77777777" w:rsidR="00C822F7" w:rsidRPr="003F2425" w:rsidRDefault="00C822F7" w:rsidP="005B4465">
            <w:pPr>
              <w:spacing w:before="0" w:after="0"/>
              <w:rPr>
                <w:rFonts w:cs="Calibri"/>
                <w:sz w:val="18"/>
                <w:szCs w:val="18"/>
                <w:lang w:eastAsia="en-AU"/>
              </w:rPr>
            </w:pPr>
            <w:r w:rsidRPr="003F2425">
              <w:rPr>
                <w:rFonts w:cs="Calibri"/>
                <w:sz w:val="18"/>
                <w:szCs w:val="18"/>
                <w:lang w:eastAsia="en-AU"/>
              </w:rPr>
              <w:t>Inlet flow</w:t>
            </w:r>
          </w:p>
        </w:tc>
        <w:tc>
          <w:tcPr>
            <w:tcW w:w="851" w:type="dxa"/>
            <w:tcBorders>
              <w:top w:val="nil"/>
              <w:left w:val="nil"/>
              <w:bottom w:val="nil"/>
              <w:right w:val="nil"/>
            </w:tcBorders>
            <w:shd w:val="clear" w:color="auto" w:fill="auto"/>
            <w:noWrap/>
            <w:vAlign w:val="bottom"/>
            <w:hideMark/>
          </w:tcPr>
          <w:p w14:paraId="5DF7B82B" w14:textId="77777777" w:rsidR="00C822F7" w:rsidRPr="003F2425" w:rsidRDefault="00C822F7"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0361433C"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0.441</w:t>
            </w:r>
          </w:p>
        </w:tc>
        <w:tc>
          <w:tcPr>
            <w:tcW w:w="851" w:type="dxa"/>
            <w:tcBorders>
              <w:top w:val="nil"/>
              <w:left w:val="nil"/>
              <w:bottom w:val="nil"/>
              <w:right w:val="nil"/>
            </w:tcBorders>
            <w:shd w:val="clear" w:color="auto" w:fill="auto"/>
            <w:noWrap/>
            <w:vAlign w:val="bottom"/>
            <w:hideMark/>
          </w:tcPr>
          <w:p w14:paraId="455D00B4"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-0.135</w:t>
            </w:r>
          </w:p>
        </w:tc>
        <w:tc>
          <w:tcPr>
            <w:tcW w:w="850" w:type="dxa"/>
            <w:tcBorders>
              <w:top w:val="nil"/>
              <w:left w:val="nil"/>
              <w:bottom w:val="nil"/>
              <w:right w:val="nil"/>
            </w:tcBorders>
            <w:shd w:val="clear" w:color="auto" w:fill="auto"/>
            <w:noWrap/>
            <w:vAlign w:val="bottom"/>
            <w:hideMark/>
          </w:tcPr>
          <w:p w14:paraId="1BF0E42A"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0.394</w:t>
            </w:r>
          </w:p>
        </w:tc>
        <w:tc>
          <w:tcPr>
            <w:tcW w:w="851" w:type="dxa"/>
            <w:tcBorders>
              <w:top w:val="nil"/>
              <w:left w:val="nil"/>
              <w:bottom w:val="nil"/>
              <w:right w:val="nil"/>
            </w:tcBorders>
            <w:shd w:val="clear" w:color="auto" w:fill="auto"/>
            <w:noWrap/>
            <w:vAlign w:val="bottom"/>
            <w:hideMark/>
          </w:tcPr>
          <w:p w14:paraId="036DF2E2"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-0.070</w:t>
            </w:r>
          </w:p>
        </w:tc>
        <w:tc>
          <w:tcPr>
            <w:tcW w:w="850" w:type="dxa"/>
            <w:tcBorders>
              <w:top w:val="nil"/>
              <w:left w:val="nil"/>
              <w:bottom w:val="nil"/>
              <w:right w:val="nil"/>
            </w:tcBorders>
            <w:shd w:val="clear" w:color="auto" w:fill="auto"/>
            <w:noWrap/>
            <w:vAlign w:val="bottom"/>
            <w:hideMark/>
          </w:tcPr>
          <w:p w14:paraId="2C0B707D"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-0.319</w:t>
            </w:r>
          </w:p>
        </w:tc>
        <w:tc>
          <w:tcPr>
            <w:tcW w:w="993" w:type="dxa"/>
            <w:tcBorders>
              <w:top w:val="nil"/>
              <w:left w:val="nil"/>
              <w:bottom w:val="nil"/>
              <w:right w:val="nil"/>
            </w:tcBorders>
            <w:shd w:val="clear" w:color="auto" w:fill="auto"/>
            <w:noWrap/>
            <w:vAlign w:val="bottom"/>
            <w:hideMark/>
          </w:tcPr>
          <w:p w14:paraId="4DE74194"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0.131</w:t>
            </w:r>
          </w:p>
        </w:tc>
        <w:tc>
          <w:tcPr>
            <w:tcW w:w="850" w:type="dxa"/>
            <w:tcBorders>
              <w:top w:val="nil"/>
              <w:left w:val="nil"/>
              <w:bottom w:val="nil"/>
              <w:right w:val="nil"/>
            </w:tcBorders>
            <w:shd w:val="clear" w:color="auto" w:fill="auto"/>
            <w:noWrap/>
            <w:vAlign w:val="bottom"/>
            <w:hideMark/>
          </w:tcPr>
          <w:p w14:paraId="3BCBA042" w14:textId="77777777" w:rsidR="00C822F7" w:rsidRPr="003F2425" w:rsidRDefault="00C822F7" w:rsidP="00014CF5">
            <w:pPr>
              <w:spacing w:before="0" w:after="0"/>
              <w:ind w:left="-93"/>
              <w:jc w:val="center"/>
              <w:rPr>
                <w:rFonts w:cs="Calibri"/>
                <w:sz w:val="18"/>
                <w:szCs w:val="18"/>
                <w:lang w:eastAsia="en-AU"/>
              </w:rPr>
            </w:pPr>
            <w:r w:rsidRPr="003F2425">
              <w:rPr>
                <w:rFonts w:cs="Calibri"/>
                <w:sz w:val="18"/>
                <w:szCs w:val="18"/>
                <w:lang w:eastAsia="en-AU"/>
              </w:rPr>
              <w:t>0.009</w:t>
            </w:r>
          </w:p>
        </w:tc>
        <w:tc>
          <w:tcPr>
            <w:tcW w:w="851" w:type="dxa"/>
            <w:tcBorders>
              <w:top w:val="nil"/>
              <w:left w:val="nil"/>
              <w:bottom w:val="nil"/>
              <w:right w:val="nil"/>
            </w:tcBorders>
            <w:shd w:val="clear" w:color="auto" w:fill="auto"/>
            <w:noWrap/>
            <w:vAlign w:val="bottom"/>
            <w:hideMark/>
          </w:tcPr>
          <w:p w14:paraId="0DCFE77C" w14:textId="77777777" w:rsidR="00C822F7" w:rsidRPr="003F2425" w:rsidRDefault="00C822F7" w:rsidP="00014CF5">
            <w:pPr>
              <w:spacing w:before="0" w:after="0"/>
              <w:ind w:left="-108" w:right="-108"/>
              <w:jc w:val="center"/>
              <w:rPr>
                <w:rFonts w:cs="Calibri"/>
                <w:sz w:val="18"/>
                <w:szCs w:val="18"/>
                <w:lang w:eastAsia="en-AU"/>
              </w:rPr>
            </w:pPr>
            <w:r w:rsidRPr="003F2425">
              <w:rPr>
                <w:rFonts w:cs="Calibri"/>
                <w:sz w:val="18"/>
                <w:szCs w:val="18"/>
                <w:lang w:eastAsia="en-AU"/>
              </w:rPr>
              <w:t>0.200</w:t>
            </w:r>
          </w:p>
        </w:tc>
      </w:tr>
      <w:tr w:rsidR="00C822F7" w:rsidRPr="005C2D58" w14:paraId="59A00434" w14:textId="77777777" w:rsidTr="00A0130F">
        <w:trPr>
          <w:trHeight w:val="282"/>
        </w:trPr>
        <w:tc>
          <w:tcPr>
            <w:tcW w:w="1418" w:type="dxa"/>
            <w:tcBorders>
              <w:top w:val="nil"/>
              <w:left w:val="nil"/>
              <w:bottom w:val="nil"/>
              <w:right w:val="single" w:sz="4" w:space="0" w:color="auto"/>
            </w:tcBorders>
            <w:shd w:val="clear" w:color="auto" w:fill="auto"/>
            <w:noWrap/>
            <w:vAlign w:val="bottom"/>
            <w:hideMark/>
          </w:tcPr>
          <w:p w14:paraId="4A375EDE" w14:textId="77777777" w:rsidR="00C822F7" w:rsidRPr="003F2425" w:rsidRDefault="00C822F7" w:rsidP="005B4465">
            <w:pPr>
              <w:spacing w:before="0" w:after="0"/>
              <w:rPr>
                <w:rFonts w:cs="Calibri"/>
                <w:i/>
                <w:iCs/>
                <w:sz w:val="18"/>
                <w:szCs w:val="18"/>
                <w:lang w:eastAsia="en-AU"/>
              </w:rPr>
            </w:pPr>
            <w:r w:rsidRPr="003F2425">
              <w:rPr>
                <w:rFonts w:cs="Calibri"/>
                <w:i/>
                <w:iCs/>
                <w:sz w:val="18"/>
                <w:szCs w:val="18"/>
                <w:lang w:eastAsia="en-AU"/>
              </w:rPr>
              <w:t>P</w:t>
            </w:r>
          </w:p>
        </w:tc>
        <w:tc>
          <w:tcPr>
            <w:tcW w:w="851" w:type="dxa"/>
            <w:tcBorders>
              <w:top w:val="nil"/>
              <w:left w:val="nil"/>
              <w:bottom w:val="nil"/>
              <w:right w:val="nil"/>
            </w:tcBorders>
            <w:shd w:val="clear" w:color="auto" w:fill="auto"/>
            <w:noWrap/>
            <w:vAlign w:val="bottom"/>
            <w:hideMark/>
          </w:tcPr>
          <w:p w14:paraId="493F42FD" w14:textId="77777777" w:rsidR="00C822F7" w:rsidRPr="003F2425" w:rsidRDefault="00C822F7" w:rsidP="00014CF5">
            <w:pPr>
              <w:spacing w:before="0" w:after="0"/>
              <w:jc w:val="center"/>
              <w:rPr>
                <w:rFonts w:cs="Calibri"/>
                <w:i/>
                <w:iCs/>
                <w:sz w:val="18"/>
                <w:szCs w:val="18"/>
                <w:lang w:eastAsia="en-AU"/>
              </w:rPr>
            </w:pPr>
          </w:p>
        </w:tc>
        <w:tc>
          <w:tcPr>
            <w:tcW w:w="708" w:type="dxa"/>
            <w:tcBorders>
              <w:top w:val="nil"/>
              <w:left w:val="nil"/>
              <w:bottom w:val="nil"/>
              <w:right w:val="nil"/>
            </w:tcBorders>
            <w:shd w:val="clear" w:color="auto" w:fill="auto"/>
            <w:noWrap/>
            <w:vAlign w:val="bottom"/>
            <w:hideMark/>
          </w:tcPr>
          <w:p w14:paraId="1AF9C3AC"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0.143</w:t>
            </w:r>
          </w:p>
        </w:tc>
        <w:tc>
          <w:tcPr>
            <w:tcW w:w="851" w:type="dxa"/>
            <w:tcBorders>
              <w:top w:val="nil"/>
              <w:left w:val="nil"/>
              <w:bottom w:val="nil"/>
              <w:right w:val="nil"/>
            </w:tcBorders>
            <w:shd w:val="clear" w:color="auto" w:fill="auto"/>
            <w:noWrap/>
            <w:vAlign w:val="bottom"/>
            <w:hideMark/>
          </w:tcPr>
          <w:p w14:paraId="7AD45634"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0.667</w:t>
            </w:r>
          </w:p>
        </w:tc>
        <w:tc>
          <w:tcPr>
            <w:tcW w:w="850" w:type="dxa"/>
            <w:tcBorders>
              <w:top w:val="nil"/>
              <w:left w:val="nil"/>
              <w:bottom w:val="nil"/>
              <w:right w:val="nil"/>
            </w:tcBorders>
            <w:shd w:val="clear" w:color="auto" w:fill="auto"/>
            <w:noWrap/>
            <w:vAlign w:val="bottom"/>
            <w:hideMark/>
          </w:tcPr>
          <w:p w14:paraId="3EFBF5FD"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0.197</w:t>
            </w:r>
          </w:p>
        </w:tc>
        <w:tc>
          <w:tcPr>
            <w:tcW w:w="851" w:type="dxa"/>
            <w:tcBorders>
              <w:top w:val="nil"/>
              <w:left w:val="nil"/>
              <w:bottom w:val="nil"/>
              <w:right w:val="nil"/>
            </w:tcBorders>
            <w:shd w:val="clear" w:color="auto" w:fill="auto"/>
            <w:noWrap/>
            <w:vAlign w:val="bottom"/>
            <w:hideMark/>
          </w:tcPr>
          <w:p w14:paraId="6318B05E"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0.817</w:t>
            </w:r>
          </w:p>
        </w:tc>
        <w:tc>
          <w:tcPr>
            <w:tcW w:w="850" w:type="dxa"/>
            <w:tcBorders>
              <w:top w:val="nil"/>
              <w:left w:val="nil"/>
              <w:bottom w:val="nil"/>
              <w:right w:val="nil"/>
            </w:tcBorders>
            <w:shd w:val="clear" w:color="auto" w:fill="auto"/>
            <w:noWrap/>
            <w:vAlign w:val="bottom"/>
            <w:hideMark/>
          </w:tcPr>
          <w:p w14:paraId="4532EE99"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0.295</w:t>
            </w:r>
          </w:p>
        </w:tc>
        <w:tc>
          <w:tcPr>
            <w:tcW w:w="993" w:type="dxa"/>
            <w:tcBorders>
              <w:top w:val="nil"/>
              <w:left w:val="nil"/>
              <w:bottom w:val="nil"/>
              <w:right w:val="nil"/>
            </w:tcBorders>
            <w:shd w:val="clear" w:color="auto" w:fill="auto"/>
            <w:noWrap/>
            <w:vAlign w:val="bottom"/>
            <w:hideMark/>
          </w:tcPr>
          <w:p w14:paraId="4DF8455D"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0.667</w:t>
            </w:r>
          </w:p>
        </w:tc>
        <w:tc>
          <w:tcPr>
            <w:tcW w:w="850" w:type="dxa"/>
            <w:tcBorders>
              <w:top w:val="nil"/>
              <w:left w:val="nil"/>
              <w:bottom w:val="nil"/>
              <w:right w:val="nil"/>
            </w:tcBorders>
            <w:shd w:val="clear" w:color="auto" w:fill="auto"/>
            <w:noWrap/>
            <w:vAlign w:val="bottom"/>
            <w:hideMark/>
          </w:tcPr>
          <w:p w14:paraId="4889DC33" w14:textId="77777777" w:rsidR="00C822F7" w:rsidRPr="003F2425" w:rsidRDefault="00C822F7" w:rsidP="00014CF5">
            <w:pPr>
              <w:spacing w:before="0" w:after="0"/>
              <w:ind w:left="-93"/>
              <w:jc w:val="center"/>
              <w:rPr>
                <w:rFonts w:cs="Calibri"/>
                <w:i/>
                <w:iCs/>
                <w:sz w:val="18"/>
                <w:szCs w:val="18"/>
                <w:lang w:eastAsia="en-AU"/>
              </w:rPr>
            </w:pPr>
            <w:r w:rsidRPr="003F2425">
              <w:rPr>
                <w:rFonts w:cs="Calibri"/>
                <w:i/>
                <w:iCs/>
                <w:sz w:val="18"/>
                <w:szCs w:val="18"/>
                <w:lang w:eastAsia="en-AU"/>
              </w:rPr>
              <w:t>0.974</w:t>
            </w:r>
          </w:p>
        </w:tc>
        <w:tc>
          <w:tcPr>
            <w:tcW w:w="851" w:type="dxa"/>
            <w:tcBorders>
              <w:top w:val="nil"/>
              <w:left w:val="nil"/>
              <w:bottom w:val="nil"/>
              <w:right w:val="nil"/>
            </w:tcBorders>
            <w:shd w:val="clear" w:color="auto" w:fill="auto"/>
            <w:noWrap/>
            <w:vAlign w:val="bottom"/>
            <w:hideMark/>
          </w:tcPr>
          <w:p w14:paraId="6BD15B14" w14:textId="77777777" w:rsidR="00C822F7" w:rsidRPr="003F2425" w:rsidRDefault="00C822F7" w:rsidP="00014CF5">
            <w:pPr>
              <w:spacing w:before="0" w:after="0"/>
              <w:ind w:left="-108" w:right="-108"/>
              <w:jc w:val="center"/>
              <w:rPr>
                <w:rFonts w:cs="Calibri"/>
                <w:i/>
                <w:iCs/>
                <w:sz w:val="18"/>
                <w:szCs w:val="18"/>
                <w:lang w:eastAsia="en-AU"/>
              </w:rPr>
            </w:pPr>
            <w:r w:rsidRPr="003F2425">
              <w:rPr>
                <w:rFonts w:cs="Calibri"/>
                <w:i/>
                <w:iCs/>
                <w:sz w:val="18"/>
                <w:szCs w:val="18"/>
                <w:lang w:eastAsia="en-AU"/>
              </w:rPr>
              <w:t>0.513</w:t>
            </w:r>
          </w:p>
        </w:tc>
      </w:tr>
      <w:tr w:rsidR="00C822F7" w:rsidRPr="005C2D58" w14:paraId="5BA23EA5" w14:textId="77777777" w:rsidTr="00A0130F">
        <w:trPr>
          <w:trHeight w:val="282"/>
        </w:trPr>
        <w:tc>
          <w:tcPr>
            <w:tcW w:w="1418" w:type="dxa"/>
            <w:tcBorders>
              <w:top w:val="nil"/>
              <w:left w:val="nil"/>
              <w:bottom w:val="nil"/>
              <w:right w:val="single" w:sz="4" w:space="0" w:color="auto"/>
            </w:tcBorders>
            <w:shd w:val="clear" w:color="auto" w:fill="auto"/>
            <w:noWrap/>
            <w:vAlign w:val="bottom"/>
            <w:hideMark/>
          </w:tcPr>
          <w:p w14:paraId="6ACE1521" w14:textId="77777777" w:rsidR="00C822F7" w:rsidRPr="003F2425" w:rsidRDefault="00C822F7" w:rsidP="005B4465">
            <w:pPr>
              <w:spacing w:before="0" w:after="0"/>
              <w:rPr>
                <w:rFonts w:cs="Calibri"/>
                <w:sz w:val="18"/>
                <w:szCs w:val="18"/>
                <w:lang w:eastAsia="en-AU"/>
              </w:rPr>
            </w:pPr>
            <w:r w:rsidRPr="003F2425">
              <w:rPr>
                <w:rFonts w:cs="Calibri"/>
                <w:sz w:val="18"/>
                <w:szCs w:val="18"/>
                <w:lang w:eastAsia="en-AU"/>
              </w:rPr>
              <w:t>DO</w:t>
            </w:r>
          </w:p>
        </w:tc>
        <w:tc>
          <w:tcPr>
            <w:tcW w:w="851" w:type="dxa"/>
            <w:tcBorders>
              <w:top w:val="nil"/>
              <w:left w:val="nil"/>
              <w:bottom w:val="nil"/>
              <w:right w:val="nil"/>
            </w:tcBorders>
            <w:shd w:val="clear" w:color="auto" w:fill="auto"/>
            <w:noWrap/>
            <w:vAlign w:val="bottom"/>
            <w:hideMark/>
          </w:tcPr>
          <w:p w14:paraId="7F0D95CF" w14:textId="690DBECE" w:rsidR="00C822F7" w:rsidRPr="003F2425" w:rsidRDefault="00C822F7"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47392C19" w14:textId="4F5DE14B" w:rsidR="00C822F7" w:rsidRPr="003F2425" w:rsidRDefault="00C822F7"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775D8555"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-0.032</w:t>
            </w:r>
          </w:p>
        </w:tc>
        <w:tc>
          <w:tcPr>
            <w:tcW w:w="850" w:type="dxa"/>
            <w:tcBorders>
              <w:top w:val="nil"/>
              <w:left w:val="nil"/>
              <w:bottom w:val="nil"/>
              <w:right w:val="nil"/>
            </w:tcBorders>
            <w:shd w:val="clear" w:color="auto" w:fill="auto"/>
            <w:noWrap/>
            <w:vAlign w:val="bottom"/>
            <w:hideMark/>
          </w:tcPr>
          <w:p w14:paraId="59D10E4E"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0.404</w:t>
            </w:r>
          </w:p>
        </w:tc>
        <w:tc>
          <w:tcPr>
            <w:tcW w:w="851" w:type="dxa"/>
            <w:tcBorders>
              <w:top w:val="nil"/>
              <w:left w:val="nil"/>
              <w:bottom w:val="nil"/>
              <w:right w:val="nil"/>
            </w:tcBorders>
            <w:shd w:val="clear" w:color="auto" w:fill="auto"/>
            <w:noWrap/>
            <w:vAlign w:val="bottom"/>
            <w:hideMark/>
          </w:tcPr>
          <w:p w14:paraId="441EAD10"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-0.466</w:t>
            </w:r>
          </w:p>
        </w:tc>
        <w:tc>
          <w:tcPr>
            <w:tcW w:w="850" w:type="dxa"/>
            <w:tcBorders>
              <w:top w:val="nil"/>
              <w:left w:val="nil"/>
              <w:bottom w:val="nil"/>
              <w:right w:val="nil"/>
            </w:tcBorders>
            <w:shd w:val="clear" w:color="auto" w:fill="auto"/>
            <w:noWrap/>
            <w:vAlign w:val="bottom"/>
            <w:hideMark/>
          </w:tcPr>
          <w:p w14:paraId="67E219C6"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-0.144</w:t>
            </w:r>
          </w:p>
        </w:tc>
        <w:tc>
          <w:tcPr>
            <w:tcW w:w="993" w:type="dxa"/>
            <w:tcBorders>
              <w:top w:val="nil"/>
              <w:left w:val="nil"/>
              <w:bottom w:val="nil"/>
              <w:right w:val="nil"/>
            </w:tcBorders>
            <w:shd w:val="clear" w:color="auto" w:fill="auto"/>
            <w:noWrap/>
            <w:vAlign w:val="bottom"/>
            <w:hideMark/>
          </w:tcPr>
          <w:p w14:paraId="6803AE66"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-0.171</w:t>
            </w:r>
          </w:p>
        </w:tc>
        <w:tc>
          <w:tcPr>
            <w:tcW w:w="850" w:type="dxa"/>
            <w:tcBorders>
              <w:top w:val="nil"/>
              <w:left w:val="nil"/>
              <w:bottom w:val="nil"/>
              <w:right w:val="nil"/>
            </w:tcBorders>
            <w:shd w:val="clear" w:color="auto" w:fill="auto"/>
            <w:noWrap/>
            <w:vAlign w:val="bottom"/>
            <w:hideMark/>
          </w:tcPr>
          <w:p w14:paraId="7046675A" w14:textId="77777777" w:rsidR="00C822F7" w:rsidRPr="003F2425" w:rsidRDefault="00C822F7" w:rsidP="00014CF5">
            <w:pPr>
              <w:spacing w:before="0" w:after="0"/>
              <w:ind w:left="-93"/>
              <w:jc w:val="center"/>
              <w:rPr>
                <w:rFonts w:cs="Calibri"/>
                <w:sz w:val="18"/>
                <w:szCs w:val="18"/>
                <w:lang w:eastAsia="en-AU"/>
              </w:rPr>
            </w:pPr>
            <w:r w:rsidRPr="003F2425">
              <w:rPr>
                <w:rFonts w:cs="Calibri"/>
                <w:sz w:val="18"/>
                <w:szCs w:val="18"/>
                <w:lang w:eastAsia="en-AU"/>
              </w:rPr>
              <w:t>0.158</w:t>
            </w:r>
          </w:p>
        </w:tc>
        <w:tc>
          <w:tcPr>
            <w:tcW w:w="851" w:type="dxa"/>
            <w:tcBorders>
              <w:top w:val="nil"/>
              <w:left w:val="nil"/>
              <w:bottom w:val="nil"/>
              <w:right w:val="nil"/>
            </w:tcBorders>
            <w:shd w:val="clear" w:color="auto" w:fill="auto"/>
            <w:noWrap/>
            <w:vAlign w:val="bottom"/>
            <w:hideMark/>
          </w:tcPr>
          <w:p w14:paraId="57F7E1E7" w14:textId="77777777" w:rsidR="00C822F7" w:rsidRPr="003F2425" w:rsidRDefault="00C822F7" w:rsidP="00014CF5">
            <w:pPr>
              <w:spacing w:before="0" w:after="0"/>
              <w:ind w:left="-108" w:right="-108"/>
              <w:jc w:val="center"/>
              <w:rPr>
                <w:rFonts w:cs="Calibri"/>
                <w:sz w:val="18"/>
                <w:szCs w:val="18"/>
                <w:lang w:eastAsia="en-AU"/>
              </w:rPr>
            </w:pPr>
            <w:r w:rsidRPr="003F2425">
              <w:rPr>
                <w:rFonts w:cs="Calibri"/>
                <w:sz w:val="18"/>
                <w:szCs w:val="18"/>
                <w:lang w:eastAsia="en-AU"/>
              </w:rPr>
              <w:t>-0.021</w:t>
            </w:r>
          </w:p>
        </w:tc>
      </w:tr>
      <w:tr w:rsidR="00C822F7" w:rsidRPr="005C2D58" w14:paraId="1A0A8D12" w14:textId="77777777" w:rsidTr="00A0130F">
        <w:trPr>
          <w:trHeight w:val="282"/>
        </w:trPr>
        <w:tc>
          <w:tcPr>
            <w:tcW w:w="1418" w:type="dxa"/>
            <w:tcBorders>
              <w:top w:val="nil"/>
              <w:left w:val="nil"/>
              <w:bottom w:val="nil"/>
              <w:right w:val="single" w:sz="4" w:space="0" w:color="auto"/>
            </w:tcBorders>
            <w:shd w:val="clear" w:color="auto" w:fill="auto"/>
            <w:noWrap/>
            <w:vAlign w:val="bottom"/>
            <w:hideMark/>
          </w:tcPr>
          <w:p w14:paraId="7A4A3713" w14:textId="77777777" w:rsidR="00C822F7" w:rsidRPr="003F2425" w:rsidRDefault="00C822F7" w:rsidP="005B4465">
            <w:pPr>
              <w:spacing w:before="0" w:after="0"/>
              <w:rPr>
                <w:rFonts w:cs="Calibri"/>
                <w:i/>
                <w:iCs/>
                <w:sz w:val="18"/>
                <w:szCs w:val="18"/>
                <w:lang w:eastAsia="en-AU"/>
              </w:rPr>
            </w:pPr>
            <w:r w:rsidRPr="003F2425">
              <w:rPr>
                <w:rFonts w:cs="Calibri"/>
                <w:i/>
                <w:iCs/>
                <w:sz w:val="18"/>
                <w:szCs w:val="18"/>
                <w:lang w:eastAsia="en-AU"/>
              </w:rPr>
              <w:t>P</w:t>
            </w:r>
          </w:p>
        </w:tc>
        <w:tc>
          <w:tcPr>
            <w:tcW w:w="851" w:type="dxa"/>
            <w:tcBorders>
              <w:top w:val="nil"/>
              <w:left w:val="nil"/>
              <w:bottom w:val="nil"/>
              <w:right w:val="nil"/>
            </w:tcBorders>
            <w:shd w:val="clear" w:color="auto" w:fill="auto"/>
            <w:noWrap/>
            <w:vAlign w:val="bottom"/>
            <w:hideMark/>
          </w:tcPr>
          <w:p w14:paraId="0C2FCCC4" w14:textId="5F98C8C5" w:rsidR="00C822F7" w:rsidRPr="003F2425" w:rsidRDefault="00C822F7" w:rsidP="00014CF5">
            <w:pPr>
              <w:spacing w:before="0" w:after="0"/>
              <w:jc w:val="center"/>
              <w:rPr>
                <w:rFonts w:cs="Calibri"/>
                <w:i/>
                <w:iCs/>
                <w:sz w:val="18"/>
                <w:szCs w:val="18"/>
                <w:lang w:eastAsia="en-AU"/>
              </w:rPr>
            </w:pPr>
          </w:p>
        </w:tc>
        <w:tc>
          <w:tcPr>
            <w:tcW w:w="708" w:type="dxa"/>
            <w:tcBorders>
              <w:top w:val="nil"/>
              <w:left w:val="nil"/>
              <w:bottom w:val="nil"/>
              <w:right w:val="nil"/>
            </w:tcBorders>
            <w:shd w:val="clear" w:color="auto" w:fill="auto"/>
            <w:noWrap/>
            <w:vAlign w:val="bottom"/>
            <w:hideMark/>
          </w:tcPr>
          <w:p w14:paraId="20CF2E3B" w14:textId="035B1532" w:rsidR="00C822F7" w:rsidRPr="003F2425" w:rsidRDefault="00C822F7" w:rsidP="00014CF5">
            <w:pPr>
              <w:spacing w:before="0" w:after="0"/>
              <w:jc w:val="center"/>
              <w:rPr>
                <w:rFonts w:cs="Calibri"/>
                <w:i/>
                <w:iCs/>
                <w:sz w:val="18"/>
                <w:szCs w:val="18"/>
                <w:lang w:eastAsia="en-AU"/>
              </w:rPr>
            </w:pPr>
          </w:p>
        </w:tc>
        <w:tc>
          <w:tcPr>
            <w:tcW w:w="851" w:type="dxa"/>
            <w:tcBorders>
              <w:top w:val="nil"/>
              <w:left w:val="nil"/>
              <w:bottom w:val="nil"/>
              <w:right w:val="nil"/>
            </w:tcBorders>
            <w:shd w:val="clear" w:color="auto" w:fill="auto"/>
            <w:noWrap/>
            <w:vAlign w:val="bottom"/>
            <w:hideMark/>
          </w:tcPr>
          <w:p w14:paraId="472D5BA9"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0.904</w:t>
            </w:r>
          </w:p>
        </w:tc>
        <w:tc>
          <w:tcPr>
            <w:tcW w:w="850" w:type="dxa"/>
            <w:tcBorders>
              <w:top w:val="nil"/>
              <w:left w:val="nil"/>
              <w:bottom w:val="nil"/>
              <w:right w:val="nil"/>
            </w:tcBorders>
            <w:shd w:val="clear" w:color="auto" w:fill="auto"/>
            <w:noWrap/>
            <w:vAlign w:val="bottom"/>
            <w:hideMark/>
          </w:tcPr>
          <w:p w14:paraId="32222E26"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0.181</w:t>
            </w:r>
          </w:p>
        </w:tc>
        <w:tc>
          <w:tcPr>
            <w:tcW w:w="851" w:type="dxa"/>
            <w:tcBorders>
              <w:top w:val="nil"/>
              <w:left w:val="nil"/>
              <w:bottom w:val="nil"/>
              <w:right w:val="nil"/>
            </w:tcBorders>
            <w:shd w:val="clear" w:color="auto" w:fill="auto"/>
            <w:noWrap/>
            <w:vAlign w:val="bottom"/>
            <w:hideMark/>
          </w:tcPr>
          <w:p w14:paraId="645133C8"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0.117</w:t>
            </w:r>
          </w:p>
        </w:tc>
        <w:tc>
          <w:tcPr>
            <w:tcW w:w="850" w:type="dxa"/>
            <w:tcBorders>
              <w:top w:val="nil"/>
              <w:left w:val="nil"/>
              <w:bottom w:val="nil"/>
              <w:right w:val="nil"/>
            </w:tcBorders>
            <w:shd w:val="clear" w:color="auto" w:fill="auto"/>
            <w:noWrap/>
            <w:vAlign w:val="bottom"/>
            <w:hideMark/>
          </w:tcPr>
          <w:p w14:paraId="1A3C608B"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0.635</w:t>
            </w:r>
          </w:p>
        </w:tc>
        <w:tc>
          <w:tcPr>
            <w:tcW w:w="993" w:type="dxa"/>
            <w:tcBorders>
              <w:top w:val="nil"/>
              <w:left w:val="nil"/>
              <w:bottom w:val="nil"/>
              <w:right w:val="nil"/>
            </w:tcBorders>
            <w:shd w:val="clear" w:color="auto" w:fill="auto"/>
            <w:noWrap/>
            <w:vAlign w:val="bottom"/>
            <w:hideMark/>
          </w:tcPr>
          <w:p w14:paraId="195062A8"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0.588</w:t>
            </w:r>
          </w:p>
        </w:tc>
        <w:tc>
          <w:tcPr>
            <w:tcW w:w="850" w:type="dxa"/>
            <w:tcBorders>
              <w:top w:val="nil"/>
              <w:left w:val="nil"/>
              <w:bottom w:val="nil"/>
              <w:right w:val="nil"/>
            </w:tcBorders>
            <w:shd w:val="clear" w:color="auto" w:fill="auto"/>
            <w:noWrap/>
            <w:vAlign w:val="bottom"/>
            <w:hideMark/>
          </w:tcPr>
          <w:p w14:paraId="3BE57650" w14:textId="77777777" w:rsidR="00C822F7" w:rsidRPr="003F2425" w:rsidRDefault="00C822F7" w:rsidP="00014CF5">
            <w:pPr>
              <w:spacing w:before="0" w:after="0"/>
              <w:ind w:left="-93"/>
              <w:jc w:val="center"/>
              <w:rPr>
                <w:rFonts w:cs="Calibri"/>
                <w:i/>
                <w:iCs/>
                <w:sz w:val="18"/>
                <w:szCs w:val="18"/>
                <w:lang w:eastAsia="en-AU"/>
              </w:rPr>
            </w:pPr>
            <w:r w:rsidRPr="003F2425">
              <w:rPr>
                <w:rFonts w:cs="Calibri"/>
                <w:i/>
                <w:iCs/>
                <w:sz w:val="18"/>
                <w:szCs w:val="18"/>
                <w:lang w:eastAsia="en-AU"/>
              </w:rPr>
              <w:t>0.603</w:t>
            </w:r>
          </w:p>
        </w:tc>
        <w:tc>
          <w:tcPr>
            <w:tcW w:w="851" w:type="dxa"/>
            <w:tcBorders>
              <w:top w:val="nil"/>
              <w:left w:val="nil"/>
              <w:bottom w:val="nil"/>
              <w:right w:val="nil"/>
            </w:tcBorders>
            <w:shd w:val="clear" w:color="auto" w:fill="auto"/>
            <w:noWrap/>
            <w:vAlign w:val="bottom"/>
            <w:hideMark/>
          </w:tcPr>
          <w:p w14:paraId="6CF8A623" w14:textId="77777777" w:rsidR="00C822F7" w:rsidRPr="003F2425" w:rsidRDefault="00C822F7" w:rsidP="00014CF5">
            <w:pPr>
              <w:spacing w:before="0" w:after="0"/>
              <w:ind w:left="-108" w:right="-108"/>
              <w:jc w:val="center"/>
              <w:rPr>
                <w:rFonts w:cs="Calibri"/>
                <w:i/>
                <w:iCs/>
                <w:sz w:val="18"/>
                <w:szCs w:val="18"/>
                <w:lang w:eastAsia="en-AU"/>
              </w:rPr>
            </w:pPr>
            <w:r w:rsidRPr="003F2425">
              <w:rPr>
                <w:rFonts w:cs="Calibri"/>
                <w:i/>
                <w:iCs/>
                <w:sz w:val="18"/>
                <w:szCs w:val="18"/>
                <w:lang w:eastAsia="en-AU"/>
              </w:rPr>
              <w:t>0.939</w:t>
            </w:r>
          </w:p>
        </w:tc>
      </w:tr>
      <w:tr w:rsidR="00C822F7" w:rsidRPr="005C2D58" w14:paraId="1F6D6A64" w14:textId="77777777" w:rsidTr="00A0130F">
        <w:trPr>
          <w:trHeight w:val="282"/>
        </w:trPr>
        <w:tc>
          <w:tcPr>
            <w:tcW w:w="1418" w:type="dxa"/>
            <w:tcBorders>
              <w:top w:val="nil"/>
              <w:left w:val="nil"/>
              <w:bottom w:val="nil"/>
              <w:right w:val="single" w:sz="4" w:space="0" w:color="auto"/>
            </w:tcBorders>
            <w:shd w:val="clear" w:color="auto" w:fill="auto"/>
            <w:noWrap/>
            <w:vAlign w:val="bottom"/>
            <w:hideMark/>
          </w:tcPr>
          <w:p w14:paraId="21D2A4DD" w14:textId="77777777" w:rsidR="00C822F7" w:rsidRPr="003F2425" w:rsidRDefault="00C822F7" w:rsidP="005B4465">
            <w:pPr>
              <w:spacing w:before="0" w:after="0"/>
              <w:rPr>
                <w:rFonts w:cs="Calibri"/>
                <w:sz w:val="18"/>
                <w:szCs w:val="18"/>
                <w:lang w:eastAsia="en-AU"/>
              </w:rPr>
            </w:pPr>
            <w:r w:rsidRPr="003F2425">
              <w:rPr>
                <w:rFonts w:cs="Calibri"/>
                <w:sz w:val="18"/>
                <w:szCs w:val="18"/>
                <w:lang w:eastAsia="en-AU"/>
              </w:rPr>
              <w:t>Conductivity</w:t>
            </w:r>
          </w:p>
        </w:tc>
        <w:tc>
          <w:tcPr>
            <w:tcW w:w="851" w:type="dxa"/>
            <w:tcBorders>
              <w:top w:val="nil"/>
              <w:left w:val="nil"/>
              <w:bottom w:val="nil"/>
              <w:right w:val="nil"/>
            </w:tcBorders>
            <w:shd w:val="clear" w:color="auto" w:fill="auto"/>
            <w:noWrap/>
            <w:vAlign w:val="bottom"/>
            <w:hideMark/>
          </w:tcPr>
          <w:p w14:paraId="290B640A" w14:textId="77777777" w:rsidR="00C822F7" w:rsidRPr="003F2425" w:rsidRDefault="00C822F7"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35099E7D" w14:textId="77777777" w:rsidR="00C822F7" w:rsidRPr="003F2425" w:rsidRDefault="00C822F7"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4D11E67E" w14:textId="77777777" w:rsidR="00C822F7" w:rsidRPr="003F2425" w:rsidRDefault="00C822F7"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42C45BBF"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0.004</w:t>
            </w:r>
          </w:p>
        </w:tc>
        <w:tc>
          <w:tcPr>
            <w:tcW w:w="851" w:type="dxa"/>
            <w:tcBorders>
              <w:top w:val="nil"/>
              <w:left w:val="nil"/>
              <w:bottom w:val="nil"/>
              <w:right w:val="nil"/>
            </w:tcBorders>
            <w:shd w:val="clear" w:color="auto" w:fill="auto"/>
            <w:noWrap/>
            <w:vAlign w:val="bottom"/>
            <w:hideMark/>
          </w:tcPr>
          <w:p w14:paraId="02007E6A"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0.382</w:t>
            </w:r>
          </w:p>
        </w:tc>
        <w:tc>
          <w:tcPr>
            <w:tcW w:w="850" w:type="dxa"/>
            <w:tcBorders>
              <w:top w:val="nil"/>
              <w:left w:val="nil"/>
              <w:bottom w:val="nil"/>
              <w:right w:val="nil"/>
            </w:tcBorders>
            <w:shd w:val="clear" w:color="auto" w:fill="auto"/>
            <w:noWrap/>
            <w:vAlign w:val="bottom"/>
            <w:hideMark/>
          </w:tcPr>
          <w:p w14:paraId="67FE5BAF"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0.312</w:t>
            </w:r>
          </w:p>
        </w:tc>
        <w:tc>
          <w:tcPr>
            <w:tcW w:w="993" w:type="dxa"/>
            <w:tcBorders>
              <w:top w:val="nil"/>
              <w:left w:val="nil"/>
              <w:bottom w:val="nil"/>
              <w:right w:val="nil"/>
            </w:tcBorders>
            <w:shd w:val="clear" w:color="auto" w:fill="auto"/>
            <w:noWrap/>
            <w:vAlign w:val="bottom"/>
            <w:hideMark/>
          </w:tcPr>
          <w:p w14:paraId="241024BE"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-0.736</w:t>
            </w:r>
          </w:p>
        </w:tc>
        <w:tc>
          <w:tcPr>
            <w:tcW w:w="850" w:type="dxa"/>
            <w:tcBorders>
              <w:top w:val="nil"/>
              <w:left w:val="nil"/>
              <w:bottom w:val="nil"/>
              <w:right w:val="nil"/>
            </w:tcBorders>
            <w:shd w:val="clear" w:color="auto" w:fill="auto"/>
            <w:noWrap/>
            <w:vAlign w:val="bottom"/>
            <w:hideMark/>
          </w:tcPr>
          <w:p w14:paraId="1A5E412D" w14:textId="77777777" w:rsidR="00C822F7" w:rsidRPr="003F2425" w:rsidRDefault="00C822F7" w:rsidP="00014CF5">
            <w:pPr>
              <w:spacing w:before="0" w:after="0"/>
              <w:ind w:left="-93"/>
              <w:jc w:val="center"/>
              <w:rPr>
                <w:rFonts w:cs="Calibri"/>
                <w:sz w:val="18"/>
                <w:szCs w:val="18"/>
                <w:lang w:eastAsia="en-AU"/>
              </w:rPr>
            </w:pPr>
            <w:r w:rsidRPr="003F2425">
              <w:rPr>
                <w:rFonts w:cs="Calibri"/>
                <w:sz w:val="18"/>
                <w:szCs w:val="18"/>
                <w:lang w:eastAsia="en-AU"/>
              </w:rPr>
              <w:t>0.046</w:t>
            </w:r>
          </w:p>
        </w:tc>
        <w:tc>
          <w:tcPr>
            <w:tcW w:w="851" w:type="dxa"/>
            <w:tcBorders>
              <w:top w:val="nil"/>
              <w:left w:val="nil"/>
              <w:bottom w:val="nil"/>
              <w:right w:val="nil"/>
            </w:tcBorders>
            <w:shd w:val="clear" w:color="auto" w:fill="auto"/>
            <w:noWrap/>
            <w:vAlign w:val="bottom"/>
            <w:hideMark/>
          </w:tcPr>
          <w:p w14:paraId="2CF71F02" w14:textId="77777777" w:rsidR="00C822F7" w:rsidRPr="003F2425" w:rsidRDefault="00C822F7" w:rsidP="00014CF5">
            <w:pPr>
              <w:spacing w:before="0" w:after="0"/>
              <w:ind w:left="-108" w:right="-108"/>
              <w:jc w:val="center"/>
              <w:rPr>
                <w:rFonts w:cs="Calibri"/>
                <w:sz w:val="18"/>
                <w:szCs w:val="18"/>
                <w:lang w:eastAsia="en-AU"/>
              </w:rPr>
            </w:pPr>
            <w:r w:rsidRPr="003F2425">
              <w:rPr>
                <w:rFonts w:cs="Calibri"/>
                <w:sz w:val="18"/>
                <w:szCs w:val="18"/>
                <w:lang w:eastAsia="en-AU"/>
              </w:rPr>
              <w:t>0.326</w:t>
            </w:r>
          </w:p>
        </w:tc>
      </w:tr>
      <w:tr w:rsidR="00C822F7" w:rsidRPr="005C2D58" w14:paraId="596BDA94" w14:textId="77777777" w:rsidTr="00A0130F">
        <w:trPr>
          <w:trHeight w:val="282"/>
        </w:trPr>
        <w:tc>
          <w:tcPr>
            <w:tcW w:w="1418" w:type="dxa"/>
            <w:tcBorders>
              <w:top w:val="nil"/>
              <w:left w:val="nil"/>
              <w:bottom w:val="nil"/>
              <w:right w:val="single" w:sz="4" w:space="0" w:color="auto"/>
            </w:tcBorders>
            <w:shd w:val="clear" w:color="auto" w:fill="auto"/>
            <w:noWrap/>
            <w:vAlign w:val="bottom"/>
            <w:hideMark/>
          </w:tcPr>
          <w:p w14:paraId="43974FED" w14:textId="77777777" w:rsidR="00C822F7" w:rsidRPr="003F2425" w:rsidRDefault="00C822F7" w:rsidP="005B4465">
            <w:pPr>
              <w:spacing w:before="0" w:after="0"/>
              <w:rPr>
                <w:rFonts w:cs="Calibri"/>
                <w:i/>
                <w:iCs/>
                <w:sz w:val="18"/>
                <w:szCs w:val="18"/>
                <w:lang w:eastAsia="en-AU"/>
              </w:rPr>
            </w:pPr>
            <w:r w:rsidRPr="003F2425">
              <w:rPr>
                <w:rFonts w:cs="Calibri"/>
                <w:i/>
                <w:iCs/>
                <w:sz w:val="18"/>
                <w:szCs w:val="18"/>
                <w:lang w:eastAsia="en-AU"/>
              </w:rPr>
              <w:t>P</w:t>
            </w:r>
          </w:p>
        </w:tc>
        <w:tc>
          <w:tcPr>
            <w:tcW w:w="851" w:type="dxa"/>
            <w:tcBorders>
              <w:top w:val="nil"/>
              <w:left w:val="nil"/>
              <w:bottom w:val="nil"/>
              <w:right w:val="nil"/>
            </w:tcBorders>
            <w:shd w:val="clear" w:color="auto" w:fill="auto"/>
            <w:noWrap/>
            <w:vAlign w:val="bottom"/>
            <w:hideMark/>
          </w:tcPr>
          <w:p w14:paraId="1EE20985" w14:textId="77777777" w:rsidR="00C822F7" w:rsidRPr="003F2425" w:rsidRDefault="00C822F7" w:rsidP="00014CF5">
            <w:pPr>
              <w:spacing w:before="0" w:after="0"/>
              <w:jc w:val="center"/>
              <w:rPr>
                <w:rFonts w:cs="Calibri"/>
                <w:i/>
                <w:iCs/>
                <w:sz w:val="18"/>
                <w:szCs w:val="18"/>
                <w:lang w:eastAsia="en-AU"/>
              </w:rPr>
            </w:pPr>
          </w:p>
        </w:tc>
        <w:tc>
          <w:tcPr>
            <w:tcW w:w="708" w:type="dxa"/>
            <w:tcBorders>
              <w:top w:val="nil"/>
              <w:left w:val="nil"/>
              <w:bottom w:val="nil"/>
              <w:right w:val="nil"/>
            </w:tcBorders>
            <w:shd w:val="clear" w:color="auto" w:fill="auto"/>
            <w:noWrap/>
            <w:vAlign w:val="bottom"/>
            <w:hideMark/>
          </w:tcPr>
          <w:p w14:paraId="609405A9" w14:textId="77777777" w:rsidR="00C822F7" w:rsidRPr="003F2425" w:rsidRDefault="00C822F7" w:rsidP="00014CF5">
            <w:pPr>
              <w:spacing w:before="0" w:after="0"/>
              <w:jc w:val="center"/>
              <w:rPr>
                <w:rFonts w:cs="Calibri"/>
                <w:i/>
                <w:iCs/>
                <w:sz w:val="18"/>
                <w:szCs w:val="18"/>
                <w:lang w:eastAsia="en-AU"/>
              </w:rPr>
            </w:pPr>
          </w:p>
        </w:tc>
        <w:tc>
          <w:tcPr>
            <w:tcW w:w="851" w:type="dxa"/>
            <w:tcBorders>
              <w:top w:val="nil"/>
              <w:left w:val="nil"/>
              <w:bottom w:val="nil"/>
              <w:right w:val="nil"/>
            </w:tcBorders>
            <w:shd w:val="clear" w:color="auto" w:fill="auto"/>
            <w:noWrap/>
            <w:vAlign w:val="bottom"/>
            <w:hideMark/>
          </w:tcPr>
          <w:p w14:paraId="29AA1623" w14:textId="77777777" w:rsidR="00C822F7" w:rsidRPr="003F2425" w:rsidRDefault="00C822F7" w:rsidP="00014CF5">
            <w:pPr>
              <w:spacing w:before="0" w:after="0"/>
              <w:jc w:val="center"/>
              <w:rPr>
                <w:rFonts w:cs="Calibri"/>
                <w:i/>
                <w:iCs/>
                <w:sz w:val="18"/>
                <w:szCs w:val="18"/>
                <w:lang w:eastAsia="en-AU"/>
              </w:rPr>
            </w:pPr>
          </w:p>
        </w:tc>
        <w:tc>
          <w:tcPr>
            <w:tcW w:w="850" w:type="dxa"/>
            <w:tcBorders>
              <w:top w:val="nil"/>
              <w:left w:val="nil"/>
              <w:bottom w:val="nil"/>
              <w:right w:val="nil"/>
            </w:tcBorders>
            <w:shd w:val="clear" w:color="auto" w:fill="auto"/>
            <w:noWrap/>
            <w:vAlign w:val="bottom"/>
            <w:hideMark/>
          </w:tcPr>
          <w:p w14:paraId="7D200C36"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0.974</w:t>
            </w:r>
          </w:p>
        </w:tc>
        <w:tc>
          <w:tcPr>
            <w:tcW w:w="851" w:type="dxa"/>
            <w:tcBorders>
              <w:top w:val="nil"/>
              <w:left w:val="nil"/>
              <w:bottom w:val="nil"/>
              <w:right w:val="nil"/>
            </w:tcBorders>
            <w:shd w:val="clear" w:color="auto" w:fill="auto"/>
            <w:noWrap/>
            <w:vAlign w:val="bottom"/>
            <w:hideMark/>
          </w:tcPr>
          <w:p w14:paraId="5181691B"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0.206</w:t>
            </w:r>
          </w:p>
        </w:tc>
        <w:tc>
          <w:tcPr>
            <w:tcW w:w="850" w:type="dxa"/>
            <w:tcBorders>
              <w:top w:val="nil"/>
              <w:left w:val="nil"/>
              <w:bottom w:val="nil"/>
              <w:right w:val="nil"/>
            </w:tcBorders>
            <w:shd w:val="clear" w:color="auto" w:fill="auto"/>
            <w:noWrap/>
            <w:vAlign w:val="bottom"/>
            <w:hideMark/>
          </w:tcPr>
          <w:p w14:paraId="6CAA0374"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0.306</w:t>
            </w:r>
          </w:p>
        </w:tc>
        <w:tc>
          <w:tcPr>
            <w:tcW w:w="993" w:type="dxa"/>
            <w:tcBorders>
              <w:top w:val="nil"/>
              <w:left w:val="nil"/>
              <w:bottom w:val="nil"/>
              <w:right w:val="nil"/>
            </w:tcBorders>
            <w:shd w:val="clear" w:color="auto" w:fill="auto"/>
            <w:noWrap/>
            <w:vAlign w:val="bottom"/>
            <w:hideMark/>
          </w:tcPr>
          <w:p w14:paraId="51536064" w14:textId="2C8FA2B0" w:rsidR="00C822F7" w:rsidRPr="003F2425" w:rsidRDefault="00C822F7" w:rsidP="00014CF5">
            <w:pPr>
              <w:spacing w:before="0" w:after="0"/>
              <w:jc w:val="center"/>
              <w:rPr>
                <w:rFonts w:cs="Calibri"/>
                <w:bCs/>
                <w:i/>
                <w:iCs/>
                <w:sz w:val="18"/>
                <w:szCs w:val="18"/>
                <w:lang w:eastAsia="en-AU"/>
              </w:rPr>
            </w:pPr>
            <w:r w:rsidRPr="003F2425">
              <w:rPr>
                <w:rFonts w:cs="Calibri"/>
                <w:bCs/>
                <w:i/>
                <w:iCs/>
                <w:sz w:val="18"/>
                <w:szCs w:val="18"/>
                <w:lang w:eastAsia="en-AU"/>
              </w:rPr>
              <w:t>0.005</w:t>
            </w:r>
            <w:r w:rsidR="008C0B73" w:rsidRPr="003F2425">
              <w:rPr>
                <w:rFonts w:cs="Calibri"/>
                <w:bCs/>
                <w:i/>
                <w:iCs/>
                <w:sz w:val="18"/>
                <w:szCs w:val="18"/>
                <w:lang w:eastAsia="en-AU"/>
              </w:rPr>
              <w:t>**</w:t>
            </w:r>
          </w:p>
        </w:tc>
        <w:tc>
          <w:tcPr>
            <w:tcW w:w="850" w:type="dxa"/>
            <w:tcBorders>
              <w:top w:val="nil"/>
              <w:left w:val="nil"/>
              <w:bottom w:val="nil"/>
              <w:right w:val="nil"/>
            </w:tcBorders>
            <w:shd w:val="clear" w:color="auto" w:fill="auto"/>
            <w:noWrap/>
            <w:vAlign w:val="bottom"/>
            <w:hideMark/>
          </w:tcPr>
          <w:p w14:paraId="06A5C1DC" w14:textId="77777777" w:rsidR="00C822F7" w:rsidRPr="003F2425" w:rsidRDefault="00C822F7" w:rsidP="00014CF5">
            <w:pPr>
              <w:spacing w:before="0" w:after="0"/>
              <w:ind w:left="-93"/>
              <w:jc w:val="center"/>
              <w:rPr>
                <w:rFonts w:cs="Calibri"/>
                <w:i/>
                <w:iCs/>
                <w:sz w:val="18"/>
                <w:szCs w:val="18"/>
                <w:lang w:eastAsia="en-AU"/>
              </w:rPr>
            </w:pPr>
            <w:r w:rsidRPr="003F2425">
              <w:rPr>
                <w:rFonts w:cs="Calibri"/>
                <w:i/>
                <w:iCs/>
                <w:sz w:val="18"/>
                <w:szCs w:val="18"/>
                <w:lang w:eastAsia="en-AU"/>
              </w:rPr>
              <w:t>0.869</w:t>
            </w:r>
          </w:p>
        </w:tc>
        <w:tc>
          <w:tcPr>
            <w:tcW w:w="851" w:type="dxa"/>
            <w:tcBorders>
              <w:top w:val="nil"/>
              <w:left w:val="nil"/>
              <w:bottom w:val="nil"/>
              <w:right w:val="nil"/>
            </w:tcBorders>
            <w:shd w:val="clear" w:color="auto" w:fill="auto"/>
            <w:noWrap/>
            <w:vAlign w:val="bottom"/>
            <w:hideMark/>
          </w:tcPr>
          <w:p w14:paraId="200ACD1F" w14:textId="77777777" w:rsidR="00C822F7" w:rsidRPr="003F2425" w:rsidRDefault="00C822F7" w:rsidP="00014CF5">
            <w:pPr>
              <w:spacing w:before="0" w:after="0"/>
              <w:ind w:left="-108" w:right="-108"/>
              <w:jc w:val="center"/>
              <w:rPr>
                <w:rFonts w:cs="Calibri"/>
                <w:i/>
                <w:iCs/>
                <w:sz w:val="18"/>
                <w:szCs w:val="18"/>
                <w:lang w:eastAsia="en-AU"/>
              </w:rPr>
            </w:pPr>
            <w:r w:rsidRPr="003F2425">
              <w:rPr>
                <w:rFonts w:cs="Calibri"/>
                <w:i/>
                <w:iCs/>
                <w:sz w:val="18"/>
                <w:szCs w:val="18"/>
                <w:lang w:eastAsia="en-AU"/>
              </w:rPr>
              <w:t>0.284</w:t>
            </w:r>
          </w:p>
        </w:tc>
      </w:tr>
      <w:tr w:rsidR="00C822F7" w:rsidRPr="005C2D58" w14:paraId="2110561B" w14:textId="77777777" w:rsidTr="00A0130F">
        <w:trPr>
          <w:trHeight w:val="282"/>
        </w:trPr>
        <w:tc>
          <w:tcPr>
            <w:tcW w:w="1418" w:type="dxa"/>
            <w:tcBorders>
              <w:top w:val="nil"/>
              <w:left w:val="nil"/>
              <w:bottom w:val="nil"/>
              <w:right w:val="single" w:sz="4" w:space="0" w:color="auto"/>
            </w:tcBorders>
            <w:shd w:val="clear" w:color="auto" w:fill="auto"/>
            <w:noWrap/>
            <w:vAlign w:val="bottom"/>
            <w:hideMark/>
          </w:tcPr>
          <w:p w14:paraId="19AD4213" w14:textId="77777777" w:rsidR="00C822F7" w:rsidRPr="003F2425" w:rsidRDefault="00C822F7" w:rsidP="005B4465">
            <w:pPr>
              <w:spacing w:before="0" w:after="0"/>
              <w:rPr>
                <w:rFonts w:cs="Calibri"/>
                <w:sz w:val="18"/>
                <w:szCs w:val="18"/>
                <w:lang w:eastAsia="en-AU"/>
              </w:rPr>
            </w:pPr>
            <w:r w:rsidRPr="003F2425">
              <w:rPr>
                <w:rFonts w:cs="Calibri"/>
                <w:sz w:val="18"/>
                <w:szCs w:val="18"/>
                <w:lang w:eastAsia="en-AU"/>
              </w:rPr>
              <w:t>pH</w:t>
            </w:r>
          </w:p>
        </w:tc>
        <w:tc>
          <w:tcPr>
            <w:tcW w:w="851" w:type="dxa"/>
            <w:tcBorders>
              <w:top w:val="nil"/>
              <w:left w:val="nil"/>
              <w:bottom w:val="nil"/>
              <w:right w:val="nil"/>
            </w:tcBorders>
            <w:shd w:val="clear" w:color="auto" w:fill="auto"/>
            <w:noWrap/>
            <w:vAlign w:val="bottom"/>
            <w:hideMark/>
          </w:tcPr>
          <w:p w14:paraId="26CC925E" w14:textId="5848DAA8" w:rsidR="00C822F7" w:rsidRPr="003F2425" w:rsidRDefault="00C822F7"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1117F439" w14:textId="7DF94169" w:rsidR="00C822F7" w:rsidRPr="003F2425" w:rsidRDefault="00C822F7"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5F00DA8A" w14:textId="5E4F45F0" w:rsidR="00C822F7" w:rsidRPr="003F2425" w:rsidRDefault="00C822F7"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3ECCC3F0" w14:textId="223AFE80" w:rsidR="00C822F7" w:rsidRPr="003F2425" w:rsidRDefault="00C822F7"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5085A5EE"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0.235</w:t>
            </w:r>
          </w:p>
        </w:tc>
        <w:tc>
          <w:tcPr>
            <w:tcW w:w="850" w:type="dxa"/>
            <w:tcBorders>
              <w:top w:val="nil"/>
              <w:left w:val="nil"/>
              <w:bottom w:val="nil"/>
              <w:right w:val="nil"/>
            </w:tcBorders>
            <w:shd w:val="clear" w:color="auto" w:fill="auto"/>
            <w:noWrap/>
            <w:vAlign w:val="bottom"/>
            <w:hideMark/>
          </w:tcPr>
          <w:p w14:paraId="323B69D6"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-0.543</w:t>
            </w:r>
          </w:p>
        </w:tc>
        <w:tc>
          <w:tcPr>
            <w:tcW w:w="993" w:type="dxa"/>
            <w:tcBorders>
              <w:top w:val="nil"/>
              <w:left w:val="nil"/>
              <w:bottom w:val="nil"/>
              <w:right w:val="nil"/>
            </w:tcBorders>
            <w:shd w:val="clear" w:color="auto" w:fill="auto"/>
            <w:noWrap/>
            <w:vAlign w:val="bottom"/>
            <w:hideMark/>
          </w:tcPr>
          <w:p w14:paraId="2C58106F"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0.116</w:t>
            </w:r>
          </w:p>
        </w:tc>
        <w:tc>
          <w:tcPr>
            <w:tcW w:w="850" w:type="dxa"/>
            <w:tcBorders>
              <w:top w:val="nil"/>
              <w:left w:val="nil"/>
              <w:bottom w:val="nil"/>
              <w:right w:val="nil"/>
            </w:tcBorders>
            <w:shd w:val="clear" w:color="auto" w:fill="auto"/>
            <w:noWrap/>
            <w:vAlign w:val="bottom"/>
            <w:hideMark/>
          </w:tcPr>
          <w:p w14:paraId="497B360F" w14:textId="77777777" w:rsidR="00C822F7" w:rsidRPr="003F2425" w:rsidRDefault="00C822F7" w:rsidP="00014CF5">
            <w:pPr>
              <w:spacing w:before="0" w:after="0"/>
              <w:ind w:left="-93"/>
              <w:jc w:val="center"/>
              <w:rPr>
                <w:rFonts w:cs="Calibri"/>
                <w:sz w:val="18"/>
                <w:szCs w:val="18"/>
                <w:lang w:eastAsia="en-AU"/>
              </w:rPr>
            </w:pPr>
            <w:r w:rsidRPr="003F2425">
              <w:rPr>
                <w:rFonts w:cs="Calibri"/>
                <w:sz w:val="18"/>
                <w:szCs w:val="18"/>
                <w:lang w:eastAsia="en-AU"/>
              </w:rPr>
              <w:t>-0.661</w:t>
            </w:r>
          </w:p>
        </w:tc>
        <w:tc>
          <w:tcPr>
            <w:tcW w:w="851" w:type="dxa"/>
            <w:tcBorders>
              <w:top w:val="nil"/>
              <w:left w:val="nil"/>
              <w:bottom w:val="nil"/>
              <w:right w:val="nil"/>
            </w:tcBorders>
            <w:shd w:val="clear" w:color="auto" w:fill="auto"/>
            <w:noWrap/>
            <w:vAlign w:val="bottom"/>
            <w:hideMark/>
          </w:tcPr>
          <w:p w14:paraId="16D5BF15" w14:textId="77777777" w:rsidR="00C822F7" w:rsidRPr="003F2425" w:rsidRDefault="00C822F7" w:rsidP="00014CF5">
            <w:pPr>
              <w:spacing w:before="0" w:after="0"/>
              <w:ind w:left="-108" w:right="-108"/>
              <w:jc w:val="center"/>
              <w:rPr>
                <w:rFonts w:cs="Calibri"/>
                <w:sz w:val="18"/>
                <w:szCs w:val="18"/>
                <w:lang w:eastAsia="en-AU"/>
              </w:rPr>
            </w:pPr>
            <w:r w:rsidRPr="003F2425">
              <w:rPr>
                <w:rFonts w:cs="Calibri"/>
                <w:sz w:val="18"/>
                <w:szCs w:val="18"/>
                <w:lang w:eastAsia="en-AU"/>
              </w:rPr>
              <w:t>0.676</w:t>
            </w:r>
          </w:p>
        </w:tc>
      </w:tr>
      <w:tr w:rsidR="00C822F7" w:rsidRPr="005C2D58" w14:paraId="5ACB4DA7" w14:textId="77777777" w:rsidTr="00A0130F">
        <w:trPr>
          <w:trHeight w:val="282"/>
        </w:trPr>
        <w:tc>
          <w:tcPr>
            <w:tcW w:w="1418" w:type="dxa"/>
            <w:tcBorders>
              <w:top w:val="nil"/>
              <w:left w:val="nil"/>
              <w:bottom w:val="nil"/>
              <w:right w:val="single" w:sz="4" w:space="0" w:color="auto"/>
            </w:tcBorders>
            <w:shd w:val="clear" w:color="auto" w:fill="auto"/>
            <w:noWrap/>
            <w:vAlign w:val="bottom"/>
            <w:hideMark/>
          </w:tcPr>
          <w:p w14:paraId="0AC41C9C" w14:textId="77777777" w:rsidR="00C822F7" w:rsidRPr="003F2425" w:rsidRDefault="00C822F7" w:rsidP="005B4465">
            <w:pPr>
              <w:spacing w:before="0" w:after="0"/>
              <w:rPr>
                <w:rFonts w:cs="Calibri"/>
                <w:i/>
                <w:iCs/>
                <w:sz w:val="18"/>
                <w:szCs w:val="18"/>
                <w:lang w:eastAsia="en-AU"/>
              </w:rPr>
            </w:pPr>
            <w:r w:rsidRPr="003F2425">
              <w:rPr>
                <w:rFonts w:cs="Calibri"/>
                <w:i/>
                <w:iCs/>
                <w:sz w:val="18"/>
                <w:szCs w:val="18"/>
                <w:lang w:eastAsia="en-AU"/>
              </w:rPr>
              <w:t>P</w:t>
            </w:r>
          </w:p>
        </w:tc>
        <w:tc>
          <w:tcPr>
            <w:tcW w:w="851" w:type="dxa"/>
            <w:tcBorders>
              <w:top w:val="nil"/>
              <w:left w:val="nil"/>
              <w:bottom w:val="nil"/>
              <w:right w:val="nil"/>
            </w:tcBorders>
            <w:shd w:val="clear" w:color="auto" w:fill="auto"/>
            <w:noWrap/>
            <w:vAlign w:val="bottom"/>
            <w:hideMark/>
          </w:tcPr>
          <w:p w14:paraId="208A3523" w14:textId="4C424712" w:rsidR="00C822F7" w:rsidRPr="003F2425" w:rsidRDefault="00C822F7" w:rsidP="00014CF5">
            <w:pPr>
              <w:spacing w:before="0" w:after="0"/>
              <w:jc w:val="center"/>
              <w:rPr>
                <w:rFonts w:cs="Calibri"/>
                <w:i/>
                <w:iCs/>
                <w:sz w:val="18"/>
                <w:szCs w:val="18"/>
                <w:lang w:eastAsia="en-AU"/>
              </w:rPr>
            </w:pPr>
          </w:p>
        </w:tc>
        <w:tc>
          <w:tcPr>
            <w:tcW w:w="708" w:type="dxa"/>
            <w:tcBorders>
              <w:top w:val="nil"/>
              <w:left w:val="nil"/>
              <w:bottom w:val="nil"/>
              <w:right w:val="nil"/>
            </w:tcBorders>
            <w:shd w:val="clear" w:color="auto" w:fill="auto"/>
            <w:noWrap/>
            <w:vAlign w:val="bottom"/>
            <w:hideMark/>
          </w:tcPr>
          <w:p w14:paraId="7125367C" w14:textId="25AD5DD3" w:rsidR="00C822F7" w:rsidRPr="003F2425" w:rsidRDefault="00C822F7" w:rsidP="00014CF5">
            <w:pPr>
              <w:spacing w:before="0" w:after="0"/>
              <w:jc w:val="center"/>
              <w:rPr>
                <w:rFonts w:cs="Calibri"/>
                <w:i/>
                <w:iCs/>
                <w:sz w:val="18"/>
                <w:szCs w:val="18"/>
                <w:lang w:eastAsia="en-AU"/>
              </w:rPr>
            </w:pPr>
          </w:p>
        </w:tc>
        <w:tc>
          <w:tcPr>
            <w:tcW w:w="851" w:type="dxa"/>
            <w:tcBorders>
              <w:top w:val="nil"/>
              <w:left w:val="nil"/>
              <w:bottom w:val="nil"/>
              <w:right w:val="nil"/>
            </w:tcBorders>
            <w:shd w:val="clear" w:color="auto" w:fill="auto"/>
            <w:noWrap/>
            <w:vAlign w:val="bottom"/>
            <w:hideMark/>
          </w:tcPr>
          <w:p w14:paraId="3BA82AC8" w14:textId="06F52ACB" w:rsidR="00C822F7" w:rsidRPr="003F2425" w:rsidRDefault="00C822F7" w:rsidP="00014CF5">
            <w:pPr>
              <w:spacing w:before="0" w:after="0"/>
              <w:jc w:val="center"/>
              <w:rPr>
                <w:rFonts w:cs="Calibri"/>
                <w:i/>
                <w:iCs/>
                <w:sz w:val="18"/>
                <w:szCs w:val="18"/>
                <w:lang w:eastAsia="en-AU"/>
              </w:rPr>
            </w:pPr>
          </w:p>
        </w:tc>
        <w:tc>
          <w:tcPr>
            <w:tcW w:w="850" w:type="dxa"/>
            <w:tcBorders>
              <w:top w:val="nil"/>
              <w:left w:val="nil"/>
              <w:bottom w:val="nil"/>
              <w:right w:val="nil"/>
            </w:tcBorders>
            <w:shd w:val="clear" w:color="auto" w:fill="auto"/>
            <w:noWrap/>
            <w:vAlign w:val="bottom"/>
            <w:hideMark/>
          </w:tcPr>
          <w:p w14:paraId="3D7E1EB0" w14:textId="067757A3" w:rsidR="00C822F7" w:rsidRPr="003F2425" w:rsidRDefault="00C822F7" w:rsidP="00014CF5">
            <w:pPr>
              <w:spacing w:before="0" w:after="0"/>
              <w:jc w:val="center"/>
              <w:rPr>
                <w:rFonts w:cs="Calibri"/>
                <w:i/>
                <w:iCs/>
                <w:sz w:val="18"/>
                <w:szCs w:val="18"/>
                <w:lang w:eastAsia="en-AU"/>
              </w:rPr>
            </w:pPr>
          </w:p>
        </w:tc>
        <w:tc>
          <w:tcPr>
            <w:tcW w:w="851" w:type="dxa"/>
            <w:tcBorders>
              <w:top w:val="nil"/>
              <w:left w:val="nil"/>
              <w:bottom w:val="nil"/>
              <w:right w:val="nil"/>
            </w:tcBorders>
            <w:shd w:val="clear" w:color="auto" w:fill="auto"/>
            <w:noWrap/>
            <w:vAlign w:val="bottom"/>
            <w:hideMark/>
          </w:tcPr>
          <w:p w14:paraId="2A6C0C39"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0.442</w:t>
            </w:r>
          </w:p>
        </w:tc>
        <w:tc>
          <w:tcPr>
            <w:tcW w:w="850" w:type="dxa"/>
            <w:tcBorders>
              <w:top w:val="nil"/>
              <w:left w:val="nil"/>
              <w:bottom w:val="nil"/>
              <w:right w:val="nil"/>
            </w:tcBorders>
            <w:shd w:val="clear" w:color="auto" w:fill="auto"/>
            <w:noWrap/>
            <w:vAlign w:val="bottom"/>
            <w:hideMark/>
          </w:tcPr>
          <w:p w14:paraId="0E1DA8B9"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0.062</w:t>
            </w:r>
          </w:p>
        </w:tc>
        <w:tc>
          <w:tcPr>
            <w:tcW w:w="993" w:type="dxa"/>
            <w:tcBorders>
              <w:top w:val="nil"/>
              <w:left w:val="nil"/>
              <w:bottom w:val="nil"/>
              <w:right w:val="nil"/>
            </w:tcBorders>
            <w:shd w:val="clear" w:color="auto" w:fill="auto"/>
            <w:noWrap/>
            <w:vAlign w:val="bottom"/>
            <w:hideMark/>
          </w:tcPr>
          <w:p w14:paraId="22DE75A9"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0.699</w:t>
            </w:r>
          </w:p>
        </w:tc>
        <w:tc>
          <w:tcPr>
            <w:tcW w:w="850" w:type="dxa"/>
            <w:tcBorders>
              <w:top w:val="nil"/>
              <w:left w:val="nil"/>
              <w:bottom w:val="nil"/>
              <w:right w:val="nil"/>
            </w:tcBorders>
            <w:shd w:val="clear" w:color="auto" w:fill="auto"/>
            <w:noWrap/>
            <w:vAlign w:val="bottom"/>
            <w:hideMark/>
          </w:tcPr>
          <w:p w14:paraId="4B548D91" w14:textId="40E6A2F4" w:rsidR="00C822F7" w:rsidRPr="003F2425" w:rsidRDefault="00C822F7" w:rsidP="00014CF5">
            <w:pPr>
              <w:spacing w:before="0" w:after="0"/>
              <w:ind w:left="-93"/>
              <w:jc w:val="center"/>
              <w:rPr>
                <w:rFonts w:cs="Calibri"/>
                <w:bCs/>
                <w:i/>
                <w:iCs/>
                <w:sz w:val="18"/>
                <w:szCs w:val="18"/>
                <w:lang w:eastAsia="en-AU"/>
              </w:rPr>
            </w:pPr>
            <w:r w:rsidRPr="003F2425">
              <w:rPr>
                <w:rFonts w:cs="Calibri"/>
                <w:bCs/>
                <w:i/>
                <w:iCs/>
                <w:sz w:val="18"/>
                <w:szCs w:val="18"/>
                <w:lang w:eastAsia="en-AU"/>
              </w:rPr>
              <w:t>0.017</w:t>
            </w:r>
            <w:r w:rsidR="008C0B73" w:rsidRPr="003F2425">
              <w:rPr>
                <w:rFonts w:cs="Calibri"/>
                <w:bCs/>
                <w:i/>
                <w:iCs/>
                <w:sz w:val="18"/>
                <w:szCs w:val="18"/>
                <w:lang w:eastAsia="en-AU"/>
              </w:rPr>
              <w:t>*</w:t>
            </w:r>
          </w:p>
        </w:tc>
        <w:tc>
          <w:tcPr>
            <w:tcW w:w="851" w:type="dxa"/>
            <w:tcBorders>
              <w:top w:val="nil"/>
              <w:left w:val="nil"/>
              <w:bottom w:val="nil"/>
              <w:right w:val="nil"/>
            </w:tcBorders>
            <w:shd w:val="clear" w:color="auto" w:fill="auto"/>
            <w:noWrap/>
            <w:vAlign w:val="bottom"/>
            <w:hideMark/>
          </w:tcPr>
          <w:p w14:paraId="05C7BDDC" w14:textId="3DE88F2E" w:rsidR="00C822F7" w:rsidRPr="003F2425" w:rsidRDefault="00C822F7" w:rsidP="00014CF5">
            <w:pPr>
              <w:spacing w:before="0" w:after="0"/>
              <w:ind w:left="-108" w:right="-108"/>
              <w:jc w:val="center"/>
              <w:rPr>
                <w:rFonts w:cs="Calibri"/>
                <w:bCs/>
                <w:i/>
                <w:iCs/>
                <w:sz w:val="18"/>
                <w:szCs w:val="18"/>
                <w:lang w:eastAsia="en-AU"/>
              </w:rPr>
            </w:pPr>
            <w:r w:rsidRPr="003F2425">
              <w:rPr>
                <w:rFonts w:cs="Calibri"/>
                <w:bCs/>
                <w:i/>
                <w:iCs/>
                <w:sz w:val="18"/>
                <w:szCs w:val="18"/>
                <w:lang w:eastAsia="en-AU"/>
              </w:rPr>
              <w:t>0.014</w:t>
            </w:r>
            <w:r w:rsidR="008C0B73" w:rsidRPr="003F2425">
              <w:rPr>
                <w:rFonts w:cs="Calibri"/>
                <w:bCs/>
                <w:i/>
                <w:iCs/>
                <w:sz w:val="18"/>
                <w:szCs w:val="18"/>
                <w:lang w:eastAsia="en-AU"/>
              </w:rPr>
              <w:t>*</w:t>
            </w:r>
          </w:p>
        </w:tc>
      </w:tr>
      <w:tr w:rsidR="00C822F7" w:rsidRPr="005C2D58" w14:paraId="44017B63" w14:textId="77777777" w:rsidTr="00A0130F">
        <w:trPr>
          <w:trHeight w:val="282"/>
        </w:trPr>
        <w:tc>
          <w:tcPr>
            <w:tcW w:w="1418" w:type="dxa"/>
            <w:tcBorders>
              <w:top w:val="nil"/>
              <w:left w:val="nil"/>
              <w:bottom w:val="nil"/>
              <w:right w:val="single" w:sz="4" w:space="0" w:color="auto"/>
            </w:tcBorders>
            <w:shd w:val="clear" w:color="auto" w:fill="auto"/>
            <w:noWrap/>
            <w:vAlign w:val="bottom"/>
            <w:hideMark/>
          </w:tcPr>
          <w:p w14:paraId="446EEA5E" w14:textId="0185F337" w:rsidR="00C822F7" w:rsidRPr="003F2425" w:rsidRDefault="008C0B73" w:rsidP="005B4465">
            <w:pPr>
              <w:spacing w:before="0" w:after="0"/>
              <w:rPr>
                <w:rFonts w:cs="Calibri"/>
                <w:sz w:val="18"/>
                <w:szCs w:val="18"/>
                <w:lang w:eastAsia="en-AU"/>
              </w:rPr>
            </w:pPr>
            <w:r>
              <w:rPr>
                <w:rFonts w:cs="Calibri"/>
                <w:sz w:val="18"/>
                <w:szCs w:val="18"/>
                <w:lang w:eastAsia="en-AU"/>
              </w:rPr>
              <w:t>*</w:t>
            </w:r>
            <w:r w:rsidR="00C822F7" w:rsidRPr="003F2425">
              <w:rPr>
                <w:rFonts w:cs="Calibri"/>
                <w:sz w:val="18"/>
                <w:szCs w:val="18"/>
                <w:lang w:eastAsia="en-AU"/>
              </w:rPr>
              <w:t>Temperature</w:t>
            </w:r>
          </w:p>
        </w:tc>
        <w:tc>
          <w:tcPr>
            <w:tcW w:w="851" w:type="dxa"/>
            <w:tcBorders>
              <w:top w:val="nil"/>
              <w:left w:val="nil"/>
              <w:bottom w:val="nil"/>
              <w:right w:val="nil"/>
            </w:tcBorders>
            <w:shd w:val="clear" w:color="auto" w:fill="auto"/>
            <w:noWrap/>
            <w:vAlign w:val="bottom"/>
            <w:hideMark/>
          </w:tcPr>
          <w:p w14:paraId="6E21E4CC" w14:textId="77777777" w:rsidR="00C822F7" w:rsidRPr="003F2425" w:rsidRDefault="00C822F7"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25535F58" w14:textId="77777777" w:rsidR="00C822F7" w:rsidRPr="003F2425" w:rsidRDefault="00C822F7"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0A7D88EA" w14:textId="77777777" w:rsidR="00C822F7" w:rsidRPr="003F2425" w:rsidRDefault="00C822F7"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0CFA3999" w14:textId="77777777" w:rsidR="00C822F7" w:rsidRPr="003F2425" w:rsidRDefault="00C822F7"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76806C15" w14:textId="77777777" w:rsidR="00C822F7" w:rsidRPr="003F2425" w:rsidRDefault="00C822F7"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37BF691A"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0.077</w:t>
            </w:r>
          </w:p>
        </w:tc>
        <w:tc>
          <w:tcPr>
            <w:tcW w:w="993" w:type="dxa"/>
            <w:tcBorders>
              <w:top w:val="nil"/>
              <w:left w:val="nil"/>
              <w:bottom w:val="nil"/>
              <w:right w:val="nil"/>
            </w:tcBorders>
            <w:shd w:val="clear" w:color="auto" w:fill="auto"/>
            <w:noWrap/>
            <w:vAlign w:val="bottom"/>
            <w:hideMark/>
          </w:tcPr>
          <w:p w14:paraId="452FCD82"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-0.172</w:t>
            </w:r>
          </w:p>
        </w:tc>
        <w:tc>
          <w:tcPr>
            <w:tcW w:w="850" w:type="dxa"/>
            <w:tcBorders>
              <w:top w:val="nil"/>
              <w:left w:val="nil"/>
              <w:bottom w:val="nil"/>
              <w:right w:val="nil"/>
            </w:tcBorders>
            <w:shd w:val="clear" w:color="auto" w:fill="auto"/>
            <w:noWrap/>
            <w:vAlign w:val="bottom"/>
            <w:hideMark/>
          </w:tcPr>
          <w:p w14:paraId="55EBBD81" w14:textId="77777777" w:rsidR="00C822F7" w:rsidRPr="003F2425" w:rsidRDefault="00C822F7" w:rsidP="00014CF5">
            <w:pPr>
              <w:spacing w:before="0" w:after="0"/>
              <w:ind w:left="-93"/>
              <w:jc w:val="center"/>
              <w:rPr>
                <w:rFonts w:cs="Calibri"/>
                <w:sz w:val="18"/>
                <w:szCs w:val="18"/>
                <w:lang w:eastAsia="en-AU"/>
              </w:rPr>
            </w:pPr>
            <w:r w:rsidRPr="003F2425">
              <w:rPr>
                <w:rFonts w:cs="Calibri"/>
                <w:sz w:val="18"/>
                <w:szCs w:val="18"/>
                <w:lang w:eastAsia="en-AU"/>
              </w:rPr>
              <w:t>-0.221</w:t>
            </w:r>
          </w:p>
        </w:tc>
        <w:tc>
          <w:tcPr>
            <w:tcW w:w="851" w:type="dxa"/>
            <w:tcBorders>
              <w:top w:val="nil"/>
              <w:left w:val="nil"/>
              <w:bottom w:val="nil"/>
              <w:right w:val="nil"/>
            </w:tcBorders>
            <w:shd w:val="clear" w:color="auto" w:fill="auto"/>
            <w:noWrap/>
            <w:vAlign w:val="bottom"/>
            <w:hideMark/>
          </w:tcPr>
          <w:p w14:paraId="4FD1F06E" w14:textId="77777777" w:rsidR="00C822F7" w:rsidRPr="003F2425" w:rsidRDefault="00C822F7" w:rsidP="00014CF5">
            <w:pPr>
              <w:spacing w:before="0" w:after="0"/>
              <w:ind w:left="-108" w:right="-108"/>
              <w:jc w:val="center"/>
              <w:rPr>
                <w:rFonts w:cs="Calibri"/>
                <w:sz w:val="18"/>
                <w:szCs w:val="18"/>
                <w:lang w:eastAsia="en-AU"/>
              </w:rPr>
            </w:pPr>
            <w:r w:rsidRPr="003F2425">
              <w:rPr>
                <w:rFonts w:cs="Calibri"/>
                <w:sz w:val="18"/>
                <w:szCs w:val="18"/>
                <w:lang w:eastAsia="en-AU"/>
              </w:rPr>
              <w:t>0.210</w:t>
            </w:r>
          </w:p>
        </w:tc>
      </w:tr>
      <w:tr w:rsidR="00C822F7" w:rsidRPr="005C2D58" w14:paraId="64CE9813" w14:textId="77777777" w:rsidTr="00A0130F">
        <w:trPr>
          <w:trHeight w:val="300"/>
        </w:trPr>
        <w:tc>
          <w:tcPr>
            <w:tcW w:w="1418" w:type="dxa"/>
            <w:tcBorders>
              <w:top w:val="nil"/>
              <w:left w:val="nil"/>
              <w:bottom w:val="nil"/>
              <w:right w:val="single" w:sz="4" w:space="0" w:color="auto"/>
            </w:tcBorders>
            <w:shd w:val="clear" w:color="auto" w:fill="auto"/>
            <w:noWrap/>
            <w:vAlign w:val="bottom"/>
            <w:hideMark/>
          </w:tcPr>
          <w:p w14:paraId="07E74D20" w14:textId="77777777" w:rsidR="00C822F7" w:rsidRPr="003F2425" w:rsidRDefault="00C822F7" w:rsidP="005B4465">
            <w:pPr>
              <w:spacing w:before="0" w:after="0"/>
              <w:rPr>
                <w:rFonts w:cs="Calibri"/>
                <w:i/>
                <w:iCs/>
                <w:sz w:val="18"/>
                <w:szCs w:val="18"/>
                <w:lang w:eastAsia="en-AU"/>
              </w:rPr>
            </w:pPr>
            <w:r w:rsidRPr="003F2425">
              <w:rPr>
                <w:rFonts w:cs="Calibri"/>
                <w:i/>
                <w:iCs/>
                <w:sz w:val="18"/>
                <w:szCs w:val="18"/>
                <w:lang w:eastAsia="en-AU"/>
              </w:rPr>
              <w:t>P</w:t>
            </w:r>
          </w:p>
        </w:tc>
        <w:tc>
          <w:tcPr>
            <w:tcW w:w="851" w:type="dxa"/>
            <w:tcBorders>
              <w:top w:val="nil"/>
              <w:left w:val="nil"/>
              <w:bottom w:val="nil"/>
              <w:right w:val="nil"/>
            </w:tcBorders>
            <w:shd w:val="clear" w:color="auto" w:fill="auto"/>
            <w:noWrap/>
            <w:vAlign w:val="bottom"/>
            <w:hideMark/>
          </w:tcPr>
          <w:p w14:paraId="4F867507" w14:textId="77777777" w:rsidR="00C822F7" w:rsidRPr="003F2425" w:rsidRDefault="00C822F7" w:rsidP="00014CF5">
            <w:pPr>
              <w:spacing w:before="0" w:after="0"/>
              <w:jc w:val="center"/>
              <w:rPr>
                <w:rFonts w:cs="Calibri"/>
                <w:i/>
                <w:iCs/>
                <w:sz w:val="18"/>
                <w:szCs w:val="18"/>
                <w:lang w:eastAsia="en-AU"/>
              </w:rPr>
            </w:pPr>
          </w:p>
        </w:tc>
        <w:tc>
          <w:tcPr>
            <w:tcW w:w="708" w:type="dxa"/>
            <w:tcBorders>
              <w:top w:val="nil"/>
              <w:left w:val="nil"/>
              <w:bottom w:val="nil"/>
              <w:right w:val="nil"/>
            </w:tcBorders>
            <w:shd w:val="clear" w:color="auto" w:fill="auto"/>
            <w:noWrap/>
            <w:vAlign w:val="bottom"/>
            <w:hideMark/>
          </w:tcPr>
          <w:p w14:paraId="7444746B" w14:textId="77777777" w:rsidR="00C822F7" w:rsidRPr="003F2425" w:rsidRDefault="00C822F7" w:rsidP="00014CF5">
            <w:pPr>
              <w:spacing w:before="0" w:after="0"/>
              <w:jc w:val="center"/>
              <w:rPr>
                <w:rFonts w:cs="Calibri"/>
                <w:i/>
                <w:iCs/>
                <w:sz w:val="18"/>
                <w:szCs w:val="18"/>
                <w:lang w:eastAsia="en-AU"/>
              </w:rPr>
            </w:pPr>
          </w:p>
        </w:tc>
        <w:tc>
          <w:tcPr>
            <w:tcW w:w="851" w:type="dxa"/>
            <w:tcBorders>
              <w:top w:val="nil"/>
              <w:left w:val="nil"/>
              <w:bottom w:val="nil"/>
              <w:right w:val="nil"/>
            </w:tcBorders>
            <w:shd w:val="clear" w:color="auto" w:fill="auto"/>
            <w:noWrap/>
            <w:vAlign w:val="bottom"/>
            <w:hideMark/>
          </w:tcPr>
          <w:p w14:paraId="013315C6" w14:textId="77777777" w:rsidR="00C822F7" w:rsidRPr="003F2425" w:rsidRDefault="00C822F7" w:rsidP="00014CF5">
            <w:pPr>
              <w:spacing w:before="0" w:after="0"/>
              <w:jc w:val="center"/>
              <w:rPr>
                <w:rFonts w:cs="Calibri"/>
                <w:i/>
                <w:iCs/>
                <w:sz w:val="18"/>
                <w:szCs w:val="18"/>
                <w:lang w:eastAsia="en-AU"/>
              </w:rPr>
            </w:pPr>
          </w:p>
        </w:tc>
        <w:tc>
          <w:tcPr>
            <w:tcW w:w="850" w:type="dxa"/>
            <w:tcBorders>
              <w:top w:val="nil"/>
              <w:left w:val="nil"/>
              <w:bottom w:val="nil"/>
              <w:right w:val="nil"/>
            </w:tcBorders>
            <w:shd w:val="clear" w:color="auto" w:fill="auto"/>
            <w:noWrap/>
            <w:vAlign w:val="bottom"/>
            <w:hideMark/>
          </w:tcPr>
          <w:p w14:paraId="1FD70BCC" w14:textId="77777777" w:rsidR="00C822F7" w:rsidRPr="003F2425" w:rsidRDefault="00C822F7" w:rsidP="00014CF5">
            <w:pPr>
              <w:spacing w:before="0" w:after="0"/>
              <w:jc w:val="center"/>
              <w:rPr>
                <w:rFonts w:cs="Calibri"/>
                <w:i/>
                <w:iCs/>
                <w:sz w:val="18"/>
                <w:szCs w:val="18"/>
                <w:lang w:eastAsia="en-AU"/>
              </w:rPr>
            </w:pPr>
          </w:p>
        </w:tc>
        <w:tc>
          <w:tcPr>
            <w:tcW w:w="851" w:type="dxa"/>
            <w:tcBorders>
              <w:top w:val="nil"/>
              <w:left w:val="nil"/>
              <w:bottom w:val="nil"/>
              <w:right w:val="nil"/>
            </w:tcBorders>
            <w:shd w:val="clear" w:color="auto" w:fill="auto"/>
            <w:noWrap/>
            <w:vAlign w:val="bottom"/>
            <w:hideMark/>
          </w:tcPr>
          <w:p w14:paraId="17EC53CD" w14:textId="77777777" w:rsidR="00C822F7" w:rsidRPr="003F2425" w:rsidRDefault="00C822F7" w:rsidP="00014CF5">
            <w:pPr>
              <w:spacing w:before="0" w:after="0"/>
              <w:jc w:val="center"/>
              <w:rPr>
                <w:rFonts w:cs="Calibri"/>
                <w:i/>
                <w:iCs/>
                <w:sz w:val="18"/>
                <w:szCs w:val="18"/>
                <w:lang w:eastAsia="en-AU"/>
              </w:rPr>
            </w:pPr>
          </w:p>
        </w:tc>
        <w:tc>
          <w:tcPr>
            <w:tcW w:w="850" w:type="dxa"/>
            <w:tcBorders>
              <w:top w:val="nil"/>
              <w:left w:val="nil"/>
              <w:bottom w:val="nil"/>
              <w:right w:val="nil"/>
            </w:tcBorders>
            <w:shd w:val="clear" w:color="auto" w:fill="auto"/>
            <w:noWrap/>
            <w:vAlign w:val="bottom"/>
            <w:hideMark/>
          </w:tcPr>
          <w:p w14:paraId="60579169"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0.800</w:t>
            </w:r>
          </w:p>
        </w:tc>
        <w:tc>
          <w:tcPr>
            <w:tcW w:w="993" w:type="dxa"/>
            <w:tcBorders>
              <w:top w:val="nil"/>
              <w:left w:val="nil"/>
              <w:bottom w:val="nil"/>
              <w:right w:val="nil"/>
            </w:tcBorders>
            <w:shd w:val="clear" w:color="auto" w:fill="auto"/>
            <w:noWrap/>
            <w:vAlign w:val="bottom"/>
            <w:hideMark/>
          </w:tcPr>
          <w:p w14:paraId="1A72589A" w14:textId="77777777" w:rsidR="00C822F7" w:rsidRPr="003F2425" w:rsidRDefault="00C822F7" w:rsidP="00014CF5">
            <w:pPr>
              <w:spacing w:before="0" w:after="0"/>
              <w:jc w:val="center"/>
              <w:rPr>
                <w:rFonts w:cs="Calibri"/>
                <w:i/>
                <w:iCs/>
                <w:sz w:val="18"/>
                <w:szCs w:val="18"/>
                <w:lang w:eastAsia="en-AU"/>
              </w:rPr>
            </w:pPr>
            <w:r w:rsidRPr="003F2425">
              <w:rPr>
                <w:rFonts w:cs="Calibri"/>
                <w:i/>
                <w:iCs/>
                <w:sz w:val="18"/>
                <w:szCs w:val="18"/>
                <w:lang w:eastAsia="en-AU"/>
              </w:rPr>
              <w:t>0.572</w:t>
            </w:r>
          </w:p>
        </w:tc>
        <w:tc>
          <w:tcPr>
            <w:tcW w:w="850" w:type="dxa"/>
            <w:tcBorders>
              <w:top w:val="nil"/>
              <w:left w:val="nil"/>
              <w:bottom w:val="nil"/>
              <w:right w:val="nil"/>
            </w:tcBorders>
            <w:shd w:val="clear" w:color="auto" w:fill="auto"/>
            <w:noWrap/>
            <w:vAlign w:val="bottom"/>
            <w:hideMark/>
          </w:tcPr>
          <w:p w14:paraId="2FBDD9DF" w14:textId="77777777" w:rsidR="00C822F7" w:rsidRPr="003F2425" w:rsidRDefault="00C822F7" w:rsidP="00014CF5">
            <w:pPr>
              <w:spacing w:before="0" w:after="0"/>
              <w:ind w:left="-93"/>
              <w:jc w:val="center"/>
              <w:rPr>
                <w:rFonts w:cs="Calibri"/>
                <w:i/>
                <w:iCs/>
                <w:sz w:val="18"/>
                <w:szCs w:val="18"/>
                <w:lang w:eastAsia="en-AU"/>
              </w:rPr>
            </w:pPr>
            <w:r w:rsidRPr="003F2425">
              <w:rPr>
                <w:rFonts w:cs="Calibri"/>
                <w:i/>
                <w:iCs/>
                <w:sz w:val="18"/>
                <w:szCs w:val="18"/>
                <w:lang w:eastAsia="en-AU"/>
              </w:rPr>
              <w:t>0.470</w:t>
            </w:r>
          </w:p>
        </w:tc>
        <w:tc>
          <w:tcPr>
            <w:tcW w:w="851" w:type="dxa"/>
            <w:tcBorders>
              <w:top w:val="nil"/>
              <w:left w:val="nil"/>
              <w:bottom w:val="nil"/>
              <w:right w:val="nil"/>
            </w:tcBorders>
            <w:shd w:val="clear" w:color="auto" w:fill="auto"/>
            <w:noWrap/>
            <w:vAlign w:val="bottom"/>
            <w:hideMark/>
          </w:tcPr>
          <w:p w14:paraId="215C1642" w14:textId="77777777" w:rsidR="00C822F7" w:rsidRPr="003F2425" w:rsidRDefault="00C822F7" w:rsidP="00014CF5">
            <w:pPr>
              <w:spacing w:before="0" w:after="0"/>
              <w:ind w:left="-108" w:right="-108"/>
              <w:jc w:val="center"/>
              <w:rPr>
                <w:rFonts w:cs="Calibri"/>
                <w:i/>
                <w:iCs/>
                <w:sz w:val="18"/>
                <w:szCs w:val="18"/>
                <w:lang w:eastAsia="en-AU"/>
              </w:rPr>
            </w:pPr>
            <w:r w:rsidRPr="003F2425">
              <w:rPr>
                <w:rFonts w:cs="Calibri"/>
                <w:i/>
                <w:iCs/>
                <w:sz w:val="18"/>
                <w:szCs w:val="18"/>
                <w:lang w:eastAsia="en-AU"/>
              </w:rPr>
              <w:t>0.498</w:t>
            </w:r>
          </w:p>
        </w:tc>
      </w:tr>
      <w:tr w:rsidR="00C822F7" w:rsidRPr="005C2D58" w14:paraId="2E995AE0" w14:textId="77777777" w:rsidTr="00A0130F">
        <w:trPr>
          <w:trHeight w:val="300"/>
        </w:trPr>
        <w:tc>
          <w:tcPr>
            <w:tcW w:w="1418" w:type="dxa"/>
            <w:tcBorders>
              <w:top w:val="nil"/>
              <w:left w:val="nil"/>
              <w:bottom w:val="nil"/>
              <w:right w:val="single" w:sz="4" w:space="0" w:color="auto"/>
            </w:tcBorders>
            <w:shd w:val="clear" w:color="auto" w:fill="auto"/>
            <w:noWrap/>
            <w:vAlign w:val="bottom"/>
            <w:hideMark/>
          </w:tcPr>
          <w:p w14:paraId="64ACF049" w14:textId="77777777" w:rsidR="00C822F7" w:rsidRPr="003F2425" w:rsidRDefault="00C822F7" w:rsidP="005B4465">
            <w:pPr>
              <w:spacing w:before="0" w:after="0"/>
              <w:rPr>
                <w:rFonts w:cs="Calibri"/>
                <w:sz w:val="18"/>
                <w:szCs w:val="18"/>
                <w:lang w:eastAsia="en-AU"/>
              </w:rPr>
            </w:pPr>
            <w:r w:rsidRPr="003F2425">
              <w:rPr>
                <w:rFonts w:cs="Calibri"/>
                <w:sz w:val="18"/>
                <w:szCs w:val="18"/>
                <w:lang w:eastAsia="en-AU"/>
              </w:rPr>
              <w:t>Turbidity</w:t>
            </w:r>
          </w:p>
        </w:tc>
        <w:tc>
          <w:tcPr>
            <w:tcW w:w="851" w:type="dxa"/>
            <w:tcBorders>
              <w:top w:val="nil"/>
              <w:left w:val="nil"/>
              <w:bottom w:val="nil"/>
              <w:right w:val="nil"/>
            </w:tcBorders>
            <w:shd w:val="clear" w:color="auto" w:fill="auto"/>
            <w:noWrap/>
            <w:vAlign w:val="bottom"/>
            <w:hideMark/>
          </w:tcPr>
          <w:p w14:paraId="598B0320" w14:textId="2B69A9EF" w:rsidR="00C822F7" w:rsidRPr="003F2425" w:rsidRDefault="00C822F7"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4503BDF6" w14:textId="0FA905A0" w:rsidR="00C822F7" w:rsidRPr="003F2425" w:rsidRDefault="00C822F7"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3B9B7051" w14:textId="62498FC2" w:rsidR="00C822F7" w:rsidRPr="003F2425" w:rsidRDefault="00C822F7"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5530A71F" w14:textId="3B1CEE01" w:rsidR="00C822F7" w:rsidRPr="003F2425" w:rsidRDefault="00C822F7"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468825FB" w14:textId="5FE35EC0" w:rsidR="00C822F7" w:rsidRPr="003F2425" w:rsidRDefault="00C822F7"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7025E03A" w14:textId="30B6C30B" w:rsidR="00C822F7" w:rsidRPr="003F2425" w:rsidRDefault="00C822F7" w:rsidP="00014CF5">
            <w:pPr>
              <w:spacing w:before="0" w:after="0"/>
              <w:jc w:val="center"/>
              <w:rPr>
                <w:rFonts w:cs="Calibri"/>
                <w:sz w:val="18"/>
                <w:szCs w:val="18"/>
                <w:lang w:eastAsia="en-AU"/>
              </w:rPr>
            </w:pPr>
          </w:p>
        </w:tc>
        <w:tc>
          <w:tcPr>
            <w:tcW w:w="993" w:type="dxa"/>
            <w:tcBorders>
              <w:top w:val="nil"/>
              <w:left w:val="nil"/>
              <w:bottom w:val="nil"/>
              <w:right w:val="nil"/>
            </w:tcBorders>
            <w:shd w:val="clear" w:color="auto" w:fill="auto"/>
            <w:noWrap/>
            <w:vAlign w:val="bottom"/>
            <w:hideMark/>
          </w:tcPr>
          <w:p w14:paraId="78180D4C" w14:textId="77777777" w:rsidR="00C822F7" w:rsidRPr="003F2425" w:rsidRDefault="00C822F7" w:rsidP="00014CF5">
            <w:pPr>
              <w:spacing w:before="0" w:after="0"/>
              <w:jc w:val="center"/>
              <w:rPr>
                <w:rFonts w:cs="Calibri"/>
                <w:sz w:val="18"/>
                <w:szCs w:val="18"/>
                <w:lang w:eastAsia="en-AU"/>
              </w:rPr>
            </w:pPr>
            <w:r w:rsidRPr="003F2425">
              <w:rPr>
                <w:rFonts w:cs="Calibri"/>
                <w:sz w:val="18"/>
                <w:szCs w:val="18"/>
                <w:lang w:eastAsia="en-AU"/>
              </w:rPr>
              <w:t>-0.773</w:t>
            </w:r>
          </w:p>
        </w:tc>
        <w:tc>
          <w:tcPr>
            <w:tcW w:w="850" w:type="dxa"/>
            <w:tcBorders>
              <w:top w:val="nil"/>
              <w:left w:val="nil"/>
              <w:bottom w:val="nil"/>
              <w:right w:val="nil"/>
            </w:tcBorders>
            <w:shd w:val="clear" w:color="auto" w:fill="auto"/>
            <w:noWrap/>
            <w:vAlign w:val="bottom"/>
            <w:hideMark/>
          </w:tcPr>
          <w:p w14:paraId="4DC3231B" w14:textId="77777777" w:rsidR="00C822F7" w:rsidRPr="003F2425" w:rsidRDefault="00C822F7" w:rsidP="00014CF5">
            <w:pPr>
              <w:spacing w:before="0" w:after="0"/>
              <w:ind w:left="-93"/>
              <w:jc w:val="center"/>
              <w:rPr>
                <w:rFonts w:cs="Calibri"/>
                <w:sz w:val="18"/>
                <w:szCs w:val="18"/>
                <w:lang w:eastAsia="en-AU"/>
              </w:rPr>
            </w:pPr>
            <w:r w:rsidRPr="003F2425">
              <w:rPr>
                <w:rFonts w:cs="Calibri"/>
                <w:sz w:val="18"/>
                <w:szCs w:val="18"/>
                <w:lang w:eastAsia="en-AU"/>
              </w:rPr>
              <w:t>0.508</w:t>
            </w:r>
          </w:p>
        </w:tc>
        <w:tc>
          <w:tcPr>
            <w:tcW w:w="851" w:type="dxa"/>
            <w:tcBorders>
              <w:top w:val="nil"/>
              <w:left w:val="nil"/>
              <w:bottom w:val="nil"/>
              <w:right w:val="nil"/>
            </w:tcBorders>
            <w:shd w:val="clear" w:color="auto" w:fill="auto"/>
            <w:noWrap/>
            <w:vAlign w:val="bottom"/>
            <w:hideMark/>
          </w:tcPr>
          <w:p w14:paraId="52269E72" w14:textId="77777777" w:rsidR="00C822F7" w:rsidRPr="003F2425" w:rsidRDefault="00C822F7" w:rsidP="00014CF5">
            <w:pPr>
              <w:spacing w:before="0" w:after="0"/>
              <w:ind w:left="-108" w:right="-108"/>
              <w:jc w:val="center"/>
              <w:rPr>
                <w:rFonts w:cs="Calibri"/>
                <w:sz w:val="18"/>
                <w:szCs w:val="18"/>
                <w:lang w:eastAsia="en-AU"/>
              </w:rPr>
            </w:pPr>
            <w:r w:rsidRPr="003F2425">
              <w:rPr>
                <w:rFonts w:cs="Calibri"/>
                <w:sz w:val="18"/>
                <w:szCs w:val="18"/>
                <w:lang w:eastAsia="en-AU"/>
              </w:rPr>
              <w:t>-0.322</w:t>
            </w:r>
          </w:p>
        </w:tc>
      </w:tr>
      <w:tr w:rsidR="00C822F7" w:rsidRPr="005C2D58" w14:paraId="6D0BCBBE" w14:textId="77777777" w:rsidTr="00A0130F">
        <w:trPr>
          <w:trHeight w:val="300"/>
        </w:trPr>
        <w:tc>
          <w:tcPr>
            <w:tcW w:w="1418" w:type="dxa"/>
            <w:tcBorders>
              <w:top w:val="nil"/>
              <w:left w:val="nil"/>
              <w:bottom w:val="nil"/>
              <w:right w:val="single" w:sz="4" w:space="0" w:color="auto"/>
            </w:tcBorders>
            <w:shd w:val="clear" w:color="auto" w:fill="auto"/>
            <w:noWrap/>
            <w:vAlign w:val="bottom"/>
            <w:hideMark/>
          </w:tcPr>
          <w:p w14:paraId="4C400696" w14:textId="77777777" w:rsidR="00C822F7" w:rsidRPr="003F2425" w:rsidRDefault="00C822F7" w:rsidP="005B4465">
            <w:pPr>
              <w:spacing w:before="0" w:after="0"/>
              <w:rPr>
                <w:rFonts w:cs="Calibri"/>
                <w:i/>
                <w:iCs/>
                <w:sz w:val="18"/>
                <w:szCs w:val="18"/>
                <w:lang w:eastAsia="en-AU"/>
              </w:rPr>
            </w:pPr>
            <w:r w:rsidRPr="003F2425">
              <w:rPr>
                <w:rFonts w:cs="Calibri"/>
                <w:i/>
                <w:iCs/>
                <w:sz w:val="18"/>
                <w:szCs w:val="18"/>
                <w:lang w:eastAsia="en-AU"/>
              </w:rPr>
              <w:t>P</w:t>
            </w:r>
          </w:p>
        </w:tc>
        <w:tc>
          <w:tcPr>
            <w:tcW w:w="851" w:type="dxa"/>
            <w:tcBorders>
              <w:top w:val="nil"/>
              <w:left w:val="nil"/>
              <w:bottom w:val="nil"/>
              <w:right w:val="nil"/>
            </w:tcBorders>
            <w:shd w:val="clear" w:color="auto" w:fill="auto"/>
            <w:noWrap/>
            <w:vAlign w:val="bottom"/>
            <w:hideMark/>
          </w:tcPr>
          <w:p w14:paraId="4F497FB5" w14:textId="6E6547EC" w:rsidR="00C822F7" w:rsidRPr="003F2425" w:rsidRDefault="00C822F7" w:rsidP="00014CF5">
            <w:pPr>
              <w:spacing w:before="0" w:after="0"/>
              <w:jc w:val="center"/>
              <w:rPr>
                <w:rFonts w:cs="Calibri"/>
                <w:i/>
                <w:iCs/>
                <w:sz w:val="18"/>
                <w:szCs w:val="18"/>
                <w:lang w:eastAsia="en-AU"/>
              </w:rPr>
            </w:pPr>
          </w:p>
        </w:tc>
        <w:tc>
          <w:tcPr>
            <w:tcW w:w="708" w:type="dxa"/>
            <w:tcBorders>
              <w:top w:val="nil"/>
              <w:left w:val="nil"/>
              <w:bottom w:val="nil"/>
              <w:right w:val="nil"/>
            </w:tcBorders>
            <w:shd w:val="clear" w:color="auto" w:fill="auto"/>
            <w:noWrap/>
            <w:vAlign w:val="bottom"/>
            <w:hideMark/>
          </w:tcPr>
          <w:p w14:paraId="51B52D14" w14:textId="3E851B26" w:rsidR="00C822F7" w:rsidRPr="003F2425" w:rsidRDefault="00C822F7" w:rsidP="00014CF5">
            <w:pPr>
              <w:spacing w:before="0" w:after="0"/>
              <w:jc w:val="center"/>
              <w:rPr>
                <w:rFonts w:cs="Calibri"/>
                <w:i/>
                <w:iCs/>
                <w:sz w:val="18"/>
                <w:szCs w:val="18"/>
                <w:lang w:eastAsia="en-AU"/>
              </w:rPr>
            </w:pPr>
          </w:p>
        </w:tc>
        <w:tc>
          <w:tcPr>
            <w:tcW w:w="851" w:type="dxa"/>
            <w:tcBorders>
              <w:top w:val="nil"/>
              <w:left w:val="nil"/>
              <w:bottom w:val="nil"/>
              <w:right w:val="nil"/>
            </w:tcBorders>
            <w:shd w:val="clear" w:color="auto" w:fill="auto"/>
            <w:noWrap/>
            <w:vAlign w:val="bottom"/>
            <w:hideMark/>
          </w:tcPr>
          <w:p w14:paraId="2E8F2871" w14:textId="136F68BC" w:rsidR="00C822F7" w:rsidRPr="003F2425" w:rsidRDefault="00C822F7" w:rsidP="00014CF5">
            <w:pPr>
              <w:spacing w:before="0" w:after="0"/>
              <w:jc w:val="center"/>
              <w:rPr>
                <w:rFonts w:cs="Calibri"/>
                <w:i/>
                <w:iCs/>
                <w:sz w:val="18"/>
                <w:szCs w:val="18"/>
                <w:lang w:eastAsia="en-AU"/>
              </w:rPr>
            </w:pPr>
          </w:p>
        </w:tc>
        <w:tc>
          <w:tcPr>
            <w:tcW w:w="850" w:type="dxa"/>
            <w:tcBorders>
              <w:top w:val="nil"/>
              <w:left w:val="nil"/>
              <w:bottom w:val="nil"/>
              <w:right w:val="nil"/>
            </w:tcBorders>
            <w:shd w:val="clear" w:color="auto" w:fill="auto"/>
            <w:noWrap/>
            <w:vAlign w:val="bottom"/>
            <w:hideMark/>
          </w:tcPr>
          <w:p w14:paraId="450F382A" w14:textId="3411A54D" w:rsidR="00C822F7" w:rsidRPr="003F2425" w:rsidRDefault="00C822F7" w:rsidP="00014CF5">
            <w:pPr>
              <w:spacing w:before="0" w:after="0"/>
              <w:jc w:val="center"/>
              <w:rPr>
                <w:rFonts w:cs="Calibri"/>
                <w:i/>
                <w:iCs/>
                <w:sz w:val="18"/>
                <w:szCs w:val="18"/>
                <w:lang w:eastAsia="en-AU"/>
              </w:rPr>
            </w:pPr>
          </w:p>
        </w:tc>
        <w:tc>
          <w:tcPr>
            <w:tcW w:w="851" w:type="dxa"/>
            <w:tcBorders>
              <w:top w:val="nil"/>
              <w:left w:val="nil"/>
              <w:bottom w:val="nil"/>
              <w:right w:val="nil"/>
            </w:tcBorders>
            <w:shd w:val="clear" w:color="auto" w:fill="auto"/>
            <w:noWrap/>
            <w:vAlign w:val="bottom"/>
            <w:hideMark/>
          </w:tcPr>
          <w:p w14:paraId="73EA772D" w14:textId="23FF4CDF" w:rsidR="00C822F7" w:rsidRPr="003F2425" w:rsidRDefault="00C822F7" w:rsidP="00014CF5">
            <w:pPr>
              <w:spacing w:before="0" w:after="0"/>
              <w:jc w:val="center"/>
              <w:rPr>
                <w:rFonts w:cs="Calibri"/>
                <w:i/>
                <w:iCs/>
                <w:sz w:val="18"/>
                <w:szCs w:val="18"/>
                <w:lang w:eastAsia="en-AU"/>
              </w:rPr>
            </w:pPr>
          </w:p>
        </w:tc>
        <w:tc>
          <w:tcPr>
            <w:tcW w:w="850" w:type="dxa"/>
            <w:tcBorders>
              <w:top w:val="nil"/>
              <w:left w:val="nil"/>
              <w:bottom w:val="nil"/>
              <w:right w:val="nil"/>
            </w:tcBorders>
            <w:shd w:val="clear" w:color="auto" w:fill="auto"/>
            <w:noWrap/>
            <w:vAlign w:val="bottom"/>
            <w:hideMark/>
          </w:tcPr>
          <w:p w14:paraId="04EAE3F9" w14:textId="1434CEF2" w:rsidR="00C822F7" w:rsidRPr="003F2425" w:rsidRDefault="00C822F7" w:rsidP="00014CF5">
            <w:pPr>
              <w:spacing w:before="0" w:after="0"/>
              <w:jc w:val="center"/>
              <w:rPr>
                <w:rFonts w:cs="Calibri"/>
                <w:i/>
                <w:iCs/>
                <w:sz w:val="18"/>
                <w:szCs w:val="18"/>
                <w:lang w:eastAsia="en-AU"/>
              </w:rPr>
            </w:pPr>
          </w:p>
        </w:tc>
        <w:tc>
          <w:tcPr>
            <w:tcW w:w="993" w:type="dxa"/>
            <w:tcBorders>
              <w:top w:val="nil"/>
              <w:left w:val="nil"/>
              <w:bottom w:val="nil"/>
              <w:right w:val="nil"/>
            </w:tcBorders>
            <w:shd w:val="clear" w:color="auto" w:fill="auto"/>
            <w:noWrap/>
            <w:vAlign w:val="bottom"/>
            <w:hideMark/>
          </w:tcPr>
          <w:p w14:paraId="42388D37" w14:textId="22F8A3CB" w:rsidR="00C822F7" w:rsidRPr="003F2425" w:rsidRDefault="00C822F7" w:rsidP="00014CF5">
            <w:pPr>
              <w:spacing w:before="0" w:after="0"/>
              <w:jc w:val="center"/>
              <w:rPr>
                <w:rFonts w:cs="Calibri"/>
                <w:bCs/>
                <w:i/>
                <w:iCs/>
                <w:sz w:val="18"/>
                <w:szCs w:val="18"/>
                <w:lang w:eastAsia="en-AU"/>
              </w:rPr>
            </w:pPr>
            <w:r w:rsidRPr="003F2425">
              <w:rPr>
                <w:rFonts w:cs="Calibri"/>
                <w:bCs/>
                <w:i/>
                <w:iCs/>
                <w:sz w:val="18"/>
                <w:szCs w:val="18"/>
                <w:lang w:eastAsia="en-AU"/>
              </w:rPr>
              <w:t>0.002</w:t>
            </w:r>
            <w:r w:rsidR="008C0B73" w:rsidRPr="003F2425">
              <w:rPr>
                <w:rFonts w:cs="Calibri"/>
                <w:bCs/>
                <w:i/>
                <w:iCs/>
                <w:sz w:val="18"/>
                <w:szCs w:val="18"/>
                <w:lang w:eastAsia="en-AU"/>
              </w:rPr>
              <w:t>**</w:t>
            </w:r>
          </w:p>
        </w:tc>
        <w:tc>
          <w:tcPr>
            <w:tcW w:w="850" w:type="dxa"/>
            <w:tcBorders>
              <w:top w:val="nil"/>
              <w:left w:val="nil"/>
              <w:bottom w:val="nil"/>
              <w:right w:val="nil"/>
            </w:tcBorders>
            <w:shd w:val="clear" w:color="auto" w:fill="auto"/>
            <w:noWrap/>
            <w:vAlign w:val="bottom"/>
            <w:hideMark/>
          </w:tcPr>
          <w:p w14:paraId="0E8E54F2" w14:textId="77777777" w:rsidR="00C822F7" w:rsidRPr="003F2425" w:rsidRDefault="00C822F7" w:rsidP="00014CF5">
            <w:pPr>
              <w:spacing w:before="0" w:after="0"/>
              <w:ind w:left="-93"/>
              <w:jc w:val="center"/>
              <w:rPr>
                <w:rFonts w:cs="Calibri"/>
                <w:i/>
                <w:iCs/>
                <w:sz w:val="18"/>
                <w:szCs w:val="18"/>
                <w:lang w:eastAsia="en-AU"/>
              </w:rPr>
            </w:pPr>
            <w:r w:rsidRPr="003F2425">
              <w:rPr>
                <w:rFonts w:cs="Calibri"/>
                <w:i/>
                <w:iCs/>
                <w:sz w:val="18"/>
                <w:szCs w:val="18"/>
                <w:lang w:eastAsia="en-AU"/>
              </w:rPr>
              <w:t>0.084</w:t>
            </w:r>
          </w:p>
        </w:tc>
        <w:tc>
          <w:tcPr>
            <w:tcW w:w="851" w:type="dxa"/>
            <w:tcBorders>
              <w:top w:val="nil"/>
              <w:left w:val="nil"/>
              <w:bottom w:val="nil"/>
              <w:right w:val="nil"/>
            </w:tcBorders>
            <w:shd w:val="clear" w:color="auto" w:fill="auto"/>
            <w:noWrap/>
            <w:vAlign w:val="bottom"/>
            <w:hideMark/>
          </w:tcPr>
          <w:p w14:paraId="055D72DA" w14:textId="77777777" w:rsidR="00C822F7" w:rsidRPr="003F2425" w:rsidRDefault="00C822F7" w:rsidP="00014CF5">
            <w:pPr>
              <w:spacing w:before="0" w:after="0"/>
              <w:ind w:left="-108" w:right="-108"/>
              <w:jc w:val="center"/>
              <w:rPr>
                <w:rFonts w:cs="Calibri"/>
                <w:i/>
                <w:iCs/>
                <w:sz w:val="18"/>
                <w:szCs w:val="18"/>
                <w:lang w:eastAsia="en-AU"/>
              </w:rPr>
            </w:pPr>
            <w:r w:rsidRPr="003F2425">
              <w:rPr>
                <w:rFonts w:cs="Calibri"/>
                <w:i/>
                <w:iCs/>
                <w:sz w:val="18"/>
                <w:szCs w:val="18"/>
                <w:lang w:eastAsia="en-AU"/>
              </w:rPr>
              <w:t>0.295</w:t>
            </w:r>
          </w:p>
        </w:tc>
      </w:tr>
      <w:tr w:rsidR="00C822F7" w:rsidRPr="005C2D58" w14:paraId="593C1366" w14:textId="77777777" w:rsidTr="00A0130F">
        <w:trPr>
          <w:trHeight w:val="300"/>
        </w:trPr>
        <w:tc>
          <w:tcPr>
            <w:tcW w:w="1418" w:type="dxa"/>
            <w:tcBorders>
              <w:top w:val="nil"/>
              <w:left w:val="nil"/>
              <w:bottom w:val="nil"/>
              <w:right w:val="single" w:sz="4" w:space="0" w:color="auto"/>
            </w:tcBorders>
            <w:shd w:val="clear" w:color="auto" w:fill="auto"/>
            <w:noWrap/>
            <w:vAlign w:val="bottom"/>
            <w:hideMark/>
          </w:tcPr>
          <w:p w14:paraId="78941ADA" w14:textId="77777777" w:rsidR="00C822F7" w:rsidRPr="003F2425" w:rsidRDefault="00C822F7" w:rsidP="005B4465">
            <w:pPr>
              <w:spacing w:before="0" w:after="0"/>
              <w:rPr>
                <w:rFonts w:cs="Calibri"/>
                <w:sz w:val="18"/>
                <w:szCs w:val="18"/>
                <w:lang w:eastAsia="en-AU"/>
              </w:rPr>
            </w:pPr>
            <w:r w:rsidRPr="003F2425">
              <w:rPr>
                <w:rFonts w:cs="Calibri"/>
                <w:sz w:val="18"/>
                <w:szCs w:val="18"/>
                <w:lang w:eastAsia="en-AU"/>
              </w:rPr>
              <w:t>Transparency</w:t>
            </w:r>
          </w:p>
        </w:tc>
        <w:tc>
          <w:tcPr>
            <w:tcW w:w="851" w:type="dxa"/>
            <w:tcBorders>
              <w:top w:val="nil"/>
              <w:left w:val="nil"/>
              <w:bottom w:val="nil"/>
              <w:right w:val="nil"/>
            </w:tcBorders>
            <w:shd w:val="clear" w:color="auto" w:fill="auto"/>
            <w:noWrap/>
            <w:vAlign w:val="bottom"/>
            <w:hideMark/>
          </w:tcPr>
          <w:p w14:paraId="64D70D83" w14:textId="77777777" w:rsidR="00C822F7" w:rsidRPr="003F2425" w:rsidRDefault="00C822F7"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292E3F38" w14:textId="77777777" w:rsidR="00C822F7" w:rsidRPr="003F2425" w:rsidRDefault="00C822F7"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6E3C1F02" w14:textId="77777777" w:rsidR="00C822F7" w:rsidRPr="003F2425" w:rsidRDefault="00C822F7"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137E7D80" w14:textId="77777777" w:rsidR="00C822F7" w:rsidRPr="003F2425" w:rsidRDefault="00C822F7"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76A14F05" w14:textId="77777777" w:rsidR="00C822F7" w:rsidRPr="003F2425" w:rsidRDefault="00C822F7"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25616383" w14:textId="77777777" w:rsidR="00C822F7" w:rsidRPr="003F2425" w:rsidRDefault="00C822F7" w:rsidP="00014CF5">
            <w:pPr>
              <w:spacing w:before="0" w:after="0"/>
              <w:jc w:val="center"/>
              <w:rPr>
                <w:rFonts w:cs="Calibri"/>
                <w:sz w:val="18"/>
                <w:szCs w:val="18"/>
                <w:lang w:eastAsia="en-AU"/>
              </w:rPr>
            </w:pPr>
          </w:p>
        </w:tc>
        <w:tc>
          <w:tcPr>
            <w:tcW w:w="993" w:type="dxa"/>
            <w:tcBorders>
              <w:top w:val="nil"/>
              <w:left w:val="nil"/>
              <w:bottom w:val="nil"/>
              <w:right w:val="nil"/>
            </w:tcBorders>
            <w:shd w:val="clear" w:color="auto" w:fill="auto"/>
            <w:noWrap/>
            <w:vAlign w:val="bottom"/>
            <w:hideMark/>
          </w:tcPr>
          <w:p w14:paraId="24335343" w14:textId="77777777" w:rsidR="00C822F7" w:rsidRPr="003F2425" w:rsidRDefault="00C822F7"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600DED6E" w14:textId="77777777" w:rsidR="00C822F7" w:rsidRPr="003F2425" w:rsidRDefault="00C822F7" w:rsidP="00014CF5">
            <w:pPr>
              <w:spacing w:before="0" w:after="0"/>
              <w:ind w:left="-93"/>
              <w:jc w:val="center"/>
              <w:rPr>
                <w:rFonts w:cs="Calibri"/>
                <w:sz w:val="18"/>
                <w:szCs w:val="18"/>
                <w:lang w:eastAsia="en-AU"/>
              </w:rPr>
            </w:pPr>
            <w:r w:rsidRPr="003F2425">
              <w:rPr>
                <w:rFonts w:cs="Calibri"/>
                <w:sz w:val="18"/>
                <w:szCs w:val="18"/>
                <w:lang w:eastAsia="en-AU"/>
              </w:rPr>
              <w:t>-0.313</w:t>
            </w:r>
          </w:p>
        </w:tc>
        <w:tc>
          <w:tcPr>
            <w:tcW w:w="851" w:type="dxa"/>
            <w:tcBorders>
              <w:top w:val="nil"/>
              <w:left w:val="nil"/>
              <w:bottom w:val="nil"/>
              <w:right w:val="nil"/>
            </w:tcBorders>
            <w:shd w:val="clear" w:color="auto" w:fill="auto"/>
            <w:noWrap/>
            <w:vAlign w:val="bottom"/>
            <w:hideMark/>
          </w:tcPr>
          <w:p w14:paraId="115A88BA" w14:textId="77777777" w:rsidR="00C822F7" w:rsidRPr="003F2425" w:rsidRDefault="00C822F7" w:rsidP="00014CF5">
            <w:pPr>
              <w:spacing w:before="0" w:after="0"/>
              <w:ind w:left="-108" w:right="-108"/>
              <w:jc w:val="center"/>
              <w:rPr>
                <w:rFonts w:cs="Calibri"/>
                <w:sz w:val="18"/>
                <w:szCs w:val="18"/>
                <w:lang w:eastAsia="en-AU"/>
              </w:rPr>
            </w:pPr>
            <w:r w:rsidRPr="003F2425">
              <w:rPr>
                <w:rFonts w:cs="Calibri"/>
                <w:sz w:val="18"/>
                <w:szCs w:val="18"/>
                <w:lang w:eastAsia="en-AU"/>
              </w:rPr>
              <w:t>-0.081</w:t>
            </w:r>
          </w:p>
        </w:tc>
      </w:tr>
      <w:tr w:rsidR="00C822F7" w:rsidRPr="005C2D58" w14:paraId="61FF5B93" w14:textId="77777777" w:rsidTr="00A0130F">
        <w:trPr>
          <w:trHeight w:val="300"/>
        </w:trPr>
        <w:tc>
          <w:tcPr>
            <w:tcW w:w="1418" w:type="dxa"/>
            <w:tcBorders>
              <w:top w:val="nil"/>
              <w:left w:val="nil"/>
              <w:bottom w:val="nil"/>
              <w:right w:val="single" w:sz="4" w:space="0" w:color="auto"/>
            </w:tcBorders>
            <w:shd w:val="clear" w:color="auto" w:fill="auto"/>
            <w:noWrap/>
            <w:vAlign w:val="bottom"/>
            <w:hideMark/>
          </w:tcPr>
          <w:p w14:paraId="70C102FF" w14:textId="77777777" w:rsidR="00C822F7" w:rsidRPr="003F2425" w:rsidRDefault="00C822F7" w:rsidP="005B4465">
            <w:pPr>
              <w:spacing w:before="0" w:after="0"/>
              <w:rPr>
                <w:rFonts w:cs="Calibri"/>
                <w:i/>
                <w:iCs/>
                <w:sz w:val="18"/>
                <w:szCs w:val="18"/>
                <w:lang w:eastAsia="en-AU"/>
              </w:rPr>
            </w:pPr>
            <w:r w:rsidRPr="003F2425">
              <w:rPr>
                <w:rFonts w:cs="Calibri"/>
                <w:i/>
                <w:iCs/>
                <w:sz w:val="18"/>
                <w:szCs w:val="18"/>
                <w:lang w:eastAsia="en-AU"/>
              </w:rPr>
              <w:t>P</w:t>
            </w:r>
          </w:p>
        </w:tc>
        <w:tc>
          <w:tcPr>
            <w:tcW w:w="851" w:type="dxa"/>
            <w:tcBorders>
              <w:top w:val="nil"/>
              <w:left w:val="nil"/>
              <w:bottom w:val="nil"/>
              <w:right w:val="nil"/>
            </w:tcBorders>
            <w:shd w:val="clear" w:color="auto" w:fill="auto"/>
            <w:noWrap/>
            <w:vAlign w:val="bottom"/>
            <w:hideMark/>
          </w:tcPr>
          <w:p w14:paraId="379CF3C3" w14:textId="77777777" w:rsidR="00C822F7" w:rsidRPr="003F2425" w:rsidRDefault="00C822F7" w:rsidP="00014CF5">
            <w:pPr>
              <w:spacing w:before="0" w:after="0"/>
              <w:jc w:val="center"/>
              <w:rPr>
                <w:rFonts w:cs="Calibri"/>
                <w:i/>
                <w:iCs/>
                <w:sz w:val="18"/>
                <w:szCs w:val="18"/>
                <w:lang w:eastAsia="en-AU"/>
              </w:rPr>
            </w:pPr>
          </w:p>
        </w:tc>
        <w:tc>
          <w:tcPr>
            <w:tcW w:w="708" w:type="dxa"/>
            <w:tcBorders>
              <w:top w:val="nil"/>
              <w:left w:val="nil"/>
              <w:bottom w:val="nil"/>
              <w:right w:val="nil"/>
            </w:tcBorders>
            <w:shd w:val="clear" w:color="auto" w:fill="auto"/>
            <w:noWrap/>
            <w:vAlign w:val="bottom"/>
            <w:hideMark/>
          </w:tcPr>
          <w:p w14:paraId="1B4054E3" w14:textId="77777777" w:rsidR="00C822F7" w:rsidRPr="003F2425" w:rsidRDefault="00C822F7" w:rsidP="00014CF5">
            <w:pPr>
              <w:spacing w:before="0" w:after="0"/>
              <w:jc w:val="center"/>
              <w:rPr>
                <w:rFonts w:cs="Calibri"/>
                <w:i/>
                <w:iCs/>
                <w:sz w:val="18"/>
                <w:szCs w:val="18"/>
                <w:lang w:eastAsia="en-AU"/>
              </w:rPr>
            </w:pPr>
          </w:p>
        </w:tc>
        <w:tc>
          <w:tcPr>
            <w:tcW w:w="851" w:type="dxa"/>
            <w:tcBorders>
              <w:top w:val="nil"/>
              <w:left w:val="nil"/>
              <w:bottom w:val="nil"/>
              <w:right w:val="nil"/>
            </w:tcBorders>
            <w:shd w:val="clear" w:color="auto" w:fill="auto"/>
            <w:noWrap/>
            <w:vAlign w:val="bottom"/>
            <w:hideMark/>
          </w:tcPr>
          <w:p w14:paraId="0E05422A" w14:textId="77777777" w:rsidR="00C822F7" w:rsidRPr="003F2425" w:rsidRDefault="00C822F7" w:rsidP="00014CF5">
            <w:pPr>
              <w:spacing w:before="0" w:after="0"/>
              <w:jc w:val="center"/>
              <w:rPr>
                <w:rFonts w:cs="Calibri"/>
                <w:i/>
                <w:iCs/>
                <w:sz w:val="18"/>
                <w:szCs w:val="18"/>
                <w:lang w:eastAsia="en-AU"/>
              </w:rPr>
            </w:pPr>
          </w:p>
        </w:tc>
        <w:tc>
          <w:tcPr>
            <w:tcW w:w="850" w:type="dxa"/>
            <w:tcBorders>
              <w:top w:val="nil"/>
              <w:left w:val="nil"/>
              <w:bottom w:val="nil"/>
              <w:right w:val="nil"/>
            </w:tcBorders>
            <w:shd w:val="clear" w:color="auto" w:fill="auto"/>
            <w:noWrap/>
            <w:vAlign w:val="bottom"/>
            <w:hideMark/>
          </w:tcPr>
          <w:p w14:paraId="7AC7F37C" w14:textId="77777777" w:rsidR="00C822F7" w:rsidRPr="003F2425" w:rsidRDefault="00C822F7" w:rsidP="00014CF5">
            <w:pPr>
              <w:spacing w:before="0" w:after="0"/>
              <w:jc w:val="center"/>
              <w:rPr>
                <w:rFonts w:cs="Calibri"/>
                <w:i/>
                <w:iCs/>
                <w:sz w:val="18"/>
                <w:szCs w:val="18"/>
                <w:lang w:eastAsia="en-AU"/>
              </w:rPr>
            </w:pPr>
          </w:p>
        </w:tc>
        <w:tc>
          <w:tcPr>
            <w:tcW w:w="851" w:type="dxa"/>
            <w:tcBorders>
              <w:top w:val="nil"/>
              <w:left w:val="nil"/>
              <w:bottom w:val="nil"/>
              <w:right w:val="nil"/>
            </w:tcBorders>
            <w:shd w:val="clear" w:color="auto" w:fill="auto"/>
            <w:noWrap/>
            <w:vAlign w:val="bottom"/>
            <w:hideMark/>
          </w:tcPr>
          <w:p w14:paraId="63D4DF05" w14:textId="77777777" w:rsidR="00C822F7" w:rsidRPr="003F2425" w:rsidRDefault="00C822F7" w:rsidP="00014CF5">
            <w:pPr>
              <w:spacing w:before="0" w:after="0"/>
              <w:jc w:val="center"/>
              <w:rPr>
                <w:rFonts w:cs="Calibri"/>
                <w:i/>
                <w:iCs/>
                <w:sz w:val="18"/>
                <w:szCs w:val="18"/>
                <w:lang w:eastAsia="en-AU"/>
              </w:rPr>
            </w:pPr>
          </w:p>
        </w:tc>
        <w:tc>
          <w:tcPr>
            <w:tcW w:w="850" w:type="dxa"/>
            <w:tcBorders>
              <w:top w:val="nil"/>
              <w:left w:val="nil"/>
              <w:bottom w:val="nil"/>
              <w:right w:val="nil"/>
            </w:tcBorders>
            <w:shd w:val="clear" w:color="auto" w:fill="auto"/>
            <w:noWrap/>
            <w:vAlign w:val="bottom"/>
            <w:hideMark/>
          </w:tcPr>
          <w:p w14:paraId="787CB022" w14:textId="77777777" w:rsidR="00C822F7" w:rsidRPr="003F2425" w:rsidRDefault="00C822F7" w:rsidP="00014CF5">
            <w:pPr>
              <w:spacing w:before="0" w:after="0"/>
              <w:jc w:val="center"/>
              <w:rPr>
                <w:rFonts w:cs="Calibri"/>
                <w:i/>
                <w:iCs/>
                <w:sz w:val="18"/>
                <w:szCs w:val="18"/>
                <w:lang w:eastAsia="en-AU"/>
              </w:rPr>
            </w:pPr>
          </w:p>
        </w:tc>
        <w:tc>
          <w:tcPr>
            <w:tcW w:w="993" w:type="dxa"/>
            <w:tcBorders>
              <w:top w:val="nil"/>
              <w:left w:val="nil"/>
              <w:bottom w:val="nil"/>
              <w:right w:val="nil"/>
            </w:tcBorders>
            <w:shd w:val="clear" w:color="auto" w:fill="auto"/>
            <w:noWrap/>
            <w:vAlign w:val="bottom"/>
            <w:hideMark/>
          </w:tcPr>
          <w:p w14:paraId="627E0914" w14:textId="77777777" w:rsidR="00C822F7" w:rsidRPr="003F2425" w:rsidRDefault="00C822F7" w:rsidP="00014CF5">
            <w:pPr>
              <w:spacing w:before="0" w:after="0"/>
              <w:jc w:val="center"/>
              <w:rPr>
                <w:rFonts w:cs="Calibri"/>
                <w:i/>
                <w:iCs/>
                <w:sz w:val="18"/>
                <w:szCs w:val="18"/>
                <w:lang w:eastAsia="en-AU"/>
              </w:rPr>
            </w:pPr>
          </w:p>
        </w:tc>
        <w:tc>
          <w:tcPr>
            <w:tcW w:w="850" w:type="dxa"/>
            <w:tcBorders>
              <w:top w:val="nil"/>
              <w:left w:val="nil"/>
              <w:bottom w:val="nil"/>
              <w:right w:val="nil"/>
            </w:tcBorders>
            <w:shd w:val="clear" w:color="auto" w:fill="auto"/>
            <w:noWrap/>
            <w:vAlign w:val="bottom"/>
            <w:hideMark/>
          </w:tcPr>
          <w:p w14:paraId="182F2081" w14:textId="77777777" w:rsidR="00C822F7" w:rsidRPr="003F2425" w:rsidRDefault="00C822F7" w:rsidP="00014CF5">
            <w:pPr>
              <w:spacing w:before="0" w:after="0"/>
              <w:ind w:left="-93"/>
              <w:jc w:val="center"/>
              <w:rPr>
                <w:rFonts w:cs="Calibri"/>
                <w:i/>
                <w:iCs/>
                <w:sz w:val="18"/>
                <w:szCs w:val="18"/>
                <w:lang w:eastAsia="en-AU"/>
              </w:rPr>
            </w:pPr>
            <w:r w:rsidRPr="003F2425">
              <w:rPr>
                <w:rFonts w:cs="Calibri"/>
                <w:i/>
                <w:iCs/>
                <w:sz w:val="18"/>
                <w:szCs w:val="18"/>
                <w:lang w:eastAsia="en-AU"/>
              </w:rPr>
              <w:t>0.306</w:t>
            </w:r>
          </w:p>
        </w:tc>
        <w:tc>
          <w:tcPr>
            <w:tcW w:w="851" w:type="dxa"/>
            <w:tcBorders>
              <w:top w:val="nil"/>
              <w:left w:val="nil"/>
              <w:bottom w:val="nil"/>
              <w:right w:val="nil"/>
            </w:tcBorders>
            <w:shd w:val="clear" w:color="auto" w:fill="auto"/>
            <w:noWrap/>
            <w:vAlign w:val="bottom"/>
            <w:hideMark/>
          </w:tcPr>
          <w:p w14:paraId="62FEBF57" w14:textId="77777777" w:rsidR="00C822F7" w:rsidRPr="003F2425" w:rsidRDefault="00C822F7" w:rsidP="00014CF5">
            <w:pPr>
              <w:spacing w:before="0" w:after="0"/>
              <w:ind w:left="-108" w:right="-108"/>
              <w:jc w:val="center"/>
              <w:rPr>
                <w:rFonts w:cs="Calibri"/>
                <w:i/>
                <w:iCs/>
                <w:sz w:val="18"/>
                <w:szCs w:val="18"/>
                <w:lang w:eastAsia="en-AU"/>
              </w:rPr>
            </w:pPr>
            <w:r w:rsidRPr="003F2425">
              <w:rPr>
                <w:rFonts w:cs="Calibri"/>
                <w:i/>
                <w:iCs/>
                <w:sz w:val="18"/>
                <w:szCs w:val="18"/>
                <w:lang w:eastAsia="en-AU"/>
              </w:rPr>
              <w:t>0.783</w:t>
            </w:r>
          </w:p>
        </w:tc>
      </w:tr>
      <w:tr w:rsidR="00C822F7" w:rsidRPr="005C2D58" w14:paraId="69F042ED" w14:textId="77777777" w:rsidTr="00A0130F">
        <w:trPr>
          <w:trHeight w:val="525"/>
        </w:trPr>
        <w:tc>
          <w:tcPr>
            <w:tcW w:w="1418" w:type="dxa"/>
            <w:tcBorders>
              <w:top w:val="nil"/>
              <w:left w:val="nil"/>
              <w:bottom w:val="nil"/>
              <w:right w:val="single" w:sz="4" w:space="0" w:color="auto"/>
            </w:tcBorders>
            <w:shd w:val="clear" w:color="auto" w:fill="auto"/>
            <w:vAlign w:val="bottom"/>
            <w:hideMark/>
          </w:tcPr>
          <w:p w14:paraId="1C68F09E" w14:textId="77777777" w:rsidR="00C822F7" w:rsidRPr="003F2425" w:rsidRDefault="00C822F7" w:rsidP="005B4465">
            <w:pPr>
              <w:spacing w:before="0" w:after="0"/>
              <w:rPr>
                <w:rFonts w:cs="Calibri"/>
                <w:sz w:val="18"/>
                <w:szCs w:val="18"/>
                <w:lang w:eastAsia="en-AU"/>
              </w:rPr>
            </w:pPr>
            <w:r w:rsidRPr="003F2425">
              <w:rPr>
                <w:rFonts w:cs="Calibri"/>
                <w:sz w:val="18"/>
                <w:szCs w:val="18"/>
                <w:lang w:eastAsia="en-AU"/>
              </w:rPr>
              <w:t>Flow main channel</w:t>
            </w:r>
          </w:p>
        </w:tc>
        <w:tc>
          <w:tcPr>
            <w:tcW w:w="851" w:type="dxa"/>
            <w:tcBorders>
              <w:top w:val="nil"/>
              <w:left w:val="nil"/>
              <w:bottom w:val="nil"/>
              <w:right w:val="nil"/>
            </w:tcBorders>
            <w:shd w:val="clear" w:color="auto" w:fill="auto"/>
            <w:noWrap/>
            <w:vAlign w:val="bottom"/>
            <w:hideMark/>
          </w:tcPr>
          <w:p w14:paraId="00E3AB8E" w14:textId="48F3DBC7" w:rsidR="00C822F7" w:rsidRPr="003F2425" w:rsidRDefault="00C822F7" w:rsidP="00014CF5">
            <w:pPr>
              <w:spacing w:before="0" w:after="0"/>
              <w:jc w:val="center"/>
              <w:rPr>
                <w:rFonts w:cs="Calibri"/>
                <w:sz w:val="18"/>
                <w:szCs w:val="18"/>
                <w:lang w:eastAsia="en-AU"/>
              </w:rPr>
            </w:pPr>
          </w:p>
        </w:tc>
        <w:tc>
          <w:tcPr>
            <w:tcW w:w="708" w:type="dxa"/>
            <w:tcBorders>
              <w:top w:val="nil"/>
              <w:left w:val="nil"/>
              <w:bottom w:val="nil"/>
              <w:right w:val="nil"/>
            </w:tcBorders>
            <w:shd w:val="clear" w:color="auto" w:fill="auto"/>
            <w:noWrap/>
            <w:vAlign w:val="bottom"/>
            <w:hideMark/>
          </w:tcPr>
          <w:p w14:paraId="39390502" w14:textId="4E432E2B" w:rsidR="00C822F7" w:rsidRPr="003F2425" w:rsidRDefault="00C822F7"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5B81EDD3" w14:textId="024F0F67" w:rsidR="00C822F7" w:rsidRPr="003F2425" w:rsidRDefault="00C822F7"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228DA3A0" w14:textId="2E0E857C" w:rsidR="00C822F7" w:rsidRPr="003F2425" w:rsidRDefault="00C822F7" w:rsidP="00014CF5">
            <w:pPr>
              <w:spacing w:before="0" w:after="0"/>
              <w:jc w:val="center"/>
              <w:rPr>
                <w:rFonts w:cs="Calibri"/>
                <w:sz w:val="18"/>
                <w:szCs w:val="18"/>
                <w:lang w:eastAsia="en-AU"/>
              </w:rPr>
            </w:pPr>
          </w:p>
        </w:tc>
        <w:tc>
          <w:tcPr>
            <w:tcW w:w="851" w:type="dxa"/>
            <w:tcBorders>
              <w:top w:val="nil"/>
              <w:left w:val="nil"/>
              <w:bottom w:val="nil"/>
              <w:right w:val="nil"/>
            </w:tcBorders>
            <w:shd w:val="clear" w:color="auto" w:fill="auto"/>
            <w:noWrap/>
            <w:vAlign w:val="bottom"/>
            <w:hideMark/>
          </w:tcPr>
          <w:p w14:paraId="2ECB0126" w14:textId="7E23C02F" w:rsidR="00C822F7" w:rsidRPr="003F2425" w:rsidRDefault="00C822F7"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3CF7E858" w14:textId="3C90CF9F" w:rsidR="00C822F7" w:rsidRPr="003F2425" w:rsidRDefault="00C822F7" w:rsidP="00014CF5">
            <w:pPr>
              <w:spacing w:before="0" w:after="0"/>
              <w:jc w:val="center"/>
              <w:rPr>
                <w:rFonts w:cs="Calibri"/>
                <w:sz w:val="18"/>
                <w:szCs w:val="18"/>
                <w:lang w:eastAsia="en-AU"/>
              </w:rPr>
            </w:pPr>
          </w:p>
        </w:tc>
        <w:tc>
          <w:tcPr>
            <w:tcW w:w="993" w:type="dxa"/>
            <w:tcBorders>
              <w:top w:val="nil"/>
              <w:left w:val="nil"/>
              <w:bottom w:val="nil"/>
              <w:right w:val="nil"/>
            </w:tcBorders>
            <w:shd w:val="clear" w:color="auto" w:fill="auto"/>
            <w:noWrap/>
            <w:vAlign w:val="bottom"/>
            <w:hideMark/>
          </w:tcPr>
          <w:p w14:paraId="0D995422" w14:textId="1A79ED0B" w:rsidR="00C822F7" w:rsidRPr="003F2425" w:rsidRDefault="00C822F7" w:rsidP="00014CF5">
            <w:pPr>
              <w:spacing w:before="0" w:after="0"/>
              <w:jc w:val="center"/>
              <w:rPr>
                <w:rFonts w:cs="Calibri"/>
                <w:sz w:val="18"/>
                <w:szCs w:val="18"/>
                <w:lang w:eastAsia="en-AU"/>
              </w:rPr>
            </w:pPr>
          </w:p>
        </w:tc>
        <w:tc>
          <w:tcPr>
            <w:tcW w:w="850" w:type="dxa"/>
            <w:tcBorders>
              <w:top w:val="nil"/>
              <w:left w:val="nil"/>
              <w:bottom w:val="nil"/>
              <w:right w:val="nil"/>
            </w:tcBorders>
            <w:shd w:val="clear" w:color="auto" w:fill="auto"/>
            <w:noWrap/>
            <w:vAlign w:val="bottom"/>
            <w:hideMark/>
          </w:tcPr>
          <w:p w14:paraId="4E3D5FDD" w14:textId="52877026" w:rsidR="00C822F7" w:rsidRPr="003F2425" w:rsidRDefault="00C822F7" w:rsidP="00014CF5">
            <w:pPr>
              <w:spacing w:before="0" w:after="0"/>
              <w:ind w:left="-93"/>
              <w:jc w:val="center"/>
              <w:rPr>
                <w:rFonts w:cs="Calibri"/>
                <w:sz w:val="18"/>
                <w:szCs w:val="18"/>
                <w:lang w:eastAsia="en-AU"/>
              </w:rPr>
            </w:pPr>
          </w:p>
        </w:tc>
        <w:tc>
          <w:tcPr>
            <w:tcW w:w="851" w:type="dxa"/>
            <w:tcBorders>
              <w:top w:val="nil"/>
              <w:left w:val="nil"/>
              <w:bottom w:val="nil"/>
              <w:right w:val="nil"/>
            </w:tcBorders>
            <w:shd w:val="clear" w:color="auto" w:fill="auto"/>
            <w:noWrap/>
            <w:vAlign w:val="center"/>
            <w:hideMark/>
          </w:tcPr>
          <w:p w14:paraId="23936E04" w14:textId="77777777" w:rsidR="00C822F7" w:rsidRPr="003F2425" w:rsidRDefault="00C822F7" w:rsidP="00014CF5">
            <w:pPr>
              <w:spacing w:before="0" w:after="0"/>
              <w:ind w:left="-108" w:right="-108"/>
              <w:jc w:val="center"/>
              <w:rPr>
                <w:rFonts w:cs="Calibri"/>
                <w:sz w:val="18"/>
                <w:szCs w:val="18"/>
                <w:lang w:eastAsia="en-AU"/>
              </w:rPr>
            </w:pPr>
            <w:r w:rsidRPr="003F2425">
              <w:rPr>
                <w:rFonts w:cs="Calibri"/>
                <w:sz w:val="18"/>
                <w:szCs w:val="18"/>
                <w:lang w:eastAsia="en-AU"/>
              </w:rPr>
              <w:t>-0.785</w:t>
            </w:r>
          </w:p>
        </w:tc>
      </w:tr>
      <w:tr w:rsidR="00C822F7" w:rsidRPr="005C2D58" w14:paraId="40F44CCF" w14:textId="77777777" w:rsidTr="00A0130F">
        <w:trPr>
          <w:trHeight w:val="300"/>
        </w:trPr>
        <w:tc>
          <w:tcPr>
            <w:tcW w:w="1418" w:type="dxa"/>
            <w:tcBorders>
              <w:top w:val="nil"/>
              <w:left w:val="nil"/>
              <w:bottom w:val="single" w:sz="4" w:space="0" w:color="auto"/>
              <w:right w:val="single" w:sz="4" w:space="0" w:color="auto"/>
            </w:tcBorders>
            <w:shd w:val="clear" w:color="auto" w:fill="auto"/>
            <w:noWrap/>
            <w:vAlign w:val="bottom"/>
            <w:hideMark/>
          </w:tcPr>
          <w:p w14:paraId="41447622" w14:textId="77777777" w:rsidR="00C822F7" w:rsidRPr="003F2425" w:rsidRDefault="00C822F7" w:rsidP="005B4465">
            <w:pPr>
              <w:spacing w:before="0" w:after="0"/>
              <w:rPr>
                <w:rFonts w:cs="Calibri"/>
                <w:i/>
                <w:iCs/>
                <w:sz w:val="18"/>
                <w:szCs w:val="18"/>
                <w:lang w:eastAsia="en-AU"/>
              </w:rPr>
            </w:pPr>
            <w:r w:rsidRPr="003F2425">
              <w:rPr>
                <w:rFonts w:cs="Calibri"/>
                <w:i/>
                <w:iCs/>
                <w:sz w:val="18"/>
                <w:szCs w:val="18"/>
                <w:lang w:eastAsia="en-AU"/>
              </w:rPr>
              <w:t>P</w:t>
            </w:r>
          </w:p>
        </w:tc>
        <w:tc>
          <w:tcPr>
            <w:tcW w:w="851" w:type="dxa"/>
            <w:tcBorders>
              <w:top w:val="nil"/>
              <w:left w:val="nil"/>
              <w:bottom w:val="single" w:sz="4" w:space="0" w:color="auto"/>
              <w:right w:val="nil"/>
            </w:tcBorders>
            <w:shd w:val="clear" w:color="auto" w:fill="auto"/>
            <w:noWrap/>
            <w:vAlign w:val="bottom"/>
            <w:hideMark/>
          </w:tcPr>
          <w:p w14:paraId="7A74CFBD" w14:textId="30E641A4" w:rsidR="00C822F7" w:rsidRPr="003F2425" w:rsidRDefault="00C822F7" w:rsidP="00014CF5">
            <w:pPr>
              <w:spacing w:before="0" w:after="0"/>
              <w:jc w:val="center"/>
              <w:rPr>
                <w:rFonts w:cs="Calibri"/>
                <w:i/>
                <w:iCs/>
                <w:sz w:val="18"/>
                <w:szCs w:val="18"/>
                <w:lang w:eastAsia="en-AU"/>
              </w:rPr>
            </w:pPr>
          </w:p>
        </w:tc>
        <w:tc>
          <w:tcPr>
            <w:tcW w:w="708" w:type="dxa"/>
            <w:tcBorders>
              <w:top w:val="nil"/>
              <w:left w:val="nil"/>
              <w:bottom w:val="single" w:sz="4" w:space="0" w:color="auto"/>
              <w:right w:val="nil"/>
            </w:tcBorders>
            <w:shd w:val="clear" w:color="auto" w:fill="auto"/>
            <w:noWrap/>
            <w:vAlign w:val="bottom"/>
            <w:hideMark/>
          </w:tcPr>
          <w:p w14:paraId="6E527A3F" w14:textId="0C70F045" w:rsidR="00C822F7" w:rsidRPr="003F2425" w:rsidRDefault="00C822F7" w:rsidP="00014CF5">
            <w:pPr>
              <w:spacing w:before="0" w:after="0"/>
              <w:jc w:val="center"/>
              <w:rPr>
                <w:rFonts w:cs="Calibri"/>
                <w:i/>
                <w:iCs/>
                <w:sz w:val="18"/>
                <w:szCs w:val="18"/>
                <w:lang w:eastAsia="en-AU"/>
              </w:rPr>
            </w:pPr>
          </w:p>
        </w:tc>
        <w:tc>
          <w:tcPr>
            <w:tcW w:w="851" w:type="dxa"/>
            <w:tcBorders>
              <w:top w:val="nil"/>
              <w:left w:val="nil"/>
              <w:bottom w:val="single" w:sz="4" w:space="0" w:color="auto"/>
              <w:right w:val="nil"/>
            </w:tcBorders>
            <w:shd w:val="clear" w:color="auto" w:fill="auto"/>
            <w:noWrap/>
            <w:vAlign w:val="bottom"/>
            <w:hideMark/>
          </w:tcPr>
          <w:p w14:paraId="6D28B500" w14:textId="63BE49AD" w:rsidR="00C822F7" w:rsidRPr="003F2425" w:rsidRDefault="00C822F7" w:rsidP="00014CF5">
            <w:pPr>
              <w:spacing w:before="0" w:after="0"/>
              <w:jc w:val="center"/>
              <w:rPr>
                <w:rFonts w:cs="Calibri"/>
                <w:i/>
                <w:iCs/>
                <w:sz w:val="18"/>
                <w:szCs w:val="18"/>
                <w:lang w:eastAsia="en-AU"/>
              </w:rPr>
            </w:pPr>
          </w:p>
        </w:tc>
        <w:tc>
          <w:tcPr>
            <w:tcW w:w="850" w:type="dxa"/>
            <w:tcBorders>
              <w:top w:val="nil"/>
              <w:left w:val="nil"/>
              <w:bottom w:val="single" w:sz="4" w:space="0" w:color="auto"/>
              <w:right w:val="nil"/>
            </w:tcBorders>
            <w:shd w:val="clear" w:color="auto" w:fill="auto"/>
            <w:noWrap/>
            <w:vAlign w:val="bottom"/>
            <w:hideMark/>
          </w:tcPr>
          <w:p w14:paraId="4DB4B36A" w14:textId="161D5E0C" w:rsidR="00C822F7" w:rsidRPr="003F2425" w:rsidRDefault="00C822F7" w:rsidP="00014CF5">
            <w:pPr>
              <w:spacing w:before="0" w:after="0"/>
              <w:jc w:val="center"/>
              <w:rPr>
                <w:rFonts w:cs="Calibri"/>
                <w:i/>
                <w:iCs/>
                <w:sz w:val="18"/>
                <w:szCs w:val="18"/>
                <w:lang w:eastAsia="en-AU"/>
              </w:rPr>
            </w:pPr>
          </w:p>
        </w:tc>
        <w:tc>
          <w:tcPr>
            <w:tcW w:w="851" w:type="dxa"/>
            <w:tcBorders>
              <w:top w:val="nil"/>
              <w:left w:val="nil"/>
              <w:bottom w:val="single" w:sz="4" w:space="0" w:color="auto"/>
              <w:right w:val="nil"/>
            </w:tcBorders>
            <w:shd w:val="clear" w:color="auto" w:fill="auto"/>
            <w:noWrap/>
            <w:vAlign w:val="bottom"/>
            <w:hideMark/>
          </w:tcPr>
          <w:p w14:paraId="2853D16F" w14:textId="7FADB0EC" w:rsidR="00C822F7" w:rsidRPr="003F2425" w:rsidRDefault="00C822F7" w:rsidP="00014CF5">
            <w:pPr>
              <w:spacing w:before="0" w:after="0"/>
              <w:jc w:val="center"/>
              <w:rPr>
                <w:rFonts w:cs="Calibri"/>
                <w:i/>
                <w:iCs/>
                <w:sz w:val="18"/>
                <w:szCs w:val="18"/>
                <w:lang w:eastAsia="en-AU"/>
              </w:rPr>
            </w:pPr>
          </w:p>
        </w:tc>
        <w:tc>
          <w:tcPr>
            <w:tcW w:w="850" w:type="dxa"/>
            <w:tcBorders>
              <w:top w:val="nil"/>
              <w:left w:val="nil"/>
              <w:bottom w:val="single" w:sz="4" w:space="0" w:color="auto"/>
              <w:right w:val="nil"/>
            </w:tcBorders>
            <w:shd w:val="clear" w:color="auto" w:fill="auto"/>
            <w:noWrap/>
            <w:vAlign w:val="bottom"/>
            <w:hideMark/>
          </w:tcPr>
          <w:p w14:paraId="329666B1" w14:textId="45694146" w:rsidR="00C822F7" w:rsidRPr="003F2425" w:rsidRDefault="00C822F7" w:rsidP="00014CF5">
            <w:pPr>
              <w:spacing w:before="0" w:after="0"/>
              <w:jc w:val="center"/>
              <w:rPr>
                <w:rFonts w:cs="Calibri"/>
                <w:i/>
                <w:iCs/>
                <w:sz w:val="18"/>
                <w:szCs w:val="18"/>
                <w:lang w:eastAsia="en-AU"/>
              </w:rPr>
            </w:pPr>
          </w:p>
        </w:tc>
        <w:tc>
          <w:tcPr>
            <w:tcW w:w="993" w:type="dxa"/>
            <w:tcBorders>
              <w:top w:val="nil"/>
              <w:left w:val="nil"/>
              <w:bottom w:val="single" w:sz="4" w:space="0" w:color="auto"/>
              <w:right w:val="nil"/>
            </w:tcBorders>
            <w:shd w:val="clear" w:color="auto" w:fill="auto"/>
            <w:noWrap/>
            <w:vAlign w:val="bottom"/>
            <w:hideMark/>
          </w:tcPr>
          <w:p w14:paraId="4EEE6632" w14:textId="71F9F7DD" w:rsidR="00C822F7" w:rsidRPr="003F2425" w:rsidRDefault="00C822F7" w:rsidP="00014CF5">
            <w:pPr>
              <w:spacing w:before="0" w:after="0"/>
              <w:jc w:val="center"/>
              <w:rPr>
                <w:rFonts w:cs="Calibri"/>
                <w:i/>
                <w:iCs/>
                <w:sz w:val="18"/>
                <w:szCs w:val="18"/>
                <w:lang w:eastAsia="en-AU"/>
              </w:rPr>
            </w:pPr>
          </w:p>
        </w:tc>
        <w:tc>
          <w:tcPr>
            <w:tcW w:w="850" w:type="dxa"/>
            <w:tcBorders>
              <w:top w:val="nil"/>
              <w:left w:val="nil"/>
              <w:bottom w:val="single" w:sz="4" w:space="0" w:color="auto"/>
              <w:right w:val="nil"/>
            </w:tcBorders>
            <w:shd w:val="clear" w:color="auto" w:fill="auto"/>
            <w:noWrap/>
            <w:vAlign w:val="bottom"/>
            <w:hideMark/>
          </w:tcPr>
          <w:p w14:paraId="2AD37A76" w14:textId="1DA6C688" w:rsidR="00C822F7" w:rsidRPr="003F2425" w:rsidRDefault="00C822F7" w:rsidP="00014CF5">
            <w:pPr>
              <w:spacing w:before="0" w:after="0"/>
              <w:ind w:left="-93"/>
              <w:jc w:val="center"/>
              <w:rPr>
                <w:rFonts w:cs="Calibri"/>
                <w:i/>
                <w:iCs/>
                <w:sz w:val="18"/>
                <w:szCs w:val="18"/>
                <w:lang w:eastAsia="en-AU"/>
              </w:rPr>
            </w:pPr>
          </w:p>
        </w:tc>
        <w:tc>
          <w:tcPr>
            <w:tcW w:w="851" w:type="dxa"/>
            <w:tcBorders>
              <w:top w:val="nil"/>
              <w:left w:val="nil"/>
              <w:bottom w:val="single" w:sz="4" w:space="0" w:color="auto"/>
              <w:right w:val="nil"/>
            </w:tcBorders>
            <w:shd w:val="clear" w:color="auto" w:fill="auto"/>
            <w:noWrap/>
            <w:vAlign w:val="center"/>
            <w:hideMark/>
          </w:tcPr>
          <w:p w14:paraId="0E0DC2BC" w14:textId="721B3FDA" w:rsidR="00C822F7" w:rsidRPr="003F2425" w:rsidRDefault="00C822F7" w:rsidP="00014CF5">
            <w:pPr>
              <w:spacing w:before="0" w:after="0"/>
              <w:jc w:val="center"/>
              <w:rPr>
                <w:rFonts w:cs="Calibri"/>
                <w:bCs/>
                <w:i/>
                <w:iCs/>
                <w:sz w:val="18"/>
                <w:szCs w:val="18"/>
                <w:lang w:eastAsia="en-AU"/>
              </w:rPr>
            </w:pPr>
            <w:r w:rsidRPr="003F2425">
              <w:rPr>
                <w:rFonts w:cs="Calibri"/>
                <w:bCs/>
                <w:i/>
                <w:iCs/>
                <w:sz w:val="18"/>
                <w:szCs w:val="18"/>
                <w:lang w:eastAsia="en-AU"/>
              </w:rPr>
              <w:t>0.001</w:t>
            </w:r>
            <w:r w:rsidR="008C0B73" w:rsidRPr="003F2425">
              <w:rPr>
                <w:rFonts w:cs="Calibri"/>
                <w:bCs/>
                <w:i/>
                <w:iCs/>
                <w:sz w:val="18"/>
                <w:szCs w:val="18"/>
                <w:lang w:eastAsia="en-AU"/>
              </w:rPr>
              <w:t>**</w:t>
            </w:r>
          </w:p>
        </w:tc>
      </w:tr>
    </w:tbl>
    <w:p w14:paraId="773388F9" w14:textId="77777777" w:rsidR="00C822F7" w:rsidRDefault="00C822F7" w:rsidP="00495C45"/>
    <w:p w14:paraId="0F1AA841" w14:textId="77777777" w:rsidR="00495C45" w:rsidRPr="006D643A" w:rsidRDefault="00495C45">
      <w:pPr>
        <w:rPr>
          <w:b/>
          <w:i/>
          <w:color w:val="1F497D" w:themeColor="text2"/>
          <w:sz w:val="24"/>
        </w:rPr>
      </w:pPr>
      <w:r w:rsidRPr="006D643A">
        <w:rPr>
          <w:b/>
          <w:i/>
          <w:color w:val="1F497D" w:themeColor="text2"/>
          <w:sz w:val="24"/>
        </w:rPr>
        <w:t xml:space="preserve"> Catch summary, species richness and abundance</w:t>
      </w:r>
    </w:p>
    <w:p w14:paraId="0CB57964" w14:textId="7582E369" w:rsidR="00495C45" w:rsidRPr="00D37DFF" w:rsidRDefault="00495C45" w:rsidP="00495C45">
      <w:r>
        <w:t xml:space="preserve">A total of 29,023 fish from 15 species were sampled during this study.  Throughout all sampling events, 2,535 fish from 11 fish species (eight native and three exotic) were collected in HL </w:t>
      </w:r>
      <w:r w:rsidR="00083117">
        <w:t xml:space="preserve">inlet </w:t>
      </w:r>
      <w:r>
        <w:t>and 13,833 fish from 15 species (11 native and four exotic) were sampled in MB inlet (</w:t>
      </w:r>
      <w:r w:rsidR="00491BC7">
        <w:fldChar w:fldCharType="begin"/>
      </w:r>
      <w:r w:rsidR="00491BC7">
        <w:instrText xml:space="preserve"> REF _Ref445381883 \h </w:instrText>
      </w:r>
      <w:r w:rsidR="00491BC7">
        <w:fldChar w:fldCharType="separate"/>
      </w:r>
      <w:r w:rsidR="00491BC7">
        <w:t xml:space="preserve">Table </w:t>
      </w:r>
      <w:r w:rsidR="00491BC7">
        <w:rPr>
          <w:noProof/>
        </w:rPr>
        <w:t>8</w:t>
      </w:r>
      <w:r w:rsidR="00491BC7">
        <w:fldChar w:fldCharType="end"/>
      </w:r>
      <w:r>
        <w:t xml:space="preserve">).  </w:t>
      </w:r>
      <w:r w:rsidR="00C13BCD">
        <w:t>HL</w:t>
      </w:r>
      <w:r>
        <w:t xml:space="preserve"> inlet was numerically dominated by the two natives </w:t>
      </w:r>
      <w:r w:rsidR="00D91A4F">
        <w:rPr>
          <w:iCs/>
        </w:rPr>
        <w:t>carp gudgeon</w:t>
      </w:r>
      <w:r w:rsidR="008024FA">
        <w:rPr>
          <w:iCs/>
        </w:rPr>
        <w:t xml:space="preserve"> (</w:t>
      </w:r>
      <w:r w:rsidR="008024FA" w:rsidRPr="006D643A">
        <w:rPr>
          <w:i/>
          <w:iCs/>
        </w:rPr>
        <w:t>Hypseleotris</w:t>
      </w:r>
      <w:r w:rsidR="008024FA">
        <w:rPr>
          <w:iCs/>
        </w:rPr>
        <w:t xml:space="preserve"> spp.)</w:t>
      </w:r>
      <w:r>
        <w:t xml:space="preserve"> and</w:t>
      </w:r>
      <w:r w:rsidR="008024FA">
        <w:t xml:space="preserve"> bony herring</w:t>
      </w:r>
      <w:r>
        <w:t xml:space="preserve"> </w:t>
      </w:r>
      <w:r w:rsidR="008024FA">
        <w:t>(</w:t>
      </w:r>
      <w:r w:rsidRPr="007007E3">
        <w:rPr>
          <w:i/>
        </w:rPr>
        <w:t>N</w:t>
      </w:r>
      <w:r>
        <w:rPr>
          <w:i/>
        </w:rPr>
        <w:t>ematalosa erebi</w:t>
      </w:r>
      <w:r w:rsidR="008024FA">
        <w:t>)</w:t>
      </w:r>
      <w:r>
        <w:t>, representing 40% and 36.8% of the total catch</w:t>
      </w:r>
      <w:r w:rsidRPr="007007E3">
        <w:t>.</w:t>
      </w:r>
      <w:r>
        <w:t xml:space="preserve"> In MB inlet, the exotic </w:t>
      </w:r>
      <w:r w:rsidR="00281947">
        <w:t>Gambusia (</w:t>
      </w:r>
      <w:r>
        <w:rPr>
          <w:i/>
        </w:rPr>
        <w:t>Gambusia holbrook</w:t>
      </w:r>
      <w:r w:rsidRPr="007007E3">
        <w:rPr>
          <w:i/>
        </w:rPr>
        <w:t>i</w:t>
      </w:r>
      <w:r w:rsidR="00281947">
        <w:t>)</w:t>
      </w:r>
      <w:r>
        <w:t xml:space="preserve"> was an order of magnitude more abundant than the two natives that followed in abundance, namely, </w:t>
      </w:r>
      <w:r w:rsidR="00D91A4F">
        <w:t>carp gudgeon</w:t>
      </w:r>
      <w:r>
        <w:t xml:space="preserve"> and</w:t>
      </w:r>
      <w:r w:rsidR="008024FA">
        <w:t xml:space="preserve"> bony herring</w:t>
      </w:r>
      <w:r>
        <w:rPr>
          <w:i/>
        </w:rPr>
        <w:t>,</w:t>
      </w:r>
      <w:r w:rsidRPr="00755850">
        <w:t xml:space="preserve"> represen</w:t>
      </w:r>
      <w:r>
        <w:t>ting 69.5%, 12.8% and 9.9%</w:t>
      </w:r>
      <w:r w:rsidR="00390E42">
        <w:t>,</w:t>
      </w:r>
      <w:r>
        <w:t xml:space="preserve"> respectively</w:t>
      </w:r>
      <w:r>
        <w:rPr>
          <w:i/>
        </w:rPr>
        <w:t xml:space="preserve">. </w:t>
      </w:r>
      <w:r>
        <w:t xml:space="preserve">Four species were recorded on a single occasion, </w:t>
      </w:r>
      <w:r w:rsidR="00B166AA">
        <w:t>congolli</w:t>
      </w:r>
      <w:r>
        <w:t xml:space="preserve"> at HL inlet and </w:t>
      </w:r>
      <w:r w:rsidR="00B166AA">
        <w:t>silver perch</w:t>
      </w:r>
      <w:r>
        <w:t xml:space="preserve">, </w:t>
      </w:r>
      <w:r w:rsidR="00B166AA">
        <w:t>oriental weatherloach (</w:t>
      </w:r>
      <w:r w:rsidRPr="00D37DFF">
        <w:rPr>
          <w:i/>
          <w:iCs/>
        </w:rPr>
        <w:t>Misgurnus anguillicaudatus</w:t>
      </w:r>
      <w:r w:rsidR="00B166AA">
        <w:rPr>
          <w:iCs/>
        </w:rPr>
        <w:t>)</w:t>
      </w:r>
      <w:r>
        <w:rPr>
          <w:i/>
          <w:iCs/>
        </w:rPr>
        <w:t xml:space="preserve"> </w:t>
      </w:r>
      <w:r w:rsidRPr="00D37DFF">
        <w:rPr>
          <w:iCs/>
        </w:rPr>
        <w:t>and</w:t>
      </w:r>
      <w:r w:rsidR="00B166AA">
        <w:rPr>
          <w:iCs/>
        </w:rPr>
        <w:t xml:space="preserve"> freshwater catfish</w:t>
      </w:r>
      <w:r>
        <w:rPr>
          <w:i/>
          <w:iCs/>
        </w:rPr>
        <w:t xml:space="preserve"> </w:t>
      </w:r>
      <w:r w:rsidR="00B166AA">
        <w:rPr>
          <w:iCs/>
        </w:rPr>
        <w:t>(</w:t>
      </w:r>
      <w:r>
        <w:rPr>
          <w:i/>
          <w:iCs/>
        </w:rPr>
        <w:t>Tandanus tandanus</w:t>
      </w:r>
      <w:r w:rsidR="00B166AA">
        <w:rPr>
          <w:iCs/>
        </w:rPr>
        <w:t>)</w:t>
      </w:r>
      <w:r>
        <w:rPr>
          <w:iCs/>
        </w:rPr>
        <w:t xml:space="preserve"> at MB inlet.</w:t>
      </w:r>
      <w:r w:rsidRPr="00D37DFF">
        <w:t xml:space="preserve"> </w:t>
      </w:r>
      <w:r w:rsidRPr="007007E3">
        <w:t>The number of species observed in</w:t>
      </w:r>
      <w:r>
        <w:t xml:space="preserve"> each trip ranged between 7–10 at HL inlet and 8–11 at MB inlet (</w:t>
      </w:r>
      <w:r w:rsidR="00491BC7">
        <w:fldChar w:fldCharType="begin"/>
      </w:r>
      <w:r w:rsidR="00491BC7">
        <w:instrText xml:space="preserve"> REF _Ref445381883 \h </w:instrText>
      </w:r>
      <w:r w:rsidR="00491BC7">
        <w:fldChar w:fldCharType="separate"/>
      </w:r>
      <w:r w:rsidR="00491BC7">
        <w:t xml:space="preserve">Table </w:t>
      </w:r>
      <w:r w:rsidR="00491BC7">
        <w:rPr>
          <w:noProof/>
        </w:rPr>
        <w:t>8</w:t>
      </w:r>
      <w:r w:rsidR="00491BC7">
        <w:fldChar w:fldCharType="end"/>
      </w:r>
      <w:r>
        <w:t>).</w:t>
      </w:r>
    </w:p>
    <w:p w14:paraId="4EF9427F" w14:textId="6C4EC86C" w:rsidR="00495C45" w:rsidRDefault="00495C45" w:rsidP="00495C45">
      <w:r>
        <w:t>Within the wetlands</w:t>
      </w:r>
      <w:r w:rsidR="00083117">
        <w:t>,</w:t>
      </w:r>
      <w:r>
        <w:t xml:space="preserve"> a total of 12,655 </w:t>
      </w:r>
      <w:r w:rsidR="005E37F6">
        <w:t xml:space="preserve">individuals </w:t>
      </w:r>
      <w:r>
        <w:t xml:space="preserve">from eight </w:t>
      </w:r>
      <w:r w:rsidR="005E37F6">
        <w:t xml:space="preserve">fish </w:t>
      </w:r>
      <w:r>
        <w:t xml:space="preserve">species were collected, with 94% of the catch coming from MB. The two native species, </w:t>
      </w:r>
      <w:r w:rsidR="00B166AA">
        <w:t>freshwater catfish</w:t>
      </w:r>
      <w:r>
        <w:t xml:space="preserve"> and</w:t>
      </w:r>
      <w:r w:rsidR="00FF1CE8">
        <w:t xml:space="preserve"> u</w:t>
      </w:r>
      <w:r w:rsidR="00B166AA">
        <w:t>nspecked hardyhead</w:t>
      </w:r>
      <w:r>
        <w:t xml:space="preserve"> </w:t>
      </w:r>
      <w:r w:rsidR="00B166AA">
        <w:t>(</w:t>
      </w:r>
      <w:r w:rsidRPr="00F157E6">
        <w:rPr>
          <w:i/>
          <w:iCs/>
        </w:rPr>
        <w:t>Craterocephalus stercusmuscarum fulvus</w:t>
      </w:r>
      <w:r w:rsidR="00B166AA">
        <w:rPr>
          <w:iCs/>
        </w:rPr>
        <w:t>)</w:t>
      </w:r>
      <w:r>
        <w:t xml:space="preserve"> were observed on a single occasion in HL and MB, respectively. Concurrently, the three exotic species </w:t>
      </w:r>
      <w:r w:rsidR="00281947">
        <w:t>Gambusia</w:t>
      </w:r>
      <w:r w:rsidRPr="00FA3B19">
        <w:rPr>
          <w:i/>
        </w:rPr>
        <w:t xml:space="preserve">, </w:t>
      </w:r>
      <w:r w:rsidR="00281947">
        <w:t>carp</w:t>
      </w:r>
      <w:r>
        <w:t xml:space="preserve"> and </w:t>
      </w:r>
      <w:r w:rsidR="00373AA5">
        <w:t>goldfish (</w:t>
      </w:r>
      <w:r w:rsidRPr="00FA3B19">
        <w:rPr>
          <w:i/>
        </w:rPr>
        <w:t>Carassius auratus</w:t>
      </w:r>
      <w:r w:rsidR="00373AA5">
        <w:t>)</w:t>
      </w:r>
      <w:r>
        <w:t xml:space="preserve"> were present in both wetlands throughout all SE (</w:t>
      </w:r>
      <w:r w:rsidR="000B5621">
        <w:fldChar w:fldCharType="begin"/>
      </w:r>
      <w:r w:rsidR="000B5621">
        <w:instrText xml:space="preserve"> REF _Ref429663881 \h </w:instrText>
      </w:r>
      <w:r w:rsidR="000B5621">
        <w:fldChar w:fldCharType="separate"/>
      </w:r>
      <w:r w:rsidR="00491BC7">
        <w:t xml:space="preserve">Table </w:t>
      </w:r>
      <w:r w:rsidR="00491BC7">
        <w:rPr>
          <w:noProof/>
        </w:rPr>
        <w:t>9</w:t>
      </w:r>
      <w:r w:rsidR="000B5621">
        <w:fldChar w:fldCharType="end"/>
      </w:r>
      <w:r>
        <w:t xml:space="preserve">). Total abundances in HL was dominated by </w:t>
      </w:r>
      <w:r w:rsidR="00281947">
        <w:t>carp</w:t>
      </w:r>
      <w:r>
        <w:t xml:space="preserve"> (31.3%) followed by </w:t>
      </w:r>
      <w:r w:rsidR="00D91A4F">
        <w:t>carp gudgeon</w:t>
      </w:r>
      <w:r>
        <w:t xml:space="preserve"> (25.6%), </w:t>
      </w:r>
      <w:r w:rsidR="008024FA">
        <w:t>bony herring</w:t>
      </w:r>
      <w:r>
        <w:t xml:space="preserve"> (20.2%) and </w:t>
      </w:r>
      <w:r w:rsidR="00281947">
        <w:t>Gambusia</w:t>
      </w:r>
      <w:r>
        <w:rPr>
          <w:i/>
        </w:rPr>
        <w:t xml:space="preserve"> </w:t>
      </w:r>
      <w:r>
        <w:t xml:space="preserve">(19.4%). Within MB the same pattern as the MB inlet was observed with </w:t>
      </w:r>
      <w:r w:rsidR="00281947">
        <w:t>Gambusia</w:t>
      </w:r>
      <w:r>
        <w:t xml:space="preserve"> (85.2%) dominating; followed by the two native species </w:t>
      </w:r>
      <w:r w:rsidR="00D91A4F">
        <w:t>carp gudgeon</w:t>
      </w:r>
      <w:r>
        <w:t xml:space="preserve"> (5.96%) and </w:t>
      </w:r>
      <w:r w:rsidR="008024FA" w:rsidRPr="006D643A">
        <w:t>bony herring</w:t>
      </w:r>
      <w:r>
        <w:rPr>
          <w:i/>
        </w:rPr>
        <w:t xml:space="preserve"> </w:t>
      </w:r>
      <w:r>
        <w:t xml:space="preserve">(5.1%), whilst the exotic </w:t>
      </w:r>
      <w:r w:rsidR="00281947">
        <w:t>carp</w:t>
      </w:r>
      <w:r>
        <w:t xml:space="preserve"> only represented 3.5% of the catch.</w:t>
      </w:r>
      <w:r w:rsidR="006D643A">
        <w:t xml:space="preserve"> </w:t>
      </w:r>
      <w:r w:rsidR="00FA7266">
        <w:t>Total C</w:t>
      </w:r>
      <w:r w:rsidR="00FA7266" w:rsidRPr="00FA7266">
        <w:t>PUE within wetlands did not vary among s</w:t>
      </w:r>
      <w:r w:rsidR="00FA7266">
        <w:t>ampling events (One-way ANOVA</w:t>
      </w:r>
      <w:r w:rsidR="00105226">
        <w:t>,</w:t>
      </w:r>
      <w:r w:rsidR="00FA7266">
        <w:t xml:space="preserve"> </w:t>
      </w:r>
      <w:r w:rsidR="00C13BCD">
        <w:t>HL</w:t>
      </w:r>
      <w:r>
        <w:t xml:space="preserve">: </w:t>
      </w:r>
      <w:r w:rsidRPr="000C7F62">
        <w:rPr>
          <w:i/>
        </w:rPr>
        <w:t>F</w:t>
      </w:r>
      <w:r w:rsidRPr="000C7F62">
        <w:rPr>
          <w:i/>
          <w:vertAlign w:val="subscript"/>
        </w:rPr>
        <w:t>3,32</w:t>
      </w:r>
      <w:r>
        <w:t xml:space="preserve">=2.276, </w:t>
      </w:r>
      <w:r w:rsidR="00014CF5">
        <w:rPr>
          <w:i/>
        </w:rPr>
        <w:t>P</w:t>
      </w:r>
      <w:r>
        <w:t xml:space="preserve">=0.099; </w:t>
      </w:r>
      <w:r w:rsidR="00C13BCD">
        <w:t>MB</w:t>
      </w:r>
      <w:r>
        <w:t xml:space="preserve">: </w:t>
      </w:r>
      <w:r w:rsidRPr="000C7F62">
        <w:rPr>
          <w:i/>
        </w:rPr>
        <w:t>F</w:t>
      </w:r>
      <w:r w:rsidRPr="000C7F62">
        <w:rPr>
          <w:i/>
          <w:vertAlign w:val="subscript"/>
        </w:rPr>
        <w:t>3,32</w:t>
      </w:r>
      <w:r>
        <w:t xml:space="preserve">=0.837, </w:t>
      </w:r>
      <w:r w:rsidR="00014CF5">
        <w:rPr>
          <w:i/>
        </w:rPr>
        <w:t>P</w:t>
      </w:r>
      <w:r>
        <w:t xml:space="preserve">=0.484).      </w:t>
      </w:r>
    </w:p>
    <w:p w14:paraId="4B78D1DC" w14:textId="77777777" w:rsidR="00495C45" w:rsidRDefault="00495C45" w:rsidP="00495C45"/>
    <w:p w14:paraId="7517C8F3" w14:textId="77777777" w:rsidR="00495C45" w:rsidRDefault="00495C45" w:rsidP="00495C45"/>
    <w:p w14:paraId="2C84FEED" w14:textId="77777777" w:rsidR="00495C45" w:rsidRDefault="00495C45" w:rsidP="00495C45"/>
    <w:p w14:paraId="05348C43" w14:textId="77777777" w:rsidR="00495C45" w:rsidRDefault="00495C45" w:rsidP="00495C45"/>
    <w:p w14:paraId="4BF5A8BA" w14:textId="77777777" w:rsidR="00495C45" w:rsidRDefault="00495C45" w:rsidP="00495C45"/>
    <w:p w14:paraId="2A56BEDD" w14:textId="77777777" w:rsidR="00495C45" w:rsidRDefault="00495C45" w:rsidP="00495C45">
      <w:r>
        <w:t xml:space="preserve"> </w:t>
      </w:r>
    </w:p>
    <w:p w14:paraId="5CE4EF36" w14:textId="77777777" w:rsidR="00495C45" w:rsidRDefault="00495C45" w:rsidP="00495C45">
      <w:pPr>
        <w:sectPr w:rsidR="00495C45" w:rsidSect="00495C45">
          <w:pgSz w:w="11906" w:h="16838" w:code="9"/>
          <w:pgMar w:top="1440" w:right="1797" w:bottom="1077" w:left="1797" w:header="709" w:footer="709" w:gutter="0"/>
          <w:cols w:space="708"/>
          <w:docGrid w:linePitch="360"/>
        </w:sectPr>
      </w:pPr>
    </w:p>
    <w:tbl>
      <w:tblPr>
        <w:tblpPr w:leftFromText="180" w:rightFromText="180" w:vertAnchor="page" w:horzAnchor="margin" w:tblpXSpec="center" w:tblpY="1515"/>
        <w:tblW w:w="15976" w:type="dxa"/>
        <w:tblLook w:val="04A0" w:firstRow="1" w:lastRow="0" w:firstColumn="1" w:lastColumn="0" w:noHBand="0" w:noVBand="1"/>
      </w:tblPr>
      <w:tblGrid>
        <w:gridCol w:w="1950"/>
        <w:gridCol w:w="222"/>
        <w:gridCol w:w="585"/>
        <w:gridCol w:w="619"/>
        <w:gridCol w:w="585"/>
        <w:gridCol w:w="619"/>
        <w:gridCol w:w="690"/>
        <w:gridCol w:w="619"/>
        <w:gridCol w:w="585"/>
        <w:gridCol w:w="619"/>
        <w:gridCol w:w="711"/>
        <w:gridCol w:w="711"/>
        <w:gridCol w:w="260"/>
        <w:gridCol w:w="690"/>
        <w:gridCol w:w="690"/>
        <w:gridCol w:w="690"/>
        <w:gridCol w:w="690"/>
        <w:gridCol w:w="690"/>
        <w:gridCol w:w="619"/>
        <w:gridCol w:w="690"/>
        <w:gridCol w:w="796"/>
        <w:gridCol w:w="823"/>
        <w:gridCol w:w="823"/>
      </w:tblGrid>
      <w:tr w:rsidR="00A01B78" w:rsidRPr="005C2D58" w14:paraId="265ADD1D" w14:textId="77777777" w:rsidTr="007E3C8D">
        <w:trPr>
          <w:trHeight w:val="315"/>
        </w:trPr>
        <w:tc>
          <w:tcPr>
            <w:tcW w:w="2172" w:type="dxa"/>
            <w:gridSpan w:val="2"/>
            <w:vMerge w:val="restart"/>
            <w:tcBorders>
              <w:top w:val="single" w:sz="4" w:space="0" w:color="auto"/>
              <w:left w:val="nil"/>
              <w:right w:val="nil"/>
            </w:tcBorders>
            <w:shd w:val="clear" w:color="auto" w:fill="auto"/>
            <w:noWrap/>
            <w:vAlign w:val="center"/>
            <w:hideMark/>
          </w:tcPr>
          <w:p w14:paraId="26093A0C" w14:textId="77777777" w:rsidR="00A01B78" w:rsidRPr="006D643A" w:rsidRDefault="00A01B78" w:rsidP="00014CF5">
            <w:pPr>
              <w:spacing w:after="0" w:line="240" w:lineRule="auto"/>
              <w:jc w:val="left"/>
              <w:rPr>
                <w:rFonts w:cs="Calibri"/>
                <w:sz w:val="18"/>
                <w:szCs w:val="18"/>
                <w:lang w:eastAsia="en-AU"/>
              </w:rPr>
            </w:pPr>
            <w:bookmarkStart w:id="111" w:name="_Ref429663865"/>
            <w:r w:rsidRPr="006D643A">
              <w:rPr>
                <w:rFonts w:cs="Calibri"/>
                <w:sz w:val="18"/>
                <w:szCs w:val="18"/>
                <w:lang w:eastAsia="en-AU"/>
              </w:rPr>
              <w:t>Trip</w:t>
            </w:r>
          </w:p>
        </w:tc>
        <w:tc>
          <w:tcPr>
            <w:tcW w:w="6343" w:type="dxa"/>
            <w:gridSpan w:val="10"/>
            <w:tcBorders>
              <w:top w:val="single" w:sz="4" w:space="0" w:color="auto"/>
              <w:left w:val="nil"/>
              <w:bottom w:val="single" w:sz="4" w:space="0" w:color="auto"/>
              <w:right w:val="nil"/>
            </w:tcBorders>
            <w:shd w:val="clear" w:color="auto" w:fill="auto"/>
            <w:noWrap/>
            <w:vAlign w:val="center"/>
            <w:hideMark/>
          </w:tcPr>
          <w:p w14:paraId="4B049AD3"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Hart Lagoon Inlet</w:t>
            </w:r>
          </w:p>
        </w:tc>
        <w:tc>
          <w:tcPr>
            <w:tcW w:w="260" w:type="dxa"/>
            <w:tcBorders>
              <w:top w:val="nil"/>
              <w:left w:val="nil"/>
              <w:bottom w:val="nil"/>
              <w:right w:val="nil"/>
            </w:tcBorders>
            <w:shd w:val="clear" w:color="auto" w:fill="auto"/>
            <w:noWrap/>
            <w:vAlign w:val="bottom"/>
            <w:hideMark/>
          </w:tcPr>
          <w:p w14:paraId="0AB480E6" w14:textId="77777777" w:rsidR="00A01B78" w:rsidRPr="006D643A" w:rsidRDefault="00A01B78" w:rsidP="00014CF5">
            <w:pPr>
              <w:spacing w:before="0" w:after="0" w:line="240" w:lineRule="auto"/>
              <w:jc w:val="center"/>
              <w:rPr>
                <w:rFonts w:cs="Calibri"/>
                <w:sz w:val="18"/>
                <w:szCs w:val="18"/>
                <w:lang w:eastAsia="en-AU"/>
              </w:rPr>
            </w:pPr>
          </w:p>
        </w:tc>
        <w:tc>
          <w:tcPr>
            <w:tcW w:w="7201" w:type="dxa"/>
            <w:gridSpan w:val="10"/>
            <w:tcBorders>
              <w:top w:val="single" w:sz="4" w:space="0" w:color="auto"/>
              <w:left w:val="nil"/>
              <w:bottom w:val="single" w:sz="4" w:space="0" w:color="auto"/>
              <w:right w:val="nil"/>
            </w:tcBorders>
            <w:shd w:val="clear" w:color="auto" w:fill="auto"/>
            <w:noWrap/>
            <w:vAlign w:val="center"/>
            <w:hideMark/>
          </w:tcPr>
          <w:p w14:paraId="49C1AEC7"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Martin's Bend Inlet</w:t>
            </w:r>
          </w:p>
        </w:tc>
      </w:tr>
      <w:tr w:rsidR="00A01B78" w:rsidRPr="005C2D58" w14:paraId="4C6C9B90" w14:textId="77777777" w:rsidTr="007E3C8D">
        <w:trPr>
          <w:trHeight w:val="300"/>
        </w:trPr>
        <w:tc>
          <w:tcPr>
            <w:tcW w:w="2172" w:type="dxa"/>
            <w:gridSpan w:val="2"/>
            <w:vMerge/>
            <w:tcBorders>
              <w:left w:val="nil"/>
              <w:bottom w:val="single" w:sz="4" w:space="0" w:color="auto"/>
              <w:right w:val="nil"/>
            </w:tcBorders>
            <w:shd w:val="clear" w:color="auto" w:fill="auto"/>
            <w:noWrap/>
            <w:hideMark/>
          </w:tcPr>
          <w:p w14:paraId="06E16CB1" w14:textId="77777777" w:rsidR="00A01B78" w:rsidRPr="006D643A" w:rsidRDefault="00A01B78" w:rsidP="00014CF5">
            <w:pPr>
              <w:spacing w:before="0" w:after="0" w:line="240" w:lineRule="auto"/>
              <w:jc w:val="left"/>
              <w:rPr>
                <w:rFonts w:cs="Calibri"/>
                <w:sz w:val="18"/>
                <w:szCs w:val="18"/>
                <w:lang w:eastAsia="en-AU"/>
              </w:rPr>
            </w:pPr>
          </w:p>
        </w:tc>
        <w:tc>
          <w:tcPr>
            <w:tcW w:w="1204" w:type="dxa"/>
            <w:gridSpan w:val="2"/>
            <w:tcBorders>
              <w:top w:val="single" w:sz="4" w:space="0" w:color="auto"/>
              <w:left w:val="nil"/>
              <w:bottom w:val="single" w:sz="4" w:space="0" w:color="auto"/>
              <w:right w:val="single" w:sz="4" w:space="0" w:color="000000"/>
            </w:tcBorders>
            <w:shd w:val="clear" w:color="000000" w:fill="FFFFFF"/>
            <w:noWrap/>
            <w:vAlign w:val="center"/>
            <w:hideMark/>
          </w:tcPr>
          <w:p w14:paraId="11137CE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w:t>
            </w:r>
          </w:p>
        </w:tc>
        <w:tc>
          <w:tcPr>
            <w:tcW w:w="1204" w:type="dxa"/>
            <w:gridSpan w:val="2"/>
            <w:tcBorders>
              <w:top w:val="single" w:sz="4" w:space="0" w:color="auto"/>
              <w:left w:val="nil"/>
              <w:bottom w:val="single" w:sz="4" w:space="0" w:color="auto"/>
              <w:right w:val="nil"/>
            </w:tcBorders>
            <w:shd w:val="clear" w:color="000000" w:fill="FFFFFF"/>
            <w:noWrap/>
            <w:vAlign w:val="center"/>
            <w:hideMark/>
          </w:tcPr>
          <w:p w14:paraId="33AB38AE"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w:t>
            </w:r>
          </w:p>
        </w:tc>
        <w:tc>
          <w:tcPr>
            <w:tcW w:w="1309"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4AAA3CBC"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w:t>
            </w:r>
          </w:p>
        </w:tc>
        <w:tc>
          <w:tcPr>
            <w:tcW w:w="1204" w:type="dxa"/>
            <w:gridSpan w:val="2"/>
            <w:tcBorders>
              <w:top w:val="single" w:sz="4" w:space="0" w:color="auto"/>
              <w:left w:val="nil"/>
              <w:bottom w:val="single" w:sz="4" w:space="0" w:color="auto"/>
              <w:right w:val="single" w:sz="4" w:space="0" w:color="000000"/>
            </w:tcBorders>
            <w:shd w:val="clear" w:color="000000" w:fill="FFFFFF"/>
            <w:noWrap/>
            <w:vAlign w:val="center"/>
            <w:hideMark/>
          </w:tcPr>
          <w:p w14:paraId="7FE8C3B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4</w:t>
            </w:r>
          </w:p>
        </w:tc>
        <w:tc>
          <w:tcPr>
            <w:tcW w:w="1422" w:type="dxa"/>
            <w:gridSpan w:val="2"/>
            <w:tcBorders>
              <w:top w:val="single" w:sz="4" w:space="0" w:color="auto"/>
              <w:left w:val="nil"/>
              <w:bottom w:val="single" w:sz="4" w:space="0" w:color="auto"/>
              <w:right w:val="nil"/>
            </w:tcBorders>
            <w:shd w:val="clear" w:color="auto" w:fill="auto"/>
            <w:noWrap/>
            <w:vAlign w:val="center"/>
            <w:hideMark/>
          </w:tcPr>
          <w:p w14:paraId="1FAA733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Total</w:t>
            </w:r>
          </w:p>
        </w:tc>
        <w:tc>
          <w:tcPr>
            <w:tcW w:w="260" w:type="dxa"/>
            <w:tcBorders>
              <w:top w:val="nil"/>
              <w:left w:val="nil"/>
              <w:bottom w:val="nil"/>
              <w:right w:val="nil"/>
            </w:tcBorders>
            <w:shd w:val="clear" w:color="auto" w:fill="auto"/>
            <w:noWrap/>
            <w:vAlign w:val="bottom"/>
            <w:hideMark/>
          </w:tcPr>
          <w:p w14:paraId="6912F67F" w14:textId="77777777" w:rsidR="00A01B78" w:rsidRPr="006D643A" w:rsidRDefault="00A01B78" w:rsidP="00014CF5">
            <w:pPr>
              <w:spacing w:before="0" w:after="0" w:line="240" w:lineRule="auto"/>
              <w:jc w:val="center"/>
              <w:rPr>
                <w:rFonts w:cs="Calibri"/>
                <w:sz w:val="18"/>
                <w:szCs w:val="18"/>
                <w:lang w:eastAsia="en-AU"/>
              </w:rPr>
            </w:pPr>
          </w:p>
        </w:tc>
        <w:tc>
          <w:tcPr>
            <w:tcW w:w="1380" w:type="dxa"/>
            <w:gridSpan w:val="2"/>
            <w:tcBorders>
              <w:top w:val="single" w:sz="4" w:space="0" w:color="auto"/>
              <w:left w:val="nil"/>
              <w:bottom w:val="single" w:sz="4" w:space="0" w:color="auto"/>
              <w:right w:val="nil"/>
            </w:tcBorders>
            <w:shd w:val="clear" w:color="000000" w:fill="FFFFFF"/>
            <w:noWrap/>
            <w:vAlign w:val="center"/>
            <w:hideMark/>
          </w:tcPr>
          <w:p w14:paraId="1787471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w:t>
            </w:r>
          </w:p>
        </w:tc>
        <w:tc>
          <w:tcPr>
            <w:tcW w:w="1380"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3BBF3F3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w:t>
            </w:r>
          </w:p>
        </w:tc>
        <w:tc>
          <w:tcPr>
            <w:tcW w:w="1309" w:type="dxa"/>
            <w:gridSpan w:val="2"/>
            <w:tcBorders>
              <w:top w:val="single" w:sz="4" w:space="0" w:color="auto"/>
              <w:left w:val="nil"/>
              <w:bottom w:val="single" w:sz="4" w:space="0" w:color="auto"/>
              <w:right w:val="nil"/>
            </w:tcBorders>
            <w:shd w:val="clear" w:color="000000" w:fill="FFFFFF"/>
            <w:noWrap/>
            <w:vAlign w:val="center"/>
            <w:hideMark/>
          </w:tcPr>
          <w:p w14:paraId="32E8A5C7"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w:t>
            </w:r>
          </w:p>
        </w:tc>
        <w:tc>
          <w:tcPr>
            <w:tcW w:w="1486"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222C8EB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4</w:t>
            </w:r>
          </w:p>
        </w:tc>
        <w:tc>
          <w:tcPr>
            <w:tcW w:w="1646" w:type="dxa"/>
            <w:gridSpan w:val="2"/>
            <w:tcBorders>
              <w:top w:val="single" w:sz="4" w:space="0" w:color="auto"/>
              <w:left w:val="nil"/>
              <w:bottom w:val="single" w:sz="4" w:space="0" w:color="auto"/>
              <w:right w:val="nil"/>
            </w:tcBorders>
            <w:shd w:val="clear" w:color="auto" w:fill="auto"/>
            <w:noWrap/>
            <w:vAlign w:val="center"/>
            <w:hideMark/>
          </w:tcPr>
          <w:p w14:paraId="226D0BD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Total</w:t>
            </w:r>
          </w:p>
        </w:tc>
      </w:tr>
      <w:tr w:rsidR="00A01B78" w:rsidRPr="005C2D58" w14:paraId="651EB35A" w14:textId="77777777" w:rsidTr="007E3C8D">
        <w:trPr>
          <w:trHeight w:val="300"/>
        </w:trPr>
        <w:tc>
          <w:tcPr>
            <w:tcW w:w="1950" w:type="dxa"/>
            <w:tcBorders>
              <w:top w:val="nil"/>
              <w:left w:val="nil"/>
              <w:bottom w:val="single" w:sz="4" w:space="0" w:color="auto"/>
              <w:right w:val="nil"/>
            </w:tcBorders>
            <w:shd w:val="clear" w:color="auto" w:fill="auto"/>
            <w:noWrap/>
            <w:vAlign w:val="center"/>
            <w:hideMark/>
          </w:tcPr>
          <w:p w14:paraId="7D98B654" w14:textId="290F7431" w:rsidR="00A01B78" w:rsidRPr="006D643A" w:rsidRDefault="00A01B78" w:rsidP="00014CF5">
            <w:pPr>
              <w:spacing w:before="0" w:after="0" w:line="240" w:lineRule="auto"/>
              <w:jc w:val="left"/>
              <w:rPr>
                <w:rFonts w:cs="Calibri"/>
                <w:sz w:val="18"/>
                <w:szCs w:val="18"/>
                <w:lang w:eastAsia="en-AU"/>
              </w:rPr>
            </w:pPr>
            <w:r w:rsidRPr="006D643A">
              <w:rPr>
                <w:rFonts w:cs="Calibri"/>
                <w:sz w:val="18"/>
                <w:szCs w:val="18"/>
                <w:lang w:eastAsia="en-AU"/>
              </w:rPr>
              <w:t>Species\</w:t>
            </w:r>
            <w:r w:rsidR="00014CF5">
              <w:rPr>
                <w:rFonts w:cs="Calibri"/>
                <w:sz w:val="18"/>
                <w:szCs w:val="18"/>
                <w:lang w:eastAsia="en-AU"/>
              </w:rPr>
              <w:t>d</w:t>
            </w:r>
            <w:r w:rsidRPr="006D643A">
              <w:rPr>
                <w:rFonts w:cs="Calibri"/>
                <w:sz w:val="18"/>
                <w:szCs w:val="18"/>
                <w:lang w:eastAsia="en-AU"/>
              </w:rPr>
              <w:t>irection</w:t>
            </w:r>
          </w:p>
        </w:tc>
        <w:tc>
          <w:tcPr>
            <w:tcW w:w="222" w:type="dxa"/>
            <w:tcBorders>
              <w:top w:val="nil"/>
              <w:left w:val="nil"/>
              <w:bottom w:val="single" w:sz="4" w:space="0" w:color="auto"/>
              <w:right w:val="nil"/>
            </w:tcBorders>
            <w:shd w:val="clear" w:color="auto" w:fill="auto"/>
            <w:vAlign w:val="center"/>
          </w:tcPr>
          <w:p w14:paraId="6697BE9B" w14:textId="77777777" w:rsidR="00A01B78" w:rsidRPr="006D643A" w:rsidRDefault="00A01B78" w:rsidP="00014CF5">
            <w:pPr>
              <w:spacing w:before="0" w:after="0" w:line="240" w:lineRule="auto"/>
              <w:jc w:val="left"/>
              <w:rPr>
                <w:rFonts w:cs="Calibri"/>
                <w:sz w:val="18"/>
                <w:szCs w:val="18"/>
                <w:lang w:eastAsia="en-AU"/>
              </w:rPr>
            </w:pPr>
          </w:p>
        </w:tc>
        <w:tc>
          <w:tcPr>
            <w:tcW w:w="585" w:type="dxa"/>
            <w:tcBorders>
              <w:top w:val="nil"/>
              <w:left w:val="nil"/>
              <w:bottom w:val="single" w:sz="4" w:space="0" w:color="auto"/>
              <w:right w:val="nil"/>
            </w:tcBorders>
            <w:shd w:val="clear" w:color="auto" w:fill="FDE9D9" w:themeFill="accent6" w:themeFillTint="33"/>
            <w:noWrap/>
            <w:vAlign w:val="center"/>
            <w:hideMark/>
          </w:tcPr>
          <w:p w14:paraId="66783784"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IN</w:t>
            </w:r>
          </w:p>
        </w:tc>
        <w:tc>
          <w:tcPr>
            <w:tcW w:w="619" w:type="dxa"/>
            <w:tcBorders>
              <w:top w:val="nil"/>
              <w:left w:val="nil"/>
              <w:bottom w:val="single" w:sz="4" w:space="0" w:color="auto"/>
              <w:right w:val="single" w:sz="4" w:space="0" w:color="auto"/>
            </w:tcBorders>
            <w:shd w:val="clear" w:color="auto" w:fill="auto"/>
            <w:noWrap/>
            <w:vAlign w:val="center"/>
            <w:hideMark/>
          </w:tcPr>
          <w:p w14:paraId="2CF6C2C8"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OUT</w:t>
            </w:r>
          </w:p>
        </w:tc>
        <w:tc>
          <w:tcPr>
            <w:tcW w:w="585" w:type="dxa"/>
            <w:tcBorders>
              <w:top w:val="nil"/>
              <w:left w:val="nil"/>
              <w:bottom w:val="single" w:sz="4" w:space="0" w:color="auto"/>
              <w:right w:val="nil"/>
            </w:tcBorders>
            <w:shd w:val="clear" w:color="auto" w:fill="FDE9D9" w:themeFill="accent6" w:themeFillTint="33"/>
            <w:noWrap/>
            <w:vAlign w:val="center"/>
            <w:hideMark/>
          </w:tcPr>
          <w:p w14:paraId="119B47DA"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IN</w:t>
            </w:r>
          </w:p>
        </w:tc>
        <w:tc>
          <w:tcPr>
            <w:tcW w:w="619" w:type="dxa"/>
            <w:tcBorders>
              <w:top w:val="nil"/>
              <w:left w:val="nil"/>
              <w:bottom w:val="single" w:sz="4" w:space="0" w:color="auto"/>
              <w:right w:val="nil"/>
            </w:tcBorders>
            <w:shd w:val="clear" w:color="auto" w:fill="auto"/>
            <w:noWrap/>
            <w:vAlign w:val="center"/>
            <w:hideMark/>
          </w:tcPr>
          <w:p w14:paraId="0D203DD5"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OUT</w:t>
            </w:r>
          </w:p>
        </w:tc>
        <w:tc>
          <w:tcPr>
            <w:tcW w:w="690" w:type="dxa"/>
            <w:tcBorders>
              <w:top w:val="nil"/>
              <w:left w:val="single" w:sz="4" w:space="0" w:color="auto"/>
              <w:bottom w:val="single" w:sz="4" w:space="0" w:color="auto"/>
              <w:right w:val="nil"/>
            </w:tcBorders>
            <w:shd w:val="clear" w:color="auto" w:fill="FDE9D9" w:themeFill="accent6" w:themeFillTint="33"/>
            <w:noWrap/>
            <w:vAlign w:val="center"/>
            <w:hideMark/>
          </w:tcPr>
          <w:p w14:paraId="28F0BA5F"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IN</w:t>
            </w:r>
          </w:p>
        </w:tc>
        <w:tc>
          <w:tcPr>
            <w:tcW w:w="619" w:type="dxa"/>
            <w:tcBorders>
              <w:top w:val="nil"/>
              <w:left w:val="nil"/>
              <w:bottom w:val="single" w:sz="4" w:space="0" w:color="auto"/>
              <w:right w:val="single" w:sz="4" w:space="0" w:color="auto"/>
            </w:tcBorders>
            <w:shd w:val="clear" w:color="auto" w:fill="auto"/>
            <w:noWrap/>
            <w:vAlign w:val="center"/>
            <w:hideMark/>
          </w:tcPr>
          <w:p w14:paraId="362A8583"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OUT</w:t>
            </w:r>
          </w:p>
        </w:tc>
        <w:tc>
          <w:tcPr>
            <w:tcW w:w="585" w:type="dxa"/>
            <w:tcBorders>
              <w:top w:val="nil"/>
              <w:left w:val="nil"/>
              <w:bottom w:val="single" w:sz="4" w:space="0" w:color="auto"/>
              <w:right w:val="nil"/>
            </w:tcBorders>
            <w:shd w:val="clear" w:color="auto" w:fill="FDE9D9" w:themeFill="accent6" w:themeFillTint="33"/>
            <w:noWrap/>
            <w:vAlign w:val="center"/>
            <w:hideMark/>
          </w:tcPr>
          <w:p w14:paraId="1850B282"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IN</w:t>
            </w:r>
          </w:p>
        </w:tc>
        <w:tc>
          <w:tcPr>
            <w:tcW w:w="619" w:type="dxa"/>
            <w:tcBorders>
              <w:top w:val="nil"/>
              <w:left w:val="nil"/>
              <w:bottom w:val="single" w:sz="4" w:space="0" w:color="auto"/>
              <w:right w:val="single" w:sz="4" w:space="0" w:color="auto"/>
            </w:tcBorders>
            <w:shd w:val="clear" w:color="auto" w:fill="auto"/>
            <w:noWrap/>
            <w:vAlign w:val="center"/>
            <w:hideMark/>
          </w:tcPr>
          <w:p w14:paraId="6ADCD661"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OUT</w:t>
            </w:r>
          </w:p>
        </w:tc>
        <w:tc>
          <w:tcPr>
            <w:tcW w:w="711" w:type="dxa"/>
            <w:tcBorders>
              <w:top w:val="nil"/>
              <w:left w:val="nil"/>
              <w:bottom w:val="single" w:sz="4" w:space="0" w:color="auto"/>
              <w:right w:val="nil"/>
            </w:tcBorders>
            <w:shd w:val="clear" w:color="auto" w:fill="FBD4B4" w:themeFill="accent6" w:themeFillTint="66"/>
            <w:noWrap/>
            <w:vAlign w:val="center"/>
            <w:hideMark/>
          </w:tcPr>
          <w:p w14:paraId="35192713"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IN</w:t>
            </w:r>
          </w:p>
        </w:tc>
        <w:tc>
          <w:tcPr>
            <w:tcW w:w="711" w:type="dxa"/>
            <w:tcBorders>
              <w:top w:val="nil"/>
              <w:left w:val="nil"/>
              <w:bottom w:val="single" w:sz="4" w:space="0" w:color="auto"/>
              <w:right w:val="nil"/>
            </w:tcBorders>
            <w:shd w:val="clear" w:color="auto" w:fill="auto"/>
            <w:noWrap/>
            <w:vAlign w:val="center"/>
            <w:hideMark/>
          </w:tcPr>
          <w:p w14:paraId="20FCC3AB"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OUT</w:t>
            </w:r>
          </w:p>
        </w:tc>
        <w:tc>
          <w:tcPr>
            <w:tcW w:w="260" w:type="dxa"/>
            <w:tcBorders>
              <w:top w:val="nil"/>
              <w:left w:val="nil"/>
              <w:bottom w:val="nil"/>
              <w:right w:val="nil"/>
            </w:tcBorders>
            <w:shd w:val="clear" w:color="auto" w:fill="auto"/>
            <w:noWrap/>
            <w:vAlign w:val="bottom"/>
            <w:hideMark/>
          </w:tcPr>
          <w:p w14:paraId="1BEB40B4" w14:textId="77777777" w:rsidR="00A01B78" w:rsidRPr="006D643A" w:rsidRDefault="00A01B78" w:rsidP="00014CF5">
            <w:pPr>
              <w:spacing w:before="0" w:after="0" w:line="240" w:lineRule="auto"/>
              <w:jc w:val="center"/>
              <w:rPr>
                <w:rFonts w:cs="Calibri"/>
                <w:sz w:val="18"/>
                <w:szCs w:val="18"/>
                <w:lang w:eastAsia="en-AU"/>
              </w:rPr>
            </w:pPr>
          </w:p>
        </w:tc>
        <w:tc>
          <w:tcPr>
            <w:tcW w:w="690" w:type="dxa"/>
            <w:tcBorders>
              <w:top w:val="nil"/>
              <w:left w:val="nil"/>
              <w:bottom w:val="single" w:sz="4" w:space="0" w:color="auto"/>
              <w:right w:val="nil"/>
            </w:tcBorders>
            <w:shd w:val="clear" w:color="auto" w:fill="FDE9D9" w:themeFill="accent6" w:themeFillTint="33"/>
            <w:noWrap/>
            <w:vAlign w:val="center"/>
            <w:hideMark/>
          </w:tcPr>
          <w:p w14:paraId="2B1DFB1B"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IN</w:t>
            </w:r>
          </w:p>
        </w:tc>
        <w:tc>
          <w:tcPr>
            <w:tcW w:w="690" w:type="dxa"/>
            <w:tcBorders>
              <w:top w:val="nil"/>
              <w:left w:val="nil"/>
              <w:bottom w:val="single" w:sz="4" w:space="0" w:color="auto"/>
              <w:right w:val="nil"/>
            </w:tcBorders>
            <w:shd w:val="clear" w:color="auto" w:fill="auto"/>
            <w:noWrap/>
            <w:vAlign w:val="center"/>
            <w:hideMark/>
          </w:tcPr>
          <w:p w14:paraId="3836F9C0"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OUT</w:t>
            </w:r>
          </w:p>
        </w:tc>
        <w:tc>
          <w:tcPr>
            <w:tcW w:w="690" w:type="dxa"/>
            <w:tcBorders>
              <w:top w:val="nil"/>
              <w:left w:val="single" w:sz="4" w:space="0" w:color="auto"/>
              <w:bottom w:val="single" w:sz="4" w:space="0" w:color="auto"/>
              <w:right w:val="nil"/>
            </w:tcBorders>
            <w:shd w:val="clear" w:color="auto" w:fill="FDE9D9" w:themeFill="accent6" w:themeFillTint="33"/>
            <w:noWrap/>
            <w:vAlign w:val="center"/>
            <w:hideMark/>
          </w:tcPr>
          <w:p w14:paraId="30180468"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IN</w:t>
            </w:r>
          </w:p>
        </w:tc>
        <w:tc>
          <w:tcPr>
            <w:tcW w:w="690" w:type="dxa"/>
            <w:tcBorders>
              <w:top w:val="nil"/>
              <w:left w:val="nil"/>
              <w:bottom w:val="single" w:sz="4" w:space="0" w:color="auto"/>
              <w:right w:val="single" w:sz="4" w:space="0" w:color="auto"/>
            </w:tcBorders>
            <w:shd w:val="clear" w:color="auto" w:fill="auto"/>
            <w:noWrap/>
            <w:vAlign w:val="center"/>
            <w:hideMark/>
          </w:tcPr>
          <w:p w14:paraId="246DD277"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OUT</w:t>
            </w:r>
          </w:p>
        </w:tc>
        <w:tc>
          <w:tcPr>
            <w:tcW w:w="690" w:type="dxa"/>
            <w:tcBorders>
              <w:top w:val="nil"/>
              <w:left w:val="nil"/>
              <w:bottom w:val="single" w:sz="4" w:space="0" w:color="auto"/>
              <w:right w:val="nil"/>
            </w:tcBorders>
            <w:shd w:val="clear" w:color="auto" w:fill="FDE9D9" w:themeFill="accent6" w:themeFillTint="33"/>
            <w:noWrap/>
            <w:vAlign w:val="center"/>
            <w:hideMark/>
          </w:tcPr>
          <w:p w14:paraId="242FDA0D"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IN</w:t>
            </w:r>
          </w:p>
        </w:tc>
        <w:tc>
          <w:tcPr>
            <w:tcW w:w="619" w:type="dxa"/>
            <w:tcBorders>
              <w:top w:val="nil"/>
              <w:left w:val="nil"/>
              <w:bottom w:val="single" w:sz="4" w:space="0" w:color="auto"/>
              <w:right w:val="nil"/>
            </w:tcBorders>
            <w:shd w:val="clear" w:color="auto" w:fill="auto"/>
            <w:noWrap/>
            <w:vAlign w:val="center"/>
            <w:hideMark/>
          </w:tcPr>
          <w:p w14:paraId="5ACCEEC0"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OUT</w:t>
            </w:r>
          </w:p>
        </w:tc>
        <w:tc>
          <w:tcPr>
            <w:tcW w:w="690" w:type="dxa"/>
            <w:tcBorders>
              <w:top w:val="nil"/>
              <w:left w:val="single" w:sz="4" w:space="0" w:color="auto"/>
              <w:bottom w:val="single" w:sz="4" w:space="0" w:color="auto"/>
              <w:right w:val="nil"/>
            </w:tcBorders>
            <w:shd w:val="clear" w:color="auto" w:fill="FDE9D9" w:themeFill="accent6" w:themeFillTint="33"/>
            <w:noWrap/>
            <w:vAlign w:val="center"/>
            <w:hideMark/>
          </w:tcPr>
          <w:p w14:paraId="02F02747"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IN</w:t>
            </w:r>
          </w:p>
        </w:tc>
        <w:tc>
          <w:tcPr>
            <w:tcW w:w="796" w:type="dxa"/>
            <w:tcBorders>
              <w:top w:val="nil"/>
              <w:left w:val="nil"/>
              <w:bottom w:val="single" w:sz="4" w:space="0" w:color="auto"/>
              <w:right w:val="single" w:sz="4" w:space="0" w:color="auto"/>
            </w:tcBorders>
            <w:shd w:val="clear" w:color="auto" w:fill="auto"/>
            <w:noWrap/>
            <w:vAlign w:val="center"/>
            <w:hideMark/>
          </w:tcPr>
          <w:p w14:paraId="521F7501"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OUT</w:t>
            </w:r>
          </w:p>
        </w:tc>
        <w:tc>
          <w:tcPr>
            <w:tcW w:w="823" w:type="dxa"/>
            <w:tcBorders>
              <w:top w:val="nil"/>
              <w:left w:val="nil"/>
              <w:bottom w:val="single" w:sz="4" w:space="0" w:color="auto"/>
              <w:right w:val="nil"/>
            </w:tcBorders>
            <w:shd w:val="clear" w:color="auto" w:fill="FBD4B4" w:themeFill="accent6" w:themeFillTint="66"/>
            <w:noWrap/>
            <w:vAlign w:val="center"/>
            <w:hideMark/>
          </w:tcPr>
          <w:p w14:paraId="1BD899A2"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IN</w:t>
            </w:r>
          </w:p>
        </w:tc>
        <w:tc>
          <w:tcPr>
            <w:tcW w:w="823" w:type="dxa"/>
            <w:tcBorders>
              <w:top w:val="nil"/>
              <w:left w:val="nil"/>
              <w:bottom w:val="single" w:sz="4" w:space="0" w:color="auto"/>
              <w:right w:val="nil"/>
            </w:tcBorders>
            <w:shd w:val="clear" w:color="auto" w:fill="auto"/>
            <w:noWrap/>
            <w:vAlign w:val="center"/>
            <w:hideMark/>
          </w:tcPr>
          <w:p w14:paraId="5F8AA667"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OUT</w:t>
            </w:r>
          </w:p>
        </w:tc>
      </w:tr>
      <w:tr w:rsidR="00A01B78" w:rsidRPr="005C2D58" w14:paraId="0956D5F4" w14:textId="77777777" w:rsidTr="007E3C8D">
        <w:trPr>
          <w:trHeight w:val="510"/>
        </w:trPr>
        <w:tc>
          <w:tcPr>
            <w:tcW w:w="2172" w:type="dxa"/>
            <w:gridSpan w:val="2"/>
            <w:tcBorders>
              <w:top w:val="nil"/>
              <w:left w:val="nil"/>
              <w:bottom w:val="nil"/>
              <w:right w:val="nil"/>
            </w:tcBorders>
            <w:shd w:val="clear" w:color="auto" w:fill="auto"/>
            <w:vAlign w:val="center"/>
            <w:hideMark/>
          </w:tcPr>
          <w:p w14:paraId="65D38026" w14:textId="77777777" w:rsidR="00A01B78" w:rsidRPr="006D643A" w:rsidRDefault="00A01B78" w:rsidP="00014CF5">
            <w:pPr>
              <w:spacing w:before="0" w:after="0" w:line="240" w:lineRule="auto"/>
              <w:jc w:val="left"/>
              <w:rPr>
                <w:rFonts w:cs="Calibri"/>
                <w:i/>
                <w:iCs/>
                <w:sz w:val="18"/>
                <w:szCs w:val="18"/>
                <w:lang w:eastAsia="en-AU"/>
              </w:rPr>
            </w:pPr>
            <w:r w:rsidRPr="006D643A">
              <w:rPr>
                <w:rFonts w:cs="Calibri"/>
                <w:i/>
                <w:iCs/>
                <w:sz w:val="18"/>
                <w:szCs w:val="18"/>
                <w:lang w:eastAsia="en-AU"/>
              </w:rPr>
              <w:t>Gambusia holbrooki</w:t>
            </w:r>
          </w:p>
        </w:tc>
        <w:tc>
          <w:tcPr>
            <w:tcW w:w="585" w:type="dxa"/>
            <w:tcBorders>
              <w:top w:val="nil"/>
              <w:left w:val="nil"/>
              <w:bottom w:val="nil"/>
              <w:right w:val="nil"/>
            </w:tcBorders>
            <w:shd w:val="clear" w:color="auto" w:fill="FDE9D9" w:themeFill="accent6" w:themeFillTint="33"/>
            <w:noWrap/>
            <w:vAlign w:val="center"/>
            <w:hideMark/>
          </w:tcPr>
          <w:p w14:paraId="7DE826B0"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1.5</w:t>
            </w:r>
          </w:p>
        </w:tc>
        <w:tc>
          <w:tcPr>
            <w:tcW w:w="619" w:type="dxa"/>
            <w:tcBorders>
              <w:top w:val="nil"/>
              <w:left w:val="nil"/>
              <w:bottom w:val="nil"/>
              <w:right w:val="single" w:sz="4" w:space="0" w:color="auto"/>
            </w:tcBorders>
            <w:shd w:val="clear" w:color="auto" w:fill="auto"/>
            <w:noWrap/>
            <w:vAlign w:val="center"/>
            <w:hideMark/>
          </w:tcPr>
          <w:p w14:paraId="4E213BE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nil"/>
              <w:right w:val="nil"/>
            </w:tcBorders>
            <w:shd w:val="clear" w:color="auto" w:fill="FDE9D9" w:themeFill="accent6" w:themeFillTint="33"/>
            <w:noWrap/>
            <w:vAlign w:val="center"/>
            <w:hideMark/>
          </w:tcPr>
          <w:p w14:paraId="6C04D507"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2.7</w:t>
            </w:r>
          </w:p>
        </w:tc>
        <w:tc>
          <w:tcPr>
            <w:tcW w:w="619" w:type="dxa"/>
            <w:tcBorders>
              <w:top w:val="nil"/>
              <w:left w:val="nil"/>
              <w:bottom w:val="nil"/>
              <w:right w:val="nil"/>
            </w:tcBorders>
            <w:shd w:val="clear" w:color="auto" w:fill="auto"/>
            <w:noWrap/>
            <w:vAlign w:val="center"/>
            <w:hideMark/>
          </w:tcPr>
          <w:p w14:paraId="106D56E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0.8</w:t>
            </w:r>
          </w:p>
        </w:tc>
        <w:tc>
          <w:tcPr>
            <w:tcW w:w="690" w:type="dxa"/>
            <w:tcBorders>
              <w:top w:val="nil"/>
              <w:left w:val="single" w:sz="4" w:space="0" w:color="auto"/>
              <w:bottom w:val="nil"/>
              <w:right w:val="nil"/>
            </w:tcBorders>
            <w:shd w:val="clear" w:color="auto" w:fill="FDE9D9" w:themeFill="accent6" w:themeFillTint="33"/>
            <w:noWrap/>
            <w:vAlign w:val="center"/>
            <w:hideMark/>
          </w:tcPr>
          <w:p w14:paraId="4DAB51A7"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1.9</w:t>
            </w:r>
          </w:p>
        </w:tc>
        <w:tc>
          <w:tcPr>
            <w:tcW w:w="619" w:type="dxa"/>
            <w:tcBorders>
              <w:top w:val="nil"/>
              <w:left w:val="nil"/>
              <w:bottom w:val="nil"/>
              <w:right w:val="single" w:sz="4" w:space="0" w:color="auto"/>
            </w:tcBorders>
            <w:shd w:val="clear" w:color="auto" w:fill="auto"/>
            <w:noWrap/>
            <w:vAlign w:val="center"/>
            <w:hideMark/>
          </w:tcPr>
          <w:p w14:paraId="406851EE"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0.4</w:t>
            </w:r>
          </w:p>
        </w:tc>
        <w:tc>
          <w:tcPr>
            <w:tcW w:w="585" w:type="dxa"/>
            <w:tcBorders>
              <w:top w:val="nil"/>
              <w:left w:val="nil"/>
              <w:bottom w:val="nil"/>
              <w:right w:val="nil"/>
            </w:tcBorders>
            <w:shd w:val="clear" w:color="auto" w:fill="FDE9D9" w:themeFill="accent6" w:themeFillTint="33"/>
            <w:noWrap/>
            <w:vAlign w:val="center"/>
            <w:hideMark/>
          </w:tcPr>
          <w:p w14:paraId="7D1BDE4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2.8</w:t>
            </w:r>
          </w:p>
        </w:tc>
        <w:tc>
          <w:tcPr>
            <w:tcW w:w="619" w:type="dxa"/>
            <w:tcBorders>
              <w:top w:val="nil"/>
              <w:left w:val="nil"/>
              <w:bottom w:val="nil"/>
              <w:right w:val="nil"/>
            </w:tcBorders>
            <w:shd w:val="clear" w:color="auto" w:fill="auto"/>
            <w:noWrap/>
            <w:vAlign w:val="center"/>
            <w:hideMark/>
          </w:tcPr>
          <w:p w14:paraId="312AC97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5.8</w:t>
            </w:r>
          </w:p>
        </w:tc>
        <w:tc>
          <w:tcPr>
            <w:tcW w:w="711" w:type="dxa"/>
            <w:tcBorders>
              <w:top w:val="nil"/>
              <w:left w:val="single" w:sz="4" w:space="0" w:color="auto"/>
              <w:bottom w:val="nil"/>
              <w:right w:val="nil"/>
            </w:tcBorders>
            <w:shd w:val="clear" w:color="auto" w:fill="FBD4B4" w:themeFill="accent6" w:themeFillTint="66"/>
            <w:noWrap/>
            <w:vAlign w:val="center"/>
            <w:hideMark/>
          </w:tcPr>
          <w:p w14:paraId="5180CB1A"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8.9</w:t>
            </w:r>
          </w:p>
        </w:tc>
        <w:tc>
          <w:tcPr>
            <w:tcW w:w="711" w:type="dxa"/>
            <w:tcBorders>
              <w:top w:val="nil"/>
              <w:left w:val="nil"/>
              <w:bottom w:val="nil"/>
              <w:right w:val="nil"/>
            </w:tcBorders>
            <w:shd w:val="clear" w:color="auto" w:fill="auto"/>
            <w:noWrap/>
            <w:vAlign w:val="center"/>
            <w:hideMark/>
          </w:tcPr>
          <w:p w14:paraId="54FC869A"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7.0</w:t>
            </w:r>
          </w:p>
        </w:tc>
        <w:tc>
          <w:tcPr>
            <w:tcW w:w="260" w:type="dxa"/>
            <w:tcBorders>
              <w:top w:val="nil"/>
              <w:left w:val="nil"/>
              <w:bottom w:val="nil"/>
              <w:right w:val="nil"/>
            </w:tcBorders>
            <w:shd w:val="clear" w:color="auto" w:fill="auto"/>
            <w:noWrap/>
            <w:vAlign w:val="bottom"/>
            <w:hideMark/>
          </w:tcPr>
          <w:p w14:paraId="76C499D5" w14:textId="77777777" w:rsidR="00A01B78" w:rsidRPr="006D643A" w:rsidRDefault="00A01B78" w:rsidP="00014CF5">
            <w:pPr>
              <w:spacing w:before="0" w:after="0" w:line="240" w:lineRule="auto"/>
              <w:jc w:val="center"/>
              <w:rPr>
                <w:rFonts w:cs="Calibri"/>
                <w:sz w:val="18"/>
                <w:szCs w:val="18"/>
                <w:lang w:eastAsia="en-AU"/>
              </w:rPr>
            </w:pPr>
          </w:p>
        </w:tc>
        <w:tc>
          <w:tcPr>
            <w:tcW w:w="690" w:type="dxa"/>
            <w:tcBorders>
              <w:top w:val="nil"/>
              <w:left w:val="nil"/>
              <w:bottom w:val="nil"/>
              <w:right w:val="nil"/>
            </w:tcBorders>
            <w:shd w:val="clear" w:color="auto" w:fill="FDE9D9" w:themeFill="accent6" w:themeFillTint="33"/>
            <w:noWrap/>
            <w:vAlign w:val="center"/>
            <w:hideMark/>
          </w:tcPr>
          <w:p w14:paraId="6F4E830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117.5</w:t>
            </w:r>
          </w:p>
        </w:tc>
        <w:tc>
          <w:tcPr>
            <w:tcW w:w="690" w:type="dxa"/>
            <w:tcBorders>
              <w:top w:val="nil"/>
              <w:left w:val="nil"/>
              <w:bottom w:val="nil"/>
              <w:right w:val="nil"/>
            </w:tcBorders>
            <w:shd w:val="clear" w:color="auto" w:fill="auto"/>
            <w:noWrap/>
            <w:vAlign w:val="center"/>
            <w:hideMark/>
          </w:tcPr>
          <w:p w14:paraId="3206818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156.5</w:t>
            </w:r>
          </w:p>
        </w:tc>
        <w:tc>
          <w:tcPr>
            <w:tcW w:w="690" w:type="dxa"/>
            <w:tcBorders>
              <w:top w:val="nil"/>
              <w:left w:val="single" w:sz="4" w:space="0" w:color="auto"/>
              <w:bottom w:val="nil"/>
              <w:right w:val="nil"/>
            </w:tcBorders>
            <w:shd w:val="clear" w:color="auto" w:fill="FDE9D9" w:themeFill="accent6" w:themeFillTint="33"/>
            <w:noWrap/>
            <w:vAlign w:val="center"/>
            <w:hideMark/>
          </w:tcPr>
          <w:p w14:paraId="3EA4295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393.0</w:t>
            </w:r>
          </w:p>
        </w:tc>
        <w:tc>
          <w:tcPr>
            <w:tcW w:w="690" w:type="dxa"/>
            <w:tcBorders>
              <w:top w:val="nil"/>
              <w:left w:val="nil"/>
              <w:bottom w:val="nil"/>
              <w:right w:val="single" w:sz="4" w:space="0" w:color="auto"/>
            </w:tcBorders>
            <w:shd w:val="clear" w:color="auto" w:fill="auto"/>
            <w:noWrap/>
            <w:vAlign w:val="center"/>
            <w:hideMark/>
          </w:tcPr>
          <w:p w14:paraId="3AD25D13"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162.2</w:t>
            </w:r>
          </w:p>
        </w:tc>
        <w:tc>
          <w:tcPr>
            <w:tcW w:w="690" w:type="dxa"/>
            <w:tcBorders>
              <w:top w:val="nil"/>
              <w:left w:val="nil"/>
              <w:bottom w:val="nil"/>
              <w:right w:val="nil"/>
            </w:tcBorders>
            <w:shd w:val="clear" w:color="auto" w:fill="FDE9D9" w:themeFill="accent6" w:themeFillTint="33"/>
            <w:noWrap/>
            <w:vAlign w:val="center"/>
            <w:hideMark/>
          </w:tcPr>
          <w:p w14:paraId="3349686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366.7</w:t>
            </w:r>
          </w:p>
        </w:tc>
        <w:tc>
          <w:tcPr>
            <w:tcW w:w="619" w:type="dxa"/>
            <w:tcBorders>
              <w:top w:val="nil"/>
              <w:left w:val="nil"/>
              <w:bottom w:val="nil"/>
              <w:right w:val="nil"/>
            </w:tcBorders>
            <w:shd w:val="clear" w:color="auto" w:fill="auto"/>
            <w:noWrap/>
            <w:vAlign w:val="center"/>
            <w:hideMark/>
          </w:tcPr>
          <w:p w14:paraId="22375B10"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77.6</w:t>
            </w:r>
          </w:p>
        </w:tc>
        <w:tc>
          <w:tcPr>
            <w:tcW w:w="690" w:type="dxa"/>
            <w:tcBorders>
              <w:top w:val="nil"/>
              <w:left w:val="single" w:sz="4" w:space="0" w:color="auto"/>
              <w:bottom w:val="nil"/>
              <w:right w:val="nil"/>
            </w:tcBorders>
            <w:shd w:val="clear" w:color="auto" w:fill="FDE9D9" w:themeFill="accent6" w:themeFillTint="33"/>
            <w:noWrap/>
            <w:vAlign w:val="center"/>
            <w:hideMark/>
          </w:tcPr>
          <w:p w14:paraId="40AD4343"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587.6</w:t>
            </w:r>
          </w:p>
        </w:tc>
        <w:tc>
          <w:tcPr>
            <w:tcW w:w="796" w:type="dxa"/>
            <w:tcBorders>
              <w:top w:val="nil"/>
              <w:left w:val="nil"/>
              <w:bottom w:val="nil"/>
              <w:right w:val="single" w:sz="4" w:space="0" w:color="auto"/>
            </w:tcBorders>
            <w:shd w:val="clear" w:color="auto" w:fill="auto"/>
            <w:noWrap/>
            <w:vAlign w:val="center"/>
            <w:hideMark/>
          </w:tcPr>
          <w:p w14:paraId="51FA41F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1686.4</w:t>
            </w:r>
          </w:p>
        </w:tc>
        <w:tc>
          <w:tcPr>
            <w:tcW w:w="823" w:type="dxa"/>
            <w:tcBorders>
              <w:top w:val="nil"/>
              <w:left w:val="nil"/>
              <w:bottom w:val="nil"/>
              <w:right w:val="nil"/>
            </w:tcBorders>
            <w:shd w:val="clear" w:color="auto" w:fill="FBD4B4" w:themeFill="accent6" w:themeFillTint="66"/>
            <w:noWrap/>
            <w:vAlign w:val="center"/>
            <w:hideMark/>
          </w:tcPr>
          <w:p w14:paraId="08C2B99E"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1464.8</w:t>
            </w:r>
          </w:p>
        </w:tc>
        <w:tc>
          <w:tcPr>
            <w:tcW w:w="823" w:type="dxa"/>
            <w:tcBorders>
              <w:top w:val="nil"/>
              <w:left w:val="nil"/>
              <w:bottom w:val="nil"/>
              <w:right w:val="nil"/>
            </w:tcBorders>
            <w:shd w:val="clear" w:color="auto" w:fill="auto"/>
            <w:noWrap/>
            <w:vAlign w:val="center"/>
            <w:hideMark/>
          </w:tcPr>
          <w:p w14:paraId="31579E0B"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2082.7</w:t>
            </w:r>
          </w:p>
        </w:tc>
      </w:tr>
      <w:tr w:rsidR="00A01B78" w:rsidRPr="005C2D58" w14:paraId="3938DFE9" w14:textId="77777777" w:rsidTr="007E3C8D">
        <w:trPr>
          <w:trHeight w:val="510"/>
        </w:trPr>
        <w:tc>
          <w:tcPr>
            <w:tcW w:w="2172" w:type="dxa"/>
            <w:gridSpan w:val="2"/>
            <w:tcBorders>
              <w:top w:val="nil"/>
              <w:left w:val="nil"/>
              <w:bottom w:val="nil"/>
              <w:right w:val="nil"/>
            </w:tcBorders>
            <w:shd w:val="clear" w:color="auto" w:fill="auto"/>
            <w:vAlign w:val="center"/>
            <w:hideMark/>
          </w:tcPr>
          <w:p w14:paraId="635AAFD4" w14:textId="77777777" w:rsidR="00A01B78" w:rsidRPr="006D643A" w:rsidRDefault="00A01B78" w:rsidP="00014CF5">
            <w:pPr>
              <w:spacing w:before="0" w:after="0" w:line="240" w:lineRule="auto"/>
              <w:jc w:val="left"/>
              <w:rPr>
                <w:rFonts w:cs="Calibri"/>
                <w:i/>
                <w:iCs/>
                <w:sz w:val="18"/>
                <w:szCs w:val="18"/>
                <w:lang w:eastAsia="en-AU"/>
              </w:rPr>
            </w:pPr>
            <w:r w:rsidRPr="006D643A">
              <w:rPr>
                <w:rFonts w:cs="Calibri"/>
                <w:i/>
                <w:iCs/>
                <w:sz w:val="18"/>
                <w:szCs w:val="18"/>
                <w:lang w:eastAsia="en-AU"/>
              </w:rPr>
              <w:t>Philypnodon grandiceps</w:t>
            </w:r>
          </w:p>
        </w:tc>
        <w:tc>
          <w:tcPr>
            <w:tcW w:w="585" w:type="dxa"/>
            <w:tcBorders>
              <w:top w:val="nil"/>
              <w:left w:val="nil"/>
              <w:bottom w:val="nil"/>
              <w:right w:val="nil"/>
            </w:tcBorders>
            <w:shd w:val="clear" w:color="auto" w:fill="FDE9D9" w:themeFill="accent6" w:themeFillTint="33"/>
            <w:noWrap/>
            <w:vAlign w:val="center"/>
            <w:hideMark/>
          </w:tcPr>
          <w:p w14:paraId="29184F1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0.8</w:t>
            </w:r>
          </w:p>
        </w:tc>
        <w:tc>
          <w:tcPr>
            <w:tcW w:w="619" w:type="dxa"/>
            <w:tcBorders>
              <w:top w:val="nil"/>
              <w:left w:val="nil"/>
              <w:bottom w:val="nil"/>
              <w:right w:val="single" w:sz="4" w:space="0" w:color="auto"/>
            </w:tcBorders>
            <w:shd w:val="clear" w:color="auto" w:fill="auto"/>
            <w:noWrap/>
            <w:vAlign w:val="center"/>
            <w:hideMark/>
          </w:tcPr>
          <w:p w14:paraId="249E7DCC"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0.8</w:t>
            </w:r>
          </w:p>
        </w:tc>
        <w:tc>
          <w:tcPr>
            <w:tcW w:w="585" w:type="dxa"/>
            <w:tcBorders>
              <w:top w:val="nil"/>
              <w:left w:val="nil"/>
              <w:bottom w:val="nil"/>
              <w:right w:val="nil"/>
            </w:tcBorders>
            <w:shd w:val="clear" w:color="auto" w:fill="FDE9D9" w:themeFill="accent6" w:themeFillTint="33"/>
            <w:noWrap/>
            <w:vAlign w:val="center"/>
            <w:hideMark/>
          </w:tcPr>
          <w:p w14:paraId="6F4CB22E"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nil"/>
            </w:tcBorders>
            <w:shd w:val="clear" w:color="auto" w:fill="auto"/>
            <w:noWrap/>
            <w:vAlign w:val="center"/>
            <w:hideMark/>
          </w:tcPr>
          <w:p w14:paraId="6C5C7BF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0.3</w:t>
            </w:r>
          </w:p>
        </w:tc>
        <w:tc>
          <w:tcPr>
            <w:tcW w:w="690" w:type="dxa"/>
            <w:tcBorders>
              <w:top w:val="nil"/>
              <w:left w:val="single" w:sz="4" w:space="0" w:color="auto"/>
              <w:bottom w:val="nil"/>
              <w:right w:val="nil"/>
            </w:tcBorders>
            <w:shd w:val="clear" w:color="auto" w:fill="FDE9D9" w:themeFill="accent6" w:themeFillTint="33"/>
            <w:noWrap/>
            <w:vAlign w:val="center"/>
            <w:hideMark/>
          </w:tcPr>
          <w:p w14:paraId="330C398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1.8</w:t>
            </w:r>
          </w:p>
        </w:tc>
        <w:tc>
          <w:tcPr>
            <w:tcW w:w="619" w:type="dxa"/>
            <w:tcBorders>
              <w:top w:val="nil"/>
              <w:left w:val="nil"/>
              <w:bottom w:val="nil"/>
              <w:right w:val="single" w:sz="4" w:space="0" w:color="auto"/>
            </w:tcBorders>
            <w:shd w:val="clear" w:color="auto" w:fill="auto"/>
            <w:noWrap/>
            <w:vAlign w:val="center"/>
            <w:hideMark/>
          </w:tcPr>
          <w:p w14:paraId="77089E13"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1.4</w:t>
            </w:r>
          </w:p>
        </w:tc>
        <w:tc>
          <w:tcPr>
            <w:tcW w:w="585" w:type="dxa"/>
            <w:tcBorders>
              <w:top w:val="nil"/>
              <w:left w:val="nil"/>
              <w:bottom w:val="nil"/>
              <w:right w:val="nil"/>
            </w:tcBorders>
            <w:shd w:val="clear" w:color="auto" w:fill="FDE9D9" w:themeFill="accent6" w:themeFillTint="33"/>
            <w:noWrap/>
            <w:vAlign w:val="center"/>
            <w:hideMark/>
          </w:tcPr>
          <w:p w14:paraId="20A5468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2.6</w:t>
            </w:r>
          </w:p>
        </w:tc>
        <w:tc>
          <w:tcPr>
            <w:tcW w:w="619" w:type="dxa"/>
            <w:tcBorders>
              <w:top w:val="nil"/>
              <w:left w:val="nil"/>
              <w:bottom w:val="nil"/>
              <w:right w:val="nil"/>
            </w:tcBorders>
            <w:shd w:val="clear" w:color="auto" w:fill="auto"/>
            <w:noWrap/>
            <w:vAlign w:val="center"/>
            <w:hideMark/>
          </w:tcPr>
          <w:p w14:paraId="7F8F53D3"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4.6</w:t>
            </w:r>
          </w:p>
        </w:tc>
        <w:tc>
          <w:tcPr>
            <w:tcW w:w="711" w:type="dxa"/>
            <w:tcBorders>
              <w:top w:val="nil"/>
              <w:left w:val="single" w:sz="4" w:space="0" w:color="auto"/>
              <w:bottom w:val="nil"/>
              <w:right w:val="nil"/>
            </w:tcBorders>
            <w:shd w:val="clear" w:color="auto" w:fill="FBD4B4" w:themeFill="accent6" w:themeFillTint="66"/>
            <w:noWrap/>
            <w:vAlign w:val="center"/>
            <w:hideMark/>
          </w:tcPr>
          <w:p w14:paraId="388FBAFE"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5.3</w:t>
            </w:r>
          </w:p>
        </w:tc>
        <w:tc>
          <w:tcPr>
            <w:tcW w:w="711" w:type="dxa"/>
            <w:tcBorders>
              <w:top w:val="nil"/>
              <w:left w:val="nil"/>
              <w:bottom w:val="nil"/>
              <w:right w:val="nil"/>
            </w:tcBorders>
            <w:shd w:val="clear" w:color="auto" w:fill="auto"/>
            <w:noWrap/>
            <w:vAlign w:val="center"/>
            <w:hideMark/>
          </w:tcPr>
          <w:p w14:paraId="7D056721"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7.2</w:t>
            </w:r>
          </w:p>
        </w:tc>
        <w:tc>
          <w:tcPr>
            <w:tcW w:w="260" w:type="dxa"/>
            <w:tcBorders>
              <w:top w:val="nil"/>
              <w:left w:val="nil"/>
              <w:bottom w:val="nil"/>
              <w:right w:val="nil"/>
            </w:tcBorders>
            <w:shd w:val="clear" w:color="auto" w:fill="auto"/>
            <w:noWrap/>
            <w:vAlign w:val="bottom"/>
            <w:hideMark/>
          </w:tcPr>
          <w:p w14:paraId="53525A6B" w14:textId="77777777" w:rsidR="00A01B78" w:rsidRPr="006D643A" w:rsidRDefault="00A01B78" w:rsidP="00014CF5">
            <w:pPr>
              <w:spacing w:before="0" w:after="0" w:line="240" w:lineRule="auto"/>
              <w:jc w:val="center"/>
              <w:rPr>
                <w:rFonts w:cs="Calibri"/>
                <w:sz w:val="18"/>
                <w:szCs w:val="18"/>
                <w:lang w:eastAsia="en-AU"/>
              </w:rPr>
            </w:pPr>
          </w:p>
        </w:tc>
        <w:tc>
          <w:tcPr>
            <w:tcW w:w="690" w:type="dxa"/>
            <w:tcBorders>
              <w:top w:val="nil"/>
              <w:left w:val="nil"/>
              <w:bottom w:val="nil"/>
              <w:right w:val="nil"/>
            </w:tcBorders>
            <w:shd w:val="clear" w:color="auto" w:fill="FDE9D9" w:themeFill="accent6" w:themeFillTint="33"/>
            <w:noWrap/>
            <w:vAlign w:val="center"/>
            <w:hideMark/>
          </w:tcPr>
          <w:p w14:paraId="1963976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13.4</w:t>
            </w:r>
          </w:p>
        </w:tc>
        <w:tc>
          <w:tcPr>
            <w:tcW w:w="690" w:type="dxa"/>
            <w:tcBorders>
              <w:top w:val="nil"/>
              <w:left w:val="nil"/>
              <w:bottom w:val="nil"/>
              <w:right w:val="nil"/>
            </w:tcBorders>
            <w:shd w:val="clear" w:color="auto" w:fill="auto"/>
            <w:noWrap/>
            <w:vAlign w:val="center"/>
            <w:hideMark/>
          </w:tcPr>
          <w:p w14:paraId="1CB45723"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11.9</w:t>
            </w:r>
          </w:p>
        </w:tc>
        <w:tc>
          <w:tcPr>
            <w:tcW w:w="690" w:type="dxa"/>
            <w:tcBorders>
              <w:top w:val="nil"/>
              <w:left w:val="single" w:sz="4" w:space="0" w:color="auto"/>
              <w:bottom w:val="nil"/>
              <w:right w:val="nil"/>
            </w:tcBorders>
            <w:shd w:val="clear" w:color="auto" w:fill="FDE9D9" w:themeFill="accent6" w:themeFillTint="33"/>
            <w:noWrap/>
            <w:vAlign w:val="center"/>
            <w:hideMark/>
          </w:tcPr>
          <w:p w14:paraId="4D7F91D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20.2</w:t>
            </w:r>
          </w:p>
        </w:tc>
        <w:tc>
          <w:tcPr>
            <w:tcW w:w="690" w:type="dxa"/>
            <w:tcBorders>
              <w:top w:val="nil"/>
              <w:left w:val="nil"/>
              <w:bottom w:val="nil"/>
              <w:right w:val="single" w:sz="4" w:space="0" w:color="auto"/>
            </w:tcBorders>
            <w:shd w:val="clear" w:color="auto" w:fill="auto"/>
            <w:noWrap/>
            <w:vAlign w:val="center"/>
            <w:hideMark/>
          </w:tcPr>
          <w:p w14:paraId="320A9A7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11.6</w:t>
            </w:r>
          </w:p>
        </w:tc>
        <w:tc>
          <w:tcPr>
            <w:tcW w:w="690" w:type="dxa"/>
            <w:tcBorders>
              <w:top w:val="nil"/>
              <w:left w:val="nil"/>
              <w:bottom w:val="nil"/>
              <w:right w:val="nil"/>
            </w:tcBorders>
            <w:shd w:val="clear" w:color="auto" w:fill="FDE9D9" w:themeFill="accent6" w:themeFillTint="33"/>
            <w:noWrap/>
            <w:vAlign w:val="center"/>
            <w:hideMark/>
          </w:tcPr>
          <w:p w14:paraId="5BD43A91"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17.7</w:t>
            </w:r>
          </w:p>
        </w:tc>
        <w:tc>
          <w:tcPr>
            <w:tcW w:w="619" w:type="dxa"/>
            <w:tcBorders>
              <w:top w:val="nil"/>
              <w:left w:val="nil"/>
              <w:bottom w:val="nil"/>
              <w:right w:val="nil"/>
            </w:tcBorders>
            <w:shd w:val="clear" w:color="auto" w:fill="auto"/>
            <w:noWrap/>
            <w:vAlign w:val="center"/>
            <w:hideMark/>
          </w:tcPr>
          <w:p w14:paraId="77D7B220"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6.5</w:t>
            </w:r>
          </w:p>
        </w:tc>
        <w:tc>
          <w:tcPr>
            <w:tcW w:w="690" w:type="dxa"/>
            <w:tcBorders>
              <w:top w:val="nil"/>
              <w:left w:val="single" w:sz="4" w:space="0" w:color="auto"/>
              <w:bottom w:val="nil"/>
              <w:right w:val="nil"/>
            </w:tcBorders>
            <w:shd w:val="clear" w:color="auto" w:fill="FDE9D9" w:themeFill="accent6" w:themeFillTint="33"/>
            <w:noWrap/>
            <w:vAlign w:val="center"/>
            <w:hideMark/>
          </w:tcPr>
          <w:p w14:paraId="28D9739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35.0</w:t>
            </w:r>
          </w:p>
        </w:tc>
        <w:tc>
          <w:tcPr>
            <w:tcW w:w="796" w:type="dxa"/>
            <w:tcBorders>
              <w:top w:val="nil"/>
              <w:left w:val="nil"/>
              <w:bottom w:val="nil"/>
              <w:right w:val="single" w:sz="4" w:space="0" w:color="auto"/>
            </w:tcBorders>
            <w:shd w:val="clear" w:color="auto" w:fill="auto"/>
            <w:noWrap/>
            <w:vAlign w:val="center"/>
            <w:hideMark/>
          </w:tcPr>
          <w:p w14:paraId="3933DBA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35.7</w:t>
            </w:r>
          </w:p>
        </w:tc>
        <w:tc>
          <w:tcPr>
            <w:tcW w:w="823" w:type="dxa"/>
            <w:tcBorders>
              <w:top w:val="nil"/>
              <w:left w:val="nil"/>
              <w:bottom w:val="nil"/>
              <w:right w:val="nil"/>
            </w:tcBorders>
            <w:shd w:val="clear" w:color="auto" w:fill="FBD4B4" w:themeFill="accent6" w:themeFillTint="66"/>
            <w:noWrap/>
            <w:vAlign w:val="center"/>
            <w:hideMark/>
          </w:tcPr>
          <w:p w14:paraId="157E0B7B"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86.4</w:t>
            </w:r>
          </w:p>
        </w:tc>
        <w:tc>
          <w:tcPr>
            <w:tcW w:w="823" w:type="dxa"/>
            <w:tcBorders>
              <w:top w:val="nil"/>
              <w:left w:val="nil"/>
              <w:bottom w:val="nil"/>
              <w:right w:val="nil"/>
            </w:tcBorders>
            <w:shd w:val="clear" w:color="auto" w:fill="auto"/>
            <w:noWrap/>
            <w:vAlign w:val="center"/>
            <w:hideMark/>
          </w:tcPr>
          <w:p w14:paraId="1F8B2C8D"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65.7</w:t>
            </w:r>
          </w:p>
        </w:tc>
      </w:tr>
      <w:tr w:rsidR="00A01B78" w:rsidRPr="005C2D58" w14:paraId="62D999BA" w14:textId="77777777" w:rsidTr="007E3C8D">
        <w:trPr>
          <w:trHeight w:val="402"/>
        </w:trPr>
        <w:tc>
          <w:tcPr>
            <w:tcW w:w="2172" w:type="dxa"/>
            <w:gridSpan w:val="2"/>
            <w:tcBorders>
              <w:top w:val="nil"/>
              <w:left w:val="nil"/>
              <w:bottom w:val="nil"/>
              <w:right w:val="nil"/>
            </w:tcBorders>
            <w:shd w:val="clear" w:color="auto" w:fill="auto"/>
            <w:vAlign w:val="center"/>
            <w:hideMark/>
          </w:tcPr>
          <w:p w14:paraId="55F2BA72" w14:textId="77777777" w:rsidR="00A01B78" w:rsidRPr="006D643A" w:rsidRDefault="00A01B78" w:rsidP="00014CF5">
            <w:pPr>
              <w:spacing w:before="0" w:after="0" w:line="240" w:lineRule="auto"/>
              <w:jc w:val="left"/>
              <w:rPr>
                <w:rFonts w:cs="Calibri"/>
                <w:i/>
                <w:iCs/>
                <w:sz w:val="18"/>
                <w:szCs w:val="18"/>
                <w:lang w:eastAsia="en-AU"/>
              </w:rPr>
            </w:pPr>
            <w:r w:rsidRPr="006D643A">
              <w:rPr>
                <w:rFonts w:cs="Calibri"/>
                <w:i/>
                <w:iCs/>
                <w:sz w:val="18"/>
                <w:szCs w:val="18"/>
                <w:lang w:eastAsia="en-AU"/>
              </w:rPr>
              <w:t>Hypseleotris spp.</w:t>
            </w:r>
          </w:p>
        </w:tc>
        <w:tc>
          <w:tcPr>
            <w:tcW w:w="585" w:type="dxa"/>
            <w:tcBorders>
              <w:top w:val="nil"/>
              <w:left w:val="nil"/>
              <w:bottom w:val="nil"/>
              <w:right w:val="nil"/>
            </w:tcBorders>
            <w:shd w:val="clear" w:color="auto" w:fill="FDE9D9" w:themeFill="accent6" w:themeFillTint="33"/>
            <w:noWrap/>
            <w:vAlign w:val="center"/>
            <w:hideMark/>
          </w:tcPr>
          <w:p w14:paraId="5BE7883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30.6</w:t>
            </w:r>
          </w:p>
        </w:tc>
        <w:tc>
          <w:tcPr>
            <w:tcW w:w="619" w:type="dxa"/>
            <w:tcBorders>
              <w:top w:val="nil"/>
              <w:left w:val="nil"/>
              <w:bottom w:val="nil"/>
              <w:right w:val="single" w:sz="4" w:space="0" w:color="auto"/>
            </w:tcBorders>
            <w:shd w:val="clear" w:color="auto" w:fill="auto"/>
            <w:noWrap/>
            <w:vAlign w:val="center"/>
            <w:hideMark/>
          </w:tcPr>
          <w:p w14:paraId="5C61C042"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15.7</w:t>
            </w:r>
          </w:p>
        </w:tc>
        <w:tc>
          <w:tcPr>
            <w:tcW w:w="585" w:type="dxa"/>
            <w:tcBorders>
              <w:top w:val="nil"/>
              <w:left w:val="nil"/>
              <w:bottom w:val="nil"/>
              <w:right w:val="nil"/>
            </w:tcBorders>
            <w:shd w:val="clear" w:color="auto" w:fill="FDE9D9" w:themeFill="accent6" w:themeFillTint="33"/>
            <w:noWrap/>
            <w:vAlign w:val="center"/>
            <w:hideMark/>
          </w:tcPr>
          <w:p w14:paraId="2D197DBE"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78.6</w:t>
            </w:r>
          </w:p>
        </w:tc>
        <w:tc>
          <w:tcPr>
            <w:tcW w:w="619" w:type="dxa"/>
            <w:tcBorders>
              <w:top w:val="nil"/>
              <w:left w:val="nil"/>
              <w:bottom w:val="nil"/>
              <w:right w:val="nil"/>
            </w:tcBorders>
            <w:shd w:val="clear" w:color="auto" w:fill="auto"/>
            <w:noWrap/>
            <w:vAlign w:val="center"/>
            <w:hideMark/>
          </w:tcPr>
          <w:p w14:paraId="45F9ACB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18.2</w:t>
            </w:r>
          </w:p>
        </w:tc>
        <w:tc>
          <w:tcPr>
            <w:tcW w:w="690" w:type="dxa"/>
            <w:tcBorders>
              <w:top w:val="nil"/>
              <w:left w:val="single" w:sz="4" w:space="0" w:color="auto"/>
              <w:bottom w:val="nil"/>
              <w:right w:val="nil"/>
            </w:tcBorders>
            <w:shd w:val="clear" w:color="auto" w:fill="FDE9D9" w:themeFill="accent6" w:themeFillTint="33"/>
            <w:noWrap/>
            <w:vAlign w:val="center"/>
            <w:hideMark/>
          </w:tcPr>
          <w:p w14:paraId="1664391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131.8</w:t>
            </w:r>
          </w:p>
        </w:tc>
        <w:tc>
          <w:tcPr>
            <w:tcW w:w="619" w:type="dxa"/>
            <w:tcBorders>
              <w:top w:val="nil"/>
              <w:left w:val="nil"/>
              <w:bottom w:val="nil"/>
              <w:right w:val="single" w:sz="4" w:space="0" w:color="auto"/>
            </w:tcBorders>
            <w:shd w:val="clear" w:color="auto" w:fill="auto"/>
            <w:noWrap/>
            <w:vAlign w:val="center"/>
            <w:hideMark/>
          </w:tcPr>
          <w:p w14:paraId="1DEEA87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28.8</w:t>
            </w:r>
          </w:p>
        </w:tc>
        <w:tc>
          <w:tcPr>
            <w:tcW w:w="585" w:type="dxa"/>
            <w:tcBorders>
              <w:top w:val="nil"/>
              <w:left w:val="nil"/>
              <w:bottom w:val="nil"/>
              <w:right w:val="nil"/>
            </w:tcBorders>
            <w:shd w:val="clear" w:color="auto" w:fill="FDE9D9" w:themeFill="accent6" w:themeFillTint="33"/>
            <w:noWrap/>
            <w:vAlign w:val="center"/>
            <w:hideMark/>
          </w:tcPr>
          <w:p w14:paraId="67C245F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19.9</w:t>
            </w:r>
          </w:p>
        </w:tc>
        <w:tc>
          <w:tcPr>
            <w:tcW w:w="619" w:type="dxa"/>
            <w:tcBorders>
              <w:top w:val="nil"/>
              <w:left w:val="nil"/>
              <w:bottom w:val="nil"/>
              <w:right w:val="nil"/>
            </w:tcBorders>
            <w:shd w:val="clear" w:color="auto" w:fill="auto"/>
            <w:noWrap/>
            <w:vAlign w:val="center"/>
            <w:hideMark/>
          </w:tcPr>
          <w:p w14:paraId="2302A897"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32.6</w:t>
            </w:r>
          </w:p>
        </w:tc>
        <w:tc>
          <w:tcPr>
            <w:tcW w:w="711" w:type="dxa"/>
            <w:tcBorders>
              <w:top w:val="nil"/>
              <w:left w:val="single" w:sz="4" w:space="0" w:color="auto"/>
              <w:bottom w:val="nil"/>
              <w:right w:val="nil"/>
            </w:tcBorders>
            <w:shd w:val="clear" w:color="auto" w:fill="FBD4B4" w:themeFill="accent6" w:themeFillTint="66"/>
            <w:noWrap/>
            <w:vAlign w:val="center"/>
            <w:hideMark/>
          </w:tcPr>
          <w:p w14:paraId="380A6181"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260.9</w:t>
            </w:r>
          </w:p>
        </w:tc>
        <w:tc>
          <w:tcPr>
            <w:tcW w:w="711" w:type="dxa"/>
            <w:tcBorders>
              <w:top w:val="nil"/>
              <w:left w:val="nil"/>
              <w:bottom w:val="nil"/>
              <w:right w:val="nil"/>
            </w:tcBorders>
            <w:shd w:val="clear" w:color="auto" w:fill="auto"/>
            <w:noWrap/>
            <w:vAlign w:val="center"/>
            <w:hideMark/>
          </w:tcPr>
          <w:p w14:paraId="014B51A2"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95.3</w:t>
            </w:r>
          </w:p>
        </w:tc>
        <w:tc>
          <w:tcPr>
            <w:tcW w:w="260" w:type="dxa"/>
            <w:tcBorders>
              <w:top w:val="nil"/>
              <w:left w:val="nil"/>
              <w:bottom w:val="nil"/>
              <w:right w:val="nil"/>
            </w:tcBorders>
            <w:shd w:val="clear" w:color="auto" w:fill="auto"/>
            <w:noWrap/>
            <w:vAlign w:val="bottom"/>
            <w:hideMark/>
          </w:tcPr>
          <w:p w14:paraId="41875711" w14:textId="77777777" w:rsidR="00A01B78" w:rsidRPr="006D643A" w:rsidRDefault="00A01B78" w:rsidP="00014CF5">
            <w:pPr>
              <w:spacing w:before="0" w:after="0" w:line="240" w:lineRule="auto"/>
              <w:jc w:val="center"/>
              <w:rPr>
                <w:rFonts w:cs="Calibri"/>
                <w:sz w:val="18"/>
                <w:szCs w:val="18"/>
                <w:lang w:eastAsia="en-AU"/>
              </w:rPr>
            </w:pPr>
          </w:p>
        </w:tc>
        <w:tc>
          <w:tcPr>
            <w:tcW w:w="690" w:type="dxa"/>
            <w:tcBorders>
              <w:top w:val="nil"/>
              <w:left w:val="nil"/>
              <w:bottom w:val="nil"/>
              <w:right w:val="nil"/>
            </w:tcBorders>
            <w:shd w:val="clear" w:color="auto" w:fill="FDE9D9" w:themeFill="accent6" w:themeFillTint="33"/>
            <w:noWrap/>
            <w:vAlign w:val="center"/>
            <w:hideMark/>
          </w:tcPr>
          <w:p w14:paraId="00240F42"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114.5</w:t>
            </w:r>
          </w:p>
        </w:tc>
        <w:tc>
          <w:tcPr>
            <w:tcW w:w="690" w:type="dxa"/>
            <w:tcBorders>
              <w:top w:val="nil"/>
              <w:left w:val="nil"/>
              <w:bottom w:val="nil"/>
              <w:right w:val="nil"/>
            </w:tcBorders>
            <w:shd w:val="clear" w:color="auto" w:fill="auto"/>
            <w:noWrap/>
            <w:vAlign w:val="center"/>
            <w:hideMark/>
          </w:tcPr>
          <w:p w14:paraId="0269FB0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119.2</w:t>
            </w:r>
          </w:p>
        </w:tc>
        <w:tc>
          <w:tcPr>
            <w:tcW w:w="690" w:type="dxa"/>
            <w:tcBorders>
              <w:top w:val="nil"/>
              <w:left w:val="single" w:sz="4" w:space="0" w:color="auto"/>
              <w:bottom w:val="nil"/>
              <w:right w:val="nil"/>
            </w:tcBorders>
            <w:shd w:val="clear" w:color="auto" w:fill="FDE9D9" w:themeFill="accent6" w:themeFillTint="33"/>
            <w:noWrap/>
            <w:vAlign w:val="center"/>
            <w:hideMark/>
          </w:tcPr>
          <w:p w14:paraId="36CFB07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58.5</w:t>
            </w:r>
          </w:p>
        </w:tc>
        <w:tc>
          <w:tcPr>
            <w:tcW w:w="690" w:type="dxa"/>
            <w:tcBorders>
              <w:top w:val="nil"/>
              <w:left w:val="nil"/>
              <w:bottom w:val="nil"/>
              <w:right w:val="single" w:sz="4" w:space="0" w:color="auto"/>
            </w:tcBorders>
            <w:shd w:val="clear" w:color="auto" w:fill="auto"/>
            <w:noWrap/>
            <w:vAlign w:val="center"/>
            <w:hideMark/>
          </w:tcPr>
          <w:p w14:paraId="58B13ED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29.3</w:t>
            </w:r>
          </w:p>
        </w:tc>
        <w:tc>
          <w:tcPr>
            <w:tcW w:w="690" w:type="dxa"/>
            <w:tcBorders>
              <w:top w:val="nil"/>
              <w:left w:val="nil"/>
              <w:bottom w:val="nil"/>
              <w:right w:val="nil"/>
            </w:tcBorders>
            <w:shd w:val="clear" w:color="auto" w:fill="FDE9D9" w:themeFill="accent6" w:themeFillTint="33"/>
            <w:noWrap/>
            <w:vAlign w:val="center"/>
            <w:hideMark/>
          </w:tcPr>
          <w:p w14:paraId="22C4FA41"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164.6</w:t>
            </w:r>
          </w:p>
        </w:tc>
        <w:tc>
          <w:tcPr>
            <w:tcW w:w="619" w:type="dxa"/>
            <w:tcBorders>
              <w:top w:val="nil"/>
              <w:left w:val="nil"/>
              <w:bottom w:val="nil"/>
              <w:right w:val="nil"/>
            </w:tcBorders>
            <w:shd w:val="clear" w:color="auto" w:fill="auto"/>
            <w:noWrap/>
            <w:vAlign w:val="center"/>
            <w:hideMark/>
          </w:tcPr>
          <w:p w14:paraId="79C146E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51.3</w:t>
            </w:r>
          </w:p>
        </w:tc>
        <w:tc>
          <w:tcPr>
            <w:tcW w:w="690" w:type="dxa"/>
            <w:tcBorders>
              <w:top w:val="nil"/>
              <w:left w:val="single" w:sz="4" w:space="0" w:color="auto"/>
              <w:bottom w:val="nil"/>
              <w:right w:val="nil"/>
            </w:tcBorders>
            <w:shd w:val="clear" w:color="auto" w:fill="FDE9D9" w:themeFill="accent6" w:themeFillTint="33"/>
            <w:noWrap/>
            <w:vAlign w:val="center"/>
            <w:hideMark/>
          </w:tcPr>
          <w:p w14:paraId="06CA346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57.7</w:t>
            </w:r>
          </w:p>
        </w:tc>
        <w:tc>
          <w:tcPr>
            <w:tcW w:w="796" w:type="dxa"/>
            <w:tcBorders>
              <w:top w:val="nil"/>
              <w:left w:val="nil"/>
              <w:bottom w:val="nil"/>
              <w:right w:val="single" w:sz="4" w:space="0" w:color="auto"/>
            </w:tcBorders>
            <w:shd w:val="clear" w:color="auto" w:fill="auto"/>
            <w:noWrap/>
            <w:vAlign w:val="center"/>
            <w:hideMark/>
          </w:tcPr>
          <w:p w14:paraId="164A4D6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66.2</w:t>
            </w:r>
          </w:p>
        </w:tc>
        <w:tc>
          <w:tcPr>
            <w:tcW w:w="823" w:type="dxa"/>
            <w:tcBorders>
              <w:top w:val="nil"/>
              <w:left w:val="nil"/>
              <w:bottom w:val="nil"/>
              <w:right w:val="nil"/>
            </w:tcBorders>
            <w:shd w:val="clear" w:color="auto" w:fill="FBD4B4" w:themeFill="accent6" w:themeFillTint="66"/>
            <w:noWrap/>
            <w:vAlign w:val="center"/>
            <w:hideMark/>
          </w:tcPr>
          <w:p w14:paraId="3B895D43"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395.2</w:t>
            </w:r>
          </w:p>
        </w:tc>
        <w:tc>
          <w:tcPr>
            <w:tcW w:w="823" w:type="dxa"/>
            <w:tcBorders>
              <w:top w:val="nil"/>
              <w:left w:val="nil"/>
              <w:bottom w:val="nil"/>
              <w:right w:val="nil"/>
            </w:tcBorders>
            <w:shd w:val="clear" w:color="auto" w:fill="auto"/>
            <w:noWrap/>
            <w:vAlign w:val="center"/>
            <w:hideMark/>
          </w:tcPr>
          <w:p w14:paraId="1FCBA730"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266.0</w:t>
            </w:r>
          </w:p>
        </w:tc>
      </w:tr>
      <w:tr w:rsidR="00A01B78" w:rsidRPr="005C2D58" w14:paraId="7B0A0292" w14:textId="77777777" w:rsidTr="007E3C8D">
        <w:trPr>
          <w:trHeight w:val="402"/>
        </w:trPr>
        <w:tc>
          <w:tcPr>
            <w:tcW w:w="2172" w:type="dxa"/>
            <w:gridSpan w:val="2"/>
            <w:tcBorders>
              <w:top w:val="nil"/>
              <w:left w:val="nil"/>
              <w:bottom w:val="nil"/>
              <w:right w:val="nil"/>
            </w:tcBorders>
            <w:shd w:val="clear" w:color="auto" w:fill="auto"/>
            <w:vAlign w:val="center"/>
            <w:hideMark/>
          </w:tcPr>
          <w:p w14:paraId="50EB64BD" w14:textId="77777777" w:rsidR="00A01B78" w:rsidRPr="006D643A" w:rsidRDefault="00A01B78" w:rsidP="00014CF5">
            <w:pPr>
              <w:spacing w:before="0" w:after="0" w:line="240" w:lineRule="auto"/>
              <w:jc w:val="left"/>
              <w:rPr>
                <w:rFonts w:cs="Calibri"/>
                <w:i/>
                <w:iCs/>
                <w:sz w:val="18"/>
                <w:szCs w:val="18"/>
                <w:lang w:eastAsia="en-AU"/>
              </w:rPr>
            </w:pPr>
            <w:r w:rsidRPr="006D643A">
              <w:rPr>
                <w:rFonts w:cs="Calibri"/>
                <w:i/>
                <w:iCs/>
                <w:sz w:val="18"/>
                <w:szCs w:val="18"/>
                <w:lang w:eastAsia="en-AU"/>
              </w:rPr>
              <w:t>Cyprinus carpio</w:t>
            </w:r>
          </w:p>
        </w:tc>
        <w:tc>
          <w:tcPr>
            <w:tcW w:w="585" w:type="dxa"/>
            <w:tcBorders>
              <w:top w:val="nil"/>
              <w:left w:val="nil"/>
              <w:bottom w:val="nil"/>
              <w:right w:val="nil"/>
            </w:tcBorders>
            <w:shd w:val="clear" w:color="auto" w:fill="FDE9D9" w:themeFill="accent6" w:themeFillTint="33"/>
            <w:noWrap/>
            <w:vAlign w:val="center"/>
            <w:hideMark/>
          </w:tcPr>
          <w:p w14:paraId="71847D4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6.4</w:t>
            </w:r>
          </w:p>
        </w:tc>
        <w:tc>
          <w:tcPr>
            <w:tcW w:w="619" w:type="dxa"/>
            <w:tcBorders>
              <w:top w:val="nil"/>
              <w:left w:val="nil"/>
              <w:bottom w:val="nil"/>
              <w:right w:val="single" w:sz="4" w:space="0" w:color="auto"/>
            </w:tcBorders>
            <w:shd w:val="clear" w:color="auto" w:fill="auto"/>
            <w:noWrap/>
            <w:vAlign w:val="center"/>
            <w:hideMark/>
          </w:tcPr>
          <w:p w14:paraId="02C6E5B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2.9</w:t>
            </w:r>
          </w:p>
        </w:tc>
        <w:tc>
          <w:tcPr>
            <w:tcW w:w="585" w:type="dxa"/>
            <w:tcBorders>
              <w:top w:val="nil"/>
              <w:left w:val="nil"/>
              <w:bottom w:val="nil"/>
              <w:right w:val="nil"/>
            </w:tcBorders>
            <w:shd w:val="clear" w:color="auto" w:fill="FDE9D9" w:themeFill="accent6" w:themeFillTint="33"/>
            <w:noWrap/>
            <w:vAlign w:val="center"/>
            <w:hideMark/>
          </w:tcPr>
          <w:p w14:paraId="23682827"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3.8</w:t>
            </w:r>
          </w:p>
        </w:tc>
        <w:tc>
          <w:tcPr>
            <w:tcW w:w="619" w:type="dxa"/>
            <w:tcBorders>
              <w:top w:val="nil"/>
              <w:left w:val="nil"/>
              <w:bottom w:val="nil"/>
              <w:right w:val="nil"/>
            </w:tcBorders>
            <w:shd w:val="clear" w:color="auto" w:fill="auto"/>
            <w:noWrap/>
            <w:vAlign w:val="center"/>
            <w:hideMark/>
          </w:tcPr>
          <w:p w14:paraId="6DD92540"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2.3</w:t>
            </w:r>
          </w:p>
        </w:tc>
        <w:tc>
          <w:tcPr>
            <w:tcW w:w="690" w:type="dxa"/>
            <w:tcBorders>
              <w:top w:val="nil"/>
              <w:left w:val="single" w:sz="4" w:space="0" w:color="auto"/>
              <w:bottom w:val="nil"/>
              <w:right w:val="nil"/>
            </w:tcBorders>
            <w:shd w:val="clear" w:color="auto" w:fill="FDE9D9" w:themeFill="accent6" w:themeFillTint="33"/>
            <w:noWrap/>
            <w:vAlign w:val="center"/>
            <w:hideMark/>
          </w:tcPr>
          <w:p w14:paraId="3E770B3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2.4</w:t>
            </w:r>
          </w:p>
        </w:tc>
        <w:tc>
          <w:tcPr>
            <w:tcW w:w="619" w:type="dxa"/>
            <w:tcBorders>
              <w:top w:val="nil"/>
              <w:left w:val="nil"/>
              <w:bottom w:val="nil"/>
              <w:right w:val="single" w:sz="4" w:space="0" w:color="auto"/>
            </w:tcBorders>
            <w:shd w:val="clear" w:color="auto" w:fill="auto"/>
            <w:noWrap/>
            <w:vAlign w:val="center"/>
            <w:hideMark/>
          </w:tcPr>
          <w:p w14:paraId="77F6770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3.8</w:t>
            </w:r>
          </w:p>
        </w:tc>
        <w:tc>
          <w:tcPr>
            <w:tcW w:w="585" w:type="dxa"/>
            <w:tcBorders>
              <w:top w:val="nil"/>
              <w:left w:val="nil"/>
              <w:bottom w:val="nil"/>
              <w:right w:val="nil"/>
            </w:tcBorders>
            <w:shd w:val="clear" w:color="auto" w:fill="FDE9D9" w:themeFill="accent6" w:themeFillTint="33"/>
            <w:noWrap/>
            <w:vAlign w:val="center"/>
            <w:hideMark/>
          </w:tcPr>
          <w:p w14:paraId="454121E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86.1</w:t>
            </w:r>
          </w:p>
        </w:tc>
        <w:tc>
          <w:tcPr>
            <w:tcW w:w="619" w:type="dxa"/>
            <w:tcBorders>
              <w:top w:val="nil"/>
              <w:left w:val="nil"/>
              <w:bottom w:val="nil"/>
              <w:right w:val="nil"/>
            </w:tcBorders>
            <w:shd w:val="clear" w:color="auto" w:fill="auto"/>
            <w:noWrap/>
            <w:vAlign w:val="center"/>
            <w:hideMark/>
          </w:tcPr>
          <w:p w14:paraId="6EBE9D8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11.0</w:t>
            </w:r>
          </w:p>
        </w:tc>
        <w:tc>
          <w:tcPr>
            <w:tcW w:w="711" w:type="dxa"/>
            <w:tcBorders>
              <w:top w:val="nil"/>
              <w:left w:val="single" w:sz="4" w:space="0" w:color="auto"/>
              <w:bottom w:val="nil"/>
              <w:right w:val="nil"/>
            </w:tcBorders>
            <w:shd w:val="clear" w:color="auto" w:fill="FBD4B4" w:themeFill="accent6" w:themeFillTint="66"/>
            <w:noWrap/>
            <w:vAlign w:val="center"/>
            <w:hideMark/>
          </w:tcPr>
          <w:p w14:paraId="21ADC1CC"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98.6</w:t>
            </w:r>
          </w:p>
        </w:tc>
        <w:tc>
          <w:tcPr>
            <w:tcW w:w="711" w:type="dxa"/>
            <w:tcBorders>
              <w:top w:val="nil"/>
              <w:left w:val="nil"/>
              <w:bottom w:val="nil"/>
              <w:right w:val="nil"/>
            </w:tcBorders>
            <w:shd w:val="clear" w:color="auto" w:fill="auto"/>
            <w:noWrap/>
            <w:vAlign w:val="center"/>
            <w:hideMark/>
          </w:tcPr>
          <w:p w14:paraId="21F077DE"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20.0</w:t>
            </w:r>
          </w:p>
        </w:tc>
        <w:tc>
          <w:tcPr>
            <w:tcW w:w="260" w:type="dxa"/>
            <w:tcBorders>
              <w:top w:val="nil"/>
              <w:left w:val="nil"/>
              <w:bottom w:val="nil"/>
              <w:right w:val="nil"/>
            </w:tcBorders>
            <w:shd w:val="clear" w:color="auto" w:fill="auto"/>
            <w:noWrap/>
            <w:vAlign w:val="bottom"/>
            <w:hideMark/>
          </w:tcPr>
          <w:p w14:paraId="21334170" w14:textId="77777777" w:rsidR="00A01B78" w:rsidRPr="006D643A" w:rsidRDefault="00A01B78" w:rsidP="00014CF5">
            <w:pPr>
              <w:spacing w:before="0" w:after="0" w:line="240" w:lineRule="auto"/>
              <w:jc w:val="center"/>
              <w:rPr>
                <w:rFonts w:cs="Calibri"/>
                <w:sz w:val="18"/>
                <w:szCs w:val="18"/>
                <w:lang w:eastAsia="en-AU"/>
              </w:rPr>
            </w:pPr>
          </w:p>
        </w:tc>
        <w:tc>
          <w:tcPr>
            <w:tcW w:w="690" w:type="dxa"/>
            <w:tcBorders>
              <w:top w:val="nil"/>
              <w:left w:val="nil"/>
              <w:bottom w:val="nil"/>
              <w:right w:val="nil"/>
            </w:tcBorders>
            <w:shd w:val="clear" w:color="auto" w:fill="FDE9D9" w:themeFill="accent6" w:themeFillTint="33"/>
            <w:noWrap/>
            <w:vAlign w:val="center"/>
            <w:hideMark/>
          </w:tcPr>
          <w:p w14:paraId="46622B9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7.8</w:t>
            </w:r>
          </w:p>
        </w:tc>
        <w:tc>
          <w:tcPr>
            <w:tcW w:w="690" w:type="dxa"/>
            <w:tcBorders>
              <w:top w:val="nil"/>
              <w:left w:val="nil"/>
              <w:bottom w:val="nil"/>
              <w:right w:val="nil"/>
            </w:tcBorders>
            <w:shd w:val="clear" w:color="auto" w:fill="auto"/>
            <w:noWrap/>
            <w:vAlign w:val="center"/>
            <w:hideMark/>
          </w:tcPr>
          <w:p w14:paraId="3F2F521E"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10.3</w:t>
            </w:r>
          </w:p>
        </w:tc>
        <w:tc>
          <w:tcPr>
            <w:tcW w:w="690" w:type="dxa"/>
            <w:tcBorders>
              <w:top w:val="nil"/>
              <w:left w:val="single" w:sz="4" w:space="0" w:color="auto"/>
              <w:bottom w:val="nil"/>
              <w:right w:val="nil"/>
            </w:tcBorders>
            <w:shd w:val="clear" w:color="auto" w:fill="FDE9D9" w:themeFill="accent6" w:themeFillTint="33"/>
            <w:noWrap/>
            <w:vAlign w:val="center"/>
            <w:hideMark/>
          </w:tcPr>
          <w:p w14:paraId="156E11F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3.8</w:t>
            </w:r>
          </w:p>
        </w:tc>
        <w:tc>
          <w:tcPr>
            <w:tcW w:w="690" w:type="dxa"/>
            <w:tcBorders>
              <w:top w:val="nil"/>
              <w:left w:val="nil"/>
              <w:bottom w:val="nil"/>
              <w:right w:val="single" w:sz="4" w:space="0" w:color="auto"/>
            </w:tcBorders>
            <w:shd w:val="clear" w:color="auto" w:fill="auto"/>
            <w:noWrap/>
            <w:vAlign w:val="center"/>
            <w:hideMark/>
          </w:tcPr>
          <w:p w14:paraId="3AB39B4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2.2</w:t>
            </w:r>
          </w:p>
        </w:tc>
        <w:tc>
          <w:tcPr>
            <w:tcW w:w="690" w:type="dxa"/>
            <w:tcBorders>
              <w:top w:val="nil"/>
              <w:left w:val="nil"/>
              <w:bottom w:val="nil"/>
              <w:right w:val="nil"/>
            </w:tcBorders>
            <w:shd w:val="clear" w:color="auto" w:fill="FDE9D9" w:themeFill="accent6" w:themeFillTint="33"/>
            <w:noWrap/>
            <w:vAlign w:val="center"/>
            <w:hideMark/>
          </w:tcPr>
          <w:p w14:paraId="1759B4C3"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5.0</w:t>
            </w:r>
          </w:p>
        </w:tc>
        <w:tc>
          <w:tcPr>
            <w:tcW w:w="619" w:type="dxa"/>
            <w:tcBorders>
              <w:top w:val="nil"/>
              <w:left w:val="nil"/>
              <w:bottom w:val="nil"/>
              <w:right w:val="nil"/>
            </w:tcBorders>
            <w:shd w:val="clear" w:color="auto" w:fill="auto"/>
            <w:noWrap/>
            <w:vAlign w:val="center"/>
            <w:hideMark/>
          </w:tcPr>
          <w:p w14:paraId="677863D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3.0</w:t>
            </w:r>
          </w:p>
        </w:tc>
        <w:tc>
          <w:tcPr>
            <w:tcW w:w="690" w:type="dxa"/>
            <w:tcBorders>
              <w:top w:val="nil"/>
              <w:left w:val="single" w:sz="4" w:space="0" w:color="auto"/>
              <w:bottom w:val="nil"/>
              <w:right w:val="nil"/>
            </w:tcBorders>
            <w:shd w:val="clear" w:color="auto" w:fill="FDE9D9" w:themeFill="accent6" w:themeFillTint="33"/>
            <w:noWrap/>
            <w:vAlign w:val="center"/>
            <w:hideMark/>
          </w:tcPr>
          <w:p w14:paraId="109C435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182.1</w:t>
            </w:r>
          </w:p>
        </w:tc>
        <w:tc>
          <w:tcPr>
            <w:tcW w:w="796" w:type="dxa"/>
            <w:tcBorders>
              <w:top w:val="nil"/>
              <w:left w:val="nil"/>
              <w:bottom w:val="nil"/>
              <w:right w:val="single" w:sz="4" w:space="0" w:color="auto"/>
            </w:tcBorders>
            <w:shd w:val="clear" w:color="auto" w:fill="auto"/>
            <w:noWrap/>
            <w:vAlign w:val="center"/>
            <w:hideMark/>
          </w:tcPr>
          <w:p w14:paraId="55D05EE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6.8</w:t>
            </w:r>
          </w:p>
        </w:tc>
        <w:tc>
          <w:tcPr>
            <w:tcW w:w="823" w:type="dxa"/>
            <w:tcBorders>
              <w:top w:val="nil"/>
              <w:left w:val="nil"/>
              <w:bottom w:val="nil"/>
              <w:right w:val="nil"/>
            </w:tcBorders>
            <w:shd w:val="clear" w:color="auto" w:fill="FBD4B4" w:themeFill="accent6" w:themeFillTint="66"/>
            <w:noWrap/>
            <w:vAlign w:val="center"/>
            <w:hideMark/>
          </w:tcPr>
          <w:p w14:paraId="35D6DA1B"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198.7</w:t>
            </w:r>
          </w:p>
        </w:tc>
        <w:tc>
          <w:tcPr>
            <w:tcW w:w="823" w:type="dxa"/>
            <w:tcBorders>
              <w:top w:val="nil"/>
              <w:left w:val="nil"/>
              <w:bottom w:val="nil"/>
              <w:right w:val="nil"/>
            </w:tcBorders>
            <w:shd w:val="clear" w:color="auto" w:fill="auto"/>
            <w:noWrap/>
            <w:vAlign w:val="center"/>
            <w:hideMark/>
          </w:tcPr>
          <w:p w14:paraId="0E7A0B23"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22.2</w:t>
            </w:r>
          </w:p>
        </w:tc>
      </w:tr>
      <w:tr w:rsidR="00A01B78" w:rsidRPr="005C2D58" w14:paraId="38D074B8" w14:textId="77777777" w:rsidTr="007E3C8D">
        <w:trPr>
          <w:trHeight w:val="402"/>
        </w:trPr>
        <w:tc>
          <w:tcPr>
            <w:tcW w:w="2172" w:type="dxa"/>
            <w:gridSpan w:val="2"/>
            <w:tcBorders>
              <w:top w:val="nil"/>
              <w:left w:val="nil"/>
              <w:bottom w:val="nil"/>
              <w:right w:val="nil"/>
            </w:tcBorders>
            <w:shd w:val="clear" w:color="auto" w:fill="auto"/>
            <w:vAlign w:val="center"/>
            <w:hideMark/>
          </w:tcPr>
          <w:p w14:paraId="4A119878" w14:textId="77777777" w:rsidR="00A01B78" w:rsidRPr="006D643A" w:rsidRDefault="00A01B78" w:rsidP="00014CF5">
            <w:pPr>
              <w:spacing w:before="0" w:after="0" w:line="240" w:lineRule="auto"/>
              <w:jc w:val="left"/>
              <w:rPr>
                <w:rFonts w:cs="Calibri"/>
                <w:i/>
                <w:iCs/>
                <w:sz w:val="18"/>
                <w:szCs w:val="18"/>
                <w:lang w:eastAsia="en-AU"/>
              </w:rPr>
            </w:pPr>
            <w:r w:rsidRPr="006D643A">
              <w:rPr>
                <w:rFonts w:cs="Calibri"/>
                <w:i/>
                <w:iCs/>
                <w:sz w:val="18"/>
                <w:szCs w:val="18"/>
                <w:lang w:eastAsia="en-AU"/>
              </w:rPr>
              <w:t>Carassius auratus</w:t>
            </w:r>
          </w:p>
        </w:tc>
        <w:tc>
          <w:tcPr>
            <w:tcW w:w="585" w:type="dxa"/>
            <w:tcBorders>
              <w:top w:val="nil"/>
              <w:left w:val="nil"/>
              <w:bottom w:val="nil"/>
              <w:right w:val="nil"/>
            </w:tcBorders>
            <w:shd w:val="clear" w:color="auto" w:fill="FDE9D9" w:themeFill="accent6" w:themeFillTint="33"/>
            <w:noWrap/>
            <w:vAlign w:val="center"/>
            <w:hideMark/>
          </w:tcPr>
          <w:p w14:paraId="20131022"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1.9</w:t>
            </w:r>
          </w:p>
        </w:tc>
        <w:tc>
          <w:tcPr>
            <w:tcW w:w="619" w:type="dxa"/>
            <w:tcBorders>
              <w:top w:val="nil"/>
              <w:left w:val="nil"/>
              <w:bottom w:val="nil"/>
              <w:right w:val="single" w:sz="4" w:space="0" w:color="auto"/>
            </w:tcBorders>
            <w:shd w:val="clear" w:color="auto" w:fill="auto"/>
            <w:noWrap/>
            <w:vAlign w:val="center"/>
            <w:hideMark/>
          </w:tcPr>
          <w:p w14:paraId="165EA85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2.9</w:t>
            </w:r>
          </w:p>
        </w:tc>
        <w:tc>
          <w:tcPr>
            <w:tcW w:w="585" w:type="dxa"/>
            <w:tcBorders>
              <w:top w:val="nil"/>
              <w:left w:val="nil"/>
              <w:bottom w:val="nil"/>
              <w:right w:val="nil"/>
            </w:tcBorders>
            <w:shd w:val="clear" w:color="auto" w:fill="FDE9D9" w:themeFill="accent6" w:themeFillTint="33"/>
            <w:noWrap/>
            <w:vAlign w:val="center"/>
            <w:hideMark/>
          </w:tcPr>
          <w:p w14:paraId="486CF017"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0.3</w:t>
            </w:r>
          </w:p>
        </w:tc>
        <w:tc>
          <w:tcPr>
            <w:tcW w:w="619" w:type="dxa"/>
            <w:tcBorders>
              <w:top w:val="nil"/>
              <w:left w:val="nil"/>
              <w:bottom w:val="nil"/>
              <w:right w:val="nil"/>
            </w:tcBorders>
            <w:shd w:val="clear" w:color="auto" w:fill="auto"/>
            <w:noWrap/>
            <w:vAlign w:val="center"/>
            <w:hideMark/>
          </w:tcPr>
          <w:p w14:paraId="16437E12"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0.6</w:t>
            </w:r>
          </w:p>
        </w:tc>
        <w:tc>
          <w:tcPr>
            <w:tcW w:w="690" w:type="dxa"/>
            <w:tcBorders>
              <w:top w:val="nil"/>
              <w:left w:val="single" w:sz="4" w:space="0" w:color="auto"/>
              <w:bottom w:val="nil"/>
              <w:right w:val="nil"/>
            </w:tcBorders>
            <w:shd w:val="clear" w:color="auto" w:fill="FDE9D9" w:themeFill="accent6" w:themeFillTint="33"/>
            <w:noWrap/>
            <w:vAlign w:val="center"/>
            <w:hideMark/>
          </w:tcPr>
          <w:p w14:paraId="3648389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0.7</w:t>
            </w:r>
          </w:p>
        </w:tc>
        <w:tc>
          <w:tcPr>
            <w:tcW w:w="619" w:type="dxa"/>
            <w:tcBorders>
              <w:top w:val="nil"/>
              <w:left w:val="nil"/>
              <w:bottom w:val="nil"/>
              <w:right w:val="single" w:sz="4" w:space="0" w:color="auto"/>
            </w:tcBorders>
            <w:shd w:val="clear" w:color="auto" w:fill="auto"/>
            <w:noWrap/>
            <w:vAlign w:val="center"/>
            <w:hideMark/>
          </w:tcPr>
          <w:p w14:paraId="0BB05167"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nil"/>
              <w:right w:val="nil"/>
            </w:tcBorders>
            <w:shd w:val="clear" w:color="auto" w:fill="FDE9D9" w:themeFill="accent6" w:themeFillTint="33"/>
            <w:noWrap/>
            <w:vAlign w:val="center"/>
            <w:hideMark/>
          </w:tcPr>
          <w:p w14:paraId="062F8DA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3.1</w:t>
            </w:r>
          </w:p>
        </w:tc>
        <w:tc>
          <w:tcPr>
            <w:tcW w:w="619" w:type="dxa"/>
            <w:tcBorders>
              <w:top w:val="nil"/>
              <w:left w:val="nil"/>
              <w:bottom w:val="nil"/>
              <w:right w:val="nil"/>
            </w:tcBorders>
            <w:shd w:val="clear" w:color="auto" w:fill="auto"/>
            <w:noWrap/>
            <w:vAlign w:val="center"/>
            <w:hideMark/>
          </w:tcPr>
          <w:p w14:paraId="6959D9BE"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6.7</w:t>
            </w:r>
          </w:p>
        </w:tc>
        <w:tc>
          <w:tcPr>
            <w:tcW w:w="711" w:type="dxa"/>
            <w:tcBorders>
              <w:top w:val="nil"/>
              <w:left w:val="single" w:sz="4" w:space="0" w:color="auto"/>
              <w:bottom w:val="nil"/>
              <w:right w:val="nil"/>
            </w:tcBorders>
            <w:shd w:val="clear" w:color="auto" w:fill="FBD4B4" w:themeFill="accent6" w:themeFillTint="66"/>
            <w:noWrap/>
            <w:vAlign w:val="center"/>
            <w:hideMark/>
          </w:tcPr>
          <w:p w14:paraId="37032FF5"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6.0</w:t>
            </w:r>
          </w:p>
        </w:tc>
        <w:tc>
          <w:tcPr>
            <w:tcW w:w="711" w:type="dxa"/>
            <w:tcBorders>
              <w:top w:val="nil"/>
              <w:left w:val="nil"/>
              <w:bottom w:val="nil"/>
              <w:right w:val="nil"/>
            </w:tcBorders>
            <w:shd w:val="clear" w:color="auto" w:fill="auto"/>
            <w:noWrap/>
            <w:vAlign w:val="center"/>
            <w:hideMark/>
          </w:tcPr>
          <w:p w14:paraId="10538CFE"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10.2</w:t>
            </w:r>
          </w:p>
        </w:tc>
        <w:tc>
          <w:tcPr>
            <w:tcW w:w="260" w:type="dxa"/>
            <w:tcBorders>
              <w:top w:val="nil"/>
              <w:left w:val="nil"/>
              <w:bottom w:val="nil"/>
              <w:right w:val="nil"/>
            </w:tcBorders>
            <w:shd w:val="clear" w:color="auto" w:fill="auto"/>
            <w:noWrap/>
            <w:vAlign w:val="bottom"/>
            <w:hideMark/>
          </w:tcPr>
          <w:p w14:paraId="7054AE95" w14:textId="77777777" w:rsidR="00A01B78" w:rsidRPr="006D643A" w:rsidRDefault="00A01B78" w:rsidP="00014CF5">
            <w:pPr>
              <w:spacing w:before="0" w:after="0" w:line="240" w:lineRule="auto"/>
              <w:jc w:val="center"/>
              <w:rPr>
                <w:rFonts w:cs="Calibri"/>
                <w:sz w:val="18"/>
                <w:szCs w:val="18"/>
                <w:lang w:eastAsia="en-AU"/>
              </w:rPr>
            </w:pPr>
          </w:p>
        </w:tc>
        <w:tc>
          <w:tcPr>
            <w:tcW w:w="690" w:type="dxa"/>
            <w:tcBorders>
              <w:top w:val="nil"/>
              <w:left w:val="nil"/>
              <w:bottom w:val="nil"/>
              <w:right w:val="nil"/>
            </w:tcBorders>
            <w:shd w:val="clear" w:color="auto" w:fill="FDE9D9" w:themeFill="accent6" w:themeFillTint="33"/>
            <w:noWrap/>
            <w:vAlign w:val="center"/>
            <w:hideMark/>
          </w:tcPr>
          <w:p w14:paraId="7BBA80D0"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1.1</w:t>
            </w:r>
          </w:p>
        </w:tc>
        <w:tc>
          <w:tcPr>
            <w:tcW w:w="690" w:type="dxa"/>
            <w:tcBorders>
              <w:top w:val="nil"/>
              <w:left w:val="nil"/>
              <w:bottom w:val="nil"/>
              <w:right w:val="nil"/>
            </w:tcBorders>
            <w:shd w:val="clear" w:color="auto" w:fill="auto"/>
            <w:noWrap/>
            <w:vAlign w:val="center"/>
            <w:hideMark/>
          </w:tcPr>
          <w:p w14:paraId="3CECA0F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0.7</w:t>
            </w:r>
          </w:p>
        </w:tc>
        <w:tc>
          <w:tcPr>
            <w:tcW w:w="690" w:type="dxa"/>
            <w:tcBorders>
              <w:top w:val="nil"/>
              <w:left w:val="single" w:sz="4" w:space="0" w:color="auto"/>
              <w:bottom w:val="nil"/>
              <w:right w:val="nil"/>
            </w:tcBorders>
            <w:shd w:val="clear" w:color="auto" w:fill="FDE9D9" w:themeFill="accent6" w:themeFillTint="33"/>
            <w:noWrap/>
            <w:vAlign w:val="center"/>
            <w:hideMark/>
          </w:tcPr>
          <w:p w14:paraId="5CE86292"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0.4</w:t>
            </w:r>
          </w:p>
        </w:tc>
        <w:tc>
          <w:tcPr>
            <w:tcW w:w="690" w:type="dxa"/>
            <w:tcBorders>
              <w:top w:val="nil"/>
              <w:left w:val="nil"/>
              <w:bottom w:val="nil"/>
              <w:right w:val="single" w:sz="4" w:space="0" w:color="auto"/>
            </w:tcBorders>
            <w:shd w:val="clear" w:color="auto" w:fill="auto"/>
            <w:noWrap/>
            <w:vAlign w:val="center"/>
            <w:hideMark/>
          </w:tcPr>
          <w:p w14:paraId="5A1A6D61"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nil"/>
            </w:tcBorders>
            <w:shd w:val="clear" w:color="auto" w:fill="FDE9D9" w:themeFill="accent6" w:themeFillTint="33"/>
            <w:noWrap/>
            <w:vAlign w:val="center"/>
            <w:hideMark/>
          </w:tcPr>
          <w:p w14:paraId="42E3031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0.7</w:t>
            </w:r>
          </w:p>
        </w:tc>
        <w:tc>
          <w:tcPr>
            <w:tcW w:w="619" w:type="dxa"/>
            <w:tcBorders>
              <w:top w:val="nil"/>
              <w:left w:val="nil"/>
              <w:bottom w:val="nil"/>
              <w:right w:val="nil"/>
            </w:tcBorders>
            <w:shd w:val="clear" w:color="auto" w:fill="auto"/>
            <w:noWrap/>
            <w:vAlign w:val="center"/>
            <w:hideMark/>
          </w:tcPr>
          <w:p w14:paraId="19FB90C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0.4</w:t>
            </w:r>
          </w:p>
        </w:tc>
        <w:tc>
          <w:tcPr>
            <w:tcW w:w="690" w:type="dxa"/>
            <w:tcBorders>
              <w:top w:val="nil"/>
              <w:left w:val="single" w:sz="4" w:space="0" w:color="auto"/>
              <w:bottom w:val="nil"/>
              <w:right w:val="nil"/>
            </w:tcBorders>
            <w:shd w:val="clear" w:color="auto" w:fill="FDE9D9" w:themeFill="accent6" w:themeFillTint="33"/>
            <w:noWrap/>
            <w:vAlign w:val="center"/>
            <w:hideMark/>
          </w:tcPr>
          <w:p w14:paraId="62EE1E4C"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796" w:type="dxa"/>
            <w:tcBorders>
              <w:top w:val="nil"/>
              <w:left w:val="nil"/>
              <w:bottom w:val="nil"/>
              <w:right w:val="single" w:sz="4" w:space="0" w:color="auto"/>
            </w:tcBorders>
            <w:shd w:val="clear" w:color="auto" w:fill="auto"/>
            <w:noWrap/>
            <w:vAlign w:val="center"/>
            <w:hideMark/>
          </w:tcPr>
          <w:p w14:paraId="640D3B0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823" w:type="dxa"/>
            <w:tcBorders>
              <w:top w:val="nil"/>
              <w:left w:val="nil"/>
              <w:bottom w:val="nil"/>
              <w:right w:val="nil"/>
            </w:tcBorders>
            <w:shd w:val="clear" w:color="auto" w:fill="FBD4B4" w:themeFill="accent6" w:themeFillTint="66"/>
            <w:noWrap/>
            <w:vAlign w:val="center"/>
            <w:hideMark/>
          </w:tcPr>
          <w:p w14:paraId="6A9F3BB6"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2.2</w:t>
            </w:r>
          </w:p>
        </w:tc>
        <w:tc>
          <w:tcPr>
            <w:tcW w:w="823" w:type="dxa"/>
            <w:tcBorders>
              <w:top w:val="nil"/>
              <w:left w:val="nil"/>
              <w:bottom w:val="nil"/>
              <w:right w:val="nil"/>
            </w:tcBorders>
            <w:shd w:val="clear" w:color="auto" w:fill="auto"/>
            <w:noWrap/>
            <w:vAlign w:val="center"/>
            <w:hideMark/>
          </w:tcPr>
          <w:p w14:paraId="79C294B9"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1.1</w:t>
            </w:r>
          </w:p>
        </w:tc>
      </w:tr>
      <w:tr w:rsidR="00A01B78" w:rsidRPr="005C2D58" w14:paraId="50E412B6" w14:textId="77777777" w:rsidTr="007E3C8D">
        <w:trPr>
          <w:trHeight w:val="402"/>
        </w:trPr>
        <w:tc>
          <w:tcPr>
            <w:tcW w:w="2172" w:type="dxa"/>
            <w:gridSpan w:val="2"/>
            <w:tcBorders>
              <w:top w:val="nil"/>
              <w:left w:val="nil"/>
              <w:bottom w:val="nil"/>
              <w:right w:val="nil"/>
            </w:tcBorders>
            <w:shd w:val="clear" w:color="auto" w:fill="auto"/>
            <w:vAlign w:val="center"/>
            <w:hideMark/>
          </w:tcPr>
          <w:p w14:paraId="301A85E5" w14:textId="77777777" w:rsidR="00A01B78" w:rsidRPr="006D643A" w:rsidRDefault="00A01B78" w:rsidP="00014CF5">
            <w:pPr>
              <w:spacing w:before="0" w:after="0" w:line="240" w:lineRule="auto"/>
              <w:jc w:val="left"/>
              <w:rPr>
                <w:rFonts w:cs="Calibri"/>
                <w:i/>
                <w:iCs/>
                <w:sz w:val="18"/>
                <w:szCs w:val="18"/>
                <w:lang w:eastAsia="en-AU"/>
              </w:rPr>
            </w:pPr>
            <w:r w:rsidRPr="006D643A">
              <w:rPr>
                <w:rFonts w:cs="Calibri"/>
                <w:i/>
                <w:iCs/>
                <w:sz w:val="18"/>
                <w:szCs w:val="18"/>
                <w:lang w:eastAsia="en-AU"/>
              </w:rPr>
              <w:t>Nematalosa erebi</w:t>
            </w:r>
          </w:p>
        </w:tc>
        <w:tc>
          <w:tcPr>
            <w:tcW w:w="585" w:type="dxa"/>
            <w:tcBorders>
              <w:top w:val="nil"/>
              <w:left w:val="nil"/>
              <w:bottom w:val="nil"/>
              <w:right w:val="nil"/>
            </w:tcBorders>
            <w:shd w:val="clear" w:color="auto" w:fill="FDE9D9" w:themeFill="accent6" w:themeFillTint="33"/>
            <w:noWrap/>
            <w:vAlign w:val="center"/>
            <w:hideMark/>
          </w:tcPr>
          <w:p w14:paraId="048F6DD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9.6</w:t>
            </w:r>
          </w:p>
        </w:tc>
        <w:tc>
          <w:tcPr>
            <w:tcW w:w="619" w:type="dxa"/>
            <w:tcBorders>
              <w:top w:val="nil"/>
              <w:left w:val="nil"/>
              <w:bottom w:val="nil"/>
              <w:right w:val="single" w:sz="4" w:space="0" w:color="auto"/>
            </w:tcBorders>
            <w:shd w:val="clear" w:color="auto" w:fill="auto"/>
            <w:noWrap/>
            <w:vAlign w:val="center"/>
            <w:hideMark/>
          </w:tcPr>
          <w:p w14:paraId="0D76C90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19.8</w:t>
            </w:r>
          </w:p>
        </w:tc>
        <w:tc>
          <w:tcPr>
            <w:tcW w:w="585" w:type="dxa"/>
            <w:tcBorders>
              <w:top w:val="nil"/>
              <w:left w:val="nil"/>
              <w:bottom w:val="nil"/>
              <w:right w:val="nil"/>
            </w:tcBorders>
            <w:shd w:val="clear" w:color="auto" w:fill="FDE9D9" w:themeFill="accent6" w:themeFillTint="33"/>
            <w:noWrap/>
            <w:vAlign w:val="center"/>
            <w:hideMark/>
          </w:tcPr>
          <w:p w14:paraId="210AA9D2"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24.5</w:t>
            </w:r>
          </w:p>
        </w:tc>
        <w:tc>
          <w:tcPr>
            <w:tcW w:w="619" w:type="dxa"/>
            <w:tcBorders>
              <w:top w:val="nil"/>
              <w:left w:val="nil"/>
              <w:bottom w:val="nil"/>
              <w:right w:val="nil"/>
            </w:tcBorders>
            <w:shd w:val="clear" w:color="auto" w:fill="auto"/>
            <w:noWrap/>
            <w:vAlign w:val="center"/>
            <w:hideMark/>
          </w:tcPr>
          <w:p w14:paraId="3121B16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35.4</w:t>
            </w:r>
          </w:p>
        </w:tc>
        <w:tc>
          <w:tcPr>
            <w:tcW w:w="690" w:type="dxa"/>
            <w:tcBorders>
              <w:top w:val="nil"/>
              <w:left w:val="single" w:sz="4" w:space="0" w:color="auto"/>
              <w:bottom w:val="nil"/>
              <w:right w:val="nil"/>
            </w:tcBorders>
            <w:shd w:val="clear" w:color="auto" w:fill="FDE9D9" w:themeFill="accent6" w:themeFillTint="33"/>
            <w:noWrap/>
            <w:vAlign w:val="center"/>
            <w:hideMark/>
          </w:tcPr>
          <w:p w14:paraId="74A0C87C"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65.1</w:t>
            </w:r>
          </w:p>
        </w:tc>
        <w:tc>
          <w:tcPr>
            <w:tcW w:w="619" w:type="dxa"/>
            <w:tcBorders>
              <w:top w:val="nil"/>
              <w:left w:val="nil"/>
              <w:bottom w:val="nil"/>
              <w:right w:val="single" w:sz="4" w:space="0" w:color="auto"/>
            </w:tcBorders>
            <w:shd w:val="clear" w:color="auto" w:fill="auto"/>
            <w:noWrap/>
            <w:vAlign w:val="center"/>
            <w:hideMark/>
          </w:tcPr>
          <w:p w14:paraId="5738431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65.9</w:t>
            </w:r>
          </w:p>
        </w:tc>
        <w:tc>
          <w:tcPr>
            <w:tcW w:w="585" w:type="dxa"/>
            <w:tcBorders>
              <w:top w:val="nil"/>
              <w:left w:val="nil"/>
              <w:bottom w:val="nil"/>
              <w:right w:val="nil"/>
            </w:tcBorders>
            <w:shd w:val="clear" w:color="auto" w:fill="FDE9D9" w:themeFill="accent6" w:themeFillTint="33"/>
            <w:noWrap/>
            <w:vAlign w:val="center"/>
            <w:hideMark/>
          </w:tcPr>
          <w:p w14:paraId="2472C7E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43.7</w:t>
            </w:r>
          </w:p>
        </w:tc>
        <w:tc>
          <w:tcPr>
            <w:tcW w:w="619" w:type="dxa"/>
            <w:tcBorders>
              <w:top w:val="nil"/>
              <w:left w:val="nil"/>
              <w:bottom w:val="nil"/>
              <w:right w:val="nil"/>
            </w:tcBorders>
            <w:shd w:val="clear" w:color="auto" w:fill="auto"/>
            <w:noWrap/>
            <w:vAlign w:val="center"/>
            <w:hideMark/>
          </w:tcPr>
          <w:p w14:paraId="626C0777"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60.4</w:t>
            </w:r>
          </w:p>
        </w:tc>
        <w:tc>
          <w:tcPr>
            <w:tcW w:w="711" w:type="dxa"/>
            <w:tcBorders>
              <w:top w:val="nil"/>
              <w:left w:val="single" w:sz="4" w:space="0" w:color="auto"/>
              <w:bottom w:val="nil"/>
              <w:right w:val="nil"/>
            </w:tcBorders>
            <w:shd w:val="clear" w:color="auto" w:fill="FBD4B4" w:themeFill="accent6" w:themeFillTint="66"/>
            <w:noWrap/>
            <w:vAlign w:val="center"/>
            <w:hideMark/>
          </w:tcPr>
          <w:p w14:paraId="6567478E"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142.9</w:t>
            </w:r>
          </w:p>
        </w:tc>
        <w:tc>
          <w:tcPr>
            <w:tcW w:w="711" w:type="dxa"/>
            <w:tcBorders>
              <w:top w:val="nil"/>
              <w:left w:val="nil"/>
              <w:bottom w:val="nil"/>
              <w:right w:val="nil"/>
            </w:tcBorders>
            <w:shd w:val="clear" w:color="auto" w:fill="auto"/>
            <w:noWrap/>
            <w:vAlign w:val="center"/>
            <w:hideMark/>
          </w:tcPr>
          <w:p w14:paraId="4630FEEF"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181.5</w:t>
            </w:r>
          </w:p>
        </w:tc>
        <w:tc>
          <w:tcPr>
            <w:tcW w:w="260" w:type="dxa"/>
            <w:tcBorders>
              <w:top w:val="nil"/>
              <w:left w:val="nil"/>
              <w:bottom w:val="nil"/>
              <w:right w:val="nil"/>
            </w:tcBorders>
            <w:shd w:val="clear" w:color="auto" w:fill="auto"/>
            <w:noWrap/>
            <w:vAlign w:val="bottom"/>
            <w:hideMark/>
          </w:tcPr>
          <w:p w14:paraId="60B0E353" w14:textId="77777777" w:rsidR="00A01B78" w:rsidRPr="006D643A" w:rsidRDefault="00A01B78" w:rsidP="00014CF5">
            <w:pPr>
              <w:spacing w:before="0" w:after="0" w:line="240" w:lineRule="auto"/>
              <w:jc w:val="center"/>
              <w:rPr>
                <w:rFonts w:cs="Calibri"/>
                <w:sz w:val="18"/>
                <w:szCs w:val="18"/>
                <w:lang w:eastAsia="en-AU"/>
              </w:rPr>
            </w:pPr>
          </w:p>
        </w:tc>
        <w:tc>
          <w:tcPr>
            <w:tcW w:w="690" w:type="dxa"/>
            <w:tcBorders>
              <w:top w:val="nil"/>
              <w:left w:val="nil"/>
              <w:bottom w:val="nil"/>
              <w:right w:val="nil"/>
            </w:tcBorders>
            <w:shd w:val="clear" w:color="auto" w:fill="FDE9D9" w:themeFill="accent6" w:themeFillTint="33"/>
            <w:noWrap/>
            <w:vAlign w:val="center"/>
            <w:hideMark/>
          </w:tcPr>
          <w:p w14:paraId="7D0DD272"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62.3</w:t>
            </w:r>
          </w:p>
        </w:tc>
        <w:tc>
          <w:tcPr>
            <w:tcW w:w="690" w:type="dxa"/>
            <w:tcBorders>
              <w:top w:val="nil"/>
              <w:left w:val="nil"/>
              <w:bottom w:val="nil"/>
              <w:right w:val="nil"/>
            </w:tcBorders>
            <w:shd w:val="clear" w:color="auto" w:fill="auto"/>
            <w:noWrap/>
            <w:vAlign w:val="center"/>
            <w:hideMark/>
          </w:tcPr>
          <w:p w14:paraId="164F63D1"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12.4</w:t>
            </w:r>
          </w:p>
        </w:tc>
        <w:tc>
          <w:tcPr>
            <w:tcW w:w="690" w:type="dxa"/>
            <w:tcBorders>
              <w:top w:val="nil"/>
              <w:left w:val="single" w:sz="4" w:space="0" w:color="auto"/>
              <w:bottom w:val="nil"/>
              <w:right w:val="nil"/>
            </w:tcBorders>
            <w:shd w:val="clear" w:color="auto" w:fill="FDE9D9" w:themeFill="accent6" w:themeFillTint="33"/>
            <w:noWrap/>
            <w:vAlign w:val="center"/>
            <w:hideMark/>
          </w:tcPr>
          <w:p w14:paraId="7EB4FAE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100.8</w:t>
            </w:r>
          </w:p>
        </w:tc>
        <w:tc>
          <w:tcPr>
            <w:tcW w:w="690" w:type="dxa"/>
            <w:tcBorders>
              <w:top w:val="nil"/>
              <w:left w:val="nil"/>
              <w:bottom w:val="nil"/>
              <w:right w:val="single" w:sz="4" w:space="0" w:color="auto"/>
            </w:tcBorders>
            <w:shd w:val="clear" w:color="auto" w:fill="auto"/>
            <w:noWrap/>
            <w:vAlign w:val="center"/>
            <w:hideMark/>
          </w:tcPr>
          <w:p w14:paraId="000A4FAE"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22.3</w:t>
            </w:r>
          </w:p>
        </w:tc>
        <w:tc>
          <w:tcPr>
            <w:tcW w:w="690" w:type="dxa"/>
            <w:tcBorders>
              <w:top w:val="nil"/>
              <w:left w:val="nil"/>
              <w:bottom w:val="nil"/>
              <w:right w:val="nil"/>
            </w:tcBorders>
            <w:shd w:val="clear" w:color="auto" w:fill="FDE9D9" w:themeFill="accent6" w:themeFillTint="33"/>
            <w:noWrap/>
            <w:vAlign w:val="center"/>
            <w:hideMark/>
          </w:tcPr>
          <w:p w14:paraId="269F7F1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107.0</w:t>
            </w:r>
          </w:p>
        </w:tc>
        <w:tc>
          <w:tcPr>
            <w:tcW w:w="619" w:type="dxa"/>
            <w:tcBorders>
              <w:top w:val="nil"/>
              <w:left w:val="nil"/>
              <w:bottom w:val="nil"/>
              <w:right w:val="nil"/>
            </w:tcBorders>
            <w:shd w:val="clear" w:color="auto" w:fill="auto"/>
            <w:noWrap/>
            <w:vAlign w:val="center"/>
            <w:hideMark/>
          </w:tcPr>
          <w:p w14:paraId="4FDB1D4C"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48.7</w:t>
            </w:r>
          </w:p>
        </w:tc>
        <w:tc>
          <w:tcPr>
            <w:tcW w:w="690" w:type="dxa"/>
            <w:tcBorders>
              <w:top w:val="nil"/>
              <w:left w:val="single" w:sz="4" w:space="0" w:color="auto"/>
              <w:bottom w:val="nil"/>
              <w:right w:val="nil"/>
            </w:tcBorders>
            <w:shd w:val="clear" w:color="auto" w:fill="FDE9D9" w:themeFill="accent6" w:themeFillTint="33"/>
            <w:noWrap/>
            <w:vAlign w:val="center"/>
            <w:hideMark/>
          </w:tcPr>
          <w:p w14:paraId="23FFDDD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115.3</w:t>
            </w:r>
          </w:p>
        </w:tc>
        <w:tc>
          <w:tcPr>
            <w:tcW w:w="796" w:type="dxa"/>
            <w:tcBorders>
              <w:top w:val="nil"/>
              <w:left w:val="nil"/>
              <w:bottom w:val="nil"/>
              <w:right w:val="single" w:sz="4" w:space="0" w:color="auto"/>
            </w:tcBorders>
            <w:shd w:val="clear" w:color="auto" w:fill="auto"/>
            <w:noWrap/>
            <w:vAlign w:val="center"/>
            <w:hideMark/>
          </w:tcPr>
          <w:p w14:paraId="29EDD31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38.3</w:t>
            </w:r>
          </w:p>
        </w:tc>
        <w:tc>
          <w:tcPr>
            <w:tcW w:w="823" w:type="dxa"/>
            <w:tcBorders>
              <w:top w:val="nil"/>
              <w:left w:val="nil"/>
              <w:bottom w:val="nil"/>
              <w:right w:val="nil"/>
            </w:tcBorders>
            <w:shd w:val="clear" w:color="auto" w:fill="FBD4B4" w:themeFill="accent6" w:themeFillTint="66"/>
            <w:noWrap/>
            <w:vAlign w:val="center"/>
            <w:hideMark/>
          </w:tcPr>
          <w:p w14:paraId="23C8520E"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385.4</w:t>
            </w:r>
          </w:p>
        </w:tc>
        <w:tc>
          <w:tcPr>
            <w:tcW w:w="823" w:type="dxa"/>
            <w:tcBorders>
              <w:top w:val="nil"/>
              <w:left w:val="nil"/>
              <w:bottom w:val="nil"/>
              <w:right w:val="nil"/>
            </w:tcBorders>
            <w:shd w:val="clear" w:color="auto" w:fill="auto"/>
            <w:noWrap/>
            <w:vAlign w:val="center"/>
            <w:hideMark/>
          </w:tcPr>
          <w:p w14:paraId="5700B31C"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121.7</w:t>
            </w:r>
          </w:p>
        </w:tc>
      </w:tr>
      <w:tr w:rsidR="00A01B78" w:rsidRPr="005C2D58" w14:paraId="42F195C1" w14:textId="77777777" w:rsidTr="007E3C8D">
        <w:trPr>
          <w:trHeight w:val="510"/>
        </w:trPr>
        <w:tc>
          <w:tcPr>
            <w:tcW w:w="2172" w:type="dxa"/>
            <w:gridSpan w:val="2"/>
            <w:tcBorders>
              <w:top w:val="nil"/>
              <w:left w:val="nil"/>
              <w:bottom w:val="nil"/>
              <w:right w:val="nil"/>
            </w:tcBorders>
            <w:shd w:val="clear" w:color="auto" w:fill="auto"/>
            <w:vAlign w:val="center"/>
            <w:hideMark/>
          </w:tcPr>
          <w:p w14:paraId="58AEAC47" w14:textId="77777777" w:rsidR="00A01B78" w:rsidRPr="006D643A" w:rsidRDefault="00A01B78" w:rsidP="00014CF5">
            <w:pPr>
              <w:spacing w:before="0" w:after="0" w:line="240" w:lineRule="auto"/>
              <w:jc w:val="left"/>
              <w:rPr>
                <w:rFonts w:cs="Calibri"/>
                <w:i/>
                <w:iCs/>
                <w:sz w:val="18"/>
                <w:szCs w:val="18"/>
                <w:lang w:eastAsia="en-AU"/>
              </w:rPr>
            </w:pPr>
            <w:r w:rsidRPr="006D643A">
              <w:rPr>
                <w:rFonts w:cs="Calibri"/>
                <w:i/>
                <w:iCs/>
                <w:sz w:val="18"/>
                <w:szCs w:val="18"/>
                <w:lang w:eastAsia="en-AU"/>
              </w:rPr>
              <w:t>Macquaria ambigua ambigua</w:t>
            </w:r>
          </w:p>
        </w:tc>
        <w:tc>
          <w:tcPr>
            <w:tcW w:w="585" w:type="dxa"/>
            <w:tcBorders>
              <w:top w:val="nil"/>
              <w:left w:val="nil"/>
              <w:bottom w:val="nil"/>
              <w:right w:val="nil"/>
            </w:tcBorders>
            <w:shd w:val="clear" w:color="auto" w:fill="FDE9D9" w:themeFill="accent6" w:themeFillTint="33"/>
            <w:noWrap/>
            <w:vAlign w:val="center"/>
            <w:hideMark/>
          </w:tcPr>
          <w:p w14:paraId="401409A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0.5</w:t>
            </w:r>
          </w:p>
        </w:tc>
        <w:tc>
          <w:tcPr>
            <w:tcW w:w="619" w:type="dxa"/>
            <w:tcBorders>
              <w:top w:val="nil"/>
              <w:left w:val="nil"/>
              <w:bottom w:val="nil"/>
              <w:right w:val="single" w:sz="4" w:space="0" w:color="auto"/>
            </w:tcBorders>
            <w:shd w:val="clear" w:color="auto" w:fill="auto"/>
            <w:noWrap/>
            <w:vAlign w:val="center"/>
            <w:hideMark/>
          </w:tcPr>
          <w:p w14:paraId="5BC3B1D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nil"/>
              <w:right w:val="nil"/>
            </w:tcBorders>
            <w:shd w:val="clear" w:color="auto" w:fill="FDE9D9" w:themeFill="accent6" w:themeFillTint="33"/>
            <w:noWrap/>
            <w:vAlign w:val="center"/>
            <w:hideMark/>
          </w:tcPr>
          <w:p w14:paraId="7D8AABA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nil"/>
            </w:tcBorders>
            <w:shd w:val="clear" w:color="auto" w:fill="auto"/>
            <w:noWrap/>
            <w:vAlign w:val="center"/>
            <w:hideMark/>
          </w:tcPr>
          <w:p w14:paraId="4BE8B72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39C75312"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single" w:sz="4" w:space="0" w:color="auto"/>
            </w:tcBorders>
            <w:shd w:val="clear" w:color="auto" w:fill="auto"/>
            <w:noWrap/>
            <w:vAlign w:val="center"/>
            <w:hideMark/>
          </w:tcPr>
          <w:p w14:paraId="2ECAB5B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nil"/>
              <w:right w:val="nil"/>
            </w:tcBorders>
            <w:shd w:val="clear" w:color="auto" w:fill="FDE9D9" w:themeFill="accent6" w:themeFillTint="33"/>
            <w:noWrap/>
            <w:vAlign w:val="center"/>
            <w:hideMark/>
          </w:tcPr>
          <w:p w14:paraId="31A97DE7"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0.3</w:t>
            </w:r>
          </w:p>
        </w:tc>
        <w:tc>
          <w:tcPr>
            <w:tcW w:w="619" w:type="dxa"/>
            <w:tcBorders>
              <w:top w:val="nil"/>
              <w:left w:val="nil"/>
              <w:bottom w:val="nil"/>
              <w:right w:val="nil"/>
            </w:tcBorders>
            <w:shd w:val="clear" w:color="auto" w:fill="auto"/>
            <w:noWrap/>
            <w:vAlign w:val="center"/>
            <w:hideMark/>
          </w:tcPr>
          <w:p w14:paraId="4E4FD3A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0.3</w:t>
            </w:r>
          </w:p>
        </w:tc>
        <w:tc>
          <w:tcPr>
            <w:tcW w:w="711" w:type="dxa"/>
            <w:tcBorders>
              <w:top w:val="nil"/>
              <w:left w:val="single" w:sz="4" w:space="0" w:color="auto"/>
              <w:bottom w:val="nil"/>
              <w:right w:val="nil"/>
            </w:tcBorders>
            <w:shd w:val="clear" w:color="auto" w:fill="FBD4B4" w:themeFill="accent6" w:themeFillTint="66"/>
            <w:noWrap/>
            <w:vAlign w:val="center"/>
            <w:hideMark/>
          </w:tcPr>
          <w:p w14:paraId="67773AC7"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0.8</w:t>
            </w:r>
          </w:p>
        </w:tc>
        <w:tc>
          <w:tcPr>
            <w:tcW w:w="711" w:type="dxa"/>
            <w:tcBorders>
              <w:top w:val="nil"/>
              <w:left w:val="nil"/>
              <w:bottom w:val="nil"/>
              <w:right w:val="nil"/>
            </w:tcBorders>
            <w:shd w:val="clear" w:color="auto" w:fill="auto"/>
            <w:noWrap/>
            <w:vAlign w:val="center"/>
            <w:hideMark/>
          </w:tcPr>
          <w:p w14:paraId="6416DC54"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0.3</w:t>
            </w:r>
          </w:p>
        </w:tc>
        <w:tc>
          <w:tcPr>
            <w:tcW w:w="260" w:type="dxa"/>
            <w:tcBorders>
              <w:top w:val="nil"/>
              <w:left w:val="nil"/>
              <w:bottom w:val="nil"/>
              <w:right w:val="nil"/>
            </w:tcBorders>
            <w:shd w:val="clear" w:color="auto" w:fill="auto"/>
            <w:noWrap/>
            <w:vAlign w:val="bottom"/>
            <w:hideMark/>
          </w:tcPr>
          <w:p w14:paraId="5C0F5BE7" w14:textId="77777777" w:rsidR="00A01B78" w:rsidRPr="006D643A" w:rsidRDefault="00A01B78" w:rsidP="00014CF5">
            <w:pPr>
              <w:spacing w:before="0" w:after="0" w:line="240" w:lineRule="auto"/>
              <w:jc w:val="center"/>
              <w:rPr>
                <w:rFonts w:cs="Calibri"/>
                <w:sz w:val="18"/>
                <w:szCs w:val="18"/>
                <w:lang w:eastAsia="en-AU"/>
              </w:rPr>
            </w:pPr>
          </w:p>
        </w:tc>
        <w:tc>
          <w:tcPr>
            <w:tcW w:w="690" w:type="dxa"/>
            <w:tcBorders>
              <w:top w:val="nil"/>
              <w:left w:val="nil"/>
              <w:bottom w:val="nil"/>
              <w:right w:val="nil"/>
            </w:tcBorders>
            <w:shd w:val="clear" w:color="auto" w:fill="FDE9D9" w:themeFill="accent6" w:themeFillTint="33"/>
            <w:noWrap/>
            <w:vAlign w:val="center"/>
            <w:hideMark/>
          </w:tcPr>
          <w:p w14:paraId="5445A181"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0.7</w:t>
            </w:r>
          </w:p>
        </w:tc>
        <w:tc>
          <w:tcPr>
            <w:tcW w:w="690" w:type="dxa"/>
            <w:tcBorders>
              <w:top w:val="nil"/>
              <w:left w:val="nil"/>
              <w:bottom w:val="nil"/>
              <w:right w:val="nil"/>
            </w:tcBorders>
            <w:shd w:val="clear" w:color="auto" w:fill="auto"/>
            <w:noWrap/>
            <w:vAlign w:val="center"/>
            <w:hideMark/>
          </w:tcPr>
          <w:p w14:paraId="0E51C3FC"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0.4</w:t>
            </w:r>
          </w:p>
        </w:tc>
        <w:tc>
          <w:tcPr>
            <w:tcW w:w="690" w:type="dxa"/>
            <w:tcBorders>
              <w:top w:val="nil"/>
              <w:left w:val="single" w:sz="4" w:space="0" w:color="auto"/>
              <w:bottom w:val="nil"/>
              <w:right w:val="nil"/>
            </w:tcBorders>
            <w:shd w:val="clear" w:color="auto" w:fill="FDE9D9" w:themeFill="accent6" w:themeFillTint="33"/>
            <w:noWrap/>
            <w:vAlign w:val="center"/>
            <w:hideMark/>
          </w:tcPr>
          <w:p w14:paraId="71D8402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2.9</w:t>
            </w:r>
          </w:p>
        </w:tc>
        <w:tc>
          <w:tcPr>
            <w:tcW w:w="690" w:type="dxa"/>
            <w:tcBorders>
              <w:top w:val="nil"/>
              <w:left w:val="nil"/>
              <w:bottom w:val="nil"/>
              <w:right w:val="single" w:sz="4" w:space="0" w:color="auto"/>
            </w:tcBorders>
            <w:shd w:val="clear" w:color="auto" w:fill="auto"/>
            <w:noWrap/>
            <w:vAlign w:val="center"/>
            <w:hideMark/>
          </w:tcPr>
          <w:p w14:paraId="102245C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0.3</w:t>
            </w:r>
          </w:p>
        </w:tc>
        <w:tc>
          <w:tcPr>
            <w:tcW w:w="690" w:type="dxa"/>
            <w:tcBorders>
              <w:top w:val="nil"/>
              <w:left w:val="nil"/>
              <w:bottom w:val="nil"/>
              <w:right w:val="nil"/>
            </w:tcBorders>
            <w:shd w:val="clear" w:color="auto" w:fill="FDE9D9" w:themeFill="accent6" w:themeFillTint="33"/>
            <w:noWrap/>
            <w:vAlign w:val="center"/>
            <w:hideMark/>
          </w:tcPr>
          <w:p w14:paraId="0DDBB7E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0.9</w:t>
            </w:r>
          </w:p>
        </w:tc>
        <w:tc>
          <w:tcPr>
            <w:tcW w:w="619" w:type="dxa"/>
            <w:tcBorders>
              <w:top w:val="nil"/>
              <w:left w:val="nil"/>
              <w:bottom w:val="nil"/>
              <w:right w:val="nil"/>
            </w:tcBorders>
            <w:shd w:val="clear" w:color="auto" w:fill="auto"/>
            <w:noWrap/>
            <w:vAlign w:val="center"/>
            <w:hideMark/>
          </w:tcPr>
          <w:p w14:paraId="412A5C1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111B323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2.2</w:t>
            </w:r>
          </w:p>
        </w:tc>
        <w:tc>
          <w:tcPr>
            <w:tcW w:w="796" w:type="dxa"/>
            <w:tcBorders>
              <w:top w:val="nil"/>
              <w:left w:val="nil"/>
              <w:bottom w:val="nil"/>
              <w:right w:val="single" w:sz="4" w:space="0" w:color="auto"/>
            </w:tcBorders>
            <w:shd w:val="clear" w:color="auto" w:fill="auto"/>
            <w:noWrap/>
            <w:vAlign w:val="center"/>
            <w:hideMark/>
          </w:tcPr>
          <w:p w14:paraId="5B628F12"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823" w:type="dxa"/>
            <w:tcBorders>
              <w:top w:val="nil"/>
              <w:left w:val="nil"/>
              <w:bottom w:val="nil"/>
              <w:right w:val="nil"/>
            </w:tcBorders>
            <w:shd w:val="clear" w:color="auto" w:fill="FBD4B4" w:themeFill="accent6" w:themeFillTint="66"/>
            <w:noWrap/>
            <w:vAlign w:val="center"/>
            <w:hideMark/>
          </w:tcPr>
          <w:p w14:paraId="6F1781A0"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6.6</w:t>
            </w:r>
          </w:p>
        </w:tc>
        <w:tc>
          <w:tcPr>
            <w:tcW w:w="823" w:type="dxa"/>
            <w:tcBorders>
              <w:top w:val="nil"/>
              <w:left w:val="nil"/>
              <w:bottom w:val="nil"/>
              <w:right w:val="nil"/>
            </w:tcBorders>
            <w:shd w:val="clear" w:color="auto" w:fill="auto"/>
            <w:noWrap/>
            <w:vAlign w:val="center"/>
            <w:hideMark/>
          </w:tcPr>
          <w:p w14:paraId="73D4BA07"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0.7</w:t>
            </w:r>
          </w:p>
        </w:tc>
      </w:tr>
      <w:tr w:rsidR="00A01B78" w:rsidRPr="005C2D58" w14:paraId="240DFFBF" w14:textId="77777777" w:rsidTr="007E3C8D">
        <w:trPr>
          <w:trHeight w:val="510"/>
        </w:trPr>
        <w:tc>
          <w:tcPr>
            <w:tcW w:w="2172" w:type="dxa"/>
            <w:gridSpan w:val="2"/>
            <w:tcBorders>
              <w:top w:val="nil"/>
              <w:left w:val="nil"/>
              <w:bottom w:val="nil"/>
              <w:right w:val="nil"/>
            </w:tcBorders>
            <w:shd w:val="clear" w:color="auto" w:fill="auto"/>
            <w:vAlign w:val="center"/>
            <w:hideMark/>
          </w:tcPr>
          <w:p w14:paraId="490AE6A7" w14:textId="77777777" w:rsidR="00A01B78" w:rsidRPr="006D643A" w:rsidRDefault="00A01B78" w:rsidP="00014CF5">
            <w:pPr>
              <w:spacing w:before="0" w:after="0" w:line="240" w:lineRule="auto"/>
              <w:jc w:val="left"/>
              <w:rPr>
                <w:rFonts w:cs="Calibri"/>
                <w:i/>
                <w:iCs/>
                <w:sz w:val="18"/>
                <w:szCs w:val="18"/>
                <w:lang w:eastAsia="en-AU"/>
              </w:rPr>
            </w:pPr>
            <w:r w:rsidRPr="006D643A">
              <w:rPr>
                <w:rFonts w:cs="Calibri"/>
                <w:i/>
                <w:iCs/>
                <w:sz w:val="18"/>
                <w:szCs w:val="18"/>
                <w:lang w:eastAsia="en-AU"/>
              </w:rPr>
              <w:t>Retropinna semoni</w:t>
            </w:r>
          </w:p>
        </w:tc>
        <w:tc>
          <w:tcPr>
            <w:tcW w:w="585" w:type="dxa"/>
            <w:tcBorders>
              <w:top w:val="nil"/>
              <w:left w:val="nil"/>
              <w:bottom w:val="nil"/>
              <w:right w:val="nil"/>
            </w:tcBorders>
            <w:shd w:val="clear" w:color="auto" w:fill="FDE9D9" w:themeFill="accent6" w:themeFillTint="33"/>
            <w:noWrap/>
            <w:vAlign w:val="center"/>
            <w:hideMark/>
          </w:tcPr>
          <w:p w14:paraId="423F70D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1.0</w:t>
            </w:r>
          </w:p>
        </w:tc>
        <w:tc>
          <w:tcPr>
            <w:tcW w:w="619" w:type="dxa"/>
            <w:tcBorders>
              <w:top w:val="nil"/>
              <w:left w:val="nil"/>
              <w:bottom w:val="nil"/>
              <w:right w:val="single" w:sz="4" w:space="0" w:color="auto"/>
            </w:tcBorders>
            <w:shd w:val="clear" w:color="auto" w:fill="auto"/>
            <w:noWrap/>
            <w:vAlign w:val="center"/>
            <w:hideMark/>
          </w:tcPr>
          <w:p w14:paraId="16D85EE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11.9</w:t>
            </w:r>
          </w:p>
        </w:tc>
        <w:tc>
          <w:tcPr>
            <w:tcW w:w="585" w:type="dxa"/>
            <w:tcBorders>
              <w:top w:val="nil"/>
              <w:left w:val="nil"/>
              <w:bottom w:val="nil"/>
              <w:right w:val="nil"/>
            </w:tcBorders>
            <w:shd w:val="clear" w:color="auto" w:fill="FDE9D9" w:themeFill="accent6" w:themeFillTint="33"/>
            <w:noWrap/>
            <w:vAlign w:val="center"/>
            <w:hideMark/>
          </w:tcPr>
          <w:p w14:paraId="05BD1D8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nil"/>
            </w:tcBorders>
            <w:shd w:val="clear" w:color="auto" w:fill="auto"/>
            <w:noWrap/>
            <w:vAlign w:val="center"/>
            <w:hideMark/>
          </w:tcPr>
          <w:p w14:paraId="4323AA6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2.7</w:t>
            </w:r>
          </w:p>
        </w:tc>
        <w:tc>
          <w:tcPr>
            <w:tcW w:w="690" w:type="dxa"/>
            <w:tcBorders>
              <w:top w:val="nil"/>
              <w:left w:val="single" w:sz="4" w:space="0" w:color="auto"/>
              <w:bottom w:val="nil"/>
              <w:right w:val="nil"/>
            </w:tcBorders>
            <w:shd w:val="clear" w:color="auto" w:fill="FDE9D9" w:themeFill="accent6" w:themeFillTint="33"/>
            <w:noWrap/>
            <w:vAlign w:val="center"/>
            <w:hideMark/>
          </w:tcPr>
          <w:p w14:paraId="4A4DE94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single" w:sz="4" w:space="0" w:color="auto"/>
            </w:tcBorders>
            <w:shd w:val="clear" w:color="auto" w:fill="auto"/>
            <w:noWrap/>
            <w:vAlign w:val="center"/>
            <w:hideMark/>
          </w:tcPr>
          <w:p w14:paraId="29FAD57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nil"/>
              <w:right w:val="nil"/>
            </w:tcBorders>
            <w:shd w:val="clear" w:color="auto" w:fill="FDE9D9" w:themeFill="accent6" w:themeFillTint="33"/>
            <w:noWrap/>
            <w:vAlign w:val="center"/>
            <w:hideMark/>
          </w:tcPr>
          <w:p w14:paraId="16DBB7B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1.0</w:t>
            </w:r>
          </w:p>
        </w:tc>
        <w:tc>
          <w:tcPr>
            <w:tcW w:w="619" w:type="dxa"/>
            <w:tcBorders>
              <w:top w:val="nil"/>
              <w:left w:val="nil"/>
              <w:bottom w:val="nil"/>
              <w:right w:val="nil"/>
            </w:tcBorders>
            <w:shd w:val="clear" w:color="auto" w:fill="auto"/>
            <w:noWrap/>
            <w:vAlign w:val="center"/>
            <w:hideMark/>
          </w:tcPr>
          <w:p w14:paraId="06244CB1"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3.3</w:t>
            </w:r>
          </w:p>
        </w:tc>
        <w:tc>
          <w:tcPr>
            <w:tcW w:w="711" w:type="dxa"/>
            <w:tcBorders>
              <w:top w:val="nil"/>
              <w:left w:val="single" w:sz="4" w:space="0" w:color="auto"/>
              <w:bottom w:val="nil"/>
              <w:right w:val="nil"/>
            </w:tcBorders>
            <w:shd w:val="clear" w:color="auto" w:fill="FBD4B4" w:themeFill="accent6" w:themeFillTint="66"/>
            <w:noWrap/>
            <w:vAlign w:val="center"/>
            <w:hideMark/>
          </w:tcPr>
          <w:p w14:paraId="399EC7EA"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2.1</w:t>
            </w:r>
          </w:p>
        </w:tc>
        <w:tc>
          <w:tcPr>
            <w:tcW w:w="711" w:type="dxa"/>
            <w:tcBorders>
              <w:top w:val="nil"/>
              <w:left w:val="nil"/>
              <w:bottom w:val="nil"/>
              <w:right w:val="nil"/>
            </w:tcBorders>
            <w:shd w:val="clear" w:color="auto" w:fill="auto"/>
            <w:noWrap/>
            <w:vAlign w:val="center"/>
            <w:hideMark/>
          </w:tcPr>
          <w:p w14:paraId="1B683CE5"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17.8</w:t>
            </w:r>
          </w:p>
        </w:tc>
        <w:tc>
          <w:tcPr>
            <w:tcW w:w="260" w:type="dxa"/>
            <w:tcBorders>
              <w:top w:val="nil"/>
              <w:left w:val="nil"/>
              <w:bottom w:val="nil"/>
              <w:right w:val="nil"/>
            </w:tcBorders>
            <w:shd w:val="clear" w:color="auto" w:fill="auto"/>
            <w:noWrap/>
            <w:vAlign w:val="bottom"/>
            <w:hideMark/>
          </w:tcPr>
          <w:p w14:paraId="08F4CB5A" w14:textId="77777777" w:rsidR="00A01B78" w:rsidRPr="006D643A" w:rsidRDefault="00A01B78" w:rsidP="00014CF5">
            <w:pPr>
              <w:spacing w:before="0" w:after="0" w:line="240" w:lineRule="auto"/>
              <w:jc w:val="center"/>
              <w:rPr>
                <w:rFonts w:cs="Calibri"/>
                <w:sz w:val="18"/>
                <w:szCs w:val="18"/>
                <w:lang w:eastAsia="en-AU"/>
              </w:rPr>
            </w:pPr>
          </w:p>
        </w:tc>
        <w:tc>
          <w:tcPr>
            <w:tcW w:w="690" w:type="dxa"/>
            <w:tcBorders>
              <w:top w:val="nil"/>
              <w:left w:val="nil"/>
              <w:bottom w:val="nil"/>
              <w:right w:val="nil"/>
            </w:tcBorders>
            <w:shd w:val="clear" w:color="auto" w:fill="FDE9D9" w:themeFill="accent6" w:themeFillTint="33"/>
            <w:noWrap/>
            <w:vAlign w:val="center"/>
            <w:hideMark/>
          </w:tcPr>
          <w:p w14:paraId="3229EAF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nil"/>
            </w:tcBorders>
            <w:shd w:val="clear" w:color="auto" w:fill="auto"/>
            <w:noWrap/>
            <w:vAlign w:val="center"/>
            <w:hideMark/>
          </w:tcPr>
          <w:p w14:paraId="0D2843E7"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5CC1A88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1.1</w:t>
            </w:r>
          </w:p>
        </w:tc>
        <w:tc>
          <w:tcPr>
            <w:tcW w:w="690" w:type="dxa"/>
            <w:tcBorders>
              <w:top w:val="nil"/>
              <w:left w:val="nil"/>
              <w:bottom w:val="nil"/>
              <w:right w:val="single" w:sz="4" w:space="0" w:color="auto"/>
            </w:tcBorders>
            <w:shd w:val="clear" w:color="auto" w:fill="auto"/>
            <w:noWrap/>
            <w:vAlign w:val="center"/>
            <w:hideMark/>
          </w:tcPr>
          <w:p w14:paraId="0C6BBC1C"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nil"/>
            </w:tcBorders>
            <w:shd w:val="clear" w:color="auto" w:fill="FDE9D9" w:themeFill="accent6" w:themeFillTint="33"/>
            <w:noWrap/>
            <w:vAlign w:val="center"/>
            <w:hideMark/>
          </w:tcPr>
          <w:p w14:paraId="1C1C28F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0.8</w:t>
            </w:r>
          </w:p>
        </w:tc>
        <w:tc>
          <w:tcPr>
            <w:tcW w:w="619" w:type="dxa"/>
            <w:tcBorders>
              <w:top w:val="nil"/>
              <w:left w:val="nil"/>
              <w:bottom w:val="nil"/>
              <w:right w:val="nil"/>
            </w:tcBorders>
            <w:shd w:val="clear" w:color="auto" w:fill="auto"/>
            <w:noWrap/>
            <w:vAlign w:val="center"/>
            <w:hideMark/>
          </w:tcPr>
          <w:p w14:paraId="7F5C0DF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09911AE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796" w:type="dxa"/>
            <w:tcBorders>
              <w:top w:val="nil"/>
              <w:left w:val="nil"/>
              <w:bottom w:val="nil"/>
              <w:right w:val="single" w:sz="4" w:space="0" w:color="auto"/>
            </w:tcBorders>
            <w:shd w:val="clear" w:color="auto" w:fill="auto"/>
            <w:noWrap/>
            <w:vAlign w:val="center"/>
            <w:hideMark/>
          </w:tcPr>
          <w:p w14:paraId="1EC18C6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823" w:type="dxa"/>
            <w:tcBorders>
              <w:top w:val="nil"/>
              <w:left w:val="nil"/>
              <w:bottom w:val="nil"/>
              <w:right w:val="nil"/>
            </w:tcBorders>
            <w:shd w:val="clear" w:color="auto" w:fill="FBD4B4" w:themeFill="accent6" w:themeFillTint="66"/>
            <w:noWrap/>
            <w:vAlign w:val="center"/>
            <w:hideMark/>
          </w:tcPr>
          <w:p w14:paraId="0233EA4B"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1.9</w:t>
            </w:r>
          </w:p>
        </w:tc>
        <w:tc>
          <w:tcPr>
            <w:tcW w:w="823" w:type="dxa"/>
            <w:tcBorders>
              <w:top w:val="nil"/>
              <w:left w:val="nil"/>
              <w:bottom w:val="nil"/>
              <w:right w:val="nil"/>
            </w:tcBorders>
            <w:shd w:val="clear" w:color="auto" w:fill="auto"/>
            <w:noWrap/>
            <w:vAlign w:val="center"/>
            <w:hideMark/>
          </w:tcPr>
          <w:p w14:paraId="1CAFEC6E"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w:t>
            </w:r>
          </w:p>
        </w:tc>
      </w:tr>
      <w:tr w:rsidR="00A01B78" w:rsidRPr="005C2D58" w14:paraId="5F4CD6D5" w14:textId="77777777" w:rsidTr="007E3C8D">
        <w:trPr>
          <w:trHeight w:val="765"/>
        </w:trPr>
        <w:tc>
          <w:tcPr>
            <w:tcW w:w="2172" w:type="dxa"/>
            <w:gridSpan w:val="2"/>
            <w:tcBorders>
              <w:top w:val="nil"/>
              <w:left w:val="nil"/>
              <w:bottom w:val="nil"/>
              <w:right w:val="nil"/>
            </w:tcBorders>
            <w:shd w:val="clear" w:color="auto" w:fill="auto"/>
            <w:vAlign w:val="center"/>
            <w:hideMark/>
          </w:tcPr>
          <w:p w14:paraId="48190D51" w14:textId="77777777" w:rsidR="00A01B78" w:rsidRPr="006D643A" w:rsidRDefault="00A01B78" w:rsidP="00014CF5">
            <w:pPr>
              <w:spacing w:before="0" w:after="0" w:line="240" w:lineRule="auto"/>
              <w:jc w:val="left"/>
              <w:rPr>
                <w:rFonts w:cs="Calibri"/>
                <w:i/>
                <w:iCs/>
                <w:sz w:val="18"/>
                <w:szCs w:val="18"/>
                <w:lang w:eastAsia="en-AU"/>
              </w:rPr>
            </w:pPr>
            <w:r w:rsidRPr="006D643A">
              <w:rPr>
                <w:rFonts w:cs="Calibri"/>
                <w:i/>
                <w:iCs/>
                <w:sz w:val="18"/>
                <w:szCs w:val="18"/>
                <w:lang w:eastAsia="en-AU"/>
              </w:rPr>
              <w:t>Craterocephalus stercusmuscarum fulvus</w:t>
            </w:r>
          </w:p>
        </w:tc>
        <w:tc>
          <w:tcPr>
            <w:tcW w:w="585" w:type="dxa"/>
            <w:tcBorders>
              <w:top w:val="nil"/>
              <w:left w:val="nil"/>
              <w:bottom w:val="nil"/>
              <w:right w:val="nil"/>
            </w:tcBorders>
            <w:shd w:val="clear" w:color="auto" w:fill="FDE9D9" w:themeFill="accent6" w:themeFillTint="33"/>
            <w:noWrap/>
            <w:vAlign w:val="center"/>
            <w:hideMark/>
          </w:tcPr>
          <w:p w14:paraId="0420A87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0.3</w:t>
            </w:r>
          </w:p>
        </w:tc>
        <w:tc>
          <w:tcPr>
            <w:tcW w:w="619" w:type="dxa"/>
            <w:tcBorders>
              <w:top w:val="nil"/>
              <w:left w:val="nil"/>
              <w:bottom w:val="nil"/>
              <w:right w:val="single" w:sz="4" w:space="0" w:color="auto"/>
            </w:tcBorders>
            <w:shd w:val="clear" w:color="auto" w:fill="auto"/>
            <w:noWrap/>
            <w:vAlign w:val="center"/>
            <w:hideMark/>
          </w:tcPr>
          <w:p w14:paraId="73EC382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1.7</w:t>
            </w:r>
          </w:p>
        </w:tc>
        <w:tc>
          <w:tcPr>
            <w:tcW w:w="585" w:type="dxa"/>
            <w:tcBorders>
              <w:top w:val="nil"/>
              <w:left w:val="nil"/>
              <w:bottom w:val="nil"/>
              <w:right w:val="nil"/>
            </w:tcBorders>
            <w:shd w:val="clear" w:color="auto" w:fill="FDE9D9" w:themeFill="accent6" w:themeFillTint="33"/>
            <w:noWrap/>
            <w:vAlign w:val="center"/>
            <w:hideMark/>
          </w:tcPr>
          <w:p w14:paraId="4833C062"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0.3</w:t>
            </w:r>
          </w:p>
        </w:tc>
        <w:tc>
          <w:tcPr>
            <w:tcW w:w="619" w:type="dxa"/>
            <w:tcBorders>
              <w:top w:val="nil"/>
              <w:left w:val="nil"/>
              <w:bottom w:val="nil"/>
              <w:right w:val="nil"/>
            </w:tcBorders>
            <w:shd w:val="clear" w:color="auto" w:fill="auto"/>
            <w:noWrap/>
            <w:vAlign w:val="center"/>
            <w:hideMark/>
          </w:tcPr>
          <w:p w14:paraId="046845B3"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2F468C31"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single" w:sz="4" w:space="0" w:color="auto"/>
            </w:tcBorders>
            <w:shd w:val="clear" w:color="auto" w:fill="auto"/>
            <w:noWrap/>
            <w:vAlign w:val="center"/>
            <w:hideMark/>
          </w:tcPr>
          <w:p w14:paraId="407CF510"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nil"/>
              <w:right w:val="nil"/>
            </w:tcBorders>
            <w:shd w:val="clear" w:color="auto" w:fill="FDE9D9" w:themeFill="accent6" w:themeFillTint="33"/>
            <w:noWrap/>
            <w:vAlign w:val="center"/>
            <w:hideMark/>
          </w:tcPr>
          <w:p w14:paraId="14D248AC"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0.7</w:t>
            </w:r>
          </w:p>
        </w:tc>
        <w:tc>
          <w:tcPr>
            <w:tcW w:w="619" w:type="dxa"/>
            <w:tcBorders>
              <w:top w:val="nil"/>
              <w:left w:val="nil"/>
              <w:bottom w:val="nil"/>
              <w:right w:val="nil"/>
            </w:tcBorders>
            <w:shd w:val="clear" w:color="auto" w:fill="auto"/>
            <w:noWrap/>
            <w:vAlign w:val="center"/>
            <w:hideMark/>
          </w:tcPr>
          <w:p w14:paraId="623AAA80"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2.1</w:t>
            </w:r>
          </w:p>
        </w:tc>
        <w:tc>
          <w:tcPr>
            <w:tcW w:w="711" w:type="dxa"/>
            <w:tcBorders>
              <w:top w:val="nil"/>
              <w:left w:val="single" w:sz="4" w:space="0" w:color="auto"/>
              <w:bottom w:val="nil"/>
              <w:right w:val="nil"/>
            </w:tcBorders>
            <w:shd w:val="clear" w:color="auto" w:fill="FBD4B4" w:themeFill="accent6" w:themeFillTint="66"/>
            <w:noWrap/>
            <w:vAlign w:val="center"/>
            <w:hideMark/>
          </w:tcPr>
          <w:p w14:paraId="7FABDD4B"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1.4</w:t>
            </w:r>
          </w:p>
        </w:tc>
        <w:tc>
          <w:tcPr>
            <w:tcW w:w="711" w:type="dxa"/>
            <w:tcBorders>
              <w:top w:val="nil"/>
              <w:left w:val="nil"/>
              <w:bottom w:val="nil"/>
              <w:right w:val="nil"/>
            </w:tcBorders>
            <w:shd w:val="clear" w:color="auto" w:fill="auto"/>
            <w:noWrap/>
            <w:vAlign w:val="center"/>
            <w:hideMark/>
          </w:tcPr>
          <w:p w14:paraId="7F557C8E"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3.8</w:t>
            </w:r>
          </w:p>
        </w:tc>
        <w:tc>
          <w:tcPr>
            <w:tcW w:w="260" w:type="dxa"/>
            <w:tcBorders>
              <w:top w:val="nil"/>
              <w:left w:val="nil"/>
              <w:bottom w:val="nil"/>
              <w:right w:val="nil"/>
            </w:tcBorders>
            <w:shd w:val="clear" w:color="auto" w:fill="auto"/>
            <w:noWrap/>
            <w:vAlign w:val="bottom"/>
            <w:hideMark/>
          </w:tcPr>
          <w:p w14:paraId="0D984C99" w14:textId="77777777" w:rsidR="00A01B78" w:rsidRPr="006D643A" w:rsidRDefault="00A01B78" w:rsidP="00014CF5">
            <w:pPr>
              <w:spacing w:before="0" w:after="0" w:line="240" w:lineRule="auto"/>
              <w:jc w:val="center"/>
              <w:rPr>
                <w:rFonts w:cs="Calibri"/>
                <w:sz w:val="18"/>
                <w:szCs w:val="18"/>
                <w:lang w:eastAsia="en-AU"/>
              </w:rPr>
            </w:pPr>
          </w:p>
        </w:tc>
        <w:tc>
          <w:tcPr>
            <w:tcW w:w="690" w:type="dxa"/>
            <w:tcBorders>
              <w:top w:val="nil"/>
              <w:left w:val="nil"/>
              <w:bottom w:val="nil"/>
              <w:right w:val="nil"/>
            </w:tcBorders>
            <w:shd w:val="clear" w:color="auto" w:fill="FDE9D9" w:themeFill="accent6" w:themeFillTint="33"/>
            <w:noWrap/>
            <w:vAlign w:val="center"/>
            <w:hideMark/>
          </w:tcPr>
          <w:p w14:paraId="26BF4A8C"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3.1</w:t>
            </w:r>
          </w:p>
        </w:tc>
        <w:tc>
          <w:tcPr>
            <w:tcW w:w="690" w:type="dxa"/>
            <w:tcBorders>
              <w:top w:val="nil"/>
              <w:left w:val="nil"/>
              <w:bottom w:val="nil"/>
              <w:right w:val="nil"/>
            </w:tcBorders>
            <w:shd w:val="clear" w:color="auto" w:fill="auto"/>
            <w:noWrap/>
            <w:vAlign w:val="center"/>
            <w:hideMark/>
          </w:tcPr>
          <w:p w14:paraId="139BA2D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54C304F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single" w:sz="4" w:space="0" w:color="auto"/>
            </w:tcBorders>
            <w:shd w:val="clear" w:color="auto" w:fill="auto"/>
            <w:noWrap/>
            <w:vAlign w:val="center"/>
            <w:hideMark/>
          </w:tcPr>
          <w:p w14:paraId="58A2896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nil"/>
            </w:tcBorders>
            <w:shd w:val="clear" w:color="auto" w:fill="FDE9D9" w:themeFill="accent6" w:themeFillTint="33"/>
            <w:noWrap/>
            <w:vAlign w:val="center"/>
            <w:hideMark/>
          </w:tcPr>
          <w:p w14:paraId="6E7D9F5C"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1.2</w:t>
            </w:r>
          </w:p>
        </w:tc>
        <w:tc>
          <w:tcPr>
            <w:tcW w:w="619" w:type="dxa"/>
            <w:tcBorders>
              <w:top w:val="nil"/>
              <w:left w:val="nil"/>
              <w:bottom w:val="nil"/>
              <w:right w:val="nil"/>
            </w:tcBorders>
            <w:shd w:val="clear" w:color="auto" w:fill="auto"/>
            <w:noWrap/>
            <w:vAlign w:val="center"/>
            <w:hideMark/>
          </w:tcPr>
          <w:p w14:paraId="64578B0C"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0D7E4AA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0.7</w:t>
            </w:r>
          </w:p>
        </w:tc>
        <w:tc>
          <w:tcPr>
            <w:tcW w:w="796" w:type="dxa"/>
            <w:tcBorders>
              <w:top w:val="nil"/>
              <w:left w:val="nil"/>
              <w:bottom w:val="nil"/>
              <w:right w:val="single" w:sz="4" w:space="0" w:color="auto"/>
            </w:tcBorders>
            <w:shd w:val="clear" w:color="auto" w:fill="auto"/>
            <w:noWrap/>
            <w:vAlign w:val="center"/>
            <w:hideMark/>
          </w:tcPr>
          <w:p w14:paraId="4103268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823" w:type="dxa"/>
            <w:tcBorders>
              <w:top w:val="nil"/>
              <w:left w:val="nil"/>
              <w:bottom w:val="nil"/>
              <w:right w:val="nil"/>
            </w:tcBorders>
            <w:shd w:val="clear" w:color="auto" w:fill="FBD4B4" w:themeFill="accent6" w:themeFillTint="66"/>
            <w:noWrap/>
            <w:vAlign w:val="center"/>
            <w:hideMark/>
          </w:tcPr>
          <w:p w14:paraId="30EA3A40"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5.0</w:t>
            </w:r>
          </w:p>
        </w:tc>
        <w:tc>
          <w:tcPr>
            <w:tcW w:w="823" w:type="dxa"/>
            <w:tcBorders>
              <w:top w:val="nil"/>
              <w:left w:val="nil"/>
              <w:bottom w:val="nil"/>
              <w:right w:val="nil"/>
            </w:tcBorders>
            <w:shd w:val="clear" w:color="auto" w:fill="auto"/>
            <w:noWrap/>
            <w:vAlign w:val="center"/>
            <w:hideMark/>
          </w:tcPr>
          <w:p w14:paraId="24C972FB"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w:t>
            </w:r>
          </w:p>
        </w:tc>
      </w:tr>
      <w:tr w:rsidR="00A01B78" w:rsidRPr="005C2D58" w14:paraId="76B90292" w14:textId="77777777" w:rsidTr="007E3C8D">
        <w:trPr>
          <w:trHeight w:val="510"/>
        </w:trPr>
        <w:tc>
          <w:tcPr>
            <w:tcW w:w="2172" w:type="dxa"/>
            <w:gridSpan w:val="2"/>
            <w:tcBorders>
              <w:top w:val="nil"/>
              <w:left w:val="nil"/>
              <w:bottom w:val="nil"/>
              <w:right w:val="nil"/>
            </w:tcBorders>
            <w:shd w:val="clear" w:color="auto" w:fill="auto"/>
            <w:vAlign w:val="center"/>
            <w:hideMark/>
          </w:tcPr>
          <w:p w14:paraId="21DA8671" w14:textId="77777777" w:rsidR="00A01B78" w:rsidRPr="006D643A" w:rsidRDefault="00A01B78" w:rsidP="00014CF5">
            <w:pPr>
              <w:spacing w:before="0" w:after="0" w:line="240" w:lineRule="auto"/>
              <w:jc w:val="left"/>
              <w:rPr>
                <w:rFonts w:cs="Calibri"/>
                <w:i/>
                <w:iCs/>
                <w:sz w:val="18"/>
                <w:szCs w:val="18"/>
                <w:lang w:eastAsia="en-AU"/>
              </w:rPr>
            </w:pPr>
            <w:r w:rsidRPr="006D643A">
              <w:rPr>
                <w:rFonts w:cs="Calibri"/>
                <w:i/>
                <w:iCs/>
                <w:sz w:val="18"/>
                <w:szCs w:val="18"/>
                <w:lang w:eastAsia="en-AU"/>
              </w:rPr>
              <w:t>Pseudaphritis urvillii</w:t>
            </w:r>
          </w:p>
        </w:tc>
        <w:tc>
          <w:tcPr>
            <w:tcW w:w="585" w:type="dxa"/>
            <w:tcBorders>
              <w:top w:val="nil"/>
              <w:left w:val="nil"/>
              <w:bottom w:val="nil"/>
              <w:right w:val="nil"/>
            </w:tcBorders>
            <w:shd w:val="clear" w:color="auto" w:fill="FDE9D9" w:themeFill="accent6" w:themeFillTint="33"/>
            <w:noWrap/>
            <w:vAlign w:val="center"/>
            <w:hideMark/>
          </w:tcPr>
          <w:p w14:paraId="5764677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0.3</w:t>
            </w:r>
          </w:p>
        </w:tc>
        <w:tc>
          <w:tcPr>
            <w:tcW w:w="619" w:type="dxa"/>
            <w:tcBorders>
              <w:top w:val="nil"/>
              <w:left w:val="nil"/>
              <w:bottom w:val="nil"/>
              <w:right w:val="single" w:sz="4" w:space="0" w:color="auto"/>
            </w:tcBorders>
            <w:shd w:val="clear" w:color="auto" w:fill="auto"/>
            <w:noWrap/>
            <w:vAlign w:val="center"/>
            <w:hideMark/>
          </w:tcPr>
          <w:p w14:paraId="41E1B52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nil"/>
              <w:right w:val="nil"/>
            </w:tcBorders>
            <w:shd w:val="clear" w:color="auto" w:fill="FDE9D9" w:themeFill="accent6" w:themeFillTint="33"/>
            <w:noWrap/>
            <w:vAlign w:val="center"/>
            <w:hideMark/>
          </w:tcPr>
          <w:p w14:paraId="0AEF046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nil"/>
            </w:tcBorders>
            <w:shd w:val="clear" w:color="auto" w:fill="auto"/>
            <w:noWrap/>
            <w:vAlign w:val="center"/>
            <w:hideMark/>
          </w:tcPr>
          <w:p w14:paraId="0E89244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3E41CCD3"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single" w:sz="4" w:space="0" w:color="auto"/>
            </w:tcBorders>
            <w:shd w:val="clear" w:color="auto" w:fill="auto"/>
            <w:noWrap/>
            <w:vAlign w:val="center"/>
            <w:hideMark/>
          </w:tcPr>
          <w:p w14:paraId="7D5B9F5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nil"/>
              <w:right w:val="nil"/>
            </w:tcBorders>
            <w:shd w:val="clear" w:color="auto" w:fill="FDE9D9" w:themeFill="accent6" w:themeFillTint="33"/>
            <w:noWrap/>
            <w:vAlign w:val="center"/>
            <w:hideMark/>
          </w:tcPr>
          <w:p w14:paraId="3EFD44B2"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nil"/>
            </w:tcBorders>
            <w:shd w:val="clear" w:color="auto" w:fill="auto"/>
            <w:noWrap/>
            <w:vAlign w:val="center"/>
            <w:hideMark/>
          </w:tcPr>
          <w:p w14:paraId="15412407"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711" w:type="dxa"/>
            <w:tcBorders>
              <w:top w:val="nil"/>
              <w:left w:val="single" w:sz="4" w:space="0" w:color="auto"/>
              <w:bottom w:val="nil"/>
              <w:right w:val="nil"/>
            </w:tcBorders>
            <w:shd w:val="clear" w:color="auto" w:fill="FBD4B4" w:themeFill="accent6" w:themeFillTint="66"/>
            <w:noWrap/>
            <w:vAlign w:val="center"/>
            <w:hideMark/>
          </w:tcPr>
          <w:p w14:paraId="7F0FDF54"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0.3</w:t>
            </w:r>
          </w:p>
        </w:tc>
        <w:tc>
          <w:tcPr>
            <w:tcW w:w="711" w:type="dxa"/>
            <w:tcBorders>
              <w:top w:val="nil"/>
              <w:left w:val="nil"/>
              <w:bottom w:val="nil"/>
              <w:right w:val="nil"/>
            </w:tcBorders>
            <w:shd w:val="clear" w:color="auto" w:fill="auto"/>
            <w:noWrap/>
            <w:vAlign w:val="center"/>
            <w:hideMark/>
          </w:tcPr>
          <w:p w14:paraId="1EF7A1F6"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w:t>
            </w:r>
          </w:p>
        </w:tc>
        <w:tc>
          <w:tcPr>
            <w:tcW w:w="260" w:type="dxa"/>
            <w:tcBorders>
              <w:top w:val="nil"/>
              <w:left w:val="nil"/>
              <w:bottom w:val="nil"/>
              <w:right w:val="nil"/>
            </w:tcBorders>
            <w:shd w:val="clear" w:color="auto" w:fill="auto"/>
            <w:noWrap/>
            <w:vAlign w:val="bottom"/>
            <w:hideMark/>
          </w:tcPr>
          <w:p w14:paraId="1D0D2B5E" w14:textId="77777777" w:rsidR="00A01B78" w:rsidRPr="006D643A" w:rsidRDefault="00A01B78" w:rsidP="00014CF5">
            <w:pPr>
              <w:spacing w:before="0" w:after="0" w:line="240" w:lineRule="auto"/>
              <w:jc w:val="center"/>
              <w:rPr>
                <w:rFonts w:cs="Calibri"/>
                <w:sz w:val="18"/>
                <w:szCs w:val="18"/>
                <w:lang w:eastAsia="en-AU"/>
              </w:rPr>
            </w:pPr>
          </w:p>
        </w:tc>
        <w:tc>
          <w:tcPr>
            <w:tcW w:w="690" w:type="dxa"/>
            <w:tcBorders>
              <w:top w:val="nil"/>
              <w:left w:val="nil"/>
              <w:bottom w:val="nil"/>
              <w:right w:val="nil"/>
            </w:tcBorders>
            <w:shd w:val="clear" w:color="auto" w:fill="FDE9D9" w:themeFill="accent6" w:themeFillTint="33"/>
            <w:noWrap/>
            <w:vAlign w:val="center"/>
            <w:hideMark/>
          </w:tcPr>
          <w:p w14:paraId="1D457630"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nil"/>
            </w:tcBorders>
            <w:shd w:val="clear" w:color="auto" w:fill="auto"/>
            <w:noWrap/>
            <w:vAlign w:val="center"/>
            <w:hideMark/>
          </w:tcPr>
          <w:p w14:paraId="0CD3DC6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36BAB0B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single" w:sz="4" w:space="0" w:color="auto"/>
            </w:tcBorders>
            <w:shd w:val="clear" w:color="auto" w:fill="auto"/>
            <w:noWrap/>
            <w:vAlign w:val="center"/>
            <w:hideMark/>
          </w:tcPr>
          <w:p w14:paraId="3319FB6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nil"/>
            </w:tcBorders>
            <w:shd w:val="clear" w:color="auto" w:fill="FDE9D9" w:themeFill="accent6" w:themeFillTint="33"/>
            <w:noWrap/>
            <w:vAlign w:val="center"/>
            <w:hideMark/>
          </w:tcPr>
          <w:p w14:paraId="06CF5F1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nil"/>
            </w:tcBorders>
            <w:shd w:val="clear" w:color="auto" w:fill="auto"/>
            <w:noWrap/>
            <w:vAlign w:val="center"/>
            <w:hideMark/>
          </w:tcPr>
          <w:p w14:paraId="5C809F32"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4D681BD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796" w:type="dxa"/>
            <w:tcBorders>
              <w:top w:val="nil"/>
              <w:left w:val="nil"/>
              <w:bottom w:val="nil"/>
              <w:right w:val="single" w:sz="4" w:space="0" w:color="auto"/>
            </w:tcBorders>
            <w:shd w:val="clear" w:color="auto" w:fill="auto"/>
            <w:noWrap/>
            <w:vAlign w:val="center"/>
            <w:hideMark/>
          </w:tcPr>
          <w:p w14:paraId="2E00659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823" w:type="dxa"/>
            <w:tcBorders>
              <w:top w:val="nil"/>
              <w:left w:val="nil"/>
              <w:bottom w:val="nil"/>
              <w:right w:val="nil"/>
            </w:tcBorders>
            <w:shd w:val="clear" w:color="auto" w:fill="FBD4B4" w:themeFill="accent6" w:themeFillTint="66"/>
            <w:noWrap/>
            <w:vAlign w:val="center"/>
            <w:hideMark/>
          </w:tcPr>
          <w:p w14:paraId="60470A74"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w:t>
            </w:r>
          </w:p>
        </w:tc>
        <w:tc>
          <w:tcPr>
            <w:tcW w:w="823" w:type="dxa"/>
            <w:tcBorders>
              <w:top w:val="nil"/>
              <w:left w:val="nil"/>
              <w:bottom w:val="nil"/>
              <w:right w:val="nil"/>
            </w:tcBorders>
            <w:shd w:val="clear" w:color="auto" w:fill="auto"/>
            <w:noWrap/>
            <w:vAlign w:val="center"/>
            <w:hideMark/>
          </w:tcPr>
          <w:p w14:paraId="2068FCDA"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w:t>
            </w:r>
          </w:p>
        </w:tc>
      </w:tr>
      <w:tr w:rsidR="00A01B78" w:rsidRPr="005C2D58" w14:paraId="2C2CC00C" w14:textId="77777777" w:rsidTr="007E3C8D">
        <w:trPr>
          <w:trHeight w:val="510"/>
        </w:trPr>
        <w:tc>
          <w:tcPr>
            <w:tcW w:w="2172" w:type="dxa"/>
            <w:gridSpan w:val="2"/>
            <w:tcBorders>
              <w:top w:val="nil"/>
              <w:left w:val="nil"/>
              <w:bottom w:val="nil"/>
              <w:right w:val="nil"/>
            </w:tcBorders>
            <w:shd w:val="clear" w:color="auto" w:fill="auto"/>
            <w:vAlign w:val="center"/>
            <w:hideMark/>
          </w:tcPr>
          <w:p w14:paraId="32A490E7" w14:textId="1952D9B7" w:rsidR="00A01B78" w:rsidRPr="006D643A" w:rsidRDefault="00A01B78" w:rsidP="00014CF5">
            <w:pPr>
              <w:spacing w:before="0" w:after="0" w:line="240" w:lineRule="auto"/>
              <w:jc w:val="left"/>
              <w:rPr>
                <w:rFonts w:cs="Calibri"/>
                <w:i/>
                <w:iCs/>
                <w:sz w:val="18"/>
                <w:szCs w:val="18"/>
                <w:lang w:eastAsia="en-AU"/>
              </w:rPr>
            </w:pPr>
            <w:r w:rsidRPr="006D643A">
              <w:rPr>
                <w:rFonts w:cs="Calibri"/>
                <w:i/>
                <w:iCs/>
                <w:sz w:val="18"/>
                <w:szCs w:val="18"/>
                <w:lang w:eastAsia="en-AU"/>
              </w:rPr>
              <w:t>Philypnodon macro</w:t>
            </w:r>
            <w:r w:rsidR="00B166AA">
              <w:rPr>
                <w:rFonts w:cs="Calibri"/>
                <w:i/>
                <w:iCs/>
                <w:sz w:val="18"/>
                <w:szCs w:val="18"/>
                <w:lang w:eastAsia="en-AU"/>
              </w:rPr>
              <w:t>s</w:t>
            </w:r>
            <w:r w:rsidRPr="006D643A">
              <w:rPr>
                <w:rFonts w:cs="Calibri"/>
                <w:i/>
                <w:iCs/>
                <w:sz w:val="18"/>
                <w:szCs w:val="18"/>
                <w:lang w:eastAsia="en-AU"/>
              </w:rPr>
              <w:t>tomus</w:t>
            </w:r>
          </w:p>
        </w:tc>
        <w:tc>
          <w:tcPr>
            <w:tcW w:w="585" w:type="dxa"/>
            <w:tcBorders>
              <w:top w:val="nil"/>
              <w:left w:val="nil"/>
              <w:bottom w:val="nil"/>
              <w:right w:val="nil"/>
            </w:tcBorders>
            <w:shd w:val="clear" w:color="auto" w:fill="FDE9D9" w:themeFill="accent6" w:themeFillTint="33"/>
            <w:noWrap/>
            <w:vAlign w:val="center"/>
            <w:hideMark/>
          </w:tcPr>
          <w:p w14:paraId="6E57BD1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single" w:sz="4" w:space="0" w:color="auto"/>
            </w:tcBorders>
            <w:shd w:val="clear" w:color="auto" w:fill="auto"/>
            <w:noWrap/>
            <w:vAlign w:val="center"/>
            <w:hideMark/>
          </w:tcPr>
          <w:p w14:paraId="36FF0183"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nil"/>
              <w:right w:val="nil"/>
            </w:tcBorders>
            <w:shd w:val="clear" w:color="auto" w:fill="FDE9D9" w:themeFill="accent6" w:themeFillTint="33"/>
            <w:noWrap/>
            <w:vAlign w:val="center"/>
            <w:hideMark/>
          </w:tcPr>
          <w:p w14:paraId="6FE9E1B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nil"/>
            </w:tcBorders>
            <w:shd w:val="clear" w:color="auto" w:fill="auto"/>
            <w:noWrap/>
            <w:vAlign w:val="center"/>
            <w:hideMark/>
          </w:tcPr>
          <w:p w14:paraId="7A85359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6365FBD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single" w:sz="4" w:space="0" w:color="auto"/>
            </w:tcBorders>
            <w:shd w:val="clear" w:color="auto" w:fill="auto"/>
            <w:noWrap/>
            <w:vAlign w:val="center"/>
            <w:hideMark/>
          </w:tcPr>
          <w:p w14:paraId="5A7AFEB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nil"/>
              <w:right w:val="nil"/>
            </w:tcBorders>
            <w:shd w:val="clear" w:color="auto" w:fill="FDE9D9" w:themeFill="accent6" w:themeFillTint="33"/>
            <w:noWrap/>
            <w:vAlign w:val="center"/>
            <w:hideMark/>
          </w:tcPr>
          <w:p w14:paraId="3B8A47E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nil"/>
            </w:tcBorders>
            <w:shd w:val="clear" w:color="auto" w:fill="auto"/>
            <w:noWrap/>
            <w:vAlign w:val="center"/>
            <w:hideMark/>
          </w:tcPr>
          <w:p w14:paraId="42F58D8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711" w:type="dxa"/>
            <w:tcBorders>
              <w:top w:val="nil"/>
              <w:left w:val="single" w:sz="4" w:space="0" w:color="auto"/>
              <w:bottom w:val="nil"/>
              <w:right w:val="nil"/>
            </w:tcBorders>
            <w:shd w:val="clear" w:color="auto" w:fill="FBD4B4" w:themeFill="accent6" w:themeFillTint="66"/>
            <w:noWrap/>
            <w:vAlign w:val="center"/>
            <w:hideMark/>
          </w:tcPr>
          <w:p w14:paraId="61439D14"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w:t>
            </w:r>
          </w:p>
        </w:tc>
        <w:tc>
          <w:tcPr>
            <w:tcW w:w="711" w:type="dxa"/>
            <w:tcBorders>
              <w:top w:val="nil"/>
              <w:left w:val="nil"/>
              <w:bottom w:val="nil"/>
              <w:right w:val="nil"/>
            </w:tcBorders>
            <w:shd w:val="clear" w:color="auto" w:fill="auto"/>
            <w:noWrap/>
            <w:vAlign w:val="center"/>
            <w:hideMark/>
          </w:tcPr>
          <w:p w14:paraId="79EE0013"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w:t>
            </w:r>
          </w:p>
        </w:tc>
        <w:tc>
          <w:tcPr>
            <w:tcW w:w="260" w:type="dxa"/>
            <w:tcBorders>
              <w:top w:val="nil"/>
              <w:left w:val="nil"/>
              <w:bottom w:val="nil"/>
              <w:right w:val="nil"/>
            </w:tcBorders>
            <w:shd w:val="clear" w:color="auto" w:fill="auto"/>
            <w:noWrap/>
            <w:vAlign w:val="bottom"/>
            <w:hideMark/>
          </w:tcPr>
          <w:p w14:paraId="3A85C3C0" w14:textId="77777777" w:rsidR="00A01B78" w:rsidRPr="006D643A" w:rsidRDefault="00A01B78" w:rsidP="00014CF5">
            <w:pPr>
              <w:spacing w:before="0" w:after="0" w:line="240" w:lineRule="auto"/>
              <w:jc w:val="center"/>
              <w:rPr>
                <w:rFonts w:cs="Calibri"/>
                <w:sz w:val="18"/>
                <w:szCs w:val="18"/>
                <w:lang w:eastAsia="en-AU"/>
              </w:rPr>
            </w:pPr>
          </w:p>
        </w:tc>
        <w:tc>
          <w:tcPr>
            <w:tcW w:w="690" w:type="dxa"/>
            <w:tcBorders>
              <w:top w:val="nil"/>
              <w:left w:val="nil"/>
              <w:bottom w:val="nil"/>
              <w:right w:val="nil"/>
            </w:tcBorders>
            <w:shd w:val="clear" w:color="auto" w:fill="FDE9D9" w:themeFill="accent6" w:themeFillTint="33"/>
            <w:noWrap/>
            <w:vAlign w:val="center"/>
            <w:hideMark/>
          </w:tcPr>
          <w:p w14:paraId="38B3777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0.3</w:t>
            </w:r>
          </w:p>
        </w:tc>
        <w:tc>
          <w:tcPr>
            <w:tcW w:w="690" w:type="dxa"/>
            <w:tcBorders>
              <w:top w:val="nil"/>
              <w:left w:val="nil"/>
              <w:bottom w:val="nil"/>
              <w:right w:val="nil"/>
            </w:tcBorders>
            <w:shd w:val="clear" w:color="auto" w:fill="auto"/>
            <w:noWrap/>
            <w:vAlign w:val="center"/>
            <w:hideMark/>
          </w:tcPr>
          <w:p w14:paraId="57FBCEF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0.4</w:t>
            </w:r>
          </w:p>
        </w:tc>
        <w:tc>
          <w:tcPr>
            <w:tcW w:w="690" w:type="dxa"/>
            <w:tcBorders>
              <w:top w:val="nil"/>
              <w:left w:val="single" w:sz="4" w:space="0" w:color="auto"/>
              <w:bottom w:val="nil"/>
              <w:right w:val="nil"/>
            </w:tcBorders>
            <w:shd w:val="clear" w:color="auto" w:fill="FDE9D9" w:themeFill="accent6" w:themeFillTint="33"/>
            <w:noWrap/>
            <w:vAlign w:val="center"/>
            <w:hideMark/>
          </w:tcPr>
          <w:p w14:paraId="72401B1E"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single" w:sz="4" w:space="0" w:color="auto"/>
            </w:tcBorders>
            <w:shd w:val="clear" w:color="auto" w:fill="auto"/>
            <w:noWrap/>
            <w:vAlign w:val="center"/>
            <w:hideMark/>
          </w:tcPr>
          <w:p w14:paraId="205D46FC"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nil"/>
            </w:tcBorders>
            <w:shd w:val="clear" w:color="auto" w:fill="FDE9D9" w:themeFill="accent6" w:themeFillTint="33"/>
            <w:noWrap/>
            <w:vAlign w:val="center"/>
            <w:hideMark/>
          </w:tcPr>
          <w:p w14:paraId="3578F967"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nil"/>
            </w:tcBorders>
            <w:shd w:val="clear" w:color="auto" w:fill="auto"/>
            <w:noWrap/>
            <w:vAlign w:val="center"/>
            <w:hideMark/>
          </w:tcPr>
          <w:p w14:paraId="7D04C5AC"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3B204ED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796" w:type="dxa"/>
            <w:tcBorders>
              <w:top w:val="nil"/>
              <w:left w:val="nil"/>
              <w:bottom w:val="nil"/>
              <w:right w:val="single" w:sz="4" w:space="0" w:color="auto"/>
            </w:tcBorders>
            <w:shd w:val="clear" w:color="auto" w:fill="auto"/>
            <w:noWrap/>
            <w:vAlign w:val="center"/>
            <w:hideMark/>
          </w:tcPr>
          <w:p w14:paraId="617D9BF1"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0.4</w:t>
            </w:r>
          </w:p>
        </w:tc>
        <w:tc>
          <w:tcPr>
            <w:tcW w:w="823" w:type="dxa"/>
            <w:tcBorders>
              <w:top w:val="nil"/>
              <w:left w:val="nil"/>
              <w:bottom w:val="nil"/>
              <w:right w:val="nil"/>
            </w:tcBorders>
            <w:shd w:val="clear" w:color="auto" w:fill="FBD4B4" w:themeFill="accent6" w:themeFillTint="66"/>
            <w:noWrap/>
            <w:vAlign w:val="center"/>
            <w:hideMark/>
          </w:tcPr>
          <w:p w14:paraId="2AD466D6"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0.3</w:t>
            </w:r>
          </w:p>
        </w:tc>
        <w:tc>
          <w:tcPr>
            <w:tcW w:w="823" w:type="dxa"/>
            <w:tcBorders>
              <w:top w:val="nil"/>
              <w:left w:val="nil"/>
              <w:bottom w:val="nil"/>
              <w:right w:val="nil"/>
            </w:tcBorders>
            <w:shd w:val="clear" w:color="auto" w:fill="auto"/>
            <w:noWrap/>
            <w:vAlign w:val="center"/>
            <w:hideMark/>
          </w:tcPr>
          <w:p w14:paraId="3179E401"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0.8</w:t>
            </w:r>
          </w:p>
        </w:tc>
      </w:tr>
      <w:tr w:rsidR="00A01B78" w:rsidRPr="005C2D58" w14:paraId="4F463017" w14:textId="77777777" w:rsidTr="007E3C8D">
        <w:trPr>
          <w:trHeight w:val="510"/>
        </w:trPr>
        <w:tc>
          <w:tcPr>
            <w:tcW w:w="2172" w:type="dxa"/>
            <w:gridSpan w:val="2"/>
            <w:tcBorders>
              <w:top w:val="nil"/>
              <w:left w:val="nil"/>
              <w:bottom w:val="nil"/>
              <w:right w:val="nil"/>
            </w:tcBorders>
            <w:shd w:val="clear" w:color="auto" w:fill="auto"/>
            <w:vAlign w:val="center"/>
            <w:hideMark/>
          </w:tcPr>
          <w:p w14:paraId="4BD0635A" w14:textId="77777777" w:rsidR="00A01B78" w:rsidRPr="006D643A" w:rsidRDefault="00A01B78" w:rsidP="00014CF5">
            <w:pPr>
              <w:spacing w:before="0" w:after="0" w:line="240" w:lineRule="auto"/>
              <w:jc w:val="left"/>
              <w:rPr>
                <w:rFonts w:cs="Calibri"/>
                <w:i/>
                <w:iCs/>
                <w:sz w:val="18"/>
                <w:szCs w:val="18"/>
                <w:lang w:eastAsia="en-AU"/>
              </w:rPr>
            </w:pPr>
            <w:r w:rsidRPr="006D643A">
              <w:rPr>
                <w:rFonts w:cs="Calibri"/>
                <w:i/>
                <w:iCs/>
                <w:sz w:val="18"/>
                <w:szCs w:val="18"/>
                <w:lang w:eastAsia="en-AU"/>
              </w:rPr>
              <w:t>Melanotaenia fluviatilis</w:t>
            </w:r>
          </w:p>
        </w:tc>
        <w:tc>
          <w:tcPr>
            <w:tcW w:w="585" w:type="dxa"/>
            <w:tcBorders>
              <w:top w:val="nil"/>
              <w:left w:val="nil"/>
              <w:bottom w:val="nil"/>
              <w:right w:val="nil"/>
            </w:tcBorders>
            <w:shd w:val="clear" w:color="auto" w:fill="FDE9D9" w:themeFill="accent6" w:themeFillTint="33"/>
            <w:noWrap/>
            <w:vAlign w:val="center"/>
            <w:hideMark/>
          </w:tcPr>
          <w:p w14:paraId="1480491E"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single" w:sz="4" w:space="0" w:color="auto"/>
            </w:tcBorders>
            <w:shd w:val="clear" w:color="auto" w:fill="auto"/>
            <w:noWrap/>
            <w:vAlign w:val="center"/>
            <w:hideMark/>
          </w:tcPr>
          <w:p w14:paraId="1881BA13"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nil"/>
              <w:right w:val="nil"/>
            </w:tcBorders>
            <w:shd w:val="clear" w:color="auto" w:fill="FDE9D9" w:themeFill="accent6" w:themeFillTint="33"/>
            <w:noWrap/>
            <w:vAlign w:val="center"/>
            <w:hideMark/>
          </w:tcPr>
          <w:p w14:paraId="43CC2AE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nil"/>
            </w:tcBorders>
            <w:shd w:val="clear" w:color="auto" w:fill="auto"/>
            <w:noWrap/>
            <w:vAlign w:val="center"/>
            <w:hideMark/>
          </w:tcPr>
          <w:p w14:paraId="0A964B51"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0.4</w:t>
            </w:r>
          </w:p>
        </w:tc>
        <w:tc>
          <w:tcPr>
            <w:tcW w:w="690" w:type="dxa"/>
            <w:tcBorders>
              <w:top w:val="nil"/>
              <w:left w:val="single" w:sz="4" w:space="0" w:color="auto"/>
              <w:bottom w:val="nil"/>
              <w:right w:val="nil"/>
            </w:tcBorders>
            <w:shd w:val="clear" w:color="auto" w:fill="FDE9D9" w:themeFill="accent6" w:themeFillTint="33"/>
            <w:noWrap/>
            <w:vAlign w:val="center"/>
            <w:hideMark/>
          </w:tcPr>
          <w:p w14:paraId="42D417C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0.3</w:t>
            </w:r>
          </w:p>
        </w:tc>
        <w:tc>
          <w:tcPr>
            <w:tcW w:w="619" w:type="dxa"/>
            <w:tcBorders>
              <w:top w:val="nil"/>
              <w:left w:val="nil"/>
              <w:bottom w:val="nil"/>
              <w:right w:val="single" w:sz="4" w:space="0" w:color="auto"/>
            </w:tcBorders>
            <w:shd w:val="clear" w:color="auto" w:fill="auto"/>
            <w:noWrap/>
            <w:vAlign w:val="center"/>
            <w:hideMark/>
          </w:tcPr>
          <w:p w14:paraId="5DA0ED5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0.7</w:t>
            </w:r>
          </w:p>
        </w:tc>
        <w:tc>
          <w:tcPr>
            <w:tcW w:w="585" w:type="dxa"/>
            <w:tcBorders>
              <w:top w:val="nil"/>
              <w:left w:val="nil"/>
              <w:bottom w:val="nil"/>
              <w:right w:val="nil"/>
            </w:tcBorders>
            <w:shd w:val="clear" w:color="auto" w:fill="FDE9D9" w:themeFill="accent6" w:themeFillTint="33"/>
            <w:noWrap/>
            <w:vAlign w:val="center"/>
            <w:hideMark/>
          </w:tcPr>
          <w:p w14:paraId="01BEA18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1.9</w:t>
            </w:r>
          </w:p>
        </w:tc>
        <w:tc>
          <w:tcPr>
            <w:tcW w:w="619" w:type="dxa"/>
            <w:tcBorders>
              <w:top w:val="nil"/>
              <w:left w:val="nil"/>
              <w:bottom w:val="nil"/>
              <w:right w:val="nil"/>
            </w:tcBorders>
            <w:shd w:val="clear" w:color="auto" w:fill="auto"/>
            <w:noWrap/>
            <w:vAlign w:val="center"/>
            <w:hideMark/>
          </w:tcPr>
          <w:p w14:paraId="0946F62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6.0</w:t>
            </w:r>
          </w:p>
        </w:tc>
        <w:tc>
          <w:tcPr>
            <w:tcW w:w="711" w:type="dxa"/>
            <w:tcBorders>
              <w:top w:val="nil"/>
              <w:left w:val="single" w:sz="4" w:space="0" w:color="auto"/>
              <w:bottom w:val="nil"/>
              <w:right w:val="nil"/>
            </w:tcBorders>
            <w:shd w:val="clear" w:color="auto" w:fill="FBD4B4" w:themeFill="accent6" w:themeFillTint="66"/>
            <w:noWrap/>
            <w:vAlign w:val="center"/>
            <w:hideMark/>
          </w:tcPr>
          <w:p w14:paraId="025F2985"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2.2</w:t>
            </w:r>
          </w:p>
        </w:tc>
        <w:tc>
          <w:tcPr>
            <w:tcW w:w="711" w:type="dxa"/>
            <w:tcBorders>
              <w:top w:val="nil"/>
              <w:left w:val="nil"/>
              <w:bottom w:val="nil"/>
              <w:right w:val="nil"/>
            </w:tcBorders>
            <w:shd w:val="clear" w:color="auto" w:fill="auto"/>
            <w:noWrap/>
            <w:vAlign w:val="center"/>
            <w:hideMark/>
          </w:tcPr>
          <w:p w14:paraId="17C87F84"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7.2</w:t>
            </w:r>
          </w:p>
        </w:tc>
        <w:tc>
          <w:tcPr>
            <w:tcW w:w="260" w:type="dxa"/>
            <w:tcBorders>
              <w:top w:val="nil"/>
              <w:left w:val="nil"/>
              <w:bottom w:val="nil"/>
              <w:right w:val="nil"/>
            </w:tcBorders>
            <w:shd w:val="clear" w:color="auto" w:fill="auto"/>
            <w:noWrap/>
            <w:vAlign w:val="bottom"/>
            <w:hideMark/>
          </w:tcPr>
          <w:p w14:paraId="01D0BBFC" w14:textId="77777777" w:rsidR="00A01B78" w:rsidRPr="006D643A" w:rsidRDefault="00A01B78" w:rsidP="00014CF5">
            <w:pPr>
              <w:spacing w:before="0" w:after="0" w:line="240" w:lineRule="auto"/>
              <w:jc w:val="center"/>
              <w:rPr>
                <w:rFonts w:cs="Calibri"/>
                <w:sz w:val="18"/>
                <w:szCs w:val="18"/>
                <w:lang w:eastAsia="en-AU"/>
              </w:rPr>
            </w:pPr>
          </w:p>
        </w:tc>
        <w:tc>
          <w:tcPr>
            <w:tcW w:w="690" w:type="dxa"/>
            <w:tcBorders>
              <w:top w:val="nil"/>
              <w:left w:val="nil"/>
              <w:bottom w:val="nil"/>
              <w:right w:val="nil"/>
            </w:tcBorders>
            <w:shd w:val="clear" w:color="auto" w:fill="FDE9D9" w:themeFill="accent6" w:themeFillTint="33"/>
            <w:noWrap/>
            <w:vAlign w:val="center"/>
            <w:hideMark/>
          </w:tcPr>
          <w:p w14:paraId="3FC86BA0"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nil"/>
            </w:tcBorders>
            <w:shd w:val="clear" w:color="auto" w:fill="auto"/>
            <w:noWrap/>
            <w:vAlign w:val="center"/>
            <w:hideMark/>
          </w:tcPr>
          <w:p w14:paraId="06D5A431"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4D0897E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single" w:sz="4" w:space="0" w:color="auto"/>
            </w:tcBorders>
            <w:shd w:val="clear" w:color="auto" w:fill="auto"/>
            <w:noWrap/>
            <w:vAlign w:val="center"/>
            <w:hideMark/>
          </w:tcPr>
          <w:p w14:paraId="5DB98523"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nil"/>
            </w:tcBorders>
            <w:shd w:val="clear" w:color="auto" w:fill="FDE9D9" w:themeFill="accent6" w:themeFillTint="33"/>
            <w:noWrap/>
            <w:vAlign w:val="center"/>
            <w:hideMark/>
          </w:tcPr>
          <w:p w14:paraId="31357D5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0.4</w:t>
            </w:r>
          </w:p>
        </w:tc>
        <w:tc>
          <w:tcPr>
            <w:tcW w:w="619" w:type="dxa"/>
            <w:tcBorders>
              <w:top w:val="nil"/>
              <w:left w:val="nil"/>
              <w:bottom w:val="nil"/>
              <w:right w:val="nil"/>
            </w:tcBorders>
            <w:shd w:val="clear" w:color="auto" w:fill="auto"/>
            <w:noWrap/>
            <w:vAlign w:val="center"/>
            <w:hideMark/>
          </w:tcPr>
          <w:p w14:paraId="6C161C1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0.3</w:t>
            </w:r>
          </w:p>
        </w:tc>
        <w:tc>
          <w:tcPr>
            <w:tcW w:w="690" w:type="dxa"/>
            <w:tcBorders>
              <w:top w:val="nil"/>
              <w:left w:val="single" w:sz="4" w:space="0" w:color="auto"/>
              <w:bottom w:val="nil"/>
              <w:right w:val="nil"/>
            </w:tcBorders>
            <w:shd w:val="clear" w:color="auto" w:fill="FDE9D9" w:themeFill="accent6" w:themeFillTint="33"/>
            <w:noWrap/>
            <w:vAlign w:val="center"/>
            <w:hideMark/>
          </w:tcPr>
          <w:p w14:paraId="27417681"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12.4</w:t>
            </w:r>
          </w:p>
        </w:tc>
        <w:tc>
          <w:tcPr>
            <w:tcW w:w="796" w:type="dxa"/>
            <w:tcBorders>
              <w:top w:val="nil"/>
              <w:left w:val="nil"/>
              <w:bottom w:val="nil"/>
              <w:right w:val="single" w:sz="4" w:space="0" w:color="auto"/>
            </w:tcBorders>
            <w:shd w:val="clear" w:color="auto" w:fill="auto"/>
            <w:noWrap/>
            <w:vAlign w:val="center"/>
            <w:hideMark/>
          </w:tcPr>
          <w:p w14:paraId="156BF0F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4.1</w:t>
            </w:r>
          </w:p>
        </w:tc>
        <w:tc>
          <w:tcPr>
            <w:tcW w:w="823" w:type="dxa"/>
            <w:tcBorders>
              <w:top w:val="nil"/>
              <w:left w:val="nil"/>
              <w:bottom w:val="nil"/>
              <w:right w:val="nil"/>
            </w:tcBorders>
            <w:shd w:val="clear" w:color="auto" w:fill="FBD4B4" w:themeFill="accent6" w:themeFillTint="66"/>
            <w:noWrap/>
            <w:vAlign w:val="center"/>
            <w:hideMark/>
          </w:tcPr>
          <w:p w14:paraId="690896E9"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12.8</w:t>
            </w:r>
          </w:p>
        </w:tc>
        <w:tc>
          <w:tcPr>
            <w:tcW w:w="823" w:type="dxa"/>
            <w:tcBorders>
              <w:top w:val="nil"/>
              <w:left w:val="nil"/>
              <w:bottom w:val="nil"/>
              <w:right w:val="nil"/>
            </w:tcBorders>
            <w:shd w:val="clear" w:color="auto" w:fill="auto"/>
            <w:noWrap/>
            <w:vAlign w:val="center"/>
            <w:hideMark/>
          </w:tcPr>
          <w:p w14:paraId="09925EA9"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4.4</w:t>
            </w:r>
          </w:p>
        </w:tc>
      </w:tr>
      <w:tr w:rsidR="00A01B78" w:rsidRPr="005C2D58" w14:paraId="2480D86E" w14:textId="77777777" w:rsidTr="007E3C8D">
        <w:trPr>
          <w:trHeight w:val="402"/>
        </w:trPr>
        <w:tc>
          <w:tcPr>
            <w:tcW w:w="2172" w:type="dxa"/>
            <w:gridSpan w:val="2"/>
            <w:tcBorders>
              <w:top w:val="nil"/>
              <w:left w:val="nil"/>
              <w:bottom w:val="nil"/>
              <w:right w:val="nil"/>
            </w:tcBorders>
            <w:shd w:val="clear" w:color="auto" w:fill="auto"/>
            <w:vAlign w:val="center"/>
            <w:hideMark/>
          </w:tcPr>
          <w:p w14:paraId="52AFD31F" w14:textId="77777777" w:rsidR="00A01B78" w:rsidRPr="006D643A" w:rsidRDefault="00A01B78" w:rsidP="00014CF5">
            <w:pPr>
              <w:spacing w:before="0" w:after="0" w:line="240" w:lineRule="auto"/>
              <w:jc w:val="left"/>
              <w:rPr>
                <w:rFonts w:cs="Calibri"/>
                <w:i/>
                <w:iCs/>
                <w:sz w:val="18"/>
                <w:szCs w:val="18"/>
                <w:lang w:eastAsia="en-AU"/>
              </w:rPr>
            </w:pPr>
            <w:r w:rsidRPr="006D643A">
              <w:rPr>
                <w:rFonts w:cs="Calibri"/>
                <w:i/>
                <w:iCs/>
                <w:sz w:val="18"/>
                <w:szCs w:val="18"/>
                <w:lang w:eastAsia="en-AU"/>
              </w:rPr>
              <w:t>Bidyanus bidyanus</w:t>
            </w:r>
          </w:p>
        </w:tc>
        <w:tc>
          <w:tcPr>
            <w:tcW w:w="585" w:type="dxa"/>
            <w:tcBorders>
              <w:top w:val="nil"/>
              <w:left w:val="nil"/>
              <w:bottom w:val="nil"/>
              <w:right w:val="nil"/>
            </w:tcBorders>
            <w:shd w:val="clear" w:color="auto" w:fill="FDE9D9" w:themeFill="accent6" w:themeFillTint="33"/>
            <w:noWrap/>
            <w:vAlign w:val="center"/>
            <w:hideMark/>
          </w:tcPr>
          <w:p w14:paraId="3E433443"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single" w:sz="4" w:space="0" w:color="auto"/>
            </w:tcBorders>
            <w:shd w:val="clear" w:color="auto" w:fill="auto"/>
            <w:noWrap/>
            <w:vAlign w:val="center"/>
            <w:hideMark/>
          </w:tcPr>
          <w:p w14:paraId="3338CCA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nil"/>
              <w:right w:val="nil"/>
            </w:tcBorders>
            <w:shd w:val="clear" w:color="auto" w:fill="FDE9D9" w:themeFill="accent6" w:themeFillTint="33"/>
            <w:noWrap/>
            <w:vAlign w:val="center"/>
            <w:hideMark/>
          </w:tcPr>
          <w:p w14:paraId="2510D6A0"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nil"/>
            </w:tcBorders>
            <w:shd w:val="clear" w:color="auto" w:fill="auto"/>
            <w:noWrap/>
            <w:vAlign w:val="center"/>
            <w:hideMark/>
          </w:tcPr>
          <w:p w14:paraId="1206806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1E79E0A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single" w:sz="4" w:space="0" w:color="auto"/>
            </w:tcBorders>
            <w:shd w:val="clear" w:color="auto" w:fill="auto"/>
            <w:noWrap/>
            <w:vAlign w:val="center"/>
            <w:hideMark/>
          </w:tcPr>
          <w:p w14:paraId="44ACB86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nil"/>
              <w:right w:val="nil"/>
            </w:tcBorders>
            <w:shd w:val="clear" w:color="auto" w:fill="FDE9D9" w:themeFill="accent6" w:themeFillTint="33"/>
            <w:noWrap/>
            <w:vAlign w:val="center"/>
            <w:hideMark/>
          </w:tcPr>
          <w:p w14:paraId="312ABDF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nil"/>
            </w:tcBorders>
            <w:shd w:val="clear" w:color="auto" w:fill="auto"/>
            <w:noWrap/>
            <w:vAlign w:val="center"/>
            <w:hideMark/>
          </w:tcPr>
          <w:p w14:paraId="4FC6FE01"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711" w:type="dxa"/>
            <w:tcBorders>
              <w:top w:val="nil"/>
              <w:left w:val="single" w:sz="4" w:space="0" w:color="auto"/>
              <w:bottom w:val="nil"/>
              <w:right w:val="nil"/>
            </w:tcBorders>
            <w:shd w:val="clear" w:color="auto" w:fill="FBD4B4" w:themeFill="accent6" w:themeFillTint="66"/>
            <w:noWrap/>
            <w:vAlign w:val="center"/>
            <w:hideMark/>
          </w:tcPr>
          <w:p w14:paraId="200B5291"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w:t>
            </w:r>
          </w:p>
        </w:tc>
        <w:tc>
          <w:tcPr>
            <w:tcW w:w="711" w:type="dxa"/>
            <w:tcBorders>
              <w:top w:val="nil"/>
              <w:left w:val="nil"/>
              <w:bottom w:val="nil"/>
              <w:right w:val="nil"/>
            </w:tcBorders>
            <w:shd w:val="clear" w:color="auto" w:fill="auto"/>
            <w:noWrap/>
            <w:vAlign w:val="center"/>
            <w:hideMark/>
          </w:tcPr>
          <w:p w14:paraId="6D6B5539"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w:t>
            </w:r>
          </w:p>
        </w:tc>
        <w:tc>
          <w:tcPr>
            <w:tcW w:w="260" w:type="dxa"/>
            <w:tcBorders>
              <w:top w:val="nil"/>
              <w:left w:val="nil"/>
              <w:bottom w:val="nil"/>
              <w:right w:val="nil"/>
            </w:tcBorders>
            <w:shd w:val="clear" w:color="auto" w:fill="auto"/>
            <w:noWrap/>
            <w:vAlign w:val="bottom"/>
            <w:hideMark/>
          </w:tcPr>
          <w:p w14:paraId="49B14FA9" w14:textId="77777777" w:rsidR="00A01B78" w:rsidRPr="006D643A" w:rsidRDefault="00A01B78" w:rsidP="00014CF5">
            <w:pPr>
              <w:spacing w:before="0" w:after="0" w:line="240" w:lineRule="auto"/>
              <w:jc w:val="center"/>
              <w:rPr>
                <w:rFonts w:cs="Calibri"/>
                <w:sz w:val="18"/>
                <w:szCs w:val="18"/>
                <w:lang w:eastAsia="en-AU"/>
              </w:rPr>
            </w:pPr>
          </w:p>
        </w:tc>
        <w:tc>
          <w:tcPr>
            <w:tcW w:w="690" w:type="dxa"/>
            <w:tcBorders>
              <w:top w:val="nil"/>
              <w:left w:val="nil"/>
              <w:bottom w:val="nil"/>
              <w:right w:val="nil"/>
            </w:tcBorders>
            <w:shd w:val="clear" w:color="auto" w:fill="FDE9D9" w:themeFill="accent6" w:themeFillTint="33"/>
            <w:noWrap/>
            <w:vAlign w:val="center"/>
            <w:hideMark/>
          </w:tcPr>
          <w:p w14:paraId="3249EC3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nil"/>
            </w:tcBorders>
            <w:shd w:val="clear" w:color="auto" w:fill="auto"/>
            <w:noWrap/>
            <w:vAlign w:val="center"/>
            <w:hideMark/>
          </w:tcPr>
          <w:p w14:paraId="58F81AC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4128167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single" w:sz="4" w:space="0" w:color="auto"/>
            </w:tcBorders>
            <w:shd w:val="clear" w:color="auto" w:fill="auto"/>
            <w:noWrap/>
            <w:vAlign w:val="center"/>
            <w:hideMark/>
          </w:tcPr>
          <w:p w14:paraId="39F39D37"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nil"/>
            </w:tcBorders>
            <w:shd w:val="clear" w:color="auto" w:fill="FDE9D9" w:themeFill="accent6" w:themeFillTint="33"/>
            <w:noWrap/>
            <w:vAlign w:val="center"/>
            <w:hideMark/>
          </w:tcPr>
          <w:p w14:paraId="51E31EB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0.4</w:t>
            </w:r>
          </w:p>
        </w:tc>
        <w:tc>
          <w:tcPr>
            <w:tcW w:w="619" w:type="dxa"/>
            <w:tcBorders>
              <w:top w:val="nil"/>
              <w:left w:val="nil"/>
              <w:bottom w:val="nil"/>
              <w:right w:val="nil"/>
            </w:tcBorders>
            <w:shd w:val="clear" w:color="auto" w:fill="auto"/>
            <w:noWrap/>
            <w:vAlign w:val="center"/>
            <w:hideMark/>
          </w:tcPr>
          <w:p w14:paraId="111E6D9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0.7</w:t>
            </w:r>
          </w:p>
        </w:tc>
        <w:tc>
          <w:tcPr>
            <w:tcW w:w="690" w:type="dxa"/>
            <w:tcBorders>
              <w:top w:val="nil"/>
              <w:left w:val="single" w:sz="4" w:space="0" w:color="auto"/>
              <w:bottom w:val="nil"/>
              <w:right w:val="nil"/>
            </w:tcBorders>
            <w:shd w:val="clear" w:color="auto" w:fill="FDE9D9" w:themeFill="accent6" w:themeFillTint="33"/>
            <w:noWrap/>
            <w:vAlign w:val="center"/>
            <w:hideMark/>
          </w:tcPr>
          <w:p w14:paraId="575EC6D1"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796" w:type="dxa"/>
            <w:tcBorders>
              <w:top w:val="nil"/>
              <w:left w:val="nil"/>
              <w:bottom w:val="nil"/>
              <w:right w:val="single" w:sz="4" w:space="0" w:color="auto"/>
            </w:tcBorders>
            <w:shd w:val="clear" w:color="auto" w:fill="auto"/>
            <w:noWrap/>
            <w:vAlign w:val="center"/>
            <w:hideMark/>
          </w:tcPr>
          <w:p w14:paraId="69FE2A0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823" w:type="dxa"/>
            <w:tcBorders>
              <w:top w:val="nil"/>
              <w:left w:val="nil"/>
              <w:bottom w:val="nil"/>
              <w:right w:val="nil"/>
            </w:tcBorders>
            <w:shd w:val="clear" w:color="auto" w:fill="FBD4B4" w:themeFill="accent6" w:themeFillTint="66"/>
            <w:noWrap/>
            <w:vAlign w:val="center"/>
            <w:hideMark/>
          </w:tcPr>
          <w:p w14:paraId="569F09CF"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0.4</w:t>
            </w:r>
          </w:p>
        </w:tc>
        <w:tc>
          <w:tcPr>
            <w:tcW w:w="823" w:type="dxa"/>
            <w:tcBorders>
              <w:top w:val="nil"/>
              <w:left w:val="nil"/>
              <w:bottom w:val="nil"/>
              <w:right w:val="nil"/>
            </w:tcBorders>
            <w:shd w:val="clear" w:color="auto" w:fill="auto"/>
            <w:noWrap/>
            <w:vAlign w:val="center"/>
            <w:hideMark/>
          </w:tcPr>
          <w:p w14:paraId="2E483E0A"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0.7</w:t>
            </w:r>
          </w:p>
        </w:tc>
      </w:tr>
      <w:tr w:rsidR="00A01B78" w:rsidRPr="005C2D58" w14:paraId="08118B57" w14:textId="77777777" w:rsidTr="007E3C8D">
        <w:trPr>
          <w:trHeight w:val="510"/>
        </w:trPr>
        <w:tc>
          <w:tcPr>
            <w:tcW w:w="2172" w:type="dxa"/>
            <w:gridSpan w:val="2"/>
            <w:tcBorders>
              <w:top w:val="nil"/>
              <w:left w:val="nil"/>
              <w:bottom w:val="nil"/>
              <w:right w:val="nil"/>
            </w:tcBorders>
            <w:shd w:val="clear" w:color="auto" w:fill="auto"/>
            <w:vAlign w:val="center"/>
            <w:hideMark/>
          </w:tcPr>
          <w:p w14:paraId="7DFBC2C8" w14:textId="77777777" w:rsidR="00A01B78" w:rsidRPr="006D643A" w:rsidRDefault="00A01B78" w:rsidP="00014CF5">
            <w:pPr>
              <w:spacing w:before="0" w:after="0" w:line="240" w:lineRule="auto"/>
              <w:jc w:val="left"/>
              <w:rPr>
                <w:rFonts w:cs="Calibri"/>
                <w:i/>
                <w:iCs/>
                <w:sz w:val="18"/>
                <w:szCs w:val="18"/>
                <w:lang w:eastAsia="en-AU"/>
              </w:rPr>
            </w:pPr>
            <w:r w:rsidRPr="006D643A">
              <w:rPr>
                <w:rFonts w:cs="Calibri"/>
                <w:i/>
                <w:iCs/>
                <w:sz w:val="18"/>
                <w:szCs w:val="18"/>
                <w:lang w:eastAsia="en-AU"/>
              </w:rPr>
              <w:t>Misgurnus anguillicaudatus</w:t>
            </w:r>
          </w:p>
        </w:tc>
        <w:tc>
          <w:tcPr>
            <w:tcW w:w="585" w:type="dxa"/>
            <w:tcBorders>
              <w:top w:val="nil"/>
              <w:left w:val="nil"/>
              <w:bottom w:val="nil"/>
              <w:right w:val="nil"/>
            </w:tcBorders>
            <w:shd w:val="clear" w:color="auto" w:fill="FDE9D9" w:themeFill="accent6" w:themeFillTint="33"/>
            <w:noWrap/>
            <w:vAlign w:val="center"/>
            <w:hideMark/>
          </w:tcPr>
          <w:p w14:paraId="3E6C762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single" w:sz="4" w:space="0" w:color="auto"/>
            </w:tcBorders>
            <w:shd w:val="clear" w:color="auto" w:fill="auto"/>
            <w:noWrap/>
            <w:vAlign w:val="center"/>
            <w:hideMark/>
          </w:tcPr>
          <w:p w14:paraId="61FDADF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nil"/>
              <w:right w:val="nil"/>
            </w:tcBorders>
            <w:shd w:val="clear" w:color="auto" w:fill="FDE9D9" w:themeFill="accent6" w:themeFillTint="33"/>
            <w:noWrap/>
            <w:vAlign w:val="center"/>
            <w:hideMark/>
          </w:tcPr>
          <w:p w14:paraId="5C083AA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nil"/>
            </w:tcBorders>
            <w:shd w:val="clear" w:color="auto" w:fill="auto"/>
            <w:noWrap/>
            <w:vAlign w:val="center"/>
            <w:hideMark/>
          </w:tcPr>
          <w:p w14:paraId="42BF8CB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4985ECB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single" w:sz="4" w:space="0" w:color="auto"/>
            </w:tcBorders>
            <w:shd w:val="clear" w:color="auto" w:fill="auto"/>
            <w:noWrap/>
            <w:vAlign w:val="center"/>
            <w:hideMark/>
          </w:tcPr>
          <w:p w14:paraId="31D831EE"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nil"/>
              <w:right w:val="nil"/>
            </w:tcBorders>
            <w:shd w:val="clear" w:color="auto" w:fill="FDE9D9" w:themeFill="accent6" w:themeFillTint="33"/>
            <w:noWrap/>
            <w:vAlign w:val="center"/>
            <w:hideMark/>
          </w:tcPr>
          <w:p w14:paraId="4E00496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nil"/>
            </w:tcBorders>
            <w:shd w:val="clear" w:color="auto" w:fill="auto"/>
            <w:noWrap/>
            <w:vAlign w:val="center"/>
            <w:hideMark/>
          </w:tcPr>
          <w:p w14:paraId="7C0DF63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711" w:type="dxa"/>
            <w:tcBorders>
              <w:top w:val="nil"/>
              <w:left w:val="single" w:sz="4" w:space="0" w:color="auto"/>
              <w:bottom w:val="nil"/>
              <w:right w:val="nil"/>
            </w:tcBorders>
            <w:shd w:val="clear" w:color="auto" w:fill="FBD4B4" w:themeFill="accent6" w:themeFillTint="66"/>
            <w:noWrap/>
            <w:vAlign w:val="center"/>
            <w:hideMark/>
          </w:tcPr>
          <w:p w14:paraId="3EABCCD0"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w:t>
            </w:r>
          </w:p>
        </w:tc>
        <w:tc>
          <w:tcPr>
            <w:tcW w:w="711" w:type="dxa"/>
            <w:tcBorders>
              <w:top w:val="nil"/>
              <w:left w:val="nil"/>
              <w:bottom w:val="nil"/>
              <w:right w:val="nil"/>
            </w:tcBorders>
            <w:shd w:val="clear" w:color="auto" w:fill="auto"/>
            <w:noWrap/>
            <w:vAlign w:val="center"/>
            <w:hideMark/>
          </w:tcPr>
          <w:p w14:paraId="5FDD14D0"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w:t>
            </w:r>
          </w:p>
        </w:tc>
        <w:tc>
          <w:tcPr>
            <w:tcW w:w="260" w:type="dxa"/>
            <w:tcBorders>
              <w:top w:val="nil"/>
              <w:left w:val="nil"/>
              <w:bottom w:val="nil"/>
              <w:right w:val="nil"/>
            </w:tcBorders>
            <w:shd w:val="clear" w:color="auto" w:fill="auto"/>
            <w:noWrap/>
            <w:vAlign w:val="bottom"/>
            <w:hideMark/>
          </w:tcPr>
          <w:p w14:paraId="3F7453D1" w14:textId="77777777" w:rsidR="00A01B78" w:rsidRPr="006D643A" w:rsidRDefault="00A01B78" w:rsidP="00014CF5">
            <w:pPr>
              <w:spacing w:before="0" w:after="0" w:line="240" w:lineRule="auto"/>
              <w:jc w:val="center"/>
              <w:rPr>
                <w:rFonts w:cs="Calibri"/>
                <w:sz w:val="18"/>
                <w:szCs w:val="18"/>
                <w:lang w:eastAsia="en-AU"/>
              </w:rPr>
            </w:pPr>
          </w:p>
        </w:tc>
        <w:tc>
          <w:tcPr>
            <w:tcW w:w="690" w:type="dxa"/>
            <w:tcBorders>
              <w:top w:val="nil"/>
              <w:left w:val="nil"/>
              <w:bottom w:val="nil"/>
              <w:right w:val="nil"/>
            </w:tcBorders>
            <w:shd w:val="clear" w:color="auto" w:fill="FDE9D9" w:themeFill="accent6" w:themeFillTint="33"/>
            <w:noWrap/>
            <w:vAlign w:val="center"/>
            <w:hideMark/>
          </w:tcPr>
          <w:p w14:paraId="6CC0541C"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nil"/>
            </w:tcBorders>
            <w:shd w:val="clear" w:color="auto" w:fill="auto"/>
            <w:noWrap/>
            <w:vAlign w:val="center"/>
            <w:hideMark/>
          </w:tcPr>
          <w:p w14:paraId="2967B88C"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0B1FAEC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single" w:sz="4" w:space="0" w:color="auto"/>
            </w:tcBorders>
            <w:shd w:val="clear" w:color="auto" w:fill="auto"/>
            <w:noWrap/>
            <w:vAlign w:val="center"/>
            <w:hideMark/>
          </w:tcPr>
          <w:p w14:paraId="59819D1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nil"/>
              <w:right w:val="nil"/>
            </w:tcBorders>
            <w:shd w:val="clear" w:color="auto" w:fill="FDE9D9" w:themeFill="accent6" w:themeFillTint="33"/>
            <w:noWrap/>
            <w:vAlign w:val="center"/>
            <w:hideMark/>
          </w:tcPr>
          <w:p w14:paraId="5C73E15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nil"/>
              <w:right w:val="nil"/>
            </w:tcBorders>
            <w:shd w:val="clear" w:color="auto" w:fill="auto"/>
            <w:noWrap/>
            <w:vAlign w:val="center"/>
            <w:hideMark/>
          </w:tcPr>
          <w:p w14:paraId="649938C6"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nil"/>
              <w:right w:val="nil"/>
            </w:tcBorders>
            <w:shd w:val="clear" w:color="auto" w:fill="FDE9D9" w:themeFill="accent6" w:themeFillTint="33"/>
            <w:noWrap/>
            <w:vAlign w:val="center"/>
            <w:hideMark/>
          </w:tcPr>
          <w:p w14:paraId="6523E02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0.4</w:t>
            </w:r>
          </w:p>
        </w:tc>
        <w:tc>
          <w:tcPr>
            <w:tcW w:w="796" w:type="dxa"/>
            <w:tcBorders>
              <w:top w:val="nil"/>
              <w:left w:val="nil"/>
              <w:bottom w:val="nil"/>
              <w:right w:val="single" w:sz="4" w:space="0" w:color="auto"/>
            </w:tcBorders>
            <w:shd w:val="clear" w:color="auto" w:fill="auto"/>
            <w:noWrap/>
            <w:vAlign w:val="center"/>
            <w:hideMark/>
          </w:tcPr>
          <w:p w14:paraId="2C5B9C1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823" w:type="dxa"/>
            <w:tcBorders>
              <w:top w:val="nil"/>
              <w:left w:val="nil"/>
              <w:bottom w:val="nil"/>
              <w:right w:val="nil"/>
            </w:tcBorders>
            <w:shd w:val="clear" w:color="auto" w:fill="FBD4B4" w:themeFill="accent6" w:themeFillTint="66"/>
            <w:noWrap/>
            <w:vAlign w:val="center"/>
            <w:hideMark/>
          </w:tcPr>
          <w:p w14:paraId="51805A0D"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0.4</w:t>
            </w:r>
          </w:p>
        </w:tc>
        <w:tc>
          <w:tcPr>
            <w:tcW w:w="823" w:type="dxa"/>
            <w:tcBorders>
              <w:top w:val="nil"/>
              <w:left w:val="nil"/>
              <w:bottom w:val="nil"/>
              <w:right w:val="nil"/>
            </w:tcBorders>
            <w:shd w:val="clear" w:color="auto" w:fill="auto"/>
            <w:noWrap/>
            <w:vAlign w:val="center"/>
            <w:hideMark/>
          </w:tcPr>
          <w:p w14:paraId="440B7EF0"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w:t>
            </w:r>
          </w:p>
        </w:tc>
      </w:tr>
      <w:tr w:rsidR="00A01B78" w:rsidRPr="005C2D58" w14:paraId="28EFA770" w14:textId="77777777" w:rsidTr="007E3C8D">
        <w:trPr>
          <w:trHeight w:val="495"/>
        </w:trPr>
        <w:tc>
          <w:tcPr>
            <w:tcW w:w="2172" w:type="dxa"/>
            <w:gridSpan w:val="2"/>
            <w:tcBorders>
              <w:top w:val="nil"/>
              <w:left w:val="nil"/>
              <w:bottom w:val="single" w:sz="4" w:space="0" w:color="auto"/>
              <w:right w:val="nil"/>
            </w:tcBorders>
            <w:shd w:val="clear" w:color="auto" w:fill="auto"/>
            <w:vAlign w:val="center"/>
            <w:hideMark/>
          </w:tcPr>
          <w:p w14:paraId="241B4D64" w14:textId="77777777" w:rsidR="00A01B78" w:rsidRPr="006D643A" w:rsidRDefault="00A01B78" w:rsidP="00014CF5">
            <w:pPr>
              <w:spacing w:before="0" w:after="0" w:line="240" w:lineRule="auto"/>
              <w:jc w:val="left"/>
              <w:rPr>
                <w:rFonts w:cs="Calibri"/>
                <w:i/>
                <w:iCs/>
                <w:sz w:val="18"/>
                <w:szCs w:val="18"/>
                <w:lang w:eastAsia="en-AU"/>
              </w:rPr>
            </w:pPr>
            <w:r w:rsidRPr="006D643A">
              <w:rPr>
                <w:rFonts w:cs="Calibri"/>
                <w:i/>
                <w:iCs/>
                <w:sz w:val="18"/>
                <w:szCs w:val="18"/>
                <w:lang w:eastAsia="en-AU"/>
              </w:rPr>
              <w:t>Tandanus tandanus</w:t>
            </w:r>
          </w:p>
        </w:tc>
        <w:tc>
          <w:tcPr>
            <w:tcW w:w="585" w:type="dxa"/>
            <w:tcBorders>
              <w:top w:val="nil"/>
              <w:left w:val="nil"/>
              <w:bottom w:val="single" w:sz="4" w:space="0" w:color="auto"/>
              <w:right w:val="nil"/>
            </w:tcBorders>
            <w:shd w:val="clear" w:color="auto" w:fill="FDE9D9" w:themeFill="accent6" w:themeFillTint="33"/>
            <w:noWrap/>
            <w:vAlign w:val="center"/>
            <w:hideMark/>
          </w:tcPr>
          <w:p w14:paraId="4674C56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single" w:sz="4" w:space="0" w:color="auto"/>
              <w:right w:val="single" w:sz="4" w:space="0" w:color="auto"/>
            </w:tcBorders>
            <w:shd w:val="clear" w:color="auto" w:fill="auto"/>
            <w:noWrap/>
            <w:vAlign w:val="center"/>
            <w:hideMark/>
          </w:tcPr>
          <w:p w14:paraId="08C6C71C"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single" w:sz="4" w:space="0" w:color="auto"/>
              <w:right w:val="nil"/>
            </w:tcBorders>
            <w:shd w:val="clear" w:color="auto" w:fill="FDE9D9" w:themeFill="accent6" w:themeFillTint="33"/>
            <w:noWrap/>
            <w:vAlign w:val="center"/>
            <w:hideMark/>
          </w:tcPr>
          <w:p w14:paraId="4CD12ED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single" w:sz="4" w:space="0" w:color="auto"/>
              <w:right w:val="nil"/>
            </w:tcBorders>
            <w:shd w:val="clear" w:color="auto" w:fill="auto"/>
            <w:noWrap/>
            <w:vAlign w:val="center"/>
            <w:hideMark/>
          </w:tcPr>
          <w:p w14:paraId="0FFF251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single" w:sz="4" w:space="0" w:color="auto"/>
              <w:right w:val="nil"/>
            </w:tcBorders>
            <w:shd w:val="clear" w:color="auto" w:fill="FDE9D9" w:themeFill="accent6" w:themeFillTint="33"/>
            <w:noWrap/>
            <w:vAlign w:val="center"/>
            <w:hideMark/>
          </w:tcPr>
          <w:p w14:paraId="4A3E5FD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single" w:sz="4" w:space="0" w:color="auto"/>
              <w:right w:val="single" w:sz="4" w:space="0" w:color="auto"/>
            </w:tcBorders>
            <w:shd w:val="clear" w:color="auto" w:fill="auto"/>
            <w:noWrap/>
            <w:vAlign w:val="center"/>
            <w:hideMark/>
          </w:tcPr>
          <w:p w14:paraId="55EF59F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585" w:type="dxa"/>
            <w:tcBorders>
              <w:top w:val="nil"/>
              <w:left w:val="nil"/>
              <w:bottom w:val="single" w:sz="4" w:space="0" w:color="auto"/>
              <w:right w:val="nil"/>
            </w:tcBorders>
            <w:shd w:val="clear" w:color="auto" w:fill="FDE9D9" w:themeFill="accent6" w:themeFillTint="33"/>
            <w:noWrap/>
            <w:vAlign w:val="center"/>
            <w:hideMark/>
          </w:tcPr>
          <w:p w14:paraId="5A5B9F5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single" w:sz="4" w:space="0" w:color="auto"/>
              <w:right w:val="nil"/>
            </w:tcBorders>
            <w:shd w:val="clear" w:color="auto" w:fill="auto"/>
            <w:noWrap/>
            <w:vAlign w:val="center"/>
            <w:hideMark/>
          </w:tcPr>
          <w:p w14:paraId="07FDA0E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711" w:type="dxa"/>
            <w:tcBorders>
              <w:top w:val="nil"/>
              <w:left w:val="single" w:sz="4" w:space="0" w:color="auto"/>
              <w:bottom w:val="single" w:sz="4" w:space="0" w:color="auto"/>
              <w:right w:val="nil"/>
            </w:tcBorders>
            <w:shd w:val="clear" w:color="auto" w:fill="FBD4B4" w:themeFill="accent6" w:themeFillTint="66"/>
            <w:noWrap/>
            <w:vAlign w:val="center"/>
            <w:hideMark/>
          </w:tcPr>
          <w:p w14:paraId="2813A4C0"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w:t>
            </w:r>
          </w:p>
        </w:tc>
        <w:tc>
          <w:tcPr>
            <w:tcW w:w="711" w:type="dxa"/>
            <w:tcBorders>
              <w:top w:val="nil"/>
              <w:left w:val="nil"/>
              <w:bottom w:val="single" w:sz="4" w:space="0" w:color="auto"/>
              <w:right w:val="nil"/>
            </w:tcBorders>
            <w:shd w:val="clear" w:color="auto" w:fill="auto"/>
            <w:noWrap/>
            <w:vAlign w:val="center"/>
            <w:hideMark/>
          </w:tcPr>
          <w:p w14:paraId="14A42EDF"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w:t>
            </w:r>
          </w:p>
        </w:tc>
        <w:tc>
          <w:tcPr>
            <w:tcW w:w="260" w:type="dxa"/>
            <w:tcBorders>
              <w:top w:val="nil"/>
              <w:left w:val="nil"/>
              <w:bottom w:val="nil"/>
              <w:right w:val="nil"/>
            </w:tcBorders>
            <w:shd w:val="clear" w:color="auto" w:fill="auto"/>
            <w:noWrap/>
            <w:vAlign w:val="bottom"/>
            <w:hideMark/>
          </w:tcPr>
          <w:p w14:paraId="79A6E1AC" w14:textId="77777777" w:rsidR="00A01B78" w:rsidRPr="006D643A" w:rsidRDefault="00A01B78" w:rsidP="00014CF5">
            <w:pPr>
              <w:spacing w:before="0" w:after="0" w:line="240" w:lineRule="auto"/>
              <w:jc w:val="center"/>
              <w:rPr>
                <w:rFonts w:cs="Calibri"/>
                <w:sz w:val="18"/>
                <w:szCs w:val="18"/>
                <w:lang w:eastAsia="en-AU"/>
              </w:rPr>
            </w:pPr>
          </w:p>
        </w:tc>
        <w:tc>
          <w:tcPr>
            <w:tcW w:w="690" w:type="dxa"/>
            <w:tcBorders>
              <w:top w:val="nil"/>
              <w:left w:val="nil"/>
              <w:bottom w:val="single" w:sz="4" w:space="0" w:color="auto"/>
              <w:right w:val="nil"/>
            </w:tcBorders>
            <w:shd w:val="clear" w:color="auto" w:fill="FDE9D9" w:themeFill="accent6" w:themeFillTint="33"/>
            <w:noWrap/>
            <w:vAlign w:val="center"/>
            <w:hideMark/>
          </w:tcPr>
          <w:p w14:paraId="122C7A53"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single" w:sz="4" w:space="0" w:color="auto"/>
              <w:right w:val="nil"/>
            </w:tcBorders>
            <w:shd w:val="clear" w:color="auto" w:fill="auto"/>
            <w:noWrap/>
            <w:vAlign w:val="center"/>
            <w:hideMark/>
          </w:tcPr>
          <w:p w14:paraId="4F5D78ED"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single" w:sz="4" w:space="0" w:color="auto"/>
              <w:right w:val="nil"/>
            </w:tcBorders>
            <w:shd w:val="clear" w:color="auto" w:fill="FDE9D9" w:themeFill="accent6" w:themeFillTint="33"/>
            <w:noWrap/>
            <w:vAlign w:val="center"/>
            <w:hideMark/>
          </w:tcPr>
          <w:p w14:paraId="4FF4ED7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single" w:sz="4" w:space="0" w:color="auto"/>
              <w:right w:val="single" w:sz="4" w:space="0" w:color="auto"/>
            </w:tcBorders>
            <w:shd w:val="clear" w:color="auto" w:fill="auto"/>
            <w:noWrap/>
            <w:vAlign w:val="center"/>
            <w:hideMark/>
          </w:tcPr>
          <w:p w14:paraId="0246F87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nil"/>
              <w:bottom w:val="single" w:sz="4" w:space="0" w:color="auto"/>
              <w:right w:val="nil"/>
            </w:tcBorders>
            <w:shd w:val="clear" w:color="auto" w:fill="FDE9D9" w:themeFill="accent6" w:themeFillTint="33"/>
            <w:noWrap/>
            <w:vAlign w:val="center"/>
            <w:hideMark/>
          </w:tcPr>
          <w:p w14:paraId="77B718A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19" w:type="dxa"/>
            <w:tcBorders>
              <w:top w:val="nil"/>
              <w:left w:val="nil"/>
              <w:bottom w:val="single" w:sz="4" w:space="0" w:color="auto"/>
              <w:right w:val="nil"/>
            </w:tcBorders>
            <w:shd w:val="clear" w:color="auto" w:fill="auto"/>
            <w:noWrap/>
            <w:vAlign w:val="center"/>
            <w:hideMark/>
          </w:tcPr>
          <w:p w14:paraId="463A2261"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690" w:type="dxa"/>
            <w:tcBorders>
              <w:top w:val="nil"/>
              <w:left w:val="single" w:sz="4" w:space="0" w:color="auto"/>
              <w:bottom w:val="single" w:sz="4" w:space="0" w:color="auto"/>
              <w:right w:val="nil"/>
            </w:tcBorders>
            <w:shd w:val="clear" w:color="auto" w:fill="FDE9D9" w:themeFill="accent6" w:themeFillTint="33"/>
            <w:noWrap/>
            <w:vAlign w:val="center"/>
            <w:hideMark/>
          </w:tcPr>
          <w:p w14:paraId="3F45ADF1"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0.4</w:t>
            </w:r>
          </w:p>
        </w:tc>
        <w:tc>
          <w:tcPr>
            <w:tcW w:w="796" w:type="dxa"/>
            <w:tcBorders>
              <w:top w:val="nil"/>
              <w:left w:val="nil"/>
              <w:bottom w:val="single" w:sz="4" w:space="0" w:color="auto"/>
              <w:right w:val="single" w:sz="4" w:space="0" w:color="auto"/>
            </w:tcBorders>
            <w:shd w:val="clear" w:color="auto" w:fill="auto"/>
            <w:noWrap/>
            <w:vAlign w:val="center"/>
            <w:hideMark/>
          </w:tcPr>
          <w:p w14:paraId="6F2ED40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w:t>
            </w:r>
          </w:p>
        </w:tc>
        <w:tc>
          <w:tcPr>
            <w:tcW w:w="823" w:type="dxa"/>
            <w:tcBorders>
              <w:top w:val="nil"/>
              <w:left w:val="nil"/>
              <w:bottom w:val="single" w:sz="4" w:space="0" w:color="auto"/>
              <w:right w:val="nil"/>
            </w:tcBorders>
            <w:shd w:val="clear" w:color="auto" w:fill="FBD4B4" w:themeFill="accent6" w:themeFillTint="66"/>
            <w:noWrap/>
            <w:vAlign w:val="center"/>
            <w:hideMark/>
          </w:tcPr>
          <w:p w14:paraId="728A37A9"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0.4</w:t>
            </w:r>
          </w:p>
        </w:tc>
        <w:tc>
          <w:tcPr>
            <w:tcW w:w="823" w:type="dxa"/>
            <w:tcBorders>
              <w:top w:val="nil"/>
              <w:left w:val="nil"/>
              <w:bottom w:val="single" w:sz="4" w:space="0" w:color="auto"/>
              <w:right w:val="nil"/>
            </w:tcBorders>
            <w:shd w:val="clear" w:color="auto" w:fill="auto"/>
            <w:noWrap/>
            <w:vAlign w:val="center"/>
            <w:hideMark/>
          </w:tcPr>
          <w:p w14:paraId="3B86441C" w14:textId="77777777" w:rsidR="00A01B78" w:rsidRPr="006D643A" w:rsidRDefault="00A01B78" w:rsidP="00014CF5">
            <w:pPr>
              <w:spacing w:before="0" w:after="0" w:line="240" w:lineRule="auto"/>
              <w:jc w:val="center"/>
              <w:rPr>
                <w:rFonts w:cs="Calibri"/>
                <w:b/>
                <w:bCs/>
                <w:sz w:val="18"/>
                <w:szCs w:val="18"/>
                <w:lang w:eastAsia="en-AU"/>
              </w:rPr>
            </w:pPr>
            <w:r w:rsidRPr="006D643A">
              <w:rPr>
                <w:rFonts w:cs="Calibri"/>
                <w:b/>
                <w:bCs/>
                <w:sz w:val="18"/>
                <w:szCs w:val="18"/>
                <w:lang w:eastAsia="en-AU"/>
              </w:rPr>
              <w:t>-</w:t>
            </w:r>
          </w:p>
        </w:tc>
      </w:tr>
      <w:tr w:rsidR="00A01B78" w:rsidRPr="005C2D58" w14:paraId="6F3FE816" w14:textId="77777777" w:rsidTr="007E3C8D">
        <w:trPr>
          <w:trHeight w:val="300"/>
        </w:trPr>
        <w:tc>
          <w:tcPr>
            <w:tcW w:w="2172" w:type="dxa"/>
            <w:gridSpan w:val="2"/>
            <w:tcBorders>
              <w:top w:val="nil"/>
              <w:left w:val="nil"/>
              <w:bottom w:val="nil"/>
              <w:right w:val="nil"/>
            </w:tcBorders>
            <w:shd w:val="clear" w:color="auto" w:fill="auto"/>
            <w:noWrap/>
            <w:vAlign w:val="center"/>
            <w:hideMark/>
          </w:tcPr>
          <w:p w14:paraId="0CF72F2F" w14:textId="77777777" w:rsidR="00A01B78" w:rsidRPr="006D643A" w:rsidRDefault="00A01B78" w:rsidP="00014CF5">
            <w:pPr>
              <w:spacing w:before="0" w:after="0" w:line="240" w:lineRule="auto"/>
              <w:jc w:val="left"/>
              <w:rPr>
                <w:rFonts w:cs="Calibri"/>
                <w:sz w:val="18"/>
                <w:szCs w:val="18"/>
                <w:lang w:eastAsia="en-AU"/>
              </w:rPr>
            </w:pPr>
            <w:r w:rsidRPr="006D643A">
              <w:rPr>
                <w:rFonts w:cs="Calibri"/>
                <w:sz w:val="18"/>
                <w:szCs w:val="18"/>
                <w:lang w:eastAsia="en-AU"/>
              </w:rPr>
              <w:t>Number of species</w:t>
            </w:r>
          </w:p>
        </w:tc>
        <w:tc>
          <w:tcPr>
            <w:tcW w:w="1204" w:type="dxa"/>
            <w:gridSpan w:val="2"/>
            <w:tcBorders>
              <w:top w:val="nil"/>
              <w:left w:val="nil"/>
              <w:bottom w:val="nil"/>
              <w:right w:val="nil"/>
            </w:tcBorders>
            <w:shd w:val="clear" w:color="000000" w:fill="D8D8D8"/>
            <w:noWrap/>
            <w:vAlign w:val="center"/>
            <w:hideMark/>
          </w:tcPr>
          <w:p w14:paraId="01D9DA1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10</w:t>
            </w:r>
          </w:p>
        </w:tc>
        <w:tc>
          <w:tcPr>
            <w:tcW w:w="1204" w:type="dxa"/>
            <w:gridSpan w:val="2"/>
            <w:tcBorders>
              <w:top w:val="single" w:sz="4" w:space="0" w:color="auto"/>
              <w:left w:val="single" w:sz="4" w:space="0" w:color="auto"/>
              <w:bottom w:val="nil"/>
              <w:right w:val="single" w:sz="4" w:space="0" w:color="000000"/>
            </w:tcBorders>
            <w:shd w:val="clear" w:color="000000" w:fill="D8D8D8"/>
            <w:noWrap/>
            <w:vAlign w:val="center"/>
            <w:hideMark/>
          </w:tcPr>
          <w:p w14:paraId="1D909127"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9</w:t>
            </w:r>
          </w:p>
        </w:tc>
        <w:tc>
          <w:tcPr>
            <w:tcW w:w="1309" w:type="dxa"/>
            <w:gridSpan w:val="2"/>
            <w:tcBorders>
              <w:top w:val="nil"/>
              <w:left w:val="nil"/>
              <w:bottom w:val="nil"/>
              <w:right w:val="nil"/>
            </w:tcBorders>
            <w:shd w:val="clear" w:color="000000" w:fill="D8D8D8"/>
            <w:noWrap/>
            <w:vAlign w:val="center"/>
            <w:hideMark/>
          </w:tcPr>
          <w:p w14:paraId="4E1D551E"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7</w:t>
            </w:r>
          </w:p>
        </w:tc>
        <w:tc>
          <w:tcPr>
            <w:tcW w:w="1204" w:type="dxa"/>
            <w:gridSpan w:val="2"/>
            <w:tcBorders>
              <w:top w:val="single" w:sz="4" w:space="0" w:color="auto"/>
              <w:left w:val="single" w:sz="4" w:space="0" w:color="auto"/>
              <w:bottom w:val="nil"/>
              <w:right w:val="single" w:sz="4" w:space="0" w:color="000000"/>
            </w:tcBorders>
            <w:shd w:val="clear" w:color="000000" w:fill="D8D8D8"/>
            <w:noWrap/>
            <w:vAlign w:val="center"/>
            <w:hideMark/>
          </w:tcPr>
          <w:p w14:paraId="5657497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10</w:t>
            </w:r>
          </w:p>
        </w:tc>
        <w:tc>
          <w:tcPr>
            <w:tcW w:w="711" w:type="dxa"/>
            <w:tcBorders>
              <w:top w:val="nil"/>
              <w:left w:val="nil"/>
              <w:bottom w:val="nil"/>
              <w:right w:val="nil"/>
            </w:tcBorders>
            <w:shd w:val="clear" w:color="auto" w:fill="auto"/>
            <w:noWrap/>
            <w:vAlign w:val="center"/>
            <w:hideMark/>
          </w:tcPr>
          <w:p w14:paraId="6DAA7E2C" w14:textId="77777777" w:rsidR="00A01B78" w:rsidRPr="006D643A" w:rsidRDefault="00A01B78" w:rsidP="00014CF5">
            <w:pPr>
              <w:spacing w:before="0" w:after="0" w:line="240" w:lineRule="auto"/>
              <w:jc w:val="center"/>
              <w:rPr>
                <w:rFonts w:cs="Calibri"/>
                <w:sz w:val="18"/>
                <w:szCs w:val="18"/>
                <w:lang w:eastAsia="en-AU"/>
              </w:rPr>
            </w:pPr>
          </w:p>
        </w:tc>
        <w:tc>
          <w:tcPr>
            <w:tcW w:w="711" w:type="dxa"/>
            <w:tcBorders>
              <w:top w:val="nil"/>
              <w:left w:val="nil"/>
              <w:bottom w:val="nil"/>
              <w:right w:val="nil"/>
            </w:tcBorders>
            <w:shd w:val="clear" w:color="auto" w:fill="auto"/>
            <w:noWrap/>
            <w:vAlign w:val="center"/>
            <w:hideMark/>
          </w:tcPr>
          <w:p w14:paraId="40B7484F" w14:textId="77777777" w:rsidR="00A01B78" w:rsidRPr="006D643A" w:rsidRDefault="00A01B78" w:rsidP="00014CF5">
            <w:pPr>
              <w:spacing w:before="0" w:after="0" w:line="240" w:lineRule="auto"/>
              <w:jc w:val="center"/>
              <w:rPr>
                <w:rFonts w:cs="Calibri"/>
                <w:sz w:val="18"/>
                <w:szCs w:val="18"/>
                <w:lang w:eastAsia="en-AU"/>
              </w:rPr>
            </w:pPr>
          </w:p>
        </w:tc>
        <w:tc>
          <w:tcPr>
            <w:tcW w:w="260" w:type="dxa"/>
            <w:tcBorders>
              <w:top w:val="nil"/>
              <w:left w:val="nil"/>
              <w:bottom w:val="nil"/>
              <w:right w:val="nil"/>
            </w:tcBorders>
            <w:shd w:val="clear" w:color="auto" w:fill="auto"/>
            <w:noWrap/>
            <w:vAlign w:val="bottom"/>
            <w:hideMark/>
          </w:tcPr>
          <w:p w14:paraId="525DCEF2" w14:textId="77777777" w:rsidR="00A01B78" w:rsidRPr="006D643A" w:rsidRDefault="00A01B78" w:rsidP="00014CF5">
            <w:pPr>
              <w:spacing w:before="0" w:after="0" w:line="240" w:lineRule="auto"/>
              <w:jc w:val="center"/>
              <w:rPr>
                <w:rFonts w:cs="Calibri"/>
                <w:sz w:val="18"/>
                <w:szCs w:val="18"/>
                <w:lang w:eastAsia="en-AU"/>
              </w:rPr>
            </w:pPr>
          </w:p>
        </w:tc>
        <w:tc>
          <w:tcPr>
            <w:tcW w:w="1380" w:type="dxa"/>
            <w:gridSpan w:val="2"/>
            <w:tcBorders>
              <w:top w:val="nil"/>
              <w:left w:val="nil"/>
              <w:bottom w:val="nil"/>
              <w:right w:val="nil"/>
            </w:tcBorders>
            <w:shd w:val="clear" w:color="000000" w:fill="D8D8D8"/>
            <w:noWrap/>
            <w:vAlign w:val="center"/>
            <w:hideMark/>
          </w:tcPr>
          <w:p w14:paraId="73D9085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9</w:t>
            </w:r>
          </w:p>
        </w:tc>
        <w:tc>
          <w:tcPr>
            <w:tcW w:w="1380" w:type="dxa"/>
            <w:gridSpan w:val="2"/>
            <w:tcBorders>
              <w:top w:val="single" w:sz="4" w:space="0" w:color="auto"/>
              <w:left w:val="single" w:sz="4" w:space="0" w:color="auto"/>
              <w:bottom w:val="nil"/>
              <w:right w:val="single" w:sz="4" w:space="0" w:color="000000"/>
            </w:tcBorders>
            <w:shd w:val="clear" w:color="000000" w:fill="D8D8D8"/>
            <w:noWrap/>
            <w:vAlign w:val="center"/>
            <w:hideMark/>
          </w:tcPr>
          <w:p w14:paraId="6822813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8</w:t>
            </w:r>
          </w:p>
        </w:tc>
        <w:tc>
          <w:tcPr>
            <w:tcW w:w="1309" w:type="dxa"/>
            <w:gridSpan w:val="2"/>
            <w:tcBorders>
              <w:top w:val="nil"/>
              <w:left w:val="nil"/>
              <w:bottom w:val="nil"/>
              <w:right w:val="nil"/>
            </w:tcBorders>
            <w:shd w:val="clear" w:color="000000" w:fill="D8D8D8"/>
            <w:noWrap/>
            <w:vAlign w:val="center"/>
            <w:hideMark/>
          </w:tcPr>
          <w:p w14:paraId="0EC42C6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11</w:t>
            </w:r>
          </w:p>
        </w:tc>
        <w:tc>
          <w:tcPr>
            <w:tcW w:w="1486" w:type="dxa"/>
            <w:gridSpan w:val="2"/>
            <w:tcBorders>
              <w:top w:val="single" w:sz="4" w:space="0" w:color="auto"/>
              <w:left w:val="single" w:sz="4" w:space="0" w:color="auto"/>
              <w:bottom w:val="nil"/>
              <w:right w:val="single" w:sz="4" w:space="0" w:color="000000"/>
            </w:tcBorders>
            <w:shd w:val="clear" w:color="000000" w:fill="D8D8D8"/>
            <w:noWrap/>
            <w:vAlign w:val="center"/>
            <w:hideMark/>
          </w:tcPr>
          <w:p w14:paraId="16E8CE01"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11</w:t>
            </w:r>
          </w:p>
        </w:tc>
        <w:tc>
          <w:tcPr>
            <w:tcW w:w="823" w:type="dxa"/>
            <w:tcBorders>
              <w:top w:val="nil"/>
              <w:left w:val="nil"/>
              <w:bottom w:val="nil"/>
              <w:right w:val="nil"/>
            </w:tcBorders>
            <w:shd w:val="clear" w:color="auto" w:fill="auto"/>
            <w:noWrap/>
            <w:vAlign w:val="bottom"/>
            <w:hideMark/>
          </w:tcPr>
          <w:p w14:paraId="7C33BAA0" w14:textId="77777777" w:rsidR="00A01B78" w:rsidRPr="006D643A" w:rsidRDefault="00A01B78" w:rsidP="00014CF5">
            <w:pPr>
              <w:spacing w:before="0" w:after="0" w:line="240" w:lineRule="auto"/>
              <w:jc w:val="center"/>
              <w:rPr>
                <w:rFonts w:cs="Calibri"/>
                <w:sz w:val="18"/>
                <w:szCs w:val="18"/>
                <w:lang w:eastAsia="en-AU"/>
              </w:rPr>
            </w:pPr>
          </w:p>
        </w:tc>
        <w:tc>
          <w:tcPr>
            <w:tcW w:w="823" w:type="dxa"/>
            <w:tcBorders>
              <w:top w:val="nil"/>
              <w:left w:val="nil"/>
              <w:bottom w:val="nil"/>
              <w:right w:val="nil"/>
            </w:tcBorders>
            <w:shd w:val="clear" w:color="auto" w:fill="auto"/>
            <w:noWrap/>
            <w:vAlign w:val="bottom"/>
            <w:hideMark/>
          </w:tcPr>
          <w:p w14:paraId="678B8A27" w14:textId="77777777" w:rsidR="00A01B78" w:rsidRPr="006D643A" w:rsidRDefault="00A01B78" w:rsidP="00014CF5">
            <w:pPr>
              <w:spacing w:before="0" w:after="0" w:line="240" w:lineRule="auto"/>
              <w:jc w:val="center"/>
              <w:rPr>
                <w:rFonts w:cs="Calibri"/>
                <w:sz w:val="18"/>
                <w:szCs w:val="18"/>
                <w:lang w:eastAsia="en-AU"/>
              </w:rPr>
            </w:pPr>
          </w:p>
        </w:tc>
      </w:tr>
      <w:tr w:rsidR="00A01B78" w:rsidRPr="005C2D58" w14:paraId="18A0870F" w14:textId="77777777" w:rsidTr="007E3C8D">
        <w:trPr>
          <w:trHeight w:val="300"/>
        </w:trPr>
        <w:tc>
          <w:tcPr>
            <w:tcW w:w="2172" w:type="dxa"/>
            <w:gridSpan w:val="2"/>
            <w:tcBorders>
              <w:top w:val="nil"/>
              <w:left w:val="nil"/>
              <w:bottom w:val="single" w:sz="4" w:space="0" w:color="auto"/>
              <w:right w:val="nil"/>
            </w:tcBorders>
            <w:shd w:val="clear" w:color="auto" w:fill="auto"/>
            <w:noWrap/>
            <w:vAlign w:val="center"/>
            <w:hideMark/>
          </w:tcPr>
          <w:p w14:paraId="01B77FBE" w14:textId="77777777" w:rsidR="00A01B78" w:rsidRPr="006D643A" w:rsidRDefault="00A01B78" w:rsidP="00014CF5">
            <w:pPr>
              <w:spacing w:before="0" w:after="0" w:line="240" w:lineRule="auto"/>
              <w:jc w:val="left"/>
              <w:rPr>
                <w:rFonts w:cs="Calibri"/>
                <w:sz w:val="18"/>
                <w:szCs w:val="18"/>
                <w:lang w:eastAsia="en-AU"/>
              </w:rPr>
            </w:pPr>
            <w:r w:rsidRPr="006D643A">
              <w:rPr>
                <w:rFonts w:cs="Calibri"/>
                <w:sz w:val="18"/>
                <w:szCs w:val="18"/>
                <w:lang w:eastAsia="en-AU"/>
              </w:rPr>
              <w:t>Shannon's H</w:t>
            </w:r>
          </w:p>
        </w:tc>
        <w:tc>
          <w:tcPr>
            <w:tcW w:w="1204" w:type="dxa"/>
            <w:gridSpan w:val="2"/>
            <w:tcBorders>
              <w:top w:val="nil"/>
              <w:left w:val="nil"/>
              <w:bottom w:val="single" w:sz="4" w:space="0" w:color="auto"/>
              <w:right w:val="nil"/>
            </w:tcBorders>
            <w:shd w:val="clear" w:color="000000" w:fill="D8D8D8"/>
            <w:noWrap/>
            <w:vAlign w:val="center"/>
            <w:hideMark/>
          </w:tcPr>
          <w:p w14:paraId="77AC574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1.56</w:t>
            </w:r>
          </w:p>
        </w:tc>
        <w:tc>
          <w:tcPr>
            <w:tcW w:w="1204" w:type="dxa"/>
            <w:gridSpan w:val="2"/>
            <w:tcBorders>
              <w:top w:val="nil"/>
              <w:left w:val="single" w:sz="4" w:space="0" w:color="auto"/>
              <w:bottom w:val="single" w:sz="4" w:space="0" w:color="auto"/>
              <w:right w:val="single" w:sz="4" w:space="0" w:color="000000"/>
            </w:tcBorders>
            <w:shd w:val="clear" w:color="000000" w:fill="D8D8D8"/>
            <w:noWrap/>
            <w:vAlign w:val="center"/>
            <w:hideMark/>
          </w:tcPr>
          <w:p w14:paraId="299DA5BA"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1.02</w:t>
            </w:r>
          </w:p>
        </w:tc>
        <w:tc>
          <w:tcPr>
            <w:tcW w:w="1309" w:type="dxa"/>
            <w:gridSpan w:val="2"/>
            <w:tcBorders>
              <w:top w:val="nil"/>
              <w:left w:val="nil"/>
              <w:bottom w:val="single" w:sz="4" w:space="0" w:color="auto"/>
              <w:right w:val="nil"/>
            </w:tcBorders>
            <w:shd w:val="clear" w:color="000000" w:fill="D8D8D8"/>
            <w:noWrap/>
            <w:vAlign w:val="center"/>
            <w:hideMark/>
          </w:tcPr>
          <w:p w14:paraId="1FEB9415"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0.90</w:t>
            </w:r>
          </w:p>
        </w:tc>
        <w:tc>
          <w:tcPr>
            <w:tcW w:w="1204" w:type="dxa"/>
            <w:gridSpan w:val="2"/>
            <w:tcBorders>
              <w:top w:val="nil"/>
              <w:left w:val="single" w:sz="4" w:space="0" w:color="auto"/>
              <w:bottom w:val="single" w:sz="4" w:space="0" w:color="auto"/>
              <w:right w:val="single" w:sz="4" w:space="0" w:color="000000"/>
            </w:tcBorders>
            <w:shd w:val="clear" w:color="000000" w:fill="D8D8D8"/>
            <w:noWrap/>
            <w:vAlign w:val="center"/>
            <w:hideMark/>
          </w:tcPr>
          <w:p w14:paraId="2B9CB65B"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1.57</w:t>
            </w:r>
          </w:p>
        </w:tc>
        <w:tc>
          <w:tcPr>
            <w:tcW w:w="711" w:type="dxa"/>
            <w:tcBorders>
              <w:top w:val="nil"/>
              <w:left w:val="nil"/>
              <w:bottom w:val="single" w:sz="4" w:space="0" w:color="auto"/>
              <w:right w:val="nil"/>
            </w:tcBorders>
            <w:shd w:val="clear" w:color="auto" w:fill="auto"/>
            <w:noWrap/>
            <w:vAlign w:val="center"/>
            <w:hideMark/>
          </w:tcPr>
          <w:p w14:paraId="360C9AE6" w14:textId="221B22F4" w:rsidR="00A01B78" w:rsidRPr="006D643A" w:rsidRDefault="00A01B78" w:rsidP="00014CF5">
            <w:pPr>
              <w:spacing w:before="0" w:after="0" w:line="240" w:lineRule="auto"/>
              <w:jc w:val="center"/>
              <w:rPr>
                <w:rFonts w:cs="Calibri"/>
                <w:sz w:val="18"/>
                <w:szCs w:val="18"/>
                <w:lang w:eastAsia="en-AU"/>
              </w:rPr>
            </w:pPr>
          </w:p>
        </w:tc>
        <w:tc>
          <w:tcPr>
            <w:tcW w:w="711" w:type="dxa"/>
            <w:tcBorders>
              <w:top w:val="nil"/>
              <w:left w:val="nil"/>
              <w:bottom w:val="single" w:sz="4" w:space="0" w:color="auto"/>
              <w:right w:val="nil"/>
            </w:tcBorders>
            <w:shd w:val="clear" w:color="auto" w:fill="auto"/>
            <w:noWrap/>
            <w:vAlign w:val="center"/>
            <w:hideMark/>
          </w:tcPr>
          <w:p w14:paraId="1C9F3B3B" w14:textId="0618B26D" w:rsidR="00A01B78" w:rsidRPr="006D643A" w:rsidRDefault="00A01B78" w:rsidP="00014CF5">
            <w:pPr>
              <w:spacing w:before="0" w:after="0" w:line="240" w:lineRule="auto"/>
              <w:jc w:val="center"/>
              <w:rPr>
                <w:rFonts w:cs="Calibri"/>
                <w:sz w:val="18"/>
                <w:szCs w:val="18"/>
                <w:lang w:eastAsia="en-AU"/>
              </w:rPr>
            </w:pPr>
          </w:p>
        </w:tc>
        <w:tc>
          <w:tcPr>
            <w:tcW w:w="260" w:type="dxa"/>
            <w:tcBorders>
              <w:top w:val="nil"/>
              <w:left w:val="nil"/>
              <w:bottom w:val="nil"/>
              <w:right w:val="nil"/>
            </w:tcBorders>
            <w:shd w:val="clear" w:color="auto" w:fill="auto"/>
            <w:noWrap/>
            <w:vAlign w:val="bottom"/>
            <w:hideMark/>
          </w:tcPr>
          <w:p w14:paraId="23AFF976" w14:textId="77777777" w:rsidR="00A01B78" w:rsidRPr="006D643A" w:rsidRDefault="00A01B78" w:rsidP="00014CF5">
            <w:pPr>
              <w:spacing w:before="0" w:after="0" w:line="240" w:lineRule="auto"/>
              <w:jc w:val="center"/>
              <w:rPr>
                <w:rFonts w:cs="Calibri"/>
                <w:sz w:val="18"/>
                <w:szCs w:val="18"/>
                <w:lang w:eastAsia="en-AU"/>
              </w:rPr>
            </w:pPr>
          </w:p>
        </w:tc>
        <w:tc>
          <w:tcPr>
            <w:tcW w:w="1380" w:type="dxa"/>
            <w:gridSpan w:val="2"/>
            <w:tcBorders>
              <w:top w:val="nil"/>
              <w:left w:val="nil"/>
              <w:bottom w:val="single" w:sz="4" w:space="0" w:color="auto"/>
              <w:right w:val="nil"/>
            </w:tcBorders>
            <w:shd w:val="clear" w:color="000000" w:fill="D8D8D8"/>
            <w:noWrap/>
            <w:vAlign w:val="center"/>
            <w:hideMark/>
          </w:tcPr>
          <w:p w14:paraId="3101F218"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1.27</w:t>
            </w:r>
          </w:p>
        </w:tc>
        <w:tc>
          <w:tcPr>
            <w:tcW w:w="1380" w:type="dxa"/>
            <w:gridSpan w:val="2"/>
            <w:tcBorders>
              <w:top w:val="nil"/>
              <w:left w:val="single" w:sz="4" w:space="0" w:color="auto"/>
              <w:bottom w:val="single" w:sz="4" w:space="0" w:color="auto"/>
              <w:right w:val="single" w:sz="4" w:space="0" w:color="000000"/>
            </w:tcBorders>
            <w:shd w:val="clear" w:color="000000" w:fill="D8D8D8"/>
            <w:noWrap/>
            <w:vAlign w:val="center"/>
            <w:hideMark/>
          </w:tcPr>
          <w:p w14:paraId="32B14E79"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0.98</w:t>
            </w:r>
          </w:p>
        </w:tc>
        <w:tc>
          <w:tcPr>
            <w:tcW w:w="1309" w:type="dxa"/>
            <w:gridSpan w:val="2"/>
            <w:tcBorders>
              <w:top w:val="nil"/>
              <w:left w:val="nil"/>
              <w:bottom w:val="single" w:sz="4" w:space="0" w:color="auto"/>
              <w:right w:val="nil"/>
            </w:tcBorders>
            <w:shd w:val="clear" w:color="000000" w:fill="D8D8D8"/>
            <w:noWrap/>
            <w:vAlign w:val="center"/>
            <w:hideMark/>
          </w:tcPr>
          <w:p w14:paraId="571C43EF"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1.19</w:t>
            </w:r>
          </w:p>
        </w:tc>
        <w:tc>
          <w:tcPr>
            <w:tcW w:w="1486" w:type="dxa"/>
            <w:gridSpan w:val="2"/>
            <w:tcBorders>
              <w:top w:val="nil"/>
              <w:left w:val="single" w:sz="4" w:space="0" w:color="auto"/>
              <w:bottom w:val="single" w:sz="4" w:space="0" w:color="auto"/>
              <w:right w:val="single" w:sz="4" w:space="0" w:color="000000"/>
            </w:tcBorders>
            <w:shd w:val="clear" w:color="000000" w:fill="D8D8D8"/>
            <w:noWrap/>
            <w:vAlign w:val="center"/>
            <w:hideMark/>
          </w:tcPr>
          <w:p w14:paraId="726708B4" w14:textId="77777777" w:rsidR="00A01B78" w:rsidRPr="006D643A" w:rsidRDefault="00A01B78" w:rsidP="00014CF5">
            <w:pPr>
              <w:spacing w:before="0" w:after="0" w:line="240" w:lineRule="auto"/>
              <w:jc w:val="center"/>
              <w:rPr>
                <w:rFonts w:cs="Calibri"/>
                <w:sz w:val="18"/>
                <w:szCs w:val="18"/>
                <w:lang w:eastAsia="en-AU"/>
              </w:rPr>
            </w:pPr>
            <w:r w:rsidRPr="006D643A">
              <w:rPr>
                <w:rFonts w:cs="Calibri"/>
                <w:sz w:val="18"/>
                <w:szCs w:val="18"/>
                <w:lang w:eastAsia="en-AU"/>
              </w:rPr>
              <w:t>0.78</w:t>
            </w:r>
          </w:p>
        </w:tc>
        <w:tc>
          <w:tcPr>
            <w:tcW w:w="823" w:type="dxa"/>
            <w:tcBorders>
              <w:top w:val="nil"/>
              <w:left w:val="nil"/>
              <w:bottom w:val="single" w:sz="4" w:space="0" w:color="auto"/>
              <w:right w:val="nil"/>
            </w:tcBorders>
            <w:shd w:val="clear" w:color="auto" w:fill="auto"/>
            <w:noWrap/>
            <w:vAlign w:val="bottom"/>
            <w:hideMark/>
          </w:tcPr>
          <w:p w14:paraId="75C5DC45" w14:textId="7C81B385" w:rsidR="00A01B78" w:rsidRPr="006D643A" w:rsidRDefault="00A01B78" w:rsidP="00014CF5">
            <w:pPr>
              <w:spacing w:before="0" w:after="0" w:line="240" w:lineRule="auto"/>
              <w:jc w:val="center"/>
              <w:rPr>
                <w:rFonts w:cs="Calibri"/>
                <w:sz w:val="18"/>
                <w:szCs w:val="18"/>
                <w:lang w:eastAsia="en-AU"/>
              </w:rPr>
            </w:pPr>
          </w:p>
        </w:tc>
        <w:tc>
          <w:tcPr>
            <w:tcW w:w="823" w:type="dxa"/>
            <w:tcBorders>
              <w:top w:val="nil"/>
              <w:left w:val="nil"/>
              <w:bottom w:val="single" w:sz="4" w:space="0" w:color="auto"/>
              <w:right w:val="nil"/>
            </w:tcBorders>
            <w:shd w:val="clear" w:color="auto" w:fill="auto"/>
            <w:noWrap/>
            <w:vAlign w:val="bottom"/>
            <w:hideMark/>
          </w:tcPr>
          <w:p w14:paraId="42A03F13" w14:textId="16D0F0CD" w:rsidR="00A01B78" w:rsidRPr="006D643A" w:rsidRDefault="00A01B78" w:rsidP="00014CF5">
            <w:pPr>
              <w:spacing w:before="0" w:after="0" w:line="240" w:lineRule="auto"/>
              <w:jc w:val="center"/>
              <w:rPr>
                <w:rFonts w:cs="Calibri"/>
                <w:sz w:val="18"/>
                <w:szCs w:val="18"/>
                <w:lang w:eastAsia="en-AU"/>
              </w:rPr>
            </w:pPr>
          </w:p>
        </w:tc>
      </w:tr>
    </w:tbl>
    <w:p w14:paraId="3E9B4E57" w14:textId="767B516C" w:rsidR="00495C45" w:rsidRPr="00977AE3" w:rsidRDefault="000B5621" w:rsidP="009A34A0">
      <w:pPr>
        <w:pStyle w:val="Caption"/>
      </w:pPr>
      <w:bookmarkStart w:id="112" w:name="_Ref445381883"/>
      <w:bookmarkStart w:id="113" w:name="_Toc447098821"/>
      <w:r>
        <w:t xml:space="preserve">Table </w:t>
      </w:r>
      <w:fldSimple w:instr=" SEQ Table \* ARABIC ">
        <w:r>
          <w:rPr>
            <w:noProof/>
          </w:rPr>
          <w:t>8</w:t>
        </w:r>
      </w:fldSimple>
      <w:bookmarkEnd w:id="111"/>
      <w:bookmarkEnd w:id="112"/>
      <w:r>
        <w:t xml:space="preserve">. </w:t>
      </w:r>
      <w:r w:rsidR="00495C45">
        <w:t>Summary of mean (n = 9 net days trip</w:t>
      </w:r>
      <w:r w:rsidR="00495C45" w:rsidRPr="00110A9F">
        <w:rPr>
          <w:vertAlign w:val="superscript"/>
        </w:rPr>
        <w:t>-1</w:t>
      </w:r>
      <w:r w:rsidR="00495C45">
        <w:t>) catch-per-unit-effort (fish hour</w:t>
      </w:r>
      <w:r w:rsidR="00495C45" w:rsidRPr="00977AE3">
        <w:rPr>
          <w:vertAlign w:val="superscript"/>
        </w:rPr>
        <w:t>-1</w:t>
      </w:r>
      <w:r w:rsidR="00495C45">
        <w:t>) per species in the inlets of the two studied wetlands. IN and OUT represent fish caught moving “in to” and “out of” the wetlands.</w:t>
      </w:r>
      <w:bookmarkEnd w:id="113"/>
      <w:r w:rsidR="00495C45">
        <w:t xml:space="preserve"> </w:t>
      </w:r>
    </w:p>
    <w:p w14:paraId="6719388B" w14:textId="77777777" w:rsidR="00495C45" w:rsidRDefault="00495C45" w:rsidP="00495C45"/>
    <w:p w14:paraId="4D9B1DA3" w14:textId="057DD14B" w:rsidR="00495C45" w:rsidRDefault="000B5621" w:rsidP="00371C5D">
      <w:pPr>
        <w:pStyle w:val="Caption"/>
        <w:ind w:firstLine="1418"/>
      </w:pPr>
      <w:bookmarkStart w:id="114" w:name="_Ref429663881"/>
      <w:bookmarkStart w:id="115" w:name="_Toc447098822"/>
      <w:r>
        <w:t xml:space="preserve">Table </w:t>
      </w:r>
      <w:fldSimple w:instr=" SEQ Table \* ARABIC ">
        <w:r w:rsidR="00A01B78">
          <w:rPr>
            <w:noProof/>
          </w:rPr>
          <w:t>9</w:t>
        </w:r>
      </w:fldSimple>
      <w:bookmarkEnd w:id="114"/>
      <w:r>
        <w:t xml:space="preserve">. </w:t>
      </w:r>
      <w:r w:rsidR="00495C45">
        <w:t>Summary of mean CPUE per trip (n = 9 net days trip</w:t>
      </w:r>
      <w:r w:rsidR="00495C45" w:rsidRPr="00110A9F">
        <w:rPr>
          <w:vertAlign w:val="superscript"/>
        </w:rPr>
        <w:t>-1</w:t>
      </w:r>
      <w:r w:rsidR="00495C45">
        <w:t>) per species in the two sampled wetlands.</w:t>
      </w:r>
      <w:bookmarkEnd w:id="115"/>
    </w:p>
    <w:tbl>
      <w:tblPr>
        <w:tblW w:w="12429" w:type="dxa"/>
        <w:jc w:val="center"/>
        <w:tblLook w:val="04A0" w:firstRow="1" w:lastRow="0" w:firstColumn="1" w:lastColumn="0" w:noHBand="0" w:noVBand="1"/>
      </w:tblPr>
      <w:tblGrid>
        <w:gridCol w:w="2742"/>
        <w:gridCol w:w="670"/>
        <w:gridCol w:w="947"/>
        <w:gridCol w:w="947"/>
        <w:gridCol w:w="947"/>
        <w:gridCol w:w="1014"/>
        <w:gridCol w:w="300"/>
        <w:gridCol w:w="932"/>
        <w:gridCol w:w="932"/>
        <w:gridCol w:w="932"/>
        <w:gridCol w:w="932"/>
        <w:gridCol w:w="1174"/>
      </w:tblGrid>
      <w:tr w:rsidR="00495C45" w:rsidRPr="005C2D58" w14:paraId="27374287" w14:textId="77777777" w:rsidTr="006D643A">
        <w:trPr>
          <w:trHeight w:val="315"/>
          <w:jc w:val="center"/>
        </w:trPr>
        <w:tc>
          <w:tcPr>
            <w:tcW w:w="2742" w:type="dxa"/>
            <w:tcBorders>
              <w:top w:val="single" w:sz="4" w:space="0" w:color="auto"/>
              <w:left w:val="nil"/>
              <w:bottom w:val="nil"/>
              <w:right w:val="nil"/>
            </w:tcBorders>
            <w:shd w:val="clear" w:color="auto" w:fill="auto"/>
            <w:noWrap/>
            <w:vAlign w:val="center"/>
            <w:hideMark/>
          </w:tcPr>
          <w:p w14:paraId="52CCDAB1" w14:textId="77777777" w:rsidR="00495C45" w:rsidRPr="006D643A" w:rsidRDefault="00495C45" w:rsidP="006D643A">
            <w:pPr>
              <w:spacing w:beforeLines="20" w:before="48" w:afterLines="20" w:after="48"/>
              <w:jc w:val="center"/>
              <w:rPr>
                <w:rFonts w:cs="Calibri"/>
                <w:sz w:val="18"/>
                <w:szCs w:val="18"/>
                <w:lang w:eastAsia="en-AU"/>
              </w:rPr>
            </w:pPr>
            <w:r w:rsidRPr="006D643A">
              <w:rPr>
                <w:rFonts w:cs="Calibri"/>
                <w:sz w:val="18"/>
                <w:szCs w:val="18"/>
                <w:lang w:eastAsia="en-AU"/>
              </w:rPr>
              <w:t> </w:t>
            </w:r>
          </w:p>
        </w:tc>
        <w:tc>
          <w:tcPr>
            <w:tcW w:w="4485" w:type="dxa"/>
            <w:gridSpan w:val="5"/>
            <w:tcBorders>
              <w:top w:val="single" w:sz="4" w:space="0" w:color="auto"/>
              <w:left w:val="nil"/>
              <w:bottom w:val="single" w:sz="4" w:space="0" w:color="auto"/>
              <w:right w:val="nil"/>
            </w:tcBorders>
            <w:shd w:val="clear" w:color="auto" w:fill="auto"/>
            <w:noWrap/>
            <w:vAlign w:val="center"/>
            <w:hideMark/>
          </w:tcPr>
          <w:p w14:paraId="17EEA865"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Hart Lagoon</w:t>
            </w:r>
          </w:p>
        </w:tc>
        <w:tc>
          <w:tcPr>
            <w:tcW w:w="300" w:type="dxa"/>
            <w:tcBorders>
              <w:top w:val="single" w:sz="4" w:space="0" w:color="auto"/>
              <w:left w:val="nil"/>
              <w:bottom w:val="nil"/>
              <w:right w:val="nil"/>
            </w:tcBorders>
            <w:shd w:val="clear" w:color="auto" w:fill="auto"/>
            <w:noWrap/>
            <w:vAlign w:val="bottom"/>
            <w:hideMark/>
          </w:tcPr>
          <w:p w14:paraId="39BEFA57" w14:textId="77777777" w:rsidR="00495C45" w:rsidRPr="006D643A" w:rsidRDefault="00495C45" w:rsidP="00014CF5">
            <w:pPr>
              <w:spacing w:beforeLines="20" w:before="48" w:afterLines="20" w:after="48"/>
              <w:jc w:val="center"/>
              <w:rPr>
                <w:rFonts w:cs="Calibri"/>
                <w:sz w:val="18"/>
                <w:szCs w:val="18"/>
                <w:lang w:eastAsia="en-AU"/>
              </w:rPr>
            </w:pPr>
          </w:p>
        </w:tc>
        <w:tc>
          <w:tcPr>
            <w:tcW w:w="4902" w:type="dxa"/>
            <w:gridSpan w:val="5"/>
            <w:tcBorders>
              <w:top w:val="single" w:sz="4" w:space="0" w:color="auto"/>
              <w:left w:val="nil"/>
              <w:bottom w:val="single" w:sz="4" w:space="0" w:color="auto"/>
              <w:right w:val="nil"/>
            </w:tcBorders>
            <w:shd w:val="clear" w:color="auto" w:fill="auto"/>
            <w:noWrap/>
            <w:vAlign w:val="center"/>
            <w:hideMark/>
          </w:tcPr>
          <w:p w14:paraId="6E96B8AA"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Martin's Bend</w:t>
            </w:r>
          </w:p>
        </w:tc>
      </w:tr>
      <w:tr w:rsidR="00495C45" w:rsidRPr="005C2D58" w14:paraId="1991BB29" w14:textId="77777777" w:rsidTr="006D643A">
        <w:trPr>
          <w:trHeight w:val="300"/>
          <w:jc w:val="center"/>
        </w:trPr>
        <w:tc>
          <w:tcPr>
            <w:tcW w:w="2742" w:type="dxa"/>
            <w:tcBorders>
              <w:top w:val="nil"/>
              <w:left w:val="nil"/>
              <w:bottom w:val="single" w:sz="4" w:space="0" w:color="auto"/>
              <w:right w:val="nil"/>
            </w:tcBorders>
            <w:shd w:val="clear" w:color="auto" w:fill="auto"/>
            <w:noWrap/>
            <w:vAlign w:val="center"/>
            <w:hideMark/>
          </w:tcPr>
          <w:p w14:paraId="0DFFF6C2" w14:textId="77777777" w:rsidR="00495C45" w:rsidRPr="006D643A" w:rsidRDefault="00495C45" w:rsidP="00014CF5">
            <w:pPr>
              <w:spacing w:beforeLines="20" w:before="48" w:afterLines="20" w:after="48"/>
              <w:jc w:val="left"/>
              <w:rPr>
                <w:rFonts w:cs="Calibri"/>
                <w:sz w:val="18"/>
                <w:szCs w:val="18"/>
                <w:lang w:eastAsia="en-AU"/>
              </w:rPr>
            </w:pPr>
            <w:r w:rsidRPr="006D643A">
              <w:rPr>
                <w:rFonts w:cs="Calibri"/>
                <w:sz w:val="18"/>
                <w:szCs w:val="18"/>
                <w:lang w:eastAsia="en-AU"/>
              </w:rPr>
              <w:t>Species \ Trip</w:t>
            </w:r>
          </w:p>
        </w:tc>
        <w:tc>
          <w:tcPr>
            <w:tcW w:w="630" w:type="dxa"/>
            <w:tcBorders>
              <w:top w:val="nil"/>
              <w:left w:val="nil"/>
              <w:bottom w:val="single" w:sz="4" w:space="0" w:color="auto"/>
              <w:right w:val="nil"/>
            </w:tcBorders>
            <w:shd w:val="clear" w:color="auto" w:fill="auto"/>
            <w:noWrap/>
            <w:vAlign w:val="center"/>
            <w:hideMark/>
          </w:tcPr>
          <w:p w14:paraId="2FAA2F6B"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1</w:t>
            </w:r>
          </w:p>
        </w:tc>
        <w:tc>
          <w:tcPr>
            <w:tcW w:w="947" w:type="dxa"/>
            <w:tcBorders>
              <w:top w:val="nil"/>
              <w:left w:val="nil"/>
              <w:bottom w:val="single" w:sz="4" w:space="0" w:color="auto"/>
              <w:right w:val="nil"/>
            </w:tcBorders>
            <w:shd w:val="clear" w:color="auto" w:fill="auto"/>
            <w:noWrap/>
            <w:vAlign w:val="center"/>
            <w:hideMark/>
          </w:tcPr>
          <w:p w14:paraId="2EE9E587"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2</w:t>
            </w:r>
          </w:p>
        </w:tc>
        <w:tc>
          <w:tcPr>
            <w:tcW w:w="947" w:type="dxa"/>
            <w:tcBorders>
              <w:top w:val="nil"/>
              <w:left w:val="nil"/>
              <w:bottom w:val="single" w:sz="4" w:space="0" w:color="auto"/>
              <w:right w:val="nil"/>
            </w:tcBorders>
            <w:shd w:val="clear" w:color="auto" w:fill="auto"/>
            <w:noWrap/>
            <w:vAlign w:val="center"/>
            <w:hideMark/>
          </w:tcPr>
          <w:p w14:paraId="5E1734B9"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3</w:t>
            </w:r>
          </w:p>
        </w:tc>
        <w:tc>
          <w:tcPr>
            <w:tcW w:w="947" w:type="dxa"/>
            <w:tcBorders>
              <w:top w:val="nil"/>
              <w:left w:val="nil"/>
              <w:bottom w:val="single" w:sz="4" w:space="0" w:color="auto"/>
              <w:right w:val="nil"/>
            </w:tcBorders>
            <w:shd w:val="clear" w:color="auto" w:fill="auto"/>
            <w:noWrap/>
            <w:vAlign w:val="center"/>
            <w:hideMark/>
          </w:tcPr>
          <w:p w14:paraId="3B4E7E64"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4</w:t>
            </w:r>
          </w:p>
        </w:tc>
        <w:tc>
          <w:tcPr>
            <w:tcW w:w="1014" w:type="dxa"/>
            <w:tcBorders>
              <w:top w:val="nil"/>
              <w:left w:val="nil"/>
              <w:bottom w:val="single" w:sz="4" w:space="0" w:color="auto"/>
              <w:right w:val="nil"/>
            </w:tcBorders>
            <w:shd w:val="clear" w:color="auto" w:fill="auto"/>
            <w:noWrap/>
            <w:vAlign w:val="center"/>
            <w:hideMark/>
          </w:tcPr>
          <w:p w14:paraId="4D538C5B"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Total</w:t>
            </w:r>
          </w:p>
        </w:tc>
        <w:tc>
          <w:tcPr>
            <w:tcW w:w="300" w:type="dxa"/>
            <w:tcBorders>
              <w:top w:val="nil"/>
              <w:left w:val="nil"/>
              <w:bottom w:val="nil"/>
              <w:right w:val="nil"/>
            </w:tcBorders>
            <w:shd w:val="clear" w:color="auto" w:fill="auto"/>
            <w:noWrap/>
            <w:vAlign w:val="bottom"/>
            <w:hideMark/>
          </w:tcPr>
          <w:p w14:paraId="193C6A95" w14:textId="77777777" w:rsidR="00495C45" w:rsidRPr="006D643A" w:rsidRDefault="00495C45" w:rsidP="00014CF5">
            <w:pPr>
              <w:spacing w:beforeLines="20" w:before="48" w:afterLines="20" w:after="48"/>
              <w:jc w:val="center"/>
              <w:rPr>
                <w:rFonts w:cs="Calibri"/>
                <w:sz w:val="18"/>
                <w:szCs w:val="18"/>
                <w:lang w:eastAsia="en-AU"/>
              </w:rPr>
            </w:pPr>
          </w:p>
        </w:tc>
        <w:tc>
          <w:tcPr>
            <w:tcW w:w="932" w:type="dxa"/>
            <w:tcBorders>
              <w:top w:val="nil"/>
              <w:left w:val="nil"/>
              <w:bottom w:val="single" w:sz="4" w:space="0" w:color="auto"/>
              <w:right w:val="nil"/>
            </w:tcBorders>
            <w:shd w:val="clear" w:color="auto" w:fill="auto"/>
            <w:noWrap/>
            <w:vAlign w:val="center"/>
            <w:hideMark/>
          </w:tcPr>
          <w:p w14:paraId="3DD1A2B5"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1</w:t>
            </w:r>
          </w:p>
        </w:tc>
        <w:tc>
          <w:tcPr>
            <w:tcW w:w="932" w:type="dxa"/>
            <w:tcBorders>
              <w:top w:val="nil"/>
              <w:left w:val="nil"/>
              <w:bottom w:val="single" w:sz="4" w:space="0" w:color="auto"/>
              <w:right w:val="nil"/>
            </w:tcBorders>
            <w:shd w:val="clear" w:color="auto" w:fill="auto"/>
            <w:noWrap/>
            <w:vAlign w:val="center"/>
            <w:hideMark/>
          </w:tcPr>
          <w:p w14:paraId="2E5BC5A8"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2</w:t>
            </w:r>
          </w:p>
        </w:tc>
        <w:tc>
          <w:tcPr>
            <w:tcW w:w="932" w:type="dxa"/>
            <w:tcBorders>
              <w:top w:val="nil"/>
              <w:left w:val="nil"/>
              <w:bottom w:val="single" w:sz="4" w:space="0" w:color="auto"/>
              <w:right w:val="nil"/>
            </w:tcBorders>
            <w:shd w:val="clear" w:color="auto" w:fill="auto"/>
            <w:noWrap/>
            <w:vAlign w:val="center"/>
            <w:hideMark/>
          </w:tcPr>
          <w:p w14:paraId="11BA97F3"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3</w:t>
            </w:r>
          </w:p>
        </w:tc>
        <w:tc>
          <w:tcPr>
            <w:tcW w:w="932" w:type="dxa"/>
            <w:tcBorders>
              <w:top w:val="nil"/>
              <w:left w:val="nil"/>
              <w:bottom w:val="single" w:sz="4" w:space="0" w:color="auto"/>
              <w:right w:val="nil"/>
            </w:tcBorders>
            <w:shd w:val="clear" w:color="auto" w:fill="auto"/>
            <w:noWrap/>
            <w:vAlign w:val="center"/>
            <w:hideMark/>
          </w:tcPr>
          <w:p w14:paraId="3E63F78E"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4</w:t>
            </w:r>
          </w:p>
        </w:tc>
        <w:tc>
          <w:tcPr>
            <w:tcW w:w="1174" w:type="dxa"/>
            <w:tcBorders>
              <w:top w:val="nil"/>
              <w:left w:val="nil"/>
              <w:bottom w:val="single" w:sz="4" w:space="0" w:color="auto"/>
              <w:right w:val="nil"/>
            </w:tcBorders>
            <w:shd w:val="clear" w:color="auto" w:fill="auto"/>
            <w:noWrap/>
            <w:vAlign w:val="center"/>
            <w:hideMark/>
          </w:tcPr>
          <w:p w14:paraId="1C1CD7DB"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Total</w:t>
            </w:r>
          </w:p>
        </w:tc>
      </w:tr>
      <w:tr w:rsidR="00495C45" w:rsidRPr="005C2D58" w14:paraId="23FD5C00" w14:textId="77777777" w:rsidTr="006D643A">
        <w:trPr>
          <w:trHeight w:val="340"/>
          <w:jc w:val="center"/>
        </w:trPr>
        <w:tc>
          <w:tcPr>
            <w:tcW w:w="2742" w:type="dxa"/>
            <w:tcBorders>
              <w:top w:val="nil"/>
              <w:left w:val="nil"/>
              <w:bottom w:val="nil"/>
              <w:right w:val="nil"/>
            </w:tcBorders>
            <w:shd w:val="clear" w:color="auto" w:fill="auto"/>
            <w:vAlign w:val="center"/>
            <w:hideMark/>
          </w:tcPr>
          <w:p w14:paraId="06C5DC21" w14:textId="77777777" w:rsidR="00495C45" w:rsidRPr="006D643A" w:rsidRDefault="00495C45" w:rsidP="00014CF5">
            <w:pPr>
              <w:spacing w:beforeLines="20" w:before="48" w:afterLines="20" w:after="48"/>
              <w:jc w:val="left"/>
              <w:rPr>
                <w:rFonts w:cs="Calibri"/>
                <w:i/>
                <w:iCs/>
                <w:sz w:val="18"/>
                <w:szCs w:val="18"/>
                <w:lang w:eastAsia="en-AU"/>
              </w:rPr>
            </w:pPr>
            <w:r w:rsidRPr="006D643A">
              <w:rPr>
                <w:rFonts w:cs="Calibri"/>
                <w:i/>
                <w:iCs/>
                <w:sz w:val="18"/>
                <w:szCs w:val="18"/>
                <w:lang w:eastAsia="en-AU"/>
              </w:rPr>
              <w:t>Gambusia holbrooki</w:t>
            </w:r>
          </w:p>
        </w:tc>
        <w:tc>
          <w:tcPr>
            <w:tcW w:w="630" w:type="dxa"/>
            <w:tcBorders>
              <w:top w:val="nil"/>
              <w:left w:val="nil"/>
              <w:bottom w:val="nil"/>
              <w:right w:val="nil"/>
            </w:tcBorders>
            <w:shd w:val="clear" w:color="auto" w:fill="auto"/>
            <w:noWrap/>
            <w:vAlign w:val="center"/>
            <w:hideMark/>
          </w:tcPr>
          <w:p w14:paraId="6F9A955C"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0.69</w:t>
            </w:r>
          </w:p>
        </w:tc>
        <w:tc>
          <w:tcPr>
            <w:tcW w:w="947" w:type="dxa"/>
            <w:tcBorders>
              <w:top w:val="nil"/>
              <w:left w:val="nil"/>
              <w:bottom w:val="nil"/>
              <w:right w:val="nil"/>
            </w:tcBorders>
            <w:shd w:val="clear" w:color="auto" w:fill="auto"/>
            <w:noWrap/>
            <w:vAlign w:val="center"/>
            <w:hideMark/>
          </w:tcPr>
          <w:p w14:paraId="1860CD2E"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5.37</w:t>
            </w:r>
          </w:p>
        </w:tc>
        <w:tc>
          <w:tcPr>
            <w:tcW w:w="947" w:type="dxa"/>
            <w:tcBorders>
              <w:top w:val="nil"/>
              <w:left w:val="nil"/>
              <w:bottom w:val="nil"/>
              <w:right w:val="nil"/>
            </w:tcBorders>
            <w:shd w:val="clear" w:color="auto" w:fill="auto"/>
            <w:noWrap/>
            <w:vAlign w:val="center"/>
            <w:hideMark/>
          </w:tcPr>
          <w:p w14:paraId="54AC20C5"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6.96</w:t>
            </w:r>
          </w:p>
        </w:tc>
        <w:tc>
          <w:tcPr>
            <w:tcW w:w="947" w:type="dxa"/>
            <w:tcBorders>
              <w:top w:val="nil"/>
              <w:left w:val="nil"/>
              <w:bottom w:val="nil"/>
              <w:right w:val="nil"/>
            </w:tcBorders>
            <w:shd w:val="clear" w:color="auto" w:fill="auto"/>
            <w:noWrap/>
            <w:vAlign w:val="center"/>
            <w:hideMark/>
          </w:tcPr>
          <w:p w14:paraId="6A721535"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3.96</w:t>
            </w:r>
          </w:p>
        </w:tc>
        <w:tc>
          <w:tcPr>
            <w:tcW w:w="1014" w:type="dxa"/>
            <w:tcBorders>
              <w:top w:val="nil"/>
              <w:left w:val="nil"/>
              <w:bottom w:val="nil"/>
              <w:right w:val="nil"/>
            </w:tcBorders>
            <w:shd w:val="clear" w:color="auto" w:fill="auto"/>
            <w:noWrap/>
            <w:vAlign w:val="center"/>
            <w:hideMark/>
          </w:tcPr>
          <w:p w14:paraId="35A484D2"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16.98</w:t>
            </w:r>
          </w:p>
        </w:tc>
        <w:tc>
          <w:tcPr>
            <w:tcW w:w="300" w:type="dxa"/>
            <w:tcBorders>
              <w:top w:val="nil"/>
              <w:left w:val="nil"/>
              <w:bottom w:val="nil"/>
              <w:right w:val="nil"/>
            </w:tcBorders>
            <w:shd w:val="clear" w:color="auto" w:fill="auto"/>
            <w:noWrap/>
            <w:vAlign w:val="center"/>
            <w:hideMark/>
          </w:tcPr>
          <w:p w14:paraId="03883BB8" w14:textId="77777777" w:rsidR="00495C45" w:rsidRPr="006D643A" w:rsidRDefault="00495C45" w:rsidP="00014CF5">
            <w:pPr>
              <w:spacing w:beforeLines="20" w:before="48" w:afterLines="20" w:after="48"/>
              <w:jc w:val="center"/>
              <w:rPr>
                <w:rFonts w:cs="Calibri"/>
                <w:sz w:val="18"/>
                <w:szCs w:val="18"/>
                <w:lang w:eastAsia="en-AU"/>
              </w:rPr>
            </w:pPr>
          </w:p>
        </w:tc>
        <w:tc>
          <w:tcPr>
            <w:tcW w:w="932" w:type="dxa"/>
            <w:tcBorders>
              <w:top w:val="nil"/>
              <w:left w:val="nil"/>
              <w:bottom w:val="nil"/>
              <w:right w:val="nil"/>
            </w:tcBorders>
            <w:shd w:val="clear" w:color="auto" w:fill="auto"/>
            <w:noWrap/>
            <w:vAlign w:val="center"/>
            <w:hideMark/>
          </w:tcPr>
          <w:p w14:paraId="1C67A3A4"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236.96</w:t>
            </w:r>
          </w:p>
        </w:tc>
        <w:tc>
          <w:tcPr>
            <w:tcW w:w="932" w:type="dxa"/>
            <w:tcBorders>
              <w:top w:val="nil"/>
              <w:left w:val="nil"/>
              <w:bottom w:val="nil"/>
              <w:right w:val="nil"/>
            </w:tcBorders>
            <w:shd w:val="clear" w:color="auto" w:fill="auto"/>
            <w:noWrap/>
            <w:vAlign w:val="center"/>
            <w:hideMark/>
          </w:tcPr>
          <w:p w14:paraId="4EFD7AFB"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259.95</w:t>
            </w:r>
          </w:p>
        </w:tc>
        <w:tc>
          <w:tcPr>
            <w:tcW w:w="932" w:type="dxa"/>
            <w:tcBorders>
              <w:top w:val="nil"/>
              <w:left w:val="nil"/>
              <w:bottom w:val="nil"/>
              <w:right w:val="nil"/>
            </w:tcBorders>
            <w:shd w:val="clear" w:color="auto" w:fill="auto"/>
            <w:noWrap/>
            <w:vAlign w:val="center"/>
            <w:hideMark/>
          </w:tcPr>
          <w:p w14:paraId="6D63D60F"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390.08</w:t>
            </w:r>
          </w:p>
        </w:tc>
        <w:tc>
          <w:tcPr>
            <w:tcW w:w="932" w:type="dxa"/>
            <w:tcBorders>
              <w:top w:val="nil"/>
              <w:left w:val="nil"/>
              <w:bottom w:val="nil"/>
              <w:right w:val="nil"/>
            </w:tcBorders>
            <w:shd w:val="clear" w:color="auto" w:fill="auto"/>
            <w:noWrap/>
            <w:vAlign w:val="center"/>
            <w:hideMark/>
          </w:tcPr>
          <w:p w14:paraId="2A17E65A"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400.58</w:t>
            </w:r>
          </w:p>
        </w:tc>
        <w:tc>
          <w:tcPr>
            <w:tcW w:w="1174" w:type="dxa"/>
            <w:tcBorders>
              <w:top w:val="nil"/>
              <w:left w:val="nil"/>
              <w:bottom w:val="nil"/>
              <w:right w:val="nil"/>
            </w:tcBorders>
            <w:shd w:val="clear" w:color="auto" w:fill="auto"/>
            <w:noWrap/>
            <w:vAlign w:val="center"/>
            <w:hideMark/>
          </w:tcPr>
          <w:p w14:paraId="71ECC98F"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1287.57</w:t>
            </w:r>
          </w:p>
        </w:tc>
      </w:tr>
      <w:tr w:rsidR="00495C45" w:rsidRPr="005C2D58" w14:paraId="0695FD27" w14:textId="77777777" w:rsidTr="006D643A">
        <w:trPr>
          <w:trHeight w:val="340"/>
          <w:jc w:val="center"/>
        </w:trPr>
        <w:tc>
          <w:tcPr>
            <w:tcW w:w="2742" w:type="dxa"/>
            <w:tcBorders>
              <w:top w:val="nil"/>
              <w:left w:val="nil"/>
              <w:bottom w:val="nil"/>
              <w:right w:val="nil"/>
            </w:tcBorders>
            <w:shd w:val="clear" w:color="auto" w:fill="auto"/>
            <w:vAlign w:val="center"/>
            <w:hideMark/>
          </w:tcPr>
          <w:p w14:paraId="49BF38F3" w14:textId="77777777" w:rsidR="00495C45" w:rsidRPr="006D643A" w:rsidRDefault="00495C45" w:rsidP="00014CF5">
            <w:pPr>
              <w:spacing w:beforeLines="20" w:before="48" w:afterLines="20" w:after="48"/>
              <w:jc w:val="left"/>
              <w:rPr>
                <w:rFonts w:cs="Calibri"/>
                <w:i/>
                <w:iCs/>
                <w:sz w:val="18"/>
                <w:szCs w:val="18"/>
                <w:lang w:eastAsia="en-AU"/>
              </w:rPr>
            </w:pPr>
            <w:r w:rsidRPr="006D643A">
              <w:rPr>
                <w:rFonts w:cs="Calibri"/>
                <w:i/>
                <w:iCs/>
                <w:sz w:val="18"/>
                <w:szCs w:val="18"/>
                <w:lang w:eastAsia="en-AU"/>
              </w:rPr>
              <w:t>Phylopnodon grandiceps</w:t>
            </w:r>
          </w:p>
        </w:tc>
        <w:tc>
          <w:tcPr>
            <w:tcW w:w="630" w:type="dxa"/>
            <w:tcBorders>
              <w:top w:val="nil"/>
              <w:left w:val="nil"/>
              <w:bottom w:val="nil"/>
              <w:right w:val="nil"/>
            </w:tcBorders>
            <w:shd w:val="clear" w:color="auto" w:fill="auto"/>
            <w:noWrap/>
            <w:vAlign w:val="center"/>
            <w:hideMark/>
          </w:tcPr>
          <w:p w14:paraId="47F8B105"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947" w:type="dxa"/>
            <w:tcBorders>
              <w:top w:val="nil"/>
              <w:left w:val="nil"/>
              <w:bottom w:val="nil"/>
              <w:right w:val="nil"/>
            </w:tcBorders>
            <w:shd w:val="clear" w:color="auto" w:fill="auto"/>
            <w:noWrap/>
            <w:vAlign w:val="center"/>
            <w:hideMark/>
          </w:tcPr>
          <w:p w14:paraId="2AABF87D"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0.25</w:t>
            </w:r>
          </w:p>
        </w:tc>
        <w:tc>
          <w:tcPr>
            <w:tcW w:w="947" w:type="dxa"/>
            <w:tcBorders>
              <w:top w:val="nil"/>
              <w:left w:val="nil"/>
              <w:bottom w:val="nil"/>
              <w:right w:val="nil"/>
            </w:tcBorders>
            <w:shd w:val="clear" w:color="auto" w:fill="auto"/>
            <w:noWrap/>
            <w:vAlign w:val="center"/>
            <w:hideMark/>
          </w:tcPr>
          <w:p w14:paraId="2268ADED"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947" w:type="dxa"/>
            <w:tcBorders>
              <w:top w:val="nil"/>
              <w:left w:val="nil"/>
              <w:bottom w:val="nil"/>
              <w:right w:val="nil"/>
            </w:tcBorders>
            <w:shd w:val="clear" w:color="auto" w:fill="auto"/>
            <w:noWrap/>
            <w:vAlign w:val="center"/>
            <w:hideMark/>
          </w:tcPr>
          <w:p w14:paraId="24E520C3"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0.23</w:t>
            </w:r>
          </w:p>
        </w:tc>
        <w:tc>
          <w:tcPr>
            <w:tcW w:w="1014" w:type="dxa"/>
            <w:tcBorders>
              <w:top w:val="nil"/>
              <w:left w:val="nil"/>
              <w:bottom w:val="nil"/>
              <w:right w:val="nil"/>
            </w:tcBorders>
            <w:shd w:val="clear" w:color="auto" w:fill="auto"/>
            <w:noWrap/>
            <w:vAlign w:val="center"/>
            <w:hideMark/>
          </w:tcPr>
          <w:p w14:paraId="05268D25"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0.48</w:t>
            </w:r>
          </w:p>
        </w:tc>
        <w:tc>
          <w:tcPr>
            <w:tcW w:w="300" w:type="dxa"/>
            <w:tcBorders>
              <w:top w:val="nil"/>
              <w:left w:val="nil"/>
              <w:bottom w:val="nil"/>
              <w:right w:val="nil"/>
            </w:tcBorders>
            <w:shd w:val="clear" w:color="auto" w:fill="auto"/>
            <w:noWrap/>
            <w:vAlign w:val="center"/>
            <w:hideMark/>
          </w:tcPr>
          <w:p w14:paraId="33016FAD" w14:textId="77777777" w:rsidR="00495C45" w:rsidRPr="006D643A" w:rsidRDefault="00495C45" w:rsidP="00014CF5">
            <w:pPr>
              <w:spacing w:beforeLines="20" w:before="48" w:afterLines="20" w:after="48"/>
              <w:jc w:val="center"/>
              <w:rPr>
                <w:rFonts w:cs="Calibri"/>
                <w:sz w:val="18"/>
                <w:szCs w:val="18"/>
                <w:lang w:eastAsia="en-AU"/>
              </w:rPr>
            </w:pPr>
          </w:p>
        </w:tc>
        <w:tc>
          <w:tcPr>
            <w:tcW w:w="932" w:type="dxa"/>
            <w:tcBorders>
              <w:top w:val="nil"/>
              <w:left w:val="nil"/>
              <w:bottom w:val="nil"/>
              <w:right w:val="nil"/>
            </w:tcBorders>
            <w:shd w:val="clear" w:color="auto" w:fill="auto"/>
            <w:noWrap/>
            <w:vAlign w:val="center"/>
            <w:hideMark/>
          </w:tcPr>
          <w:p w14:paraId="59261244"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932" w:type="dxa"/>
            <w:tcBorders>
              <w:top w:val="nil"/>
              <w:left w:val="nil"/>
              <w:bottom w:val="nil"/>
              <w:right w:val="nil"/>
            </w:tcBorders>
            <w:shd w:val="clear" w:color="auto" w:fill="auto"/>
            <w:noWrap/>
            <w:vAlign w:val="center"/>
            <w:hideMark/>
          </w:tcPr>
          <w:p w14:paraId="2497B36A"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0.23</w:t>
            </w:r>
          </w:p>
        </w:tc>
        <w:tc>
          <w:tcPr>
            <w:tcW w:w="932" w:type="dxa"/>
            <w:tcBorders>
              <w:top w:val="nil"/>
              <w:left w:val="nil"/>
              <w:bottom w:val="nil"/>
              <w:right w:val="nil"/>
            </w:tcBorders>
            <w:shd w:val="clear" w:color="auto" w:fill="auto"/>
            <w:noWrap/>
            <w:vAlign w:val="center"/>
            <w:hideMark/>
          </w:tcPr>
          <w:p w14:paraId="6ACAB4E2"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932" w:type="dxa"/>
            <w:tcBorders>
              <w:top w:val="nil"/>
              <w:left w:val="nil"/>
              <w:bottom w:val="nil"/>
              <w:right w:val="nil"/>
            </w:tcBorders>
            <w:shd w:val="clear" w:color="auto" w:fill="auto"/>
            <w:noWrap/>
            <w:vAlign w:val="center"/>
            <w:hideMark/>
          </w:tcPr>
          <w:p w14:paraId="7D8A37F6"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0.12</w:t>
            </w:r>
          </w:p>
        </w:tc>
        <w:tc>
          <w:tcPr>
            <w:tcW w:w="1174" w:type="dxa"/>
            <w:tcBorders>
              <w:top w:val="nil"/>
              <w:left w:val="nil"/>
              <w:bottom w:val="nil"/>
              <w:right w:val="nil"/>
            </w:tcBorders>
            <w:shd w:val="clear" w:color="auto" w:fill="auto"/>
            <w:noWrap/>
            <w:vAlign w:val="center"/>
            <w:hideMark/>
          </w:tcPr>
          <w:p w14:paraId="3A91CDEE"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0.35</w:t>
            </w:r>
          </w:p>
        </w:tc>
      </w:tr>
      <w:tr w:rsidR="00495C45" w:rsidRPr="005C2D58" w14:paraId="78930E9E" w14:textId="77777777" w:rsidTr="006D643A">
        <w:trPr>
          <w:trHeight w:val="340"/>
          <w:jc w:val="center"/>
        </w:trPr>
        <w:tc>
          <w:tcPr>
            <w:tcW w:w="2742" w:type="dxa"/>
            <w:tcBorders>
              <w:top w:val="nil"/>
              <w:left w:val="nil"/>
              <w:bottom w:val="nil"/>
              <w:right w:val="nil"/>
            </w:tcBorders>
            <w:shd w:val="clear" w:color="auto" w:fill="auto"/>
            <w:vAlign w:val="center"/>
            <w:hideMark/>
          </w:tcPr>
          <w:p w14:paraId="431D84E7" w14:textId="77777777" w:rsidR="00495C45" w:rsidRPr="006D643A" w:rsidRDefault="00495C45" w:rsidP="00014CF5">
            <w:pPr>
              <w:spacing w:beforeLines="20" w:before="48" w:afterLines="20" w:after="48"/>
              <w:jc w:val="left"/>
              <w:rPr>
                <w:rFonts w:cs="Calibri"/>
                <w:i/>
                <w:iCs/>
                <w:sz w:val="18"/>
                <w:szCs w:val="18"/>
                <w:lang w:eastAsia="en-AU"/>
              </w:rPr>
            </w:pPr>
            <w:r w:rsidRPr="006D643A">
              <w:rPr>
                <w:rFonts w:cs="Calibri"/>
                <w:i/>
                <w:iCs/>
                <w:sz w:val="18"/>
                <w:szCs w:val="18"/>
                <w:lang w:eastAsia="en-AU"/>
              </w:rPr>
              <w:t>Hypseleotris spp.</w:t>
            </w:r>
          </w:p>
        </w:tc>
        <w:tc>
          <w:tcPr>
            <w:tcW w:w="630" w:type="dxa"/>
            <w:tcBorders>
              <w:top w:val="nil"/>
              <w:left w:val="nil"/>
              <w:bottom w:val="nil"/>
              <w:right w:val="nil"/>
            </w:tcBorders>
            <w:shd w:val="clear" w:color="auto" w:fill="auto"/>
            <w:noWrap/>
            <w:vAlign w:val="center"/>
            <w:hideMark/>
          </w:tcPr>
          <w:p w14:paraId="5E80738C"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11.96</w:t>
            </w:r>
          </w:p>
        </w:tc>
        <w:tc>
          <w:tcPr>
            <w:tcW w:w="947" w:type="dxa"/>
            <w:tcBorders>
              <w:top w:val="nil"/>
              <w:left w:val="nil"/>
              <w:bottom w:val="nil"/>
              <w:right w:val="nil"/>
            </w:tcBorders>
            <w:shd w:val="clear" w:color="auto" w:fill="auto"/>
            <w:noWrap/>
            <w:vAlign w:val="center"/>
            <w:hideMark/>
          </w:tcPr>
          <w:p w14:paraId="00DDB5B4"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7.30</w:t>
            </w:r>
          </w:p>
        </w:tc>
        <w:tc>
          <w:tcPr>
            <w:tcW w:w="947" w:type="dxa"/>
            <w:tcBorders>
              <w:top w:val="nil"/>
              <w:left w:val="nil"/>
              <w:bottom w:val="nil"/>
              <w:right w:val="nil"/>
            </w:tcBorders>
            <w:shd w:val="clear" w:color="auto" w:fill="auto"/>
            <w:noWrap/>
            <w:vAlign w:val="center"/>
            <w:hideMark/>
          </w:tcPr>
          <w:p w14:paraId="549066D2"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2.36</w:t>
            </w:r>
          </w:p>
        </w:tc>
        <w:tc>
          <w:tcPr>
            <w:tcW w:w="947" w:type="dxa"/>
            <w:tcBorders>
              <w:top w:val="nil"/>
              <w:left w:val="nil"/>
              <w:bottom w:val="nil"/>
              <w:right w:val="nil"/>
            </w:tcBorders>
            <w:shd w:val="clear" w:color="auto" w:fill="auto"/>
            <w:noWrap/>
            <w:vAlign w:val="center"/>
            <w:hideMark/>
          </w:tcPr>
          <w:p w14:paraId="42C57B7A"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2.08</w:t>
            </w:r>
          </w:p>
        </w:tc>
        <w:tc>
          <w:tcPr>
            <w:tcW w:w="1014" w:type="dxa"/>
            <w:tcBorders>
              <w:top w:val="nil"/>
              <w:left w:val="nil"/>
              <w:bottom w:val="nil"/>
              <w:right w:val="nil"/>
            </w:tcBorders>
            <w:shd w:val="clear" w:color="auto" w:fill="auto"/>
            <w:noWrap/>
            <w:vAlign w:val="center"/>
            <w:hideMark/>
          </w:tcPr>
          <w:p w14:paraId="2D1EDFEC"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23.71</w:t>
            </w:r>
          </w:p>
        </w:tc>
        <w:tc>
          <w:tcPr>
            <w:tcW w:w="300" w:type="dxa"/>
            <w:tcBorders>
              <w:top w:val="nil"/>
              <w:left w:val="nil"/>
              <w:bottom w:val="nil"/>
              <w:right w:val="nil"/>
            </w:tcBorders>
            <w:shd w:val="clear" w:color="auto" w:fill="auto"/>
            <w:noWrap/>
            <w:vAlign w:val="center"/>
            <w:hideMark/>
          </w:tcPr>
          <w:p w14:paraId="14812A18" w14:textId="77777777" w:rsidR="00495C45" w:rsidRPr="006D643A" w:rsidRDefault="00495C45" w:rsidP="00014CF5">
            <w:pPr>
              <w:spacing w:beforeLines="20" w:before="48" w:afterLines="20" w:after="48"/>
              <w:jc w:val="center"/>
              <w:rPr>
                <w:rFonts w:cs="Calibri"/>
                <w:sz w:val="18"/>
                <w:szCs w:val="18"/>
                <w:lang w:eastAsia="en-AU"/>
              </w:rPr>
            </w:pPr>
          </w:p>
        </w:tc>
        <w:tc>
          <w:tcPr>
            <w:tcW w:w="932" w:type="dxa"/>
            <w:tcBorders>
              <w:top w:val="nil"/>
              <w:left w:val="nil"/>
              <w:bottom w:val="nil"/>
              <w:right w:val="nil"/>
            </w:tcBorders>
            <w:shd w:val="clear" w:color="auto" w:fill="auto"/>
            <w:noWrap/>
            <w:vAlign w:val="center"/>
            <w:hideMark/>
          </w:tcPr>
          <w:p w14:paraId="3A388787"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27.15</w:t>
            </w:r>
          </w:p>
        </w:tc>
        <w:tc>
          <w:tcPr>
            <w:tcW w:w="932" w:type="dxa"/>
            <w:tcBorders>
              <w:top w:val="nil"/>
              <w:left w:val="nil"/>
              <w:bottom w:val="nil"/>
              <w:right w:val="nil"/>
            </w:tcBorders>
            <w:shd w:val="clear" w:color="auto" w:fill="auto"/>
            <w:noWrap/>
            <w:vAlign w:val="center"/>
            <w:hideMark/>
          </w:tcPr>
          <w:p w14:paraId="25B41159"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24.34</w:t>
            </w:r>
          </w:p>
        </w:tc>
        <w:tc>
          <w:tcPr>
            <w:tcW w:w="932" w:type="dxa"/>
            <w:tcBorders>
              <w:top w:val="nil"/>
              <w:left w:val="nil"/>
              <w:bottom w:val="nil"/>
              <w:right w:val="nil"/>
            </w:tcBorders>
            <w:shd w:val="clear" w:color="auto" w:fill="auto"/>
            <w:noWrap/>
            <w:vAlign w:val="center"/>
            <w:hideMark/>
          </w:tcPr>
          <w:p w14:paraId="080A4BDE"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26.11</w:t>
            </w:r>
          </w:p>
        </w:tc>
        <w:tc>
          <w:tcPr>
            <w:tcW w:w="932" w:type="dxa"/>
            <w:tcBorders>
              <w:top w:val="nil"/>
              <w:left w:val="nil"/>
              <w:bottom w:val="nil"/>
              <w:right w:val="nil"/>
            </w:tcBorders>
            <w:shd w:val="clear" w:color="auto" w:fill="auto"/>
            <w:noWrap/>
            <w:vAlign w:val="center"/>
            <w:hideMark/>
          </w:tcPr>
          <w:p w14:paraId="0E0D3089"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12.28</w:t>
            </w:r>
          </w:p>
        </w:tc>
        <w:tc>
          <w:tcPr>
            <w:tcW w:w="1174" w:type="dxa"/>
            <w:tcBorders>
              <w:top w:val="nil"/>
              <w:left w:val="nil"/>
              <w:bottom w:val="nil"/>
              <w:right w:val="nil"/>
            </w:tcBorders>
            <w:shd w:val="clear" w:color="auto" w:fill="auto"/>
            <w:noWrap/>
            <w:vAlign w:val="center"/>
            <w:hideMark/>
          </w:tcPr>
          <w:p w14:paraId="2B0BA3AE"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89.88</w:t>
            </w:r>
          </w:p>
        </w:tc>
      </w:tr>
      <w:tr w:rsidR="00495C45" w:rsidRPr="005C2D58" w14:paraId="3CF22DE2" w14:textId="77777777" w:rsidTr="006D643A">
        <w:trPr>
          <w:trHeight w:val="340"/>
          <w:jc w:val="center"/>
        </w:trPr>
        <w:tc>
          <w:tcPr>
            <w:tcW w:w="2742" w:type="dxa"/>
            <w:tcBorders>
              <w:top w:val="nil"/>
              <w:left w:val="nil"/>
              <w:bottom w:val="nil"/>
              <w:right w:val="nil"/>
            </w:tcBorders>
            <w:shd w:val="clear" w:color="auto" w:fill="auto"/>
            <w:vAlign w:val="center"/>
            <w:hideMark/>
          </w:tcPr>
          <w:p w14:paraId="3CA4BD62" w14:textId="77777777" w:rsidR="00495C45" w:rsidRPr="006D643A" w:rsidRDefault="00495C45" w:rsidP="00014CF5">
            <w:pPr>
              <w:spacing w:beforeLines="20" w:before="48" w:afterLines="20" w:after="48"/>
              <w:jc w:val="left"/>
              <w:rPr>
                <w:rFonts w:cs="Calibri"/>
                <w:i/>
                <w:iCs/>
                <w:sz w:val="18"/>
                <w:szCs w:val="18"/>
                <w:lang w:eastAsia="en-AU"/>
              </w:rPr>
            </w:pPr>
            <w:r w:rsidRPr="006D643A">
              <w:rPr>
                <w:rFonts w:cs="Calibri"/>
                <w:i/>
                <w:iCs/>
                <w:sz w:val="18"/>
                <w:szCs w:val="18"/>
                <w:lang w:eastAsia="en-AU"/>
              </w:rPr>
              <w:t>Cyprinus carpio</w:t>
            </w:r>
          </w:p>
        </w:tc>
        <w:tc>
          <w:tcPr>
            <w:tcW w:w="630" w:type="dxa"/>
            <w:tcBorders>
              <w:top w:val="nil"/>
              <w:left w:val="nil"/>
              <w:bottom w:val="nil"/>
              <w:right w:val="nil"/>
            </w:tcBorders>
            <w:shd w:val="clear" w:color="auto" w:fill="auto"/>
            <w:noWrap/>
            <w:vAlign w:val="center"/>
            <w:hideMark/>
          </w:tcPr>
          <w:p w14:paraId="1702275B"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11.95</w:t>
            </w:r>
          </w:p>
        </w:tc>
        <w:tc>
          <w:tcPr>
            <w:tcW w:w="947" w:type="dxa"/>
            <w:tcBorders>
              <w:top w:val="nil"/>
              <w:left w:val="nil"/>
              <w:bottom w:val="nil"/>
              <w:right w:val="nil"/>
            </w:tcBorders>
            <w:shd w:val="clear" w:color="auto" w:fill="auto"/>
            <w:noWrap/>
            <w:vAlign w:val="center"/>
            <w:hideMark/>
          </w:tcPr>
          <w:p w14:paraId="48AC7DDD"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4.12</w:t>
            </w:r>
          </w:p>
        </w:tc>
        <w:tc>
          <w:tcPr>
            <w:tcW w:w="947" w:type="dxa"/>
            <w:tcBorders>
              <w:top w:val="nil"/>
              <w:left w:val="nil"/>
              <w:bottom w:val="nil"/>
              <w:right w:val="nil"/>
            </w:tcBorders>
            <w:shd w:val="clear" w:color="auto" w:fill="auto"/>
            <w:noWrap/>
            <w:vAlign w:val="center"/>
            <w:hideMark/>
          </w:tcPr>
          <w:p w14:paraId="1C655CC8"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3.94</w:t>
            </w:r>
          </w:p>
        </w:tc>
        <w:tc>
          <w:tcPr>
            <w:tcW w:w="947" w:type="dxa"/>
            <w:tcBorders>
              <w:top w:val="nil"/>
              <w:left w:val="nil"/>
              <w:bottom w:val="nil"/>
              <w:right w:val="nil"/>
            </w:tcBorders>
            <w:shd w:val="clear" w:color="auto" w:fill="auto"/>
            <w:noWrap/>
            <w:vAlign w:val="center"/>
            <w:hideMark/>
          </w:tcPr>
          <w:p w14:paraId="77A521CB"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9.00</w:t>
            </w:r>
          </w:p>
        </w:tc>
        <w:tc>
          <w:tcPr>
            <w:tcW w:w="1014" w:type="dxa"/>
            <w:tcBorders>
              <w:top w:val="nil"/>
              <w:left w:val="nil"/>
              <w:bottom w:val="nil"/>
              <w:right w:val="nil"/>
            </w:tcBorders>
            <w:shd w:val="clear" w:color="auto" w:fill="auto"/>
            <w:noWrap/>
            <w:vAlign w:val="center"/>
            <w:hideMark/>
          </w:tcPr>
          <w:p w14:paraId="150E7158"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29.01</w:t>
            </w:r>
          </w:p>
        </w:tc>
        <w:tc>
          <w:tcPr>
            <w:tcW w:w="300" w:type="dxa"/>
            <w:tcBorders>
              <w:top w:val="nil"/>
              <w:left w:val="nil"/>
              <w:bottom w:val="nil"/>
              <w:right w:val="nil"/>
            </w:tcBorders>
            <w:shd w:val="clear" w:color="auto" w:fill="auto"/>
            <w:noWrap/>
            <w:vAlign w:val="center"/>
            <w:hideMark/>
          </w:tcPr>
          <w:p w14:paraId="661EF58A" w14:textId="77777777" w:rsidR="00495C45" w:rsidRPr="006D643A" w:rsidRDefault="00495C45" w:rsidP="00014CF5">
            <w:pPr>
              <w:spacing w:beforeLines="20" w:before="48" w:afterLines="20" w:after="48"/>
              <w:jc w:val="center"/>
              <w:rPr>
                <w:rFonts w:cs="Calibri"/>
                <w:sz w:val="18"/>
                <w:szCs w:val="18"/>
                <w:lang w:eastAsia="en-AU"/>
              </w:rPr>
            </w:pPr>
          </w:p>
        </w:tc>
        <w:tc>
          <w:tcPr>
            <w:tcW w:w="932" w:type="dxa"/>
            <w:tcBorders>
              <w:top w:val="nil"/>
              <w:left w:val="nil"/>
              <w:bottom w:val="nil"/>
              <w:right w:val="nil"/>
            </w:tcBorders>
            <w:shd w:val="clear" w:color="auto" w:fill="auto"/>
            <w:noWrap/>
            <w:vAlign w:val="center"/>
            <w:hideMark/>
          </w:tcPr>
          <w:p w14:paraId="4CBE8E4B"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13.18</w:t>
            </w:r>
          </w:p>
        </w:tc>
        <w:tc>
          <w:tcPr>
            <w:tcW w:w="932" w:type="dxa"/>
            <w:tcBorders>
              <w:top w:val="nil"/>
              <w:left w:val="nil"/>
              <w:bottom w:val="nil"/>
              <w:right w:val="nil"/>
            </w:tcBorders>
            <w:shd w:val="clear" w:color="auto" w:fill="auto"/>
            <w:noWrap/>
            <w:vAlign w:val="center"/>
            <w:hideMark/>
          </w:tcPr>
          <w:p w14:paraId="4565A0F2"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8.83</w:t>
            </w:r>
          </w:p>
        </w:tc>
        <w:tc>
          <w:tcPr>
            <w:tcW w:w="932" w:type="dxa"/>
            <w:tcBorders>
              <w:top w:val="nil"/>
              <w:left w:val="nil"/>
              <w:bottom w:val="nil"/>
              <w:right w:val="nil"/>
            </w:tcBorders>
            <w:shd w:val="clear" w:color="auto" w:fill="auto"/>
            <w:noWrap/>
            <w:vAlign w:val="center"/>
            <w:hideMark/>
          </w:tcPr>
          <w:p w14:paraId="66DC4B9D"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5.32</w:t>
            </w:r>
          </w:p>
        </w:tc>
        <w:tc>
          <w:tcPr>
            <w:tcW w:w="932" w:type="dxa"/>
            <w:tcBorders>
              <w:top w:val="nil"/>
              <w:left w:val="nil"/>
              <w:bottom w:val="nil"/>
              <w:right w:val="nil"/>
            </w:tcBorders>
            <w:shd w:val="clear" w:color="auto" w:fill="auto"/>
            <w:noWrap/>
            <w:vAlign w:val="center"/>
            <w:hideMark/>
          </w:tcPr>
          <w:p w14:paraId="2C4DAEDD"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24.20</w:t>
            </w:r>
          </w:p>
        </w:tc>
        <w:tc>
          <w:tcPr>
            <w:tcW w:w="1174" w:type="dxa"/>
            <w:tcBorders>
              <w:top w:val="nil"/>
              <w:left w:val="nil"/>
              <w:bottom w:val="nil"/>
              <w:right w:val="nil"/>
            </w:tcBorders>
            <w:shd w:val="clear" w:color="auto" w:fill="auto"/>
            <w:noWrap/>
            <w:vAlign w:val="center"/>
            <w:hideMark/>
          </w:tcPr>
          <w:p w14:paraId="3B3A0C2F"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51.54</w:t>
            </w:r>
          </w:p>
        </w:tc>
      </w:tr>
      <w:tr w:rsidR="00495C45" w:rsidRPr="005C2D58" w14:paraId="443DDDF8" w14:textId="77777777" w:rsidTr="006D643A">
        <w:trPr>
          <w:trHeight w:val="340"/>
          <w:jc w:val="center"/>
        </w:trPr>
        <w:tc>
          <w:tcPr>
            <w:tcW w:w="2742" w:type="dxa"/>
            <w:tcBorders>
              <w:top w:val="nil"/>
              <w:left w:val="nil"/>
              <w:bottom w:val="nil"/>
              <w:right w:val="nil"/>
            </w:tcBorders>
            <w:shd w:val="clear" w:color="auto" w:fill="auto"/>
            <w:vAlign w:val="center"/>
            <w:hideMark/>
          </w:tcPr>
          <w:p w14:paraId="31D70388" w14:textId="77777777" w:rsidR="00495C45" w:rsidRPr="006D643A" w:rsidRDefault="00495C45" w:rsidP="00014CF5">
            <w:pPr>
              <w:spacing w:beforeLines="20" w:before="48" w:afterLines="20" w:after="48"/>
              <w:jc w:val="left"/>
              <w:rPr>
                <w:rFonts w:cs="Calibri"/>
                <w:i/>
                <w:iCs/>
                <w:sz w:val="18"/>
                <w:szCs w:val="18"/>
                <w:lang w:eastAsia="en-AU"/>
              </w:rPr>
            </w:pPr>
            <w:r w:rsidRPr="006D643A">
              <w:rPr>
                <w:rFonts w:cs="Calibri"/>
                <w:i/>
                <w:iCs/>
                <w:sz w:val="18"/>
                <w:szCs w:val="18"/>
                <w:lang w:eastAsia="en-AU"/>
              </w:rPr>
              <w:t>Carassius auratus</w:t>
            </w:r>
          </w:p>
        </w:tc>
        <w:tc>
          <w:tcPr>
            <w:tcW w:w="630" w:type="dxa"/>
            <w:tcBorders>
              <w:top w:val="nil"/>
              <w:left w:val="nil"/>
              <w:bottom w:val="nil"/>
              <w:right w:val="nil"/>
            </w:tcBorders>
            <w:shd w:val="clear" w:color="auto" w:fill="auto"/>
            <w:noWrap/>
            <w:vAlign w:val="center"/>
            <w:hideMark/>
          </w:tcPr>
          <w:p w14:paraId="20AF3660"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0.70</w:t>
            </w:r>
          </w:p>
        </w:tc>
        <w:tc>
          <w:tcPr>
            <w:tcW w:w="947" w:type="dxa"/>
            <w:tcBorders>
              <w:top w:val="nil"/>
              <w:left w:val="nil"/>
              <w:bottom w:val="nil"/>
              <w:right w:val="nil"/>
            </w:tcBorders>
            <w:shd w:val="clear" w:color="auto" w:fill="auto"/>
            <w:noWrap/>
            <w:vAlign w:val="center"/>
            <w:hideMark/>
          </w:tcPr>
          <w:p w14:paraId="7CC5BCAA"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0.12</w:t>
            </w:r>
          </w:p>
        </w:tc>
        <w:tc>
          <w:tcPr>
            <w:tcW w:w="947" w:type="dxa"/>
            <w:tcBorders>
              <w:top w:val="nil"/>
              <w:left w:val="nil"/>
              <w:bottom w:val="nil"/>
              <w:right w:val="nil"/>
            </w:tcBorders>
            <w:shd w:val="clear" w:color="auto" w:fill="auto"/>
            <w:noWrap/>
            <w:vAlign w:val="center"/>
            <w:hideMark/>
          </w:tcPr>
          <w:p w14:paraId="48E3C403"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0.24</w:t>
            </w:r>
          </w:p>
        </w:tc>
        <w:tc>
          <w:tcPr>
            <w:tcW w:w="947" w:type="dxa"/>
            <w:tcBorders>
              <w:top w:val="nil"/>
              <w:left w:val="nil"/>
              <w:bottom w:val="nil"/>
              <w:right w:val="nil"/>
            </w:tcBorders>
            <w:shd w:val="clear" w:color="auto" w:fill="auto"/>
            <w:noWrap/>
            <w:vAlign w:val="center"/>
            <w:hideMark/>
          </w:tcPr>
          <w:p w14:paraId="64E38379"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1.43</w:t>
            </w:r>
          </w:p>
        </w:tc>
        <w:tc>
          <w:tcPr>
            <w:tcW w:w="1014" w:type="dxa"/>
            <w:tcBorders>
              <w:top w:val="nil"/>
              <w:left w:val="nil"/>
              <w:bottom w:val="nil"/>
              <w:right w:val="nil"/>
            </w:tcBorders>
            <w:shd w:val="clear" w:color="auto" w:fill="auto"/>
            <w:noWrap/>
            <w:vAlign w:val="center"/>
            <w:hideMark/>
          </w:tcPr>
          <w:p w14:paraId="0737B7BD"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2.49</w:t>
            </w:r>
          </w:p>
        </w:tc>
        <w:tc>
          <w:tcPr>
            <w:tcW w:w="300" w:type="dxa"/>
            <w:tcBorders>
              <w:top w:val="nil"/>
              <w:left w:val="nil"/>
              <w:bottom w:val="nil"/>
              <w:right w:val="nil"/>
            </w:tcBorders>
            <w:shd w:val="clear" w:color="auto" w:fill="auto"/>
            <w:noWrap/>
            <w:vAlign w:val="center"/>
            <w:hideMark/>
          </w:tcPr>
          <w:p w14:paraId="7F908E05" w14:textId="77777777" w:rsidR="00495C45" w:rsidRPr="006D643A" w:rsidRDefault="00495C45" w:rsidP="00014CF5">
            <w:pPr>
              <w:spacing w:beforeLines="20" w:before="48" w:afterLines="20" w:after="48"/>
              <w:jc w:val="center"/>
              <w:rPr>
                <w:rFonts w:cs="Calibri"/>
                <w:sz w:val="18"/>
                <w:szCs w:val="18"/>
                <w:lang w:eastAsia="en-AU"/>
              </w:rPr>
            </w:pPr>
          </w:p>
        </w:tc>
        <w:tc>
          <w:tcPr>
            <w:tcW w:w="932" w:type="dxa"/>
            <w:tcBorders>
              <w:top w:val="nil"/>
              <w:left w:val="nil"/>
              <w:bottom w:val="nil"/>
              <w:right w:val="nil"/>
            </w:tcBorders>
            <w:shd w:val="clear" w:color="auto" w:fill="auto"/>
            <w:noWrap/>
            <w:vAlign w:val="center"/>
            <w:hideMark/>
          </w:tcPr>
          <w:p w14:paraId="67A55724"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0.71</w:t>
            </w:r>
          </w:p>
        </w:tc>
        <w:tc>
          <w:tcPr>
            <w:tcW w:w="932" w:type="dxa"/>
            <w:tcBorders>
              <w:top w:val="nil"/>
              <w:left w:val="nil"/>
              <w:bottom w:val="nil"/>
              <w:right w:val="nil"/>
            </w:tcBorders>
            <w:shd w:val="clear" w:color="auto" w:fill="auto"/>
            <w:noWrap/>
            <w:vAlign w:val="center"/>
            <w:hideMark/>
          </w:tcPr>
          <w:p w14:paraId="4D0CEDB3"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1.86</w:t>
            </w:r>
          </w:p>
        </w:tc>
        <w:tc>
          <w:tcPr>
            <w:tcW w:w="932" w:type="dxa"/>
            <w:tcBorders>
              <w:top w:val="nil"/>
              <w:left w:val="nil"/>
              <w:bottom w:val="nil"/>
              <w:right w:val="nil"/>
            </w:tcBorders>
            <w:shd w:val="clear" w:color="auto" w:fill="auto"/>
            <w:noWrap/>
            <w:vAlign w:val="center"/>
            <w:hideMark/>
          </w:tcPr>
          <w:p w14:paraId="0407BBE8"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0.99</w:t>
            </w:r>
          </w:p>
        </w:tc>
        <w:tc>
          <w:tcPr>
            <w:tcW w:w="932" w:type="dxa"/>
            <w:tcBorders>
              <w:top w:val="nil"/>
              <w:left w:val="nil"/>
              <w:bottom w:val="nil"/>
              <w:right w:val="nil"/>
            </w:tcBorders>
            <w:shd w:val="clear" w:color="auto" w:fill="auto"/>
            <w:noWrap/>
            <w:vAlign w:val="center"/>
            <w:hideMark/>
          </w:tcPr>
          <w:p w14:paraId="37C05885"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0.00</w:t>
            </w:r>
          </w:p>
        </w:tc>
        <w:tc>
          <w:tcPr>
            <w:tcW w:w="1174" w:type="dxa"/>
            <w:tcBorders>
              <w:top w:val="nil"/>
              <w:left w:val="nil"/>
              <w:bottom w:val="nil"/>
              <w:right w:val="nil"/>
            </w:tcBorders>
            <w:shd w:val="clear" w:color="auto" w:fill="auto"/>
            <w:noWrap/>
            <w:vAlign w:val="center"/>
            <w:hideMark/>
          </w:tcPr>
          <w:p w14:paraId="6910CAB8"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3.56</w:t>
            </w:r>
          </w:p>
        </w:tc>
      </w:tr>
      <w:tr w:rsidR="00495C45" w:rsidRPr="005C2D58" w14:paraId="20982871" w14:textId="77777777" w:rsidTr="006D643A">
        <w:trPr>
          <w:trHeight w:val="340"/>
          <w:jc w:val="center"/>
        </w:trPr>
        <w:tc>
          <w:tcPr>
            <w:tcW w:w="2742" w:type="dxa"/>
            <w:tcBorders>
              <w:top w:val="nil"/>
              <w:left w:val="nil"/>
              <w:bottom w:val="nil"/>
              <w:right w:val="nil"/>
            </w:tcBorders>
            <w:shd w:val="clear" w:color="auto" w:fill="auto"/>
            <w:vAlign w:val="center"/>
            <w:hideMark/>
          </w:tcPr>
          <w:p w14:paraId="147946DE" w14:textId="77777777" w:rsidR="00495C45" w:rsidRPr="006D643A" w:rsidRDefault="00495C45" w:rsidP="00014CF5">
            <w:pPr>
              <w:spacing w:beforeLines="20" w:before="48" w:afterLines="20" w:after="48"/>
              <w:jc w:val="left"/>
              <w:rPr>
                <w:rFonts w:cs="Calibri"/>
                <w:i/>
                <w:iCs/>
                <w:sz w:val="18"/>
                <w:szCs w:val="18"/>
                <w:lang w:eastAsia="en-AU"/>
              </w:rPr>
            </w:pPr>
            <w:r w:rsidRPr="006D643A">
              <w:rPr>
                <w:rFonts w:cs="Calibri"/>
                <w:i/>
                <w:iCs/>
                <w:sz w:val="18"/>
                <w:szCs w:val="18"/>
                <w:lang w:eastAsia="en-AU"/>
              </w:rPr>
              <w:t>Nematalosa erebi</w:t>
            </w:r>
          </w:p>
        </w:tc>
        <w:tc>
          <w:tcPr>
            <w:tcW w:w="630" w:type="dxa"/>
            <w:tcBorders>
              <w:top w:val="nil"/>
              <w:left w:val="nil"/>
              <w:bottom w:val="nil"/>
              <w:right w:val="nil"/>
            </w:tcBorders>
            <w:shd w:val="clear" w:color="auto" w:fill="auto"/>
            <w:noWrap/>
            <w:vAlign w:val="center"/>
            <w:hideMark/>
          </w:tcPr>
          <w:p w14:paraId="0BA068FA"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3.93</w:t>
            </w:r>
          </w:p>
        </w:tc>
        <w:tc>
          <w:tcPr>
            <w:tcW w:w="947" w:type="dxa"/>
            <w:tcBorders>
              <w:top w:val="nil"/>
              <w:left w:val="nil"/>
              <w:bottom w:val="nil"/>
              <w:right w:val="nil"/>
            </w:tcBorders>
            <w:shd w:val="clear" w:color="auto" w:fill="auto"/>
            <w:noWrap/>
            <w:vAlign w:val="center"/>
            <w:hideMark/>
          </w:tcPr>
          <w:p w14:paraId="23E7E662"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3.31</w:t>
            </w:r>
          </w:p>
        </w:tc>
        <w:tc>
          <w:tcPr>
            <w:tcW w:w="947" w:type="dxa"/>
            <w:tcBorders>
              <w:top w:val="nil"/>
              <w:left w:val="nil"/>
              <w:bottom w:val="nil"/>
              <w:right w:val="nil"/>
            </w:tcBorders>
            <w:shd w:val="clear" w:color="auto" w:fill="auto"/>
            <w:noWrap/>
            <w:vAlign w:val="center"/>
            <w:hideMark/>
          </w:tcPr>
          <w:p w14:paraId="127E13D9"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2.41</w:t>
            </w:r>
          </w:p>
        </w:tc>
        <w:tc>
          <w:tcPr>
            <w:tcW w:w="947" w:type="dxa"/>
            <w:tcBorders>
              <w:top w:val="nil"/>
              <w:left w:val="nil"/>
              <w:bottom w:val="nil"/>
              <w:right w:val="nil"/>
            </w:tcBorders>
            <w:shd w:val="clear" w:color="auto" w:fill="auto"/>
            <w:noWrap/>
            <w:vAlign w:val="center"/>
            <w:hideMark/>
          </w:tcPr>
          <w:p w14:paraId="09CC21EF"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8.86</w:t>
            </w:r>
          </w:p>
        </w:tc>
        <w:tc>
          <w:tcPr>
            <w:tcW w:w="1014" w:type="dxa"/>
            <w:tcBorders>
              <w:top w:val="nil"/>
              <w:left w:val="nil"/>
              <w:bottom w:val="nil"/>
              <w:right w:val="nil"/>
            </w:tcBorders>
            <w:shd w:val="clear" w:color="auto" w:fill="auto"/>
            <w:noWrap/>
            <w:vAlign w:val="center"/>
            <w:hideMark/>
          </w:tcPr>
          <w:p w14:paraId="773E86D7"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18.52</w:t>
            </w:r>
          </w:p>
        </w:tc>
        <w:tc>
          <w:tcPr>
            <w:tcW w:w="300" w:type="dxa"/>
            <w:tcBorders>
              <w:top w:val="nil"/>
              <w:left w:val="nil"/>
              <w:bottom w:val="nil"/>
              <w:right w:val="nil"/>
            </w:tcBorders>
            <w:shd w:val="clear" w:color="auto" w:fill="auto"/>
            <w:noWrap/>
            <w:vAlign w:val="center"/>
            <w:hideMark/>
          </w:tcPr>
          <w:p w14:paraId="34C7EF13" w14:textId="77777777" w:rsidR="00495C45" w:rsidRPr="006D643A" w:rsidRDefault="00495C45" w:rsidP="00014CF5">
            <w:pPr>
              <w:spacing w:beforeLines="20" w:before="48" w:afterLines="20" w:after="48"/>
              <w:jc w:val="center"/>
              <w:rPr>
                <w:rFonts w:cs="Calibri"/>
                <w:sz w:val="18"/>
                <w:szCs w:val="18"/>
                <w:lang w:eastAsia="en-AU"/>
              </w:rPr>
            </w:pPr>
          </w:p>
        </w:tc>
        <w:tc>
          <w:tcPr>
            <w:tcW w:w="932" w:type="dxa"/>
            <w:tcBorders>
              <w:top w:val="nil"/>
              <w:left w:val="nil"/>
              <w:bottom w:val="nil"/>
              <w:right w:val="nil"/>
            </w:tcBorders>
            <w:shd w:val="clear" w:color="auto" w:fill="auto"/>
            <w:noWrap/>
            <w:vAlign w:val="center"/>
            <w:hideMark/>
          </w:tcPr>
          <w:p w14:paraId="752B873D"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4.05</w:t>
            </w:r>
          </w:p>
        </w:tc>
        <w:tc>
          <w:tcPr>
            <w:tcW w:w="932" w:type="dxa"/>
            <w:tcBorders>
              <w:top w:val="nil"/>
              <w:left w:val="nil"/>
              <w:bottom w:val="nil"/>
              <w:right w:val="nil"/>
            </w:tcBorders>
            <w:shd w:val="clear" w:color="auto" w:fill="auto"/>
            <w:noWrap/>
            <w:vAlign w:val="center"/>
            <w:hideMark/>
          </w:tcPr>
          <w:p w14:paraId="21F0191C"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27.12</w:t>
            </w:r>
          </w:p>
        </w:tc>
        <w:tc>
          <w:tcPr>
            <w:tcW w:w="932" w:type="dxa"/>
            <w:tcBorders>
              <w:top w:val="nil"/>
              <w:left w:val="nil"/>
              <w:bottom w:val="nil"/>
              <w:right w:val="nil"/>
            </w:tcBorders>
            <w:shd w:val="clear" w:color="auto" w:fill="auto"/>
            <w:noWrap/>
            <w:vAlign w:val="center"/>
            <w:hideMark/>
          </w:tcPr>
          <w:p w14:paraId="13001B05"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37.25</w:t>
            </w:r>
          </w:p>
        </w:tc>
        <w:tc>
          <w:tcPr>
            <w:tcW w:w="932" w:type="dxa"/>
            <w:tcBorders>
              <w:top w:val="nil"/>
              <w:left w:val="nil"/>
              <w:bottom w:val="nil"/>
              <w:right w:val="nil"/>
            </w:tcBorders>
            <w:shd w:val="clear" w:color="auto" w:fill="auto"/>
            <w:noWrap/>
            <w:vAlign w:val="center"/>
            <w:hideMark/>
          </w:tcPr>
          <w:p w14:paraId="06194C1D"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9.90</w:t>
            </w:r>
          </w:p>
        </w:tc>
        <w:tc>
          <w:tcPr>
            <w:tcW w:w="1174" w:type="dxa"/>
            <w:tcBorders>
              <w:top w:val="nil"/>
              <w:left w:val="nil"/>
              <w:bottom w:val="nil"/>
              <w:right w:val="nil"/>
            </w:tcBorders>
            <w:shd w:val="clear" w:color="auto" w:fill="auto"/>
            <w:noWrap/>
            <w:vAlign w:val="center"/>
            <w:hideMark/>
          </w:tcPr>
          <w:p w14:paraId="138997FB"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78.32</w:t>
            </w:r>
          </w:p>
        </w:tc>
      </w:tr>
      <w:tr w:rsidR="00495C45" w:rsidRPr="005C2D58" w14:paraId="235AAAA5" w14:textId="77777777" w:rsidTr="006D643A">
        <w:trPr>
          <w:trHeight w:val="340"/>
          <w:jc w:val="center"/>
        </w:trPr>
        <w:tc>
          <w:tcPr>
            <w:tcW w:w="2742" w:type="dxa"/>
            <w:tcBorders>
              <w:top w:val="nil"/>
              <w:left w:val="nil"/>
              <w:bottom w:val="nil"/>
              <w:right w:val="nil"/>
            </w:tcBorders>
            <w:shd w:val="clear" w:color="auto" w:fill="auto"/>
            <w:vAlign w:val="center"/>
            <w:hideMark/>
          </w:tcPr>
          <w:p w14:paraId="085429A2" w14:textId="77777777" w:rsidR="00495C45" w:rsidRPr="006D643A" w:rsidRDefault="00495C45" w:rsidP="00014CF5">
            <w:pPr>
              <w:spacing w:beforeLines="20" w:before="48" w:afterLines="20" w:after="48"/>
              <w:jc w:val="left"/>
              <w:rPr>
                <w:rFonts w:cs="Calibri"/>
                <w:i/>
                <w:iCs/>
                <w:sz w:val="18"/>
                <w:szCs w:val="18"/>
                <w:lang w:eastAsia="en-AU"/>
              </w:rPr>
            </w:pPr>
            <w:r w:rsidRPr="006D643A">
              <w:rPr>
                <w:rFonts w:cs="Calibri"/>
                <w:i/>
                <w:iCs/>
                <w:sz w:val="18"/>
                <w:szCs w:val="18"/>
                <w:lang w:eastAsia="en-AU"/>
              </w:rPr>
              <w:t>Craterocephalus stercusmuscarum fulvus</w:t>
            </w:r>
          </w:p>
        </w:tc>
        <w:tc>
          <w:tcPr>
            <w:tcW w:w="630" w:type="dxa"/>
            <w:tcBorders>
              <w:top w:val="nil"/>
              <w:left w:val="nil"/>
              <w:bottom w:val="nil"/>
              <w:right w:val="nil"/>
            </w:tcBorders>
            <w:shd w:val="clear" w:color="auto" w:fill="auto"/>
            <w:noWrap/>
            <w:vAlign w:val="center"/>
            <w:hideMark/>
          </w:tcPr>
          <w:p w14:paraId="1FCDD045"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947" w:type="dxa"/>
            <w:tcBorders>
              <w:top w:val="nil"/>
              <w:left w:val="nil"/>
              <w:bottom w:val="nil"/>
              <w:right w:val="nil"/>
            </w:tcBorders>
            <w:shd w:val="clear" w:color="auto" w:fill="auto"/>
            <w:noWrap/>
            <w:vAlign w:val="center"/>
            <w:hideMark/>
          </w:tcPr>
          <w:p w14:paraId="35BBA52F"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947" w:type="dxa"/>
            <w:tcBorders>
              <w:top w:val="nil"/>
              <w:left w:val="nil"/>
              <w:bottom w:val="nil"/>
              <w:right w:val="nil"/>
            </w:tcBorders>
            <w:shd w:val="clear" w:color="auto" w:fill="auto"/>
            <w:noWrap/>
            <w:vAlign w:val="center"/>
            <w:hideMark/>
          </w:tcPr>
          <w:p w14:paraId="7ABCC5CD"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947" w:type="dxa"/>
            <w:tcBorders>
              <w:top w:val="nil"/>
              <w:left w:val="nil"/>
              <w:bottom w:val="nil"/>
              <w:right w:val="nil"/>
            </w:tcBorders>
            <w:shd w:val="clear" w:color="auto" w:fill="auto"/>
            <w:noWrap/>
            <w:vAlign w:val="center"/>
            <w:hideMark/>
          </w:tcPr>
          <w:p w14:paraId="36FD3F7C"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1014" w:type="dxa"/>
            <w:tcBorders>
              <w:top w:val="nil"/>
              <w:left w:val="nil"/>
              <w:bottom w:val="nil"/>
              <w:right w:val="nil"/>
            </w:tcBorders>
            <w:shd w:val="clear" w:color="auto" w:fill="auto"/>
            <w:noWrap/>
            <w:vAlign w:val="center"/>
            <w:hideMark/>
          </w:tcPr>
          <w:p w14:paraId="2C79552F"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0.00</w:t>
            </w:r>
          </w:p>
        </w:tc>
        <w:tc>
          <w:tcPr>
            <w:tcW w:w="300" w:type="dxa"/>
            <w:tcBorders>
              <w:top w:val="nil"/>
              <w:left w:val="nil"/>
              <w:bottom w:val="nil"/>
              <w:right w:val="nil"/>
            </w:tcBorders>
            <w:shd w:val="clear" w:color="auto" w:fill="auto"/>
            <w:noWrap/>
            <w:vAlign w:val="center"/>
            <w:hideMark/>
          </w:tcPr>
          <w:p w14:paraId="45C5BD72" w14:textId="77777777" w:rsidR="00495C45" w:rsidRPr="006D643A" w:rsidRDefault="00495C45" w:rsidP="00014CF5">
            <w:pPr>
              <w:spacing w:beforeLines="20" w:before="48" w:afterLines="20" w:after="48"/>
              <w:jc w:val="center"/>
              <w:rPr>
                <w:rFonts w:cs="Calibri"/>
                <w:sz w:val="18"/>
                <w:szCs w:val="18"/>
                <w:lang w:eastAsia="en-AU"/>
              </w:rPr>
            </w:pPr>
          </w:p>
        </w:tc>
        <w:tc>
          <w:tcPr>
            <w:tcW w:w="932" w:type="dxa"/>
            <w:tcBorders>
              <w:top w:val="nil"/>
              <w:left w:val="nil"/>
              <w:bottom w:val="nil"/>
              <w:right w:val="nil"/>
            </w:tcBorders>
            <w:shd w:val="clear" w:color="auto" w:fill="auto"/>
            <w:noWrap/>
            <w:vAlign w:val="center"/>
            <w:hideMark/>
          </w:tcPr>
          <w:p w14:paraId="4E01A24B"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0.12</w:t>
            </w:r>
          </w:p>
        </w:tc>
        <w:tc>
          <w:tcPr>
            <w:tcW w:w="932" w:type="dxa"/>
            <w:tcBorders>
              <w:top w:val="nil"/>
              <w:left w:val="nil"/>
              <w:bottom w:val="nil"/>
              <w:right w:val="nil"/>
            </w:tcBorders>
            <w:shd w:val="clear" w:color="auto" w:fill="auto"/>
            <w:noWrap/>
            <w:vAlign w:val="center"/>
            <w:hideMark/>
          </w:tcPr>
          <w:p w14:paraId="2FBBF5F5"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932" w:type="dxa"/>
            <w:tcBorders>
              <w:top w:val="nil"/>
              <w:left w:val="nil"/>
              <w:bottom w:val="nil"/>
              <w:right w:val="nil"/>
            </w:tcBorders>
            <w:shd w:val="clear" w:color="auto" w:fill="auto"/>
            <w:noWrap/>
            <w:vAlign w:val="center"/>
            <w:hideMark/>
          </w:tcPr>
          <w:p w14:paraId="58D78242"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932" w:type="dxa"/>
            <w:tcBorders>
              <w:top w:val="nil"/>
              <w:left w:val="nil"/>
              <w:bottom w:val="nil"/>
              <w:right w:val="nil"/>
            </w:tcBorders>
            <w:shd w:val="clear" w:color="auto" w:fill="auto"/>
            <w:noWrap/>
            <w:vAlign w:val="center"/>
            <w:hideMark/>
          </w:tcPr>
          <w:p w14:paraId="5EACF80A"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1174" w:type="dxa"/>
            <w:tcBorders>
              <w:top w:val="nil"/>
              <w:left w:val="nil"/>
              <w:bottom w:val="nil"/>
              <w:right w:val="nil"/>
            </w:tcBorders>
            <w:shd w:val="clear" w:color="auto" w:fill="auto"/>
            <w:noWrap/>
            <w:vAlign w:val="center"/>
            <w:hideMark/>
          </w:tcPr>
          <w:p w14:paraId="2CB47E36"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0.12</w:t>
            </w:r>
          </w:p>
        </w:tc>
      </w:tr>
      <w:tr w:rsidR="00495C45" w:rsidRPr="005C2D58" w14:paraId="1E1FC527" w14:textId="77777777" w:rsidTr="006D643A">
        <w:trPr>
          <w:trHeight w:val="340"/>
          <w:jc w:val="center"/>
        </w:trPr>
        <w:tc>
          <w:tcPr>
            <w:tcW w:w="2742" w:type="dxa"/>
            <w:tcBorders>
              <w:top w:val="nil"/>
              <w:left w:val="nil"/>
              <w:bottom w:val="single" w:sz="4" w:space="0" w:color="auto"/>
              <w:right w:val="nil"/>
            </w:tcBorders>
            <w:shd w:val="clear" w:color="auto" w:fill="auto"/>
            <w:vAlign w:val="center"/>
            <w:hideMark/>
          </w:tcPr>
          <w:p w14:paraId="68514B4A" w14:textId="77777777" w:rsidR="00495C45" w:rsidRPr="006D643A" w:rsidRDefault="00495C45" w:rsidP="00014CF5">
            <w:pPr>
              <w:spacing w:beforeLines="20" w:before="48" w:afterLines="20" w:after="48"/>
              <w:jc w:val="left"/>
              <w:rPr>
                <w:rFonts w:cs="Calibri"/>
                <w:i/>
                <w:iCs/>
                <w:sz w:val="18"/>
                <w:szCs w:val="18"/>
                <w:lang w:eastAsia="en-AU"/>
              </w:rPr>
            </w:pPr>
            <w:r w:rsidRPr="006D643A">
              <w:rPr>
                <w:rFonts w:cs="Calibri"/>
                <w:i/>
                <w:iCs/>
                <w:sz w:val="18"/>
                <w:szCs w:val="18"/>
                <w:lang w:eastAsia="en-AU"/>
              </w:rPr>
              <w:t>Tandanus tandanus</w:t>
            </w:r>
          </w:p>
        </w:tc>
        <w:tc>
          <w:tcPr>
            <w:tcW w:w="630" w:type="dxa"/>
            <w:tcBorders>
              <w:top w:val="nil"/>
              <w:left w:val="nil"/>
              <w:bottom w:val="single" w:sz="4" w:space="0" w:color="auto"/>
              <w:right w:val="nil"/>
            </w:tcBorders>
            <w:shd w:val="clear" w:color="auto" w:fill="auto"/>
            <w:noWrap/>
            <w:vAlign w:val="center"/>
            <w:hideMark/>
          </w:tcPr>
          <w:p w14:paraId="11C23D70"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947" w:type="dxa"/>
            <w:tcBorders>
              <w:top w:val="nil"/>
              <w:left w:val="nil"/>
              <w:bottom w:val="single" w:sz="4" w:space="0" w:color="auto"/>
              <w:right w:val="nil"/>
            </w:tcBorders>
            <w:shd w:val="clear" w:color="auto" w:fill="auto"/>
            <w:noWrap/>
            <w:vAlign w:val="center"/>
            <w:hideMark/>
          </w:tcPr>
          <w:p w14:paraId="63BBA636"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947" w:type="dxa"/>
            <w:tcBorders>
              <w:top w:val="nil"/>
              <w:left w:val="nil"/>
              <w:bottom w:val="single" w:sz="4" w:space="0" w:color="auto"/>
              <w:right w:val="nil"/>
            </w:tcBorders>
            <w:shd w:val="clear" w:color="auto" w:fill="auto"/>
            <w:noWrap/>
            <w:vAlign w:val="center"/>
            <w:hideMark/>
          </w:tcPr>
          <w:p w14:paraId="30E44C1F"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947" w:type="dxa"/>
            <w:tcBorders>
              <w:top w:val="nil"/>
              <w:left w:val="nil"/>
              <w:bottom w:val="single" w:sz="4" w:space="0" w:color="auto"/>
              <w:right w:val="nil"/>
            </w:tcBorders>
            <w:shd w:val="clear" w:color="auto" w:fill="auto"/>
            <w:noWrap/>
            <w:vAlign w:val="center"/>
            <w:hideMark/>
          </w:tcPr>
          <w:p w14:paraId="41490752"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0.11</w:t>
            </w:r>
          </w:p>
        </w:tc>
        <w:tc>
          <w:tcPr>
            <w:tcW w:w="1014" w:type="dxa"/>
            <w:tcBorders>
              <w:top w:val="nil"/>
              <w:left w:val="nil"/>
              <w:bottom w:val="single" w:sz="4" w:space="0" w:color="auto"/>
              <w:right w:val="nil"/>
            </w:tcBorders>
            <w:shd w:val="clear" w:color="auto" w:fill="auto"/>
            <w:noWrap/>
            <w:vAlign w:val="center"/>
            <w:hideMark/>
          </w:tcPr>
          <w:p w14:paraId="29AAA843"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0.11</w:t>
            </w:r>
          </w:p>
        </w:tc>
        <w:tc>
          <w:tcPr>
            <w:tcW w:w="300" w:type="dxa"/>
            <w:tcBorders>
              <w:top w:val="nil"/>
              <w:left w:val="nil"/>
              <w:bottom w:val="nil"/>
              <w:right w:val="nil"/>
            </w:tcBorders>
            <w:shd w:val="clear" w:color="auto" w:fill="auto"/>
            <w:noWrap/>
            <w:vAlign w:val="center"/>
            <w:hideMark/>
          </w:tcPr>
          <w:p w14:paraId="1305D328" w14:textId="77777777" w:rsidR="00495C45" w:rsidRPr="006D643A" w:rsidRDefault="00495C45" w:rsidP="00014CF5">
            <w:pPr>
              <w:spacing w:beforeLines="20" w:before="48" w:afterLines="20" w:after="48"/>
              <w:jc w:val="center"/>
              <w:rPr>
                <w:rFonts w:cs="Calibri"/>
                <w:sz w:val="18"/>
                <w:szCs w:val="18"/>
                <w:lang w:eastAsia="en-AU"/>
              </w:rPr>
            </w:pPr>
          </w:p>
        </w:tc>
        <w:tc>
          <w:tcPr>
            <w:tcW w:w="932" w:type="dxa"/>
            <w:tcBorders>
              <w:top w:val="nil"/>
              <w:left w:val="nil"/>
              <w:bottom w:val="single" w:sz="4" w:space="0" w:color="auto"/>
              <w:right w:val="nil"/>
            </w:tcBorders>
            <w:shd w:val="clear" w:color="auto" w:fill="auto"/>
            <w:noWrap/>
            <w:vAlign w:val="center"/>
            <w:hideMark/>
          </w:tcPr>
          <w:p w14:paraId="61825D93"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932" w:type="dxa"/>
            <w:tcBorders>
              <w:top w:val="nil"/>
              <w:left w:val="nil"/>
              <w:bottom w:val="single" w:sz="4" w:space="0" w:color="auto"/>
              <w:right w:val="nil"/>
            </w:tcBorders>
            <w:shd w:val="clear" w:color="auto" w:fill="auto"/>
            <w:noWrap/>
            <w:vAlign w:val="center"/>
            <w:hideMark/>
          </w:tcPr>
          <w:p w14:paraId="614CCB82"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932" w:type="dxa"/>
            <w:tcBorders>
              <w:top w:val="nil"/>
              <w:left w:val="nil"/>
              <w:bottom w:val="single" w:sz="4" w:space="0" w:color="auto"/>
              <w:right w:val="nil"/>
            </w:tcBorders>
            <w:shd w:val="clear" w:color="auto" w:fill="auto"/>
            <w:noWrap/>
            <w:vAlign w:val="center"/>
            <w:hideMark/>
          </w:tcPr>
          <w:p w14:paraId="5A2824C6"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932" w:type="dxa"/>
            <w:tcBorders>
              <w:top w:val="nil"/>
              <w:left w:val="nil"/>
              <w:bottom w:val="single" w:sz="4" w:space="0" w:color="auto"/>
              <w:right w:val="nil"/>
            </w:tcBorders>
            <w:shd w:val="clear" w:color="auto" w:fill="auto"/>
            <w:noWrap/>
            <w:vAlign w:val="center"/>
            <w:hideMark/>
          </w:tcPr>
          <w:p w14:paraId="5117A502"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w:t>
            </w:r>
          </w:p>
        </w:tc>
        <w:tc>
          <w:tcPr>
            <w:tcW w:w="1174" w:type="dxa"/>
            <w:tcBorders>
              <w:top w:val="nil"/>
              <w:left w:val="nil"/>
              <w:bottom w:val="single" w:sz="4" w:space="0" w:color="auto"/>
              <w:right w:val="nil"/>
            </w:tcBorders>
            <w:shd w:val="clear" w:color="auto" w:fill="auto"/>
            <w:noWrap/>
            <w:vAlign w:val="center"/>
            <w:hideMark/>
          </w:tcPr>
          <w:p w14:paraId="132218D8" w14:textId="77777777" w:rsidR="00495C45" w:rsidRPr="006D643A" w:rsidRDefault="00495C45" w:rsidP="00014CF5">
            <w:pPr>
              <w:spacing w:beforeLines="20" w:before="48" w:afterLines="20" w:after="48"/>
              <w:jc w:val="center"/>
              <w:rPr>
                <w:rFonts w:cs="Calibri"/>
                <w:b/>
                <w:bCs/>
                <w:sz w:val="18"/>
                <w:szCs w:val="18"/>
                <w:lang w:eastAsia="en-AU"/>
              </w:rPr>
            </w:pPr>
            <w:r w:rsidRPr="006D643A">
              <w:rPr>
                <w:rFonts w:cs="Calibri"/>
                <w:b/>
                <w:bCs/>
                <w:sz w:val="18"/>
                <w:szCs w:val="18"/>
                <w:lang w:eastAsia="en-AU"/>
              </w:rPr>
              <w:t>0.00</w:t>
            </w:r>
          </w:p>
        </w:tc>
      </w:tr>
      <w:tr w:rsidR="00495C45" w:rsidRPr="005C2D58" w14:paraId="7BF055C3" w14:textId="77777777" w:rsidTr="006D643A">
        <w:trPr>
          <w:trHeight w:val="300"/>
          <w:jc w:val="center"/>
        </w:trPr>
        <w:tc>
          <w:tcPr>
            <w:tcW w:w="2742" w:type="dxa"/>
            <w:tcBorders>
              <w:top w:val="nil"/>
              <w:left w:val="nil"/>
              <w:bottom w:val="single" w:sz="4" w:space="0" w:color="auto"/>
              <w:right w:val="nil"/>
            </w:tcBorders>
            <w:shd w:val="clear" w:color="auto" w:fill="auto"/>
            <w:noWrap/>
            <w:vAlign w:val="center"/>
            <w:hideMark/>
          </w:tcPr>
          <w:p w14:paraId="43DB22DD" w14:textId="77777777" w:rsidR="00495C45" w:rsidRPr="006D643A" w:rsidRDefault="00495C45" w:rsidP="00014CF5">
            <w:pPr>
              <w:spacing w:beforeLines="20" w:before="48" w:afterLines="20" w:after="48"/>
              <w:jc w:val="left"/>
              <w:rPr>
                <w:rFonts w:cs="Calibri"/>
                <w:i/>
                <w:iCs/>
                <w:sz w:val="18"/>
                <w:szCs w:val="18"/>
                <w:lang w:eastAsia="en-AU"/>
              </w:rPr>
            </w:pPr>
            <w:r w:rsidRPr="006D643A">
              <w:rPr>
                <w:rFonts w:cs="Calibri"/>
                <w:i/>
                <w:iCs/>
                <w:sz w:val="18"/>
                <w:szCs w:val="18"/>
                <w:lang w:eastAsia="en-AU"/>
              </w:rPr>
              <w:t>Total</w:t>
            </w:r>
          </w:p>
        </w:tc>
        <w:tc>
          <w:tcPr>
            <w:tcW w:w="630" w:type="dxa"/>
            <w:tcBorders>
              <w:top w:val="nil"/>
              <w:left w:val="nil"/>
              <w:bottom w:val="single" w:sz="4" w:space="0" w:color="auto"/>
              <w:right w:val="nil"/>
            </w:tcBorders>
            <w:shd w:val="clear" w:color="auto" w:fill="auto"/>
            <w:noWrap/>
            <w:vAlign w:val="center"/>
            <w:hideMark/>
          </w:tcPr>
          <w:p w14:paraId="48D54CE1" w14:textId="77777777" w:rsidR="00495C45" w:rsidRPr="006D643A" w:rsidRDefault="00495C45" w:rsidP="00014CF5">
            <w:pPr>
              <w:spacing w:beforeLines="20" w:before="48" w:afterLines="20" w:after="48"/>
              <w:jc w:val="center"/>
              <w:rPr>
                <w:rFonts w:cs="Calibri"/>
                <w:b/>
                <w:sz w:val="18"/>
                <w:szCs w:val="18"/>
                <w:lang w:eastAsia="en-AU"/>
              </w:rPr>
            </w:pPr>
            <w:r w:rsidRPr="006D643A">
              <w:rPr>
                <w:rFonts w:cs="Calibri"/>
                <w:b/>
                <w:sz w:val="18"/>
                <w:szCs w:val="18"/>
                <w:lang w:eastAsia="en-AU"/>
              </w:rPr>
              <w:t>29.24</w:t>
            </w:r>
          </w:p>
        </w:tc>
        <w:tc>
          <w:tcPr>
            <w:tcW w:w="947" w:type="dxa"/>
            <w:tcBorders>
              <w:top w:val="nil"/>
              <w:left w:val="nil"/>
              <w:bottom w:val="single" w:sz="4" w:space="0" w:color="auto"/>
              <w:right w:val="nil"/>
            </w:tcBorders>
            <w:shd w:val="clear" w:color="auto" w:fill="auto"/>
            <w:noWrap/>
            <w:vAlign w:val="center"/>
            <w:hideMark/>
          </w:tcPr>
          <w:p w14:paraId="39F3305A" w14:textId="77777777" w:rsidR="00495C45" w:rsidRPr="006D643A" w:rsidRDefault="00495C45" w:rsidP="00014CF5">
            <w:pPr>
              <w:spacing w:beforeLines="20" w:before="48" w:afterLines="20" w:after="48"/>
              <w:jc w:val="center"/>
              <w:rPr>
                <w:rFonts w:cs="Calibri"/>
                <w:b/>
                <w:sz w:val="18"/>
                <w:szCs w:val="18"/>
                <w:lang w:eastAsia="en-AU"/>
              </w:rPr>
            </w:pPr>
            <w:r w:rsidRPr="006D643A">
              <w:rPr>
                <w:rFonts w:cs="Calibri"/>
                <w:b/>
                <w:sz w:val="18"/>
                <w:szCs w:val="18"/>
                <w:lang w:eastAsia="en-AU"/>
              </w:rPr>
              <w:t>20.48</w:t>
            </w:r>
          </w:p>
        </w:tc>
        <w:tc>
          <w:tcPr>
            <w:tcW w:w="947" w:type="dxa"/>
            <w:tcBorders>
              <w:top w:val="nil"/>
              <w:left w:val="nil"/>
              <w:bottom w:val="single" w:sz="4" w:space="0" w:color="auto"/>
              <w:right w:val="nil"/>
            </w:tcBorders>
            <w:shd w:val="clear" w:color="auto" w:fill="auto"/>
            <w:noWrap/>
            <w:vAlign w:val="center"/>
            <w:hideMark/>
          </w:tcPr>
          <w:p w14:paraId="4192B3A7" w14:textId="77777777" w:rsidR="00495C45" w:rsidRPr="006D643A" w:rsidRDefault="00495C45" w:rsidP="00014CF5">
            <w:pPr>
              <w:spacing w:beforeLines="20" w:before="48" w:afterLines="20" w:after="48"/>
              <w:jc w:val="center"/>
              <w:rPr>
                <w:rFonts w:cs="Calibri"/>
                <w:b/>
                <w:sz w:val="18"/>
                <w:szCs w:val="18"/>
                <w:lang w:eastAsia="en-AU"/>
              </w:rPr>
            </w:pPr>
            <w:r w:rsidRPr="006D643A">
              <w:rPr>
                <w:rFonts w:cs="Calibri"/>
                <w:b/>
                <w:sz w:val="18"/>
                <w:szCs w:val="18"/>
                <w:lang w:eastAsia="en-AU"/>
              </w:rPr>
              <w:t>15.92</w:t>
            </w:r>
          </w:p>
        </w:tc>
        <w:tc>
          <w:tcPr>
            <w:tcW w:w="947" w:type="dxa"/>
            <w:tcBorders>
              <w:top w:val="nil"/>
              <w:left w:val="nil"/>
              <w:bottom w:val="single" w:sz="4" w:space="0" w:color="auto"/>
              <w:right w:val="nil"/>
            </w:tcBorders>
            <w:shd w:val="clear" w:color="auto" w:fill="auto"/>
            <w:noWrap/>
            <w:vAlign w:val="center"/>
            <w:hideMark/>
          </w:tcPr>
          <w:p w14:paraId="3402E808" w14:textId="77777777" w:rsidR="00495C45" w:rsidRPr="006D643A" w:rsidRDefault="00495C45" w:rsidP="00014CF5">
            <w:pPr>
              <w:spacing w:beforeLines="20" w:before="48" w:afterLines="20" w:after="48"/>
              <w:jc w:val="center"/>
              <w:rPr>
                <w:rFonts w:cs="Calibri"/>
                <w:b/>
                <w:sz w:val="18"/>
                <w:szCs w:val="18"/>
                <w:lang w:eastAsia="en-AU"/>
              </w:rPr>
            </w:pPr>
            <w:r w:rsidRPr="006D643A">
              <w:rPr>
                <w:rFonts w:cs="Calibri"/>
                <w:b/>
                <w:sz w:val="18"/>
                <w:szCs w:val="18"/>
                <w:lang w:eastAsia="en-AU"/>
              </w:rPr>
              <w:t>25.67</w:t>
            </w:r>
          </w:p>
        </w:tc>
        <w:tc>
          <w:tcPr>
            <w:tcW w:w="1014" w:type="dxa"/>
            <w:tcBorders>
              <w:top w:val="nil"/>
              <w:left w:val="nil"/>
              <w:bottom w:val="single" w:sz="4" w:space="0" w:color="auto"/>
              <w:right w:val="nil"/>
            </w:tcBorders>
            <w:shd w:val="clear" w:color="auto" w:fill="auto"/>
            <w:noWrap/>
            <w:vAlign w:val="center"/>
            <w:hideMark/>
          </w:tcPr>
          <w:p w14:paraId="6E8C56FE" w14:textId="77777777" w:rsidR="00495C45" w:rsidRPr="006D643A" w:rsidRDefault="00495C45" w:rsidP="00014CF5">
            <w:pPr>
              <w:spacing w:beforeLines="20" w:before="48" w:afterLines="20" w:after="48"/>
              <w:jc w:val="center"/>
              <w:rPr>
                <w:rFonts w:cs="Calibri"/>
                <w:b/>
                <w:sz w:val="18"/>
                <w:szCs w:val="18"/>
                <w:lang w:eastAsia="en-AU"/>
              </w:rPr>
            </w:pPr>
            <w:r w:rsidRPr="006D643A">
              <w:rPr>
                <w:rFonts w:cs="Calibri"/>
                <w:b/>
                <w:sz w:val="18"/>
                <w:szCs w:val="18"/>
                <w:lang w:eastAsia="en-AU"/>
              </w:rPr>
              <w:t>91.30</w:t>
            </w:r>
          </w:p>
        </w:tc>
        <w:tc>
          <w:tcPr>
            <w:tcW w:w="300" w:type="dxa"/>
            <w:tcBorders>
              <w:top w:val="nil"/>
              <w:left w:val="nil"/>
              <w:bottom w:val="single" w:sz="4" w:space="0" w:color="auto"/>
              <w:right w:val="nil"/>
            </w:tcBorders>
            <w:shd w:val="clear" w:color="auto" w:fill="auto"/>
            <w:noWrap/>
            <w:vAlign w:val="center"/>
            <w:hideMark/>
          </w:tcPr>
          <w:p w14:paraId="18F2312E" w14:textId="77777777" w:rsidR="00495C45" w:rsidRPr="006D643A" w:rsidRDefault="00495C45" w:rsidP="00014CF5">
            <w:pPr>
              <w:spacing w:beforeLines="20" w:before="48" w:afterLines="20" w:after="48"/>
              <w:jc w:val="center"/>
              <w:rPr>
                <w:rFonts w:cs="Calibri"/>
                <w:b/>
                <w:sz w:val="18"/>
                <w:szCs w:val="18"/>
                <w:lang w:eastAsia="en-AU"/>
              </w:rPr>
            </w:pPr>
          </w:p>
        </w:tc>
        <w:tc>
          <w:tcPr>
            <w:tcW w:w="932" w:type="dxa"/>
            <w:tcBorders>
              <w:top w:val="nil"/>
              <w:left w:val="nil"/>
              <w:bottom w:val="single" w:sz="4" w:space="0" w:color="auto"/>
              <w:right w:val="nil"/>
            </w:tcBorders>
            <w:shd w:val="clear" w:color="auto" w:fill="auto"/>
            <w:noWrap/>
            <w:vAlign w:val="center"/>
            <w:hideMark/>
          </w:tcPr>
          <w:p w14:paraId="1E558290" w14:textId="77777777" w:rsidR="00495C45" w:rsidRPr="006D643A" w:rsidRDefault="00495C45" w:rsidP="00014CF5">
            <w:pPr>
              <w:spacing w:beforeLines="20" w:before="48" w:afterLines="20" w:after="48"/>
              <w:jc w:val="center"/>
              <w:rPr>
                <w:rFonts w:cs="Calibri"/>
                <w:b/>
                <w:sz w:val="18"/>
                <w:szCs w:val="18"/>
                <w:lang w:eastAsia="en-AU"/>
              </w:rPr>
            </w:pPr>
            <w:r w:rsidRPr="006D643A">
              <w:rPr>
                <w:rFonts w:cs="Calibri"/>
                <w:b/>
                <w:sz w:val="18"/>
                <w:szCs w:val="18"/>
                <w:lang w:eastAsia="en-AU"/>
              </w:rPr>
              <w:t>282.16</w:t>
            </w:r>
          </w:p>
        </w:tc>
        <w:tc>
          <w:tcPr>
            <w:tcW w:w="932" w:type="dxa"/>
            <w:tcBorders>
              <w:top w:val="nil"/>
              <w:left w:val="nil"/>
              <w:bottom w:val="single" w:sz="4" w:space="0" w:color="auto"/>
              <w:right w:val="nil"/>
            </w:tcBorders>
            <w:shd w:val="clear" w:color="auto" w:fill="auto"/>
            <w:noWrap/>
            <w:vAlign w:val="center"/>
            <w:hideMark/>
          </w:tcPr>
          <w:p w14:paraId="517E816A" w14:textId="77777777" w:rsidR="00495C45" w:rsidRPr="006D643A" w:rsidRDefault="00495C45" w:rsidP="00014CF5">
            <w:pPr>
              <w:spacing w:beforeLines="20" w:before="48" w:afterLines="20" w:after="48"/>
              <w:jc w:val="center"/>
              <w:rPr>
                <w:rFonts w:cs="Calibri"/>
                <w:b/>
                <w:sz w:val="18"/>
                <w:szCs w:val="18"/>
                <w:lang w:eastAsia="en-AU"/>
              </w:rPr>
            </w:pPr>
            <w:r w:rsidRPr="006D643A">
              <w:rPr>
                <w:rFonts w:cs="Calibri"/>
                <w:b/>
                <w:sz w:val="18"/>
                <w:szCs w:val="18"/>
                <w:lang w:eastAsia="en-AU"/>
              </w:rPr>
              <w:t>322.34</w:t>
            </w:r>
          </w:p>
        </w:tc>
        <w:tc>
          <w:tcPr>
            <w:tcW w:w="932" w:type="dxa"/>
            <w:tcBorders>
              <w:top w:val="nil"/>
              <w:left w:val="nil"/>
              <w:bottom w:val="single" w:sz="4" w:space="0" w:color="auto"/>
              <w:right w:val="nil"/>
            </w:tcBorders>
            <w:shd w:val="clear" w:color="auto" w:fill="auto"/>
            <w:noWrap/>
            <w:vAlign w:val="center"/>
            <w:hideMark/>
          </w:tcPr>
          <w:p w14:paraId="7D3794B3" w14:textId="77777777" w:rsidR="00495C45" w:rsidRPr="006D643A" w:rsidRDefault="00495C45" w:rsidP="00014CF5">
            <w:pPr>
              <w:spacing w:beforeLines="20" w:before="48" w:afterLines="20" w:after="48"/>
              <w:jc w:val="center"/>
              <w:rPr>
                <w:rFonts w:cs="Calibri"/>
                <w:b/>
                <w:sz w:val="18"/>
                <w:szCs w:val="18"/>
                <w:lang w:eastAsia="en-AU"/>
              </w:rPr>
            </w:pPr>
            <w:r w:rsidRPr="006D643A">
              <w:rPr>
                <w:rFonts w:cs="Calibri"/>
                <w:b/>
                <w:sz w:val="18"/>
                <w:szCs w:val="18"/>
                <w:lang w:eastAsia="en-AU"/>
              </w:rPr>
              <w:t>459.76</w:t>
            </w:r>
          </w:p>
        </w:tc>
        <w:tc>
          <w:tcPr>
            <w:tcW w:w="932" w:type="dxa"/>
            <w:tcBorders>
              <w:top w:val="nil"/>
              <w:left w:val="nil"/>
              <w:bottom w:val="single" w:sz="4" w:space="0" w:color="auto"/>
              <w:right w:val="nil"/>
            </w:tcBorders>
            <w:shd w:val="clear" w:color="auto" w:fill="auto"/>
            <w:noWrap/>
            <w:vAlign w:val="center"/>
            <w:hideMark/>
          </w:tcPr>
          <w:p w14:paraId="58508505" w14:textId="77777777" w:rsidR="00495C45" w:rsidRPr="006D643A" w:rsidRDefault="00495C45" w:rsidP="00014CF5">
            <w:pPr>
              <w:spacing w:beforeLines="20" w:before="48" w:afterLines="20" w:after="48"/>
              <w:jc w:val="center"/>
              <w:rPr>
                <w:rFonts w:cs="Calibri"/>
                <w:b/>
                <w:sz w:val="18"/>
                <w:szCs w:val="18"/>
                <w:lang w:eastAsia="en-AU"/>
              </w:rPr>
            </w:pPr>
            <w:r w:rsidRPr="006D643A">
              <w:rPr>
                <w:rFonts w:cs="Calibri"/>
                <w:b/>
                <w:sz w:val="18"/>
                <w:szCs w:val="18"/>
                <w:lang w:eastAsia="en-AU"/>
              </w:rPr>
              <w:t>447.07</w:t>
            </w:r>
          </w:p>
        </w:tc>
        <w:tc>
          <w:tcPr>
            <w:tcW w:w="1174" w:type="dxa"/>
            <w:tcBorders>
              <w:top w:val="nil"/>
              <w:left w:val="nil"/>
              <w:bottom w:val="single" w:sz="4" w:space="0" w:color="auto"/>
              <w:right w:val="nil"/>
            </w:tcBorders>
            <w:shd w:val="clear" w:color="auto" w:fill="auto"/>
            <w:noWrap/>
            <w:vAlign w:val="center"/>
            <w:hideMark/>
          </w:tcPr>
          <w:p w14:paraId="240C0389" w14:textId="77777777" w:rsidR="00495C45" w:rsidRPr="006D643A" w:rsidRDefault="00495C45" w:rsidP="00014CF5">
            <w:pPr>
              <w:spacing w:beforeLines="20" w:before="48" w:afterLines="20" w:after="48"/>
              <w:jc w:val="center"/>
              <w:rPr>
                <w:rFonts w:cs="Calibri"/>
                <w:b/>
                <w:sz w:val="18"/>
                <w:szCs w:val="18"/>
                <w:lang w:eastAsia="en-AU"/>
              </w:rPr>
            </w:pPr>
            <w:r w:rsidRPr="006D643A">
              <w:rPr>
                <w:rFonts w:cs="Calibri"/>
                <w:b/>
                <w:sz w:val="18"/>
                <w:szCs w:val="18"/>
                <w:lang w:eastAsia="en-AU"/>
              </w:rPr>
              <w:t>1511.34</w:t>
            </w:r>
          </w:p>
        </w:tc>
      </w:tr>
    </w:tbl>
    <w:p w14:paraId="4E17267B" w14:textId="77777777" w:rsidR="00495C45" w:rsidRDefault="00495C45" w:rsidP="00495C45">
      <w:pPr>
        <w:spacing w:before="0" w:after="200" w:line="276" w:lineRule="auto"/>
      </w:pPr>
    </w:p>
    <w:p w14:paraId="692C1446" w14:textId="2B2FE664" w:rsidR="00495C45" w:rsidRDefault="00495C45" w:rsidP="00495C45">
      <w:pPr>
        <w:spacing w:before="0" w:after="200" w:line="276" w:lineRule="auto"/>
        <w:sectPr w:rsidR="00495C45" w:rsidSect="00495C45">
          <w:pgSz w:w="16838" w:h="11906" w:orient="landscape" w:code="9"/>
          <w:pgMar w:top="720" w:right="720" w:bottom="720" w:left="720" w:header="709" w:footer="709" w:gutter="0"/>
          <w:cols w:space="708"/>
          <w:docGrid w:linePitch="360"/>
        </w:sectPr>
      </w:pPr>
    </w:p>
    <w:p w14:paraId="5B12A83B" w14:textId="77777777" w:rsidR="00495C45" w:rsidRPr="006D643A" w:rsidRDefault="00495C45">
      <w:pPr>
        <w:rPr>
          <w:b/>
          <w:i/>
          <w:color w:val="1F497D" w:themeColor="text2"/>
          <w:sz w:val="24"/>
        </w:rPr>
      </w:pPr>
      <w:r w:rsidRPr="006D643A">
        <w:rPr>
          <w:b/>
          <w:i/>
          <w:color w:val="1F497D" w:themeColor="text2"/>
          <w:sz w:val="24"/>
        </w:rPr>
        <w:t>Lateral movements of fish</w:t>
      </w:r>
    </w:p>
    <w:p w14:paraId="75CCC15D" w14:textId="060BCBE1" w:rsidR="00495C45" w:rsidRDefault="00495C45" w:rsidP="00495C45">
      <w:r>
        <w:t xml:space="preserve">An overall analysis of fish assemblages moving through inlets at both wetlands revealed </w:t>
      </w:r>
      <w:r w:rsidR="007160F4">
        <w:t xml:space="preserve">several </w:t>
      </w:r>
      <w:r>
        <w:t>significant interaction terms suggesting that no consistent patt</w:t>
      </w:r>
      <w:r w:rsidR="000B5621">
        <w:t>ern could be determined (</w:t>
      </w:r>
      <w:r w:rsidR="000B5621">
        <w:fldChar w:fldCharType="begin"/>
      </w:r>
      <w:r w:rsidR="000B5621">
        <w:instrText xml:space="preserve"> REF _Ref429663968 \h </w:instrText>
      </w:r>
      <w:r w:rsidR="000B5621">
        <w:fldChar w:fldCharType="separate"/>
      </w:r>
      <w:r w:rsidR="00491BC7">
        <w:t xml:space="preserve">Table </w:t>
      </w:r>
      <w:r w:rsidR="00491BC7">
        <w:rPr>
          <w:noProof/>
        </w:rPr>
        <w:t>10</w:t>
      </w:r>
      <w:r w:rsidR="000B5621">
        <w:fldChar w:fldCharType="end"/>
      </w:r>
      <w:r>
        <w:t xml:space="preserve">). Therefore a broken down analysis of the factors was necessary. </w:t>
      </w:r>
    </w:p>
    <w:p w14:paraId="4B22F622" w14:textId="6D9C1073" w:rsidR="000B5621" w:rsidRDefault="000B5621" w:rsidP="009A34A0">
      <w:pPr>
        <w:pStyle w:val="Caption"/>
      </w:pPr>
      <w:bookmarkStart w:id="116" w:name="_Ref429663968"/>
      <w:bookmarkStart w:id="117" w:name="_Toc447098823"/>
      <w:r>
        <w:t xml:space="preserve">Table </w:t>
      </w:r>
      <w:fldSimple w:instr=" SEQ Table \* ARABIC ">
        <w:r>
          <w:rPr>
            <w:noProof/>
          </w:rPr>
          <w:t>10</w:t>
        </w:r>
      </w:fldSimple>
      <w:bookmarkEnd w:id="116"/>
      <w:r>
        <w:t>. Three-way PERMANOVA for factors Site (HL and MB), Sampling events (SE1: stable, SE2: receding, SE3: rising EW, SE4: receding EW) and direction of movement (IN: into the wetland, OUT: out of the wetland). Data was 4</w:t>
      </w:r>
      <w:r w:rsidRPr="00A30564">
        <w:rPr>
          <w:vertAlign w:val="superscript"/>
        </w:rPr>
        <w:t>th</w:t>
      </w:r>
      <w:r>
        <w:t xml:space="preserve"> root transformed. </w:t>
      </w:r>
      <w:r w:rsidR="008C0B73">
        <w:t xml:space="preserve">Significant </w:t>
      </w:r>
      <w:r w:rsidR="008C0B73" w:rsidRPr="005D00A5">
        <w:rPr>
          <w:i/>
        </w:rPr>
        <w:t>P</w:t>
      </w:r>
      <w:r w:rsidR="008C0B73">
        <w:t xml:space="preserve"> values *: </w:t>
      </w:r>
      <w:r w:rsidR="008C0B73" w:rsidRPr="00014CF5">
        <w:rPr>
          <w:i/>
        </w:rPr>
        <w:t>P</w:t>
      </w:r>
      <w:r w:rsidR="008C0B73">
        <w:t xml:space="preserve">&lt;0.05; **: </w:t>
      </w:r>
      <w:r w:rsidR="008C0B73" w:rsidRPr="00014CF5">
        <w:rPr>
          <w:i/>
        </w:rPr>
        <w:t>P</w:t>
      </w:r>
      <w:r w:rsidR="008C0B73">
        <w:t>&lt;0.01</w:t>
      </w:r>
      <w:r>
        <w:t>. EW: environmental water.</w:t>
      </w:r>
      <w:bookmarkEnd w:id="117"/>
    </w:p>
    <w:tbl>
      <w:tblPr>
        <w:tblW w:w="7074" w:type="dxa"/>
        <w:jc w:val="center"/>
        <w:tblLook w:val="04A0" w:firstRow="1" w:lastRow="0" w:firstColumn="1" w:lastColumn="0" w:noHBand="0" w:noVBand="1"/>
      </w:tblPr>
      <w:tblGrid>
        <w:gridCol w:w="3134"/>
        <w:gridCol w:w="460"/>
        <w:gridCol w:w="1100"/>
        <w:gridCol w:w="1300"/>
        <w:gridCol w:w="1080"/>
      </w:tblGrid>
      <w:tr w:rsidR="000B5621" w:rsidRPr="005C2D58" w14:paraId="3397DD8C" w14:textId="77777777" w:rsidTr="007E3C8D">
        <w:trPr>
          <w:trHeight w:val="300"/>
          <w:jc w:val="center"/>
        </w:trPr>
        <w:tc>
          <w:tcPr>
            <w:tcW w:w="3134" w:type="dxa"/>
            <w:tcBorders>
              <w:top w:val="single" w:sz="4" w:space="0" w:color="auto"/>
              <w:left w:val="nil"/>
              <w:bottom w:val="single" w:sz="4" w:space="0" w:color="auto"/>
              <w:right w:val="nil"/>
            </w:tcBorders>
            <w:shd w:val="clear" w:color="auto" w:fill="auto"/>
            <w:noWrap/>
            <w:vAlign w:val="center"/>
            <w:hideMark/>
          </w:tcPr>
          <w:p w14:paraId="17495F2E" w14:textId="77777777" w:rsidR="000B5621" w:rsidRPr="006D643A" w:rsidRDefault="000B5621" w:rsidP="00014CF5">
            <w:pPr>
              <w:spacing w:before="20" w:after="20"/>
              <w:jc w:val="left"/>
              <w:rPr>
                <w:rFonts w:cs="Calibri"/>
                <w:sz w:val="18"/>
                <w:szCs w:val="18"/>
                <w:lang w:eastAsia="en-AU"/>
              </w:rPr>
            </w:pPr>
            <w:r w:rsidRPr="006D643A">
              <w:rPr>
                <w:rFonts w:cs="Calibri"/>
                <w:sz w:val="18"/>
                <w:szCs w:val="18"/>
                <w:lang w:eastAsia="en-AU"/>
              </w:rPr>
              <w:t>Source</w:t>
            </w:r>
          </w:p>
        </w:tc>
        <w:tc>
          <w:tcPr>
            <w:tcW w:w="460" w:type="dxa"/>
            <w:tcBorders>
              <w:top w:val="single" w:sz="4" w:space="0" w:color="auto"/>
              <w:left w:val="nil"/>
              <w:bottom w:val="single" w:sz="4" w:space="0" w:color="auto"/>
              <w:right w:val="nil"/>
            </w:tcBorders>
            <w:shd w:val="clear" w:color="auto" w:fill="auto"/>
            <w:noWrap/>
            <w:vAlign w:val="center"/>
            <w:hideMark/>
          </w:tcPr>
          <w:p w14:paraId="74D51F9B"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df</w:t>
            </w:r>
          </w:p>
        </w:tc>
        <w:tc>
          <w:tcPr>
            <w:tcW w:w="1100" w:type="dxa"/>
            <w:tcBorders>
              <w:top w:val="single" w:sz="4" w:space="0" w:color="auto"/>
              <w:left w:val="nil"/>
              <w:bottom w:val="single" w:sz="4" w:space="0" w:color="auto"/>
              <w:right w:val="nil"/>
            </w:tcBorders>
            <w:shd w:val="clear" w:color="auto" w:fill="auto"/>
            <w:noWrap/>
            <w:vAlign w:val="center"/>
            <w:hideMark/>
          </w:tcPr>
          <w:p w14:paraId="2F2A6A7B" w14:textId="50E9326C"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MS</w:t>
            </w:r>
          </w:p>
        </w:tc>
        <w:tc>
          <w:tcPr>
            <w:tcW w:w="1300" w:type="dxa"/>
            <w:tcBorders>
              <w:top w:val="single" w:sz="4" w:space="0" w:color="auto"/>
              <w:left w:val="nil"/>
              <w:bottom w:val="single" w:sz="4" w:space="0" w:color="auto"/>
              <w:right w:val="nil"/>
            </w:tcBorders>
            <w:shd w:val="clear" w:color="auto" w:fill="auto"/>
            <w:noWrap/>
            <w:vAlign w:val="center"/>
            <w:hideMark/>
          </w:tcPr>
          <w:p w14:paraId="0943BD30"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Pseudo-F</w:t>
            </w:r>
          </w:p>
        </w:tc>
        <w:tc>
          <w:tcPr>
            <w:tcW w:w="1080" w:type="dxa"/>
            <w:tcBorders>
              <w:top w:val="single" w:sz="4" w:space="0" w:color="auto"/>
              <w:left w:val="nil"/>
              <w:bottom w:val="single" w:sz="4" w:space="0" w:color="auto"/>
              <w:right w:val="nil"/>
            </w:tcBorders>
            <w:shd w:val="clear" w:color="auto" w:fill="auto"/>
            <w:noWrap/>
            <w:vAlign w:val="center"/>
            <w:hideMark/>
          </w:tcPr>
          <w:p w14:paraId="06BD9F60" w14:textId="77777777" w:rsidR="000B5621" w:rsidRPr="006D643A" w:rsidRDefault="000B5621" w:rsidP="00014CF5">
            <w:pPr>
              <w:spacing w:before="20" w:after="20"/>
              <w:jc w:val="center"/>
              <w:rPr>
                <w:rFonts w:cs="Calibri"/>
                <w:sz w:val="18"/>
                <w:szCs w:val="18"/>
                <w:lang w:eastAsia="en-AU"/>
              </w:rPr>
            </w:pPr>
            <w:r w:rsidRPr="00014CF5">
              <w:rPr>
                <w:rFonts w:cs="Calibri"/>
                <w:i/>
                <w:sz w:val="18"/>
                <w:szCs w:val="18"/>
                <w:lang w:eastAsia="en-AU"/>
              </w:rPr>
              <w:t>P</w:t>
            </w:r>
            <w:r w:rsidRPr="006D643A">
              <w:rPr>
                <w:rFonts w:cs="Calibri"/>
                <w:sz w:val="18"/>
                <w:szCs w:val="18"/>
                <w:lang w:eastAsia="en-AU"/>
              </w:rPr>
              <w:t>(perm)</w:t>
            </w:r>
          </w:p>
        </w:tc>
      </w:tr>
      <w:tr w:rsidR="000B5621" w:rsidRPr="005C2D58" w14:paraId="268C6AB0" w14:textId="77777777" w:rsidTr="007E3C8D">
        <w:trPr>
          <w:trHeight w:val="300"/>
          <w:jc w:val="center"/>
        </w:trPr>
        <w:tc>
          <w:tcPr>
            <w:tcW w:w="3134" w:type="dxa"/>
            <w:tcBorders>
              <w:top w:val="nil"/>
              <w:left w:val="nil"/>
              <w:bottom w:val="nil"/>
              <w:right w:val="nil"/>
            </w:tcBorders>
            <w:shd w:val="clear" w:color="auto" w:fill="auto"/>
            <w:noWrap/>
            <w:vAlign w:val="bottom"/>
            <w:hideMark/>
          </w:tcPr>
          <w:p w14:paraId="641B1C1F" w14:textId="77777777" w:rsidR="000B5621" w:rsidRPr="006D643A" w:rsidRDefault="000B5621" w:rsidP="00014CF5">
            <w:pPr>
              <w:spacing w:before="20" w:after="20"/>
              <w:jc w:val="left"/>
              <w:rPr>
                <w:rFonts w:cs="Calibri"/>
                <w:sz w:val="18"/>
                <w:szCs w:val="18"/>
                <w:lang w:eastAsia="en-AU"/>
              </w:rPr>
            </w:pPr>
            <w:r w:rsidRPr="006D643A">
              <w:rPr>
                <w:rFonts w:cs="Calibri"/>
                <w:sz w:val="18"/>
                <w:szCs w:val="18"/>
                <w:lang w:eastAsia="en-AU"/>
              </w:rPr>
              <w:t>Site (Si)</w:t>
            </w:r>
          </w:p>
        </w:tc>
        <w:tc>
          <w:tcPr>
            <w:tcW w:w="460" w:type="dxa"/>
            <w:tcBorders>
              <w:top w:val="nil"/>
              <w:left w:val="nil"/>
              <w:bottom w:val="nil"/>
              <w:right w:val="nil"/>
            </w:tcBorders>
            <w:shd w:val="clear" w:color="auto" w:fill="auto"/>
            <w:noWrap/>
            <w:vAlign w:val="bottom"/>
            <w:hideMark/>
          </w:tcPr>
          <w:p w14:paraId="7F12D069"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1</w:t>
            </w:r>
          </w:p>
        </w:tc>
        <w:tc>
          <w:tcPr>
            <w:tcW w:w="1100" w:type="dxa"/>
            <w:tcBorders>
              <w:top w:val="nil"/>
              <w:left w:val="nil"/>
              <w:bottom w:val="nil"/>
              <w:right w:val="nil"/>
            </w:tcBorders>
            <w:shd w:val="clear" w:color="auto" w:fill="auto"/>
            <w:noWrap/>
            <w:vAlign w:val="bottom"/>
            <w:hideMark/>
          </w:tcPr>
          <w:p w14:paraId="0FD255B7"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9454.00</w:t>
            </w:r>
          </w:p>
        </w:tc>
        <w:tc>
          <w:tcPr>
            <w:tcW w:w="1300" w:type="dxa"/>
            <w:tcBorders>
              <w:top w:val="nil"/>
              <w:left w:val="nil"/>
              <w:bottom w:val="nil"/>
              <w:right w:val="nil"/>
            </w:tcBorders>
            <w:shd w:val="clear" w:color="auto" w:fill="auto"/>
            <w:noWrap/>
            <w:vAlign w:val="bottom"/>
            <w:hideMark/>
          </w:tcPr>
          <w:p w14:paraId="132F13D7"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13.989</w:t>
            </w:r>
          </w:p>
        </w:tc>
        <w:tc>
          <w:tcPr>
            <w:tcW w:w="1080" w:type="dxa"/>
            <w:tcBorders>
              <w:top w:val="nil"/>
              <w:left w:val="nil"/>
              <w:bottom w:val="nil"/>
              <w:right w:val="nil"/>
            </w:tcBorders>
            <w:shd w:val="clear" w:color="auto" w:fill="auto"/>
            <w:noWrap/>
            <w:vAlign w:val="bottom"/>
            <w:hideMark/>
          </w:tcPr>
          <w:p w14:paraId="1018E817" w14:textId="1F6DAD17" w:rsidR="000B5621" w:rsidRPr="006D643A" w:rsidRDefault="000B5621" w:rsidP="00014CF5">
            <w:pPr>
              <w:spacing w:before="20" w:after="20"/>
              <w:jc w:val="center"/>
              <w:rPr>
                <w:rFonts w:cs="Calibri"/>
                <w:bCs/>
                <w:sz w:val="18"/>
                <w:szCs w:val="18"/>
                <w:lang w:eastAsia="en-AU"/>
              </w:rPr>
            </w:pPr>
            <w:r w:rsidRPr="006D643A">
              <w:rPr>
                <w:rFonts w:cs="Calibri"/>
                <w:bCs/>
                <w:sz w:val="18"/>
                <w:szCs w:val="18"/>
                <w:lang w:eastAsia="en-AU"/>
              </w:rPr>
              <w:t>0.002</w:t>
            </w:r>
            <w:r w:rsidR="008C0B73" w:rsidRPr="006D643A">
              <w:rPr>
                <w:rFonts w:cs="Calibri"/>
                <w:bCs/>
                <w:sz w:val="18"/>
                <w:szCs w:val="18"/>
                <w:lang w:eastAsia="en-AU"/>
              </w:rPr>
              <w:t>**</w:t>
            </w:r>
          </w:p>
        </w:tc>
      </w:tr>
      <w:tr w:rsidR="000B5621" w:rsidRPr="005C2D58" w14:paraId="26549BC4" w14:textId="77777777" w:rsidTr="007E3C8D">
        <w:trPr>
          <w:trHeight w:val="300"/>
          <w:jc w:val="center"/>
        </w:trPr>
        <w:tc>
          <w:tcPr>
            <w:tcW w:w="3134" w:type="dxa"/>
            <w:tcBorders>
              <w:top w:val="nil"/>
              <w:left w:val="nil"/>
              <w:bottom w:val="nil"/>
              <w:right w:val="nil"/>
            </w:tcBorders>
            <w:shd w:val="clear" w:color="auto" w:fill="auto"/>
            <w:noWrap/>
            <w:vAlign w:val="bottom"/>
            <w:hideMark/>
          </w:tcPr>
          <w:p w14:paraId="73E59B7B" w14:textId="77777777" w:rsidR="000B5621" w:rsidRPr="006D643A" w:rsidRDefault="000B5621" w:rsidP="00014CF5">
            <w:pPr>
              <w:spacing w:before="20" w:after="20"/>
              <w:jc w:val="left"/>
              <w:rPr>
                <w:rFonts w:cs="Calibri"/>
                <w:sz w:val="18"/>
                <w:szCs w:val="18"/>
                <w:lang w:eastAsia="en-AU"/>
              </w:rPr>
            </w:pPr>
            <w:r w:rsidRPr="006D643A">
              <w:rPr>
                <w:rFonts w:cs="Calibri"/>
                <w:sz w:val="18"/>
                <w:szCs w:val="18"/>
                <w:lang w:eastAsia="en-AU"/>
              </w:rPr>
              <w:t>Sampling event (SE)</w:t>
            </w:r>
          </w:p>
        </w:tc>
        <w:tc>
          <w:tcPr>
            <w:tcW w:w="460" w:type="dxa"/>
            <w:tcBorders>
              <w:top w:val="nil"/>
              <w:left w:val="nil"/>
              <w:bottom w:val="nil"/>
              <w:right w:val="nil"/>
            </w:tcBorders>
            <w:shd w:val="clear" w:color="auto" w:fill="auto"/>
            <w:noWrap/>
            <w:vAlign w:val="bottom"/>
            <w:hideMark/>
          </w:tcPr>
          <w:p w14:paraId="4A8AAAB4"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3</w:t>
            </w:r>
          </w:p>
        </w:tc>
        <w:tc>
          <w:tcPr>
            <w:tcW w:w="1100" w:type="dxa"/>
            <w:tcBorders>
              <w:top w:val="nil"/>
              <w:left w:val="nil"/>
              <w:bottom w:val="nil"/>
              <w:right w:val="nil"/>
            </w:tcBorders>
            <w:shd w:val="clear" w:color="auto" w:fill="auto"/>
            <w:noWrap/>
            <w:vAlign w:val="bottom"/>
            <w:hideMark/>
          </w:tcPr>
          <w:p w14:paraId="44C3A052"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1573.80</w:t>
            </w:r>
          </w:p>
        </w:tc>
        <w:tc>
          <w:tcPr>
            <w:tcW w:w="1300" w:type="dxa"/>
            <w:tcBorders>
              <w:top w:val="nil"/>
              <w:left w:val="nil"/>
              <w:bottom w:val="nil"/>
              <w:right w:val="nil"/>
            </w:tcBorders>
            <w:shd w:val="clear" w:color="auto" w:fill="auto"/>
            <w:noWrap/>
            <w:vAlign w:val="bottom"/>
            <w:hideMark/>
          </w:tcPr>
          <w:p w14:paraId="1FEA36F8"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6.861</w:t>
            </w:r>
          </w:p>
        </w:tc>
        <w:tc>
          <w:tcPr>
            <w:tcW w:w="1080" w:type="dxa"/>
            <w:tcBorders>
              <w:top w:val="nil"/>
              <w:left w:val="nil"/>
              <w:bottom w:val="nil"/>
              <w:right w:val="nil"/>
            </w:tcBorders>
            <w:shd w:val="clear" w:color="auto" w:fill="auto"/>
            <w:noWrap/>
            <w:vAlign w:val="bottom"/>
            <w:hideMark/>
          </w:tcPr>
          <w:p w14:paraId="774B7F03" w14:textId="1CEEE8FD" w:rsidR="000B5621" w:rsidRPr="006D643A" w:rsidRDefault="000B5621" w:rsidP="00014CF5">
            <w:pPr>
              <w:spacing w:before="20" w:after="20"/>
              <w:jc w:val="center"/>
              <w:rPr>
                <w:rFonts w:cs="Calibri"/>
                <w:bCs/>
                <w:sz w:val="18"/>
                <w:szCs w:val="18"/>
                <w:lang w:eastAsia="en-AU"/>
              </w:rPr>
            </w:pPr>
            <w:r w:rsidRPr="006D643A">
              <w:rPr>
                <w:rFonts w:cs="Calibri"/>
                <w:bCs/>
                <w:sz w:val="18"/>
                <w:szCs w:val="18"/>
                <w:lang w:eastAsia="en-AU"/>
              </w:rPr>
              <w:t>0.001</w:t>
            </w:r>
            <w:r w:rsidR="008C0B73" w:rsidRPr="006D643A">
              <w:rPr>
                <w:rFonts w:cs="Calibri"/>
                <w:bCs/>
                <w:sz w:val="18"/>
                <w:szCs w:val="18"/>
                <w:lang w:eastAsia="en-AU"/>
              </w:rPr>
              <w:t>**</w:t>
            </w:r>
          </w:p>
        </w:tc>
      </w:tr>
      <w:tr w:rsidR="000B5621" w:rsidRPr="005C2D58" w14:paraId="045DBA9C" w14:textId="77777777" w:rsidTr="007E3C8D">
        <w:trPr>
          <w:trHeight w:val="300"/>
          <w:jc w:val="center"/>
        </w:trPr>
        <w:tc>
          <w:tcPr>
            <w:tcW w:w="3134" w:type="dxa"/>
            <w:tcBorders>
              <w:top w:val="nil"/>
              <w:left w:val="nil"/>
              <w:bottom w:val="nil"/>
              <w:right w:val="nil"/>
            </w:tcBorders>
            <w:shd w:val="clear" w:color="auto" w:fill="auto"/>
            <w:noWrap/>
            <w:vAlign w:val="bottom"/>
            <w:hideMark/>
          </w:tcPr>
          <w:p w14:paraId="16E8637B" w14:textId="77777777" w:rsidR="000B5621" w:rsidRPr="006D643A" w:rsidRDefault="000B5621" w:rsidP="00014CF5">
            <w:pPr>
              <w:spacing w:before="20" w:after="20"/>
              <w:jc w:val="left"/>
              <w:rPr>
                <w:rFonts w:cs="Calibri"/>
                <w:sz w:val="18"/>
                <w:szCs w:val="18"/>
                <w:lang w:eastAsia="en-AU"/>
              </w:rPr>
            </w:pPr>
            <w:r w:rsidRPr="006D643A">
              <w:rPr>
                <w:rFonts w:cs="Calibri"/>
                <w:sz w:val="18"/>
                <w:szCs w:val="18"/>
                <w:lang w:eastAsia="en-AU"/>
              </w:rPr>
              <w:t>Direction of movement  (DM)</w:t>
            </w:r>
          </w:p>
        </w:tc>
        <w:tc>
          <w:tcPr>
            <w:tcW w:w="460" w:type="dxa"/>
            <w:tcBorders>
              <w:top w:val="nil"/>
              <w:left w:val="nil"/>
              <w:bottom w:val="nil"/>
              <w:right w:val="nil"/>
            </w:tcBorders>
            <w:shd w:val="clear" w:color="auto" w:fill="auto"/>
            <w:noWrap/>
            <w:vAlign w:val="bottom"/>
            <w:hideMark/>
          </w:tcPr>
          <w:p w14:paraId="6C3D1EC7"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1</w:t>
            </w:r>
          </w:p>
        </w:tc>
        <w:tc>
          <w:tcPr>
            <w:tcW w:w="1100" w:type="dxa"/>
            <w:tcBorders>
              <w:top w:val="nil"/>
              <w:left w:val="nil"/>
              <w:bottom w:val="nil"/>
              <w:right w:val="nil"/>
            </w:tcBorders>
            <w:shd w:val="clear" w:color="auto" w:fill="auto"/>
            <w:noWrap/>
            <w:vAlign w:val="bottom"/>
            <w:hideMark/>
          </w:tcPr>
          <w:p w14:paraId="7FD2A1DD"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707.68</w:t>
            </w:r>
          </w:p>
        </w:tc>
        <w:tc>
          <w:tcPr>
            <w:tcW w:w="1300" w:type="dxa"/>
            <w:tcBorders>
              <w:top w:val="nil"/>
              <w:left w:val="nil"/>
              <w:bottom w:val="nil"/>
              <w:right w:val="nil"/>
            </w:tcBorders>
            <w:shd w:val="clear" w:color="auto" w:fill="auto"/>
            <w:noWrap/>
            <w:vAlign w:val="bottom"/>
            <w:hideMark/>
          </w:tcPr>
          <w:p w14:paraId="4E9898F0"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2.352</w:t>
            </w:r>
          </w:p>
        </w:tc>
        <w:tc>
          <w:tcPr>
            <w:tcW w:w="1080" w:type="dxa"/>
            <w:tcBorders>
              <w:top w:val="nil"/>
              <w:left w:val="nil"/>
              <w:bottom w:val="nil"/>
              <w:right w:val="nil"/>
            </w:tcBorders>
            <w:shd w:val="clear" w:color="auto" w:fill="auto"/>
            <w:noWrap/>
            <w:vAlign w:val="bottom"/>
            <w:hideMark/>
          </w:tcPr>
          <w:p w14:paraId="4F30208E"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0.100</w:t>
            </w:r>
          </w:p>
        </w:tc>
      </w:tr>
      <w:tr w:rsidR="000B5621" w:rsidRPr="005C2D58" w14:paraId="5F642DD5" w14:textId="77777777" w:rsidTr="007E3C8D">
        <w:trPr>
          <w:trHeight w:val="300"/>
          <w:jc w:val="center"/>
        </w:trPr>
        <w:tc>
          <w:tcPr>
            <w:tcW w:w="3134" w:type="dxa"/>
            <w:tcBorders>
              <w:top w:val="nil"/>
              <w:left w:val="nil"/>
              <w:bottom w:val="nil"/>
              <w:right w:val="nil"/>
            </w:tcBorders>
            <w:shd w:val="clear" w:color="auto" w:fill="auto"/>
            <w:noWrap/>
            <w:vAlign w:val="bottom"/>
            <w:hideMark/>
          </w:tcPr>
          <w:p w14:paraId="1ACCB00A" w14:textId="67B5A608" w:rsidR="000B5621" w:rsidRPr="006D643A" w:rsidRDefault="000B5621" w:rsidP="00014CF5">
            <w:pPr>
              <w:spacing w:before="20" w:after="20"/>
              <w:jc w:val="left"/>
              <w:rPr>
                <w:rFonts w:cs="Calibri"/>
                <w:sz w:val="18"/>
                <w:szCs w:val="18"/>
                <w:lang w:eastAsia="en-AU"/>
              </w:rPr>
            </w:pPr>
            <w:r w:rsidRPr="006D643A">
              <w:rPr>
                <w:rFonts w:cs="Calibri"/>
                <w:sz w:val="18"/>
                <w:szCs w:val="18"/>
                <w:lang w:eastAsia="en-AU"/>
              </w:rPr>
              <w:t>Si</w:t>
            </w:r>
            <w:r w:rsidR="007160F4" w:rsidRPr="006D643A">
              <w:rPr>
                <w:rFonts w:cs="Calibri"/>
                <w:sz w:val="18"/>
                <w:szCs w:val="18"/>
                <w:lang w:eastAsia="en-AU"/>
              </w:rPr>
              <w:t xml:space="preserve"> </w:t>
            </w:r>
            <w:r w:rsidRPr="006D643A">
              <w:rPr>
                <w:rFonts w:cs="Calibri"/>
                <w:sz w:val="18"/>
                <w:szCs w:val="18"/>
                <w:lang w:eastAsia="en-AU"/>
              </w:rPr>
              <w:t>x</w:t>
            </w:r>
            <w:r w:rsidR="007160F4" w:rsidRPr="006D643A">
              <w:rPr>
                <w:rFonts w:cs="Calibri"/>
                <w:sz w:val="18"/>
                <w:szCs w:val="18"/>
                <w:lang w:eastAsia="en-AU"/>
              </w:rPr>
              <w:t xml:space="preserve"> </w:t>
            </w:r>
            <w:r w:rsidRPr="006D643A">
              <w:rPr>
                <w:rFonts w:cs="Calibri"/>
                <w:sz w:val="18"/>
                <w:szCs w:val="18"/>
                <w:lang w:eastAsia="en-AU"/>
              </w:rPr>
              <w:t>SE</w:t>
            </w:r>
          </w:p>
        </w:tc>
        <w:tc>
          <w:tcPr>
            <w:tcW w:w="460" w:type="dxa"/>
            <w:tcBorders>
              <w:top w:val="nil"/>
              <w:left w:val="nil"/>
              <w:bottom w:val="nil"/>
              <w:right w:val="nil"/>
            </w:tcBorders>
            <w:shd w:val="clear" w:color="auto" w:fill="auto"/>
            <w:noWrap/>
            <w:vAlign w:val="bottom"/>
            <w:hideMark/>
          </w:tcPr>
          <w:p w14:paraId="398A4068"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3</w:t>
            </w:r>
          </w:p>
        </w:tc>
        <w:tc>
          <w:tcPr>
            <w:tcW w:w="1100" w:type="dxa"/>
            <w:tcBorders>
              <w:top w:val="nil"/>
              <w:left w:val="nil"/>
              <w:bottom w:val="nil"/>
              <w:right w:val="nil"/>
            </w:tcBorders>
            <w:shd w:val="clear" w:color="auto" w:fill="auto"/>
            <w:noWrap/>
            <w:vAlign w:val="bottom"/>
            <w:hideMark/>
          </w:tcPr>
          <w:p w14:paraId="07D5A848"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675.84</w:t>
            </w:r>
          </w:p>
        </w:tc>
        <w:tc>
          <w:tcPr>
            <w:tcW w:w="1300" w:type="dxa"/>
            <w:tcBorders>
              <w:top w:val="nil"/>
              <w:left w:val="nil"/>
              <w:bottom w:val="nil"/>
              <w:right w:val="nil"/>
            </w:tcBorders>
            <w:shd w:val="clear" w:color="auto" w:fill="auto"/>
            <w:noWrap/>
            <w:vAlign w:val="bottom"/>
            <w:hideMark/>
          </w:tcPr>
          <w:p w14:paraId="2AA5851C"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2.946</w:t>
            </w:r>
          </w:p>
        </w:tc>
        <w:tc>
          <w:tcPr>
            <w:tcW w:w="1080" w:type="dxa"/>
            <w:tcBorders>
              <w:top w:val="nil"/>
              <w:left w:val="nil"/>
              <w:bottom w:val="nil"/>
              <w:right w:val="nil"/>
            </w:tcBorders>
            <w:shd w:val="clear" w:color="auto" w:fill="auto"/>
            <w:noWrap/>
            <w:vAlign w:val="bottom"/>
            <w:hideMark/>
          </w:tcPr>
          <w:p w14:paraId="2AF04A6E" w14:textId="4B273506" w:rsidR="000B5621" w:rsidRPr="006D643A" w:rsidRDefault="000B5621" w:rsidP="00014CF5">
            <w:pPr>
              <w:spacing w:before="20" w:after="20"/>
              <w:jc w:val="center"/>
              <w:rPr>
                <w:rFonts w:cs="Calibri"/>
                <w:bCs/>
                <w:sz w:val="18"/>
                <w:szCs w:val="18"/>
                <w:lang w:eastAsia="en-AU"/>
              </w:rPr>
            </w:pPr>
            <w:r w:rsidRPr="006D643A">
              <w:rPr>
                <w:rFonts w:cs="Calibri"/>
                <w:bCs/>
                <w:sz w:val="18"/>
                <w:szCs w:val="18"/>
                <w:lang w:eastAsia="en-AU"/>
              </w:rPr>
              <w:t>0.006</w:t>
            </w:r>
            <w:r w:rsidR="008C0B73" w:rsidRPr="006D643A">
              <w:rPr>
                <w:rFonts w:cs="Calibri"/>
                <w:bCs/>
                <w:sz w:val="18"/>
                <w:szCs w:val="18"/>
                <w:lang w:eastAsia="en-AU"/>
              </w:rPr>
              <w:t>**</w:t>
            </w:r>
          </w:p>
        </w:tc>
      </w:tr>
      <w:tr w:rsidR="000B5621" w:rsidRPr="005C2D58" w14:paraId="51AC36CC" w14:textId="77777777" w:rsidTr="007E3C8D">
        <w:trPr>
          <w:trHeight w:val="300"/>
          <w:jc w:val="center"/>
        </w:trPr>
        <w:tc>
          <w:tcPr>
            <w:tcW w:w="3134" w:type="dxa"/>
            <w:tcBorders>
              <w:top w:val="nil"/>
              <w:left w:val="nil"/>
              <w:bottom w:val="nil"/>
              <w:right w:val="nil"/>
            </w:tcBorders>
            <w:shd w:val="clear" w:color="auto" w:fill="auto"/>
            <w:noWrap/>
            <w:vAlign w:val="bottom"/>
            <w:hideMark/>
          </w:tcPr>
          <w:p w14:paraId="213F3659" w14:textId="6B07C2BA" w:rsidR="000B5621" w:rsidRPr="006D643A" w:rsidRDefault="000B5621" w:rsidP="00014CF5">
            <w:pPr>
              <w:spacing w:before="20" w:after="20"/>
              <w:jc w:val="left"/>
              <w:rPr>
                <w:rFonts w:cs="Calibri"/>
                <w:sz w:val="18"/>
                <w:szCs w:val="18"/>
                <w:lang w:eastAsia="en-AU"/>
              </w:rPr>
            </w:pPr>
            <w:r w:rsidRPr="006D643A">
              <w:rPr>
                <w:rFonts w:cs="Calibri"/>
                <w:sz w:val="18"/>
                <w:szCs w:val="18"/>
                <w:lang w:eastAsia="en-AU"/>
              </w:rPr>
              <w:t>Si</w:t>
            </w:r>
            <w:r w:rsidR="007160F4" w:rsidRPr="006D643A">
              <w:rPr>
                <w:rFonts w:cs="Calibri"/>
                <w:sz w:val="18"/>
                <w:szCs w:val="18"/>
                <w:lang w:eastAsia="en-AU"/>
              </w:rPr>
              <w:t xml:space="preserve"> </w:t>
            </w:r>
            <w:r w:rsidRPr="006D643A">
              <w:rPr>
                <w:rFonts w:cs="Calibri"/>
                <w:sz w:val="18"/>
                <w:szCs w:val="18"/>
                <w:lang w:eastAsia="en-AU"/>
              </w:rPr>
              <w:t>x</w:t>
            </w:r>
            <w:r w:rsidR="007160F4" w:rsidRPr="006D643A">
              <w:rPr>
                <w:rFonts w:cs="Calibri"/>
                <w:sz w:val="18"/>
                <w:szCs w:val="18"/>
                <w:lang w:eastAsia="en-AU"/>
              </w:rPr>
              <w:t xml:space="preserve"> </w:t>
            </w:r>
            <w:r w:rsidRPr="006D643A">
              <w:rPr>
                <w:rFonts w:cs="Calibri"/>
                <w:sz w:val="18"/>
                <w:szCs w:val="18"/>
                <w:lang w:eastAsia="en-AU"/>
              </w:rPr>
              <w:t>DM</w:t>
            </w:r>
          </w:p>
        </w:tc>
        <w:tc>
          <w:tcPr>
            <w:tcW w:w="460" w:type="dxa"/>
            <w:tcBorders>
              <w:top w:val="nil"/>
              <w:left w:val="nil"/>
              <w:bottom w:val="nil"/>
              <w:right w:val="nil"/>
            </w:tcBorders>
            <w:shd w:val="clear" w:color="auto" w:fill="auto"/>
            <w:noWrap/>
            <w:vAlign w:val="bottom"/>
            <w:hideMark/>
          </w:tcPr>
          <w:p w14:paraId="1114B260"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1</w:t>
            </w:r>
          </w:p>
        </w:tc>
        <w:tc>
          <w:tcPr>
            <w:tcW w:w="1100" w:type="dxa"/>
            <w:tcBorders>
              <w:top w:val="nil"/>
              <w:left w:val="nil"/>
              <w:bottom w:val="nil"/>
              <w:right w:val="nil"/>
            </w:tcBorders>
            <w:shd w:val="clear" w:color="auto" w:fill="auto"/>
            <w:noWrap/>
            <w:vAlign w:val="bottom"/>
            <w:hideMark/>
          </w:tcPr>
          <w:p w14:paraId="620BCFA2"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1623.40</w:t>
            </w:r>
          </w:p>
        </w:tc>
        <w:tc>
          <w:tcPr>
            <w:tcW w:w="1300" w:type="dxa"/>
            <w:tcBorders>
              <w:top w:val="nil"/>
              <w:left w:val="nil"/>
              <w:bottom w:val="nil"/>
              <w:right w:val="nil"/>
            </w:tcBorders>
            <w:shd w:val="clear" w:color="auto" w:fill="auto"/>
            <w:noWrap/>
            <w:vAlign w:val="bottom"/>
            <w:hideMark/>
          </w:tcPr>
          <w:p w14:paraId="7A2973FB"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6.990</w:t>
            </w:r>
          </w:p>
        </w:tc>
        <w:tc>
          <w:tcPr>
            <w:tcW w:w="1080" w:type="dxa"/>
            <w:tcBorders>
              <w:top w:val="nil"/>
              <w:left w:val="nil"/>
              <w:bottom w:val="nil"/>
              <w:right w:val="nil"/>
            </w:tcBorders>
            <w:shd w:val="clear" w:color="auto" w:fill="auto"/>
            <w:noWrap/>
            <w:vAlign w:val="bottom"/>
            <w:hideMark/>
          </w:tcPr>
          <w:p w14:paraId="2353673C" w14:textId="72D9BB24" w:rsidR="000B5621" w:rsidRPr="006D643A" w:rsidRDefault="000B5621" w:rsidP="00014CF5">
            <w:pPr>
              <w:spacing w:before="20" w:after="20"/>
              <w:jc w:val="center"/>
              <w:rPr>
                <w:rFonts w:cs="Calibri"/>
                <w:bCs/>
                <w:sz w:val="18"/>
                <w:szCs w:val="18"/>
                <w:lang w:eastAsia="en-AU"/>
              </w:rPr>
            </w:pPr>
            <w:r w:rsidRPr="006D643A">
              <w:rPr>
                <w:rFonts w:cs="Calibri"/>
                <w:bCs/>
                <w:sz w:val="18"/>
                <w:szCs w:val="18"/>
                <w:lang w:eastAsia="en-AU"/>
              </w:rPr>
              <w:t>0.008</w:t>
            </w:r>
            <w:r w:rsidR="008C0B73" w:rsidRPr="006D643A">
              <w:rPr>
                <w:rFonts w:cs="Calibri"/>
                <w:bCs/>
                <w:sz w:val="18"/>
                <w:szCs w:val="18"/>
                <w:lang w:eastAsia="en-AU"/>
              </w:rPr>
              <w:t>**</w:t>
            </w:r>
          </w:p>
        </w:tc>
      </w:tr>
      <w:tr w:rsidR="000B5621" w:rsidRPr="005C2D58" w14:paraId="043735B2" w14:textId="77777777" w:rsidTr="007E3C8D">
        <w:trPr>
          <w:trHeight w:val="300"/>
          <w:jc w:val="center"/>
        </w:trPr>
        <w:tc>
          <w:tcPr>
            <w:tcW w:w="3134" w:type="dxa"/>
            <w:tcBorders>
              <w:top w:val="nil"/>
              <w:left w:val="nil"/>
              <w:bottom w:val="nil"/>
              <w:right w:val="nil"/>
            </w:tcBorders>
            <w:shd w:val="clear" w:color="auto" w:fill="auto"/>
            <w:noWrap/>
            <w:vAlign w:val="bottom"/>
            <w:hideMark/>
          </w:tcPr>
          <w:p w14:paraId="56BF0D52" w14:textId="06728C1A" w:rsidR="000B5621" w:rsidRPr="006D643A" w:rsidRDefault="000B5621" w:rsidP="00014CF5">
            <w:pPr>
              <w:spacing w:before="20" w:after="20"/>
              <w:jc w:val="left"/>
              <w:rPr>
                <w:rFonts w:cs="Calibri"/>
                <w:sz w:val="18"/>
                <w:szCs w:val="18"/>
                <w:lang w:eastAsia="en-AU"/>
              </w:rPr>
            </w:pPr>
            <w:r w:rsidRPr="006D643A">
              <w:rPr>
                <w:rFonts w:cs="Calibri"/>
                <w:sz w:val="18"/>
                <w:szCs w:val="18"/>
                <w:lang w:eastAsia="en-AU"/>
              </w:rPr>
              <w:t>SE</w:t>
            </w:r>
            <w:r w:rsidR="007160F4" w:rsidRPr="006D643A">
              <w:rPr>
                <w:rFonts w:cs="Calibri"/>
                <w:sz w:val="18"/>
                <w:szCs w:val="18"/>
                <w:lang w:eastAsia="en-AU"/>
              </w:rPr>
              <w:t xml:space="preserve"> </w:t>
            </w:r>
            <w:r w:rsidRPr="006D643A">
              <w:rPr>
                <w:rFonts w:cs="Calibri"/>
                <w:sz w:val="18"/>
                <w:szCs w:val="18"/>
                <w:lang w:eastAsia="en-AU"/>
              </w:rPr>
              <w:t>x</w:t>
            </w:r>
            <w:r w:rsidR="007160F4" w:rsidRPr="006D643A">
              <w:rPr>
                <w:rFonts w:cs="Calibri"/>
                <w:sz w:val="18"/>
                <w:szCs w:val="18"/>
                <w:lang w:eastAsia="en-AU"/>
              </w:rPr>
              <w:t xml:space="preserve"> </w:t>
            </w:r>
            <w:r w:rsidRPr="006D643A">
              <w:rPr>
                <w:rFonts w:cs="Calibri"/>
                <w:sz w:val="18"/>
                <w:szCs w:val="18"/>
                <w:lang w:eastAsia="en-AU"/>
              </w:rPr>
              <w:t>DM</w:t>
            </w:r>
          </w:p>
        </w:tc>
        <w:tc>
          <w:tcPr>
            <w:tcW w:w="460" w:type="dxa"/>
            <w:tcBorders>
              <w:top w:val="nil"/>
              <w:left w:val="nil"/>
              <w:bottom w:val="nil"/>
              <w:right w:val="nil"/>
            </w:tcBorders>
            <w:shd w:val="clear" w:color="auto" w:fill="auto"/>
            <w:noWrap/>
            <w:vAlign w:val="bottom"/>
            <w:hideMark/>
          </w:tcPr>
          <w:p w14:paraId="7A6EDB20"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3</w:t>
            </w:r>
          </w:p>
        </w:tc>
        <w:tc>
          <w:tcPr>
            <w:tcW w:w="1100" w:type="dxa"/>
            <w:tcBorders>
              <w:top w:val="nil"/>
              <w:left w:val="nil"/>
              <w:bottom w:val="nil"/>
              <w:right w:val="nil"/>
            </w:tcBorders>
            <w:shd w:val="clear" w:color="auto" w:fill="auto"/>
            <w:noWrap/>
            <w:vAlign w:val="bottom"/>
            <w:hideMark/>
          </w:tcPr>
          <w:p w14:paraId="09D960C0"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300.94</w:t>
            </w:r>
          </w:p>
        </w:tc>
        <w:tc>
          <w:tcPr>
            <w:tcW w:w="1300" w:type="dxa"/>
            <w:tcBorders>
              <w:top w:val="nil"/>
              <w:left w:val="nil"/>
              <w:bottom w:val="nil"/>
              <w:right w:val="nil"/>
            </w:tcBorders>
            <w:shd w:val="clear" w:color="auto" w:fill="auto"/>
            <w:noWrap/>
            <w:vAlign w:val="bottom"/>
            <w:hideMark/>
          </w:tcPr>
          <w:p w14:paraId="73615E9E"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1.312</w:t>
            </w:r>
          </w:p>
        </w:tc>
        <w:tc>
          <w:tcPr>
            <w:tcW w:w="1080" w:type="dxa"/>
            <w:tcBorders>
              <w:top w:val="nil"/>
              <w:left w:val="nil"/>
              <w:bottom w:val="nil"/>
              <w:right w:val="nil"/>
            </w:tcBorders>
            <w:shd w:val="clear" w:color="auto" w:fill="auto"/>
            <w:noWrap/>
            <w:vAlign w:val="bottom"/>
            <w:hideMark/>
          </w:tcPr>
          <w:p w14:paraId="7977CE6D"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0.216</w:t>
            </w:r>
          </w:p>
        </w:tc>
      </w:tr>
      <w:tr w:rsidR="000B5621" w:rsidRPr="005C2D58" w14:paraId="33ADA074" w14:textId="77777777" w:rsidTr="007E3C8D">
        <w:trPr>
          <w:trHeight w:val="300"/>
          <w:jc w:val="center"/>
        </w:trPr>
        <w:tc>
          <w:tcPr>
            <w:tcW w:w="3134" w:type="dxa"/>
            <w:tcBorders>
              <w:top w:val="nil"/>
              <w:left w:val="nil"/>
              <w:bottom w:val="nil"/>
              <w:right w:val="nil"/>
            </w:tcBorders>
            <w:shd w:val="clear" w:color="auto" w:fill="auto"/>
            <w:noWrap/>
            <w:vAlign w:val="bottom"/>
            <w:hideMark/>
          </w:tcPr>
          <w:p w14:paraId="55139826" w14:textId="65C6262A" w:rsidR="000B5621" w:rsidRPr="006D643A" w:rsidRDefault="000B5621" w:rsidP="00014CF5">
            <w:pPr>
              <w:spacing w:before="20" w:after="20"/>
              <w:jc w:val="left"/>
              <w:rPr>
                <w:rFonts w:cs="Calibri"/>
                <w:sz w:val="18"/>
                <w:szCs w:val="18"/>
                <w:lang w:eastAsia="en-AU"/>
              </w:rPr>
            </w:pPr>
            <w:r w:rsidRPr="006D643A">
              <w:rPr>
                <w:rFonts w:cs="Calibri"/>
                <w:sz w:val="18"/>
                <w:szCs w:val="18"/>
                <w:lang w:eastAsia="en-AU"/>
              </w:rPr>
              <w:t>Si</w:t>
            </w:r>
            <w:r w:rsidR="007160F4" w:rsidRPr="006D643A">
              <w:rPr>
                <w:rFonts w:cs="Calibri"/>
                <w:sz w:val="18"/>
                <w:szCs w:val="18"/>
                <w:lang w:eastAsia="en-AU"/>
              </w:rPr>
              <w:t xml:space="preserve"> </w:t>
            </w:r>
            <w:r w:rsidRPr="006D643A">
              <w:rPr>
                <w:rFonts w:cs="Calibri"/>
                <w:sz w:val="18"/>
                <w:szCs w:val="18"/>
                <w:lang w:eastAsia="en-AU"/>
              </w:rPr>
              <w:t>x</w:t>
            </w:r>
            <w:r w:rsidR="007160F4" w:rsidRPr="006D643A">
              <w:rPr>
                <w:rFonts w:cs="Calibri"/>
                <w:sz w:val="18"/>
                <w:szCs w:val="18"/>
                <w:lang w:eastAsia="en-AU"/>
              </w:rPr>
              <w:t xml:space="preserve"> </w:t>
            </w:r>
            <w:r w:rsidRPr="006D643A">
              <w:rPr>
                <w:rFonts w:cs="Calibri"/>
                <w:sz w:val="18"/>
                <w:szCs w:val="18"/>
                <w:lang w:eastAsia="en-AU"/>
              </w:rPr>
              <w:t>SE</w:t>
            </w:r>
            <w:r w:rsidR="007160F4" w:rsidRPr="006D643A">
              <w:rPr>
                <w:rFonts w:cs="Calibri"/>
                <w:sz w:val="18"/>
                <w:szCs w:val="18"/>
                <w:lang w:eastAsia="en-AU"/>
              </w:rPr>
              <w:t xml:space="preserve"> </w:t>
            </w:r>
            <w:r w:rsidRPr="006D643A">
              <w:rPr>
                <w:rFonts w:cs="Calibri"/>
                <w:sz w:val="18"/>
                <w:szCs w:val="18"/>
                <w:lang w:eastAsia="en-AU"/>
              </w:rPr>
              <w:t>x</w:t>
            </w:r>
            <w:r w:rsidR="007160F4" w:rsidRPr="006D643A">
              <w:rPr>
                <w:rFonts w:cs="Calibri"/>
                <w:sz w:val="18"/>
                <w:szCs w:val="18"/>
                <w:lang w:eastAsia="en-AU"/>
              </w:rPr>
              <w:t xml:space="preserve"> </w:t>
            </w:r>
            <w:r w:rsidRPr="006D643A">
              <w:rPr>
                <w:rFonts w:cs="Calibri"/>
                <w:sz w:val="18"/>
                <w:szCs w:val="18"/>
                <w:lang w:eastAsia="en-AU"/>
              </w:rPr>
              <w:t>DM</w:t>
            </w:r>
          </w:p>
        </w:tc>
        <w:tc>
          <w:tcPr>
            <w:tcW w:w="460" w:type="dxa"/>
            <w:tcBorders>
              <w:top w:val="nil"/>
              <w:left w:val="nil"/>
              <w:bottom w:val="nil"/>
              <w:right w:val="nil"/>
            </w:tcBorders>
            <w:shd w:val="clear" w:color="auto" w:fill="auto"/>
            <w:noWrap/>
            <w:vAlign w:val="bottom"/>
            <w:hideMark/>
          </w:tcPr>
          <w:p w14:paraId="6BC0C344"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3</w:t>
            </w:r>
          </w:p>
        </w:tc>
        <w:tc>
          <w:tcPr>
            <w:tcW w:w="1100" w:type="dxa"/>
            <w:tcBorders>
              <w:top w:val="nil"/>
              <w:left w:val="nil"/>
              <w:bottom w:val="nil"/>
              <w:right w:val="nil"/>
            </w:tcBorders>
            <w:shd w:val="clear" w:color="auto" w:fill="auto"/>
            <w:noWrap/>
            <w:vAlign w:val="bottom"/>
            <w:hideMark/>
          </w:tcPr>
          <w:p w14:paraId="5D100342"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232.25</w:t>
            </w:r>
          </w:p>
        </w:tc>
        <w:tc>
          <w:tcPr>
            <w:tcW w:w="1300" w:type="dxa"/>
            <w:tcBorders>
              <w:top w:val="nil"/>
              <w:left w:val="nil"/>
              <w:bottom w:val="nil"/>
              <w:right w:val="nil"/>
            </w:tcBorders>
            <w:shd w:val="clear" w:color="auto" w:fill="auto"/>
            <w:noWrap/>
            <w:vAlign w:val="bottom"/>
            <w:hideMark/>
          </w:tcPr>
          <w:p w14:paraId="4A59E90C"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1.012</w:t>
            </w:r>
          </w:p>
        </w:tc>
        <w:tc>
          <w:tcPr>
            <w:tcW w:w="1080" w:type="dxa"/>
            <w:tcBorders>
              <w:top w:val="nil"/>
              <w:left w:val="nil"/>
              <w:bottom w:val="nil"/>
              <w:right w:val="nil"/>
            </w:tcBorders>
            <w:shd w:val="clear" w:color="auto" w:fill="auto"/>
            <w:noWrap/>
            <w:vAlign w:val="bottom"/>
            <w:hideMark/>
          </w:tcPr>
          <w:p w14:paraId="764E44AD"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0.440</w:t>
            </w:r>
          </w:p>
        </w:tc>
      </w:tr>
      <w:tr w:rsidR="000B5621" w:rsidRPr="005C2D58" w14:paraId="42239430" w14:textId="77777777" w:rsidTr="007E3C8D">
        <w:trPr>
          <w:trHeight w:val="300"/>
          <w:jc w:val="center"/>
        </w:trPr>
        <w:tc>
          <w:tcPr>
            <w:tcW w:w="3134" w:type="dxa"/>
            <w:tcBorders>
              <w:top w:val="nil"/>
              <w:left w:val="nil"/>
              <w:bottom w:val="single" w:sz="4" w:space="0" w:color="auto"/>
              <w:right w:val="nil"/>
            </w:tcBorders>
            <w:shd w:val="clear" w:color="auto" w:fill="auto"/>
            <w:noWrap/>
            <w:vAlign w:val="bottom"/>
            <w:hideMark/>
          </w:tcPr>
          <w:p w14:paraId="26F14282" w14:textId="77777777" w:rsidR="000B5621" w:rsidRPr="006D643A" w:rsidRDefault="000B5621" w:rsidP="00014CF5">
            <w:pPr>
              <w:spacing w:before="20" w:after="20"/>
              <w:jc w:val="left"/>
              <w:rPr>
                <w:rFonts w:cs="Calibri"/>
                <w:sz w:val="18"/>
                <w:szCs w:val="18"/>
                <w:lang w:eastAsia="en-AU"/>
              </w:rPr>
            </w:pPr>
            <w:r w:rsidRPr="006D643A">
              <w:rPr>
                <w:rFonts w:cs="Calibri"/>
                <w:sz w:val="18"/>
                <w:szCs w:val="18"/>
                <w:lang w:eastAsia="en-AU"/>
              </w:rPr>
              <w:t>Res</w:t>
            </w:r>
          </w:p>
        </w:tc>
        <w:tc>
          <w:tcPr>
            <w:tcW w:w="460" w:type="dxa"/>
            <w:tcBorders>
              <w:top w:val="nil"/>
              <w:left w:val="nil"/>
              <w:bottom w:val="single" w:sz="4" w:space="0" w:color="auto"/>
              <w:right w:val="nil"/>
            </w:tcBorders>
            <w:shd w:val="clear" w:color="auto" w:fill="auto"/>
            <w:noWrap/>
            <w:vAlign w:val="bottom"/>
            <w:hideMark/>
          </w:tcPr>
          <w:p w14:paraId="109129D4"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32</w:t>
            </w:r>
          </w:p>
        </w:tc>
        <w:tc>
          <w:tcPr>
            <w:tcW w:w="1100" w:type="dxa"/>
            <w:tcBorders>
              <w:top w:val="nil"/>
              <w:left w:val="nil"/>
              <w:bottom w:val="single" w:sz="4" w:space="0" w:color="auto"/>
              <w:right w:val="nil"/>
            </w:tcBorders>
            <w:shd w:val="clear" w:color="auto" w:fill="auto"/>
            <w:noWrap/>
            <w:vAlign w:val="bottom"/>
            <w:hideMark/>
          </w:tcPr>
          <w:p w14:paraId="2BFE7120" w14:textId="77777777" w:rsidR="000B5621" w:rsidRPr="006D643A" w:rsidRDefault="000B5621" w:rsidP="00014CF5">
            <w:pPr>
              <w:spacing w:before="20" w:after="20"/>
              <w:jc w:val="center"/>
              <w:rPr>
                <w:rFonts w:cs="Calibri"/>
                <w:sz w:val="18"/>
                <w:szCs w:val="18"/>
                <w:lang w:eastAsia="en-AU"/>
              </w:rPr>
            </w:pPr>
            <w:r w:rsidRPr="006D643A">
              <w:rPr>
                <w:rFonts w:cs="Calibri"/>
                <w:sz w:val="18"/>
                <w:szCs w:val="18"/>
                <w:lang w:eastAsia="en-AU"/>
              </w:rPr>
              <w:t>229.40</w:t>
            </w:r>
          </w:p>
        </w:tc>
        <w:tc>
          <w:tcPr>
            <w:tcW w:w="1300" w:type="dxa"/>
            <w:tcBorders>
              <w:top w:val="nil"/>
              <w:left w:val="nil"/>
              <w:bottom w:val="single" w:sz="4" w:space="0" w:color="auto"/>
              <w:right w:val="nil"/>
            </w:tcBorders>
            <w:shd w:val="clear" w:color="auto" w:fill="auto"/>
            <w:noWrap/>
            <w:vAlign w:val="bottom"/>
            <w:hideMark/>
          </w:tcPr>
          <w:p w14:paraId="5B469A90" w14:textId="1D404309" w:rsidR="000B5621" w:rsidRPr="006D643A" w:rsidRDefault="000B5621" w:rsidP="00014CF5">
            <w:pPr>
              <w:spacing w:before="20" w:after="20"/>
              <w:jc w:val="center"/>
              <w:rPr>
                <w:rFonts w:cs="Calibri"/>
                <w:sz w:val="18"/>
                <w:szCs w:val="18"/>
                <w:lang w:eastAsia="en-AU"/>
              </w:rPr>
            </w:pPr>
          </w:p>
        </w:tc>
        <w:tc>
          <w:tcPr>
            <w:tcW w:w="1080" w:type="dxa"/>
            <w:tcBorders>
              <w:top w:val="nil"/>
              <w:left w:val="nil"/>
              <w:bottom w:val="single" w:sz="4" w:space="0" w:color="auto"/>
              <w:right w:val="nil"/>
            </w:tcBorders>
            <w:shd w:val="clear" w:color="auto" w:fill="auto"/>
            <w:noWrap/>
            <w:vAlign w:val="bottom"/>
            <w:hideMark/>
          </w:tcPr>
          <w:p w14:paraId="3EA45A28" w14:textId="45587607" w:rsidR="000B5621" w:rsidRPr="006D643A" w:rsidRDefault="000B5621" w:rsidP="00014CF5">
            <w:pPr>
              <w:spacing w:before="20" w:after="20"/>
              <w:jc w:val="center"/>
              <w:rPr>
                <w:rFonts w:cs="Calibri"/>
                <w:sz w:val="18"/>
                <w:szCs w:val="18"/>
                <w:lang w:eastAsia="en-AU"/>
              </w:rPr>
            </w:pPr>
          </w:p>
        </w:tc>
      </w:tr>
    </w:tbl>
    <w:p w14:paraId="69F8BF3D" w14:textId="7A81FEA2" w:rsidR="00495C45" w:rsidRDefault="00495C45" w:rsidP="00495C45">
      <w:r>
        <w:t>The fish assemblages collected moving “IN” to wetlands were pooled and analysed in relation to the environmental variables selected (e.g. inlet flow, dissolved oxygen, temperature</w:t>
      </w:r>
      <w:r w:rsidR="00C13BCD">
        <w:t>,</w:t>
      </w:r>
      <w:r>
        <w:t xml:space="preserve"> transparency and flow in the main channel). DISTLM procedure revealed that temperature, inlet flow and flow in the main channel had a significant influence in fish assemblage structure moving “IN” (</w:t>
      </w:r>
      <w:r w:rsidR="000B5621">
        <w:fldChar w:fldCharType="begin"/>
      </w:r>
      <w:r w:rsidR="000B5621">
        <w:instrText xml:space="preserve"> REF _Ref429664255 \h </w:instrText>
      </w:r>
      <w:r w:rsidR="000B5621">
        <w:fldChar w:fldCharType="separate"/>
      </w:r>
      <w:r w:rsidR="00491BC7">
        <w:t xml:space="preserve">Table </w:t>
      </w:r>
      <w:r w:rsidR="00491BC7">
        <w:rPr>
          <w:noProof/>
        </w:rPr>
        <w:t>11</w:t>
      </w:r>
      <w:r w:rsidR="000B5621">
        <w:fldChar w:fldCharType="end"/>
      </w:r>
      <w:r>
        <w:t>).</w:t>
      </w:r>
    </w:p>
    <w:p w14:paraId="06CD8425" w14:textId="15DE40BB" w:rsidR="00495C45" w:rsidRDefault="000B5621" w:rsidP="000B5621">
      <w:pPr>
        <w:pStyle w:val="Caption"/>
      </w:pPr>
      <w:bookmarkStart w:id="118" w:name="_Ref429664255"/>
      <w:bookmarkStart w:id="119" w:name="_Toc447098824"/>
      <w:r>
        <w:t xml:space="preserve">Table </w:t>
      </w:r>
      <w:fldSimple w:instr=" SEQ Table \* ARABIC ">
        <w:r>
          <w:rPr>
            <w:noProof/>
          </w:rPr>
          <w:t>11</w:t>
        </w:r>
      </w:fldSimple>
      <w:bookmarkEnd w:id="118"/>
      <w:r>
        <w:t xml:space="preserve">. </w:t>
      </w:r>
      <w:r w:rsidR="00495C45">
        <w:t>Hierarchical classification of environmental variables that provide the best solution in explaining fish assemblages moving “IN”</w:t>
      </w:r>
      <w:r w:rsidR="00865CAA">
        <w:t xml:space="preserve"> </w:t>
      </w:r>
      <w:r w:rsidR="00495C45">
        <w:t xml:space="preserve">to Hart Lagoon and Martin’s Bend inlets as revealed by DISTLM procedure. </w:t>
      </w:r>
      <w:r w:rsidR="008C0B73">
        <w:t xml:space="preserve">Significant </w:t>
      </w:r>
      <w:r w:rsidR="008C0B73" w:rsidRPr="005D00A5">
        <w:rPr>
          <w:i/>
        </w:rPr>
        <w:t>P</w:t>
      </w:r>
      <w:r w:rsidR="008C0B73">
        <w:t xml:space="preserve"> values *: </w:t>
      </w:r>
      <w:r w:rsidR="008C0B73" w:rsidRPr="00014CF5">
        <w:rPr>
          <w:i/>
        </w:rPr>
        <w:t>P</w:t>
      </w:r>
      <w:r w:rsidR="008C0B73">
        <w:t xml:space="preserve">&lt;0.05; **: </w:t>
      </w:r>
      <w:r w:rsidR="008C0B73" w:rsidRPr="00014CF5">
        <w:rPr>
          <w:i/>
        </w:rPr>
        <w:t>P</w:t>
      </w:r>
      <w:r w:rsidR="008C0B73">
        <w:t>&lt;0.01.</w:t>
      </w:r>
      <w:bookmarkEnd w:id="119"/>
    </w:p>
    <w:tbl>
      <w:tblPr>
        <w:tblW w:w="7442" w:type="dxa"/>
        <w:jc w:val="center"/>
        <w:tblLook w:val="04A0" w:firstRow="1" w:lastRow="0" w:firstColumn="1" w:lastColumn="0" w:noHBand="0" w:noVBand="1"/>
      </w:tblPr>
      <w:tblGrid>
        <w:gridCol w:w="2567"/>
        <w:gridCol w:w="1417"/>
        <w:gridCol w:w="1125"/>
        <w:gridCol w:w="1143"/>
        <w:gridCol w:w="1223"/>
      </w:tblGrid>
      <w:tr w:rsidR="00495C45" w:rsidRPr="00C822F7" w14:paraId="33B2B499" w14:textId="77777777" w:rsidTr="007E3C8D">
        <w:trPr>
          <w:trHeight w:val="300"/>
          <w:jc w:val="center"/>
        </w:trPr>
        <w:tc>
          <w:tcPr>
            <w:tcW w:w="7442" w:type="dxa"/>
            <w:gridSpan w:val="5"/>
            <w:tcBorders>
              <w:top w:val="single" w:sz="4" w:space="0" w:color="auto"/>
              <w:left w:val="nil"/>
              <w:bottom w:val="single" w:sz="4" w:space="0" w:color="auto"/>
              <w:right w:val="nil"/>
            </w:tcBorders>
            <w:shd w:val="clear" w:color="auto" w:fill="auto"/>
            <w:noWrap/>
            <w:vAlign w:val="center"/>
            <w:hideMark/>
          </w:tcPr>
          <w:p w14:paraId="15533205" w14:textId="77777777" w:rsidR="00495C45" w:rsidRPr="006D643A" w:rsidRDefault="00495C45" w:rsidP="006D643A">
            <w:pPr>
              <w:spacing w:beforeLines="20" w:before="48" w:afterLines="20" w:after="48"/>
              <w:jc w:val="center"/>
              <w:rPr>
                <w:rFonts w:cs="Calibri"/>
                <w:b/>
                <w:bCs/>
                <w:sz w:val="18"/>
                <w:szCs w:val="18"/>
                <w:lang w:eastAsia="en-AU"/>
              </w:rPr>
            </w:pPr>
            <w:r w:rsidRPr="006D643A">
              <w:rPr>
                <w:rFonts w:cs="Calibri"/>
                <w:b/>
                <w:bCs/>
                <w:sz w:val="18"/>
                <w:szCs w:val="18"/>
                <w:lang w:eastAsia="en-AU"/>
              </w:rPr>
              <w:t>IN</w:t>
            </w:r>
          </w:p>
        </w:tc>
      </w:tr>
      <w:tr w:rsidR="00495C45" w:rsidRPr="00C822F7" w14:paraId="5A3DC49B" w14:textId="77777777" w:rsidTr="007E3C8D">
        <w:trPr>
          <w:trHeight w:val="300"/>
          <w:jc w:val="center"/>
        </w:trPr>
        <w:tc>
          <w:tcPr>
            <w:tcW w:w="2567" w:type="dxa"/>
            <w:tcBorders>
              <w:top w:val="single" w:sz="4" w:space="0" w:color="auto"/>
              <w:left w:val="nil"/>
              <w:bottom w:val="single" w:sz="4" w:space="0" w:color="auto"/>
              <w:right w:val="nil"/>
            </w:tcBorders>
            <w:shd w:val="clear" w:color="auto" w:fill="auto"/>
            <w:noWrap/>
            <w:vAlign w:val="center"/>
            <w:hideMark/>
          </w:tcPr>
          <w:p w14:paraId="69C70FB2" w14:textId="77777777" w:rsidR="00495C45" w:rsidRPr="006D643A" w:rsidRDefault="00495C45" w:rsidP="00014CF5">
            <w:pPr>
              <w:spacing w:beforeLines="20" w:before="48" w:afterLines="20" w:after="48"/>
              <w:jc w:val="left"/>
              <w:rPr>
                <w:rFonts w:cs="Calibri"/>
                <w:sz w:val="18"/>
                <w:szCs w:val="18"/>
                <w:lang w:eastAsia="en-AU"/>
              </w:rPr>
            </w:pPr>
            <w:r w:rsidRPr="006D643A">
              <w:rPr>
                <w:rFonts w:cs="Calibri"/>
                <w:sz w:val="18"/>
                <w:szCs w:val="18"/>
                <w:lang w:eastAsia="en-AU"/>
              </w:rPr>
              <w:t>Variable</w:t>
            </w:r>
          </w:p>
        </w:tc>
        <w:tc>
          <w:tcPr>
            <w:tcW w:w="1417" w:type="dxa"/>
            <w:tcBorders>
              <w:top w:val="single" w:sz="4" w:space="0" w:color="auto"/>
              <w:left w:val="nil"/>
              <w:bottom w:val="single" w:sz="4" w:space="0" w:color="auto"/>
              <w:right w:val="nil"/>
            </w:tcBorders>
            <w:shd w:val="clear" w:color="auto" w:fill="auto"/>
            <w:noWrap/>
            <w:vAlign w:val="center"/>
            <w:hideMark/>
          </w:tcPr>
          <w:p w14:paraId="14B20FC2"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 xml:space="preserve">Adjusted </w:t>
            </w:r>
            <w:r w:rsidRPr="006D643A">
              <w:rPr>
                <w:rFonts w:cs="Calibri"/>
                <w:i/>
                <w:sz w:val="18"/>
                <w:szCs w:val="18"/>
                <w:lang w:eastAsia="en-AU"/>
              </w:rPr>
              <w:t>R</w:t>
            </w:r>
            <w:r w:rsidRPr="006D643A">
              <w:rPr>
                <w:rFonts w:cs="Calibri"/>
                <w:sz w:val="18"/>
                <w:szCs w:val="18"/>
                <w:vertAlign w:val="superscript"/>
                <w:lang w:eastAsia="en-AU"/>
              </w:rPr>
              <w:t>2</w:t>
            </w:r>
          </w:p>
        </w:tc>
        <w:tc>
          <w:tcPr>
            <w:tcW w:w="1125" w:type="dxa"/>
            <w:tcBorders>
              <w:top w:val="single" w:sz="4" w:space="0" w:color="auto"/>
              <w:left w:val="nil"/>
              <w:bottom w:val="single" w:sz="4" w:space="0" w:color="auto"/>
              <w:right w:val="nil"/>
            </w:tcBorders>
            <w:shd w:val="clear" w:color="auto" w:fill="auto"/>
            <w:noWrap/>
            <w:vAlign w:val="center"/>
            <w:hideMark/>
          </w:tcPr>
          <w:p w14:paraId="0E135521"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Pseudo-</w:t>
            </w:r>
            <w:r w:rsidRPr="006D643A">
              <w:rPr>
                <w:rFonts w:cs="Calibri"/>
                <w:i/>
                <w:iCs/>
                <w:sz w:val="18"/>
                <w:szCs w:val="18"/>
                <w:lang w:eastAsia="en-AU"/>
              </w:rPr>
              <w:t>F</w:t>
            </w:r>
          </w:p>
        </w:tc>
        <w:tc>
          <w:tcPr>
            <w:tcW w:w="1143" w:type="dxa"/>
            <w:tcBorders>
              <w:top w:val="single" w:sz="4" w:space="0" w:color="auto"/>
              <w:left w:val="nil"/>
              <w:bottom w:val="single" w:sz="4" w:space="0" w:color="auto"/>
              <w:right w:val="nil"/>
            </w:tcBorders>
            <w:shd w:val="clear" w:color="auto" w:fill="auto"/>
            <w:noWrap/>
            <w:vAlign w:val="center"/>
            <w:hideMark/>
          </w:tcPr>
          <w:p w14:paraId="16B589B0" w14:textId="4B7CCE29" w:rsidR="00495C45" w:rsidRPr="00014CF5" w:rsidRDefault="00014CF5" w:rsidP="00014CF5">
            <w:pPr>
              <w:spacing w:beforeLines="20" w:before="48" w:afterLines="20" w:after="48"/>
              <w:jc w:val="center"/>
              <w:rPr>
                <w:rFonts w:cs="Calibri"/>
                <w:i/>
                <w:sz w:val="18"/>
                <w:szCs w:val="18"/>
                <w:lang w:eastAsia="en-AU"/>
              </w:rPr>
            </w:pPr>
            <w:r w:rsidRPr="00014CF5">
              <w:rPr>
                <w:rFonts w:cs="Calibri"/>
                <w:i/>
                <w:sz w:val="18"/>
                <w:szCs w:val="18"/>
                <w:lang w:eastAsia="en-AU"/>
              </w:rPr>
              <w:t>P</w:t>
            </w:r>
          </w:p>
        </w:tc>
        <w:tc>
          <w:tcPr>
            <w:tcW w:w="1190" w:type="dxa"/>
            <w:tcBorders>
              <w:top w:val="single" w:sz="4" w:space="0" w:color="auto"/>
              <w:left w:val="nil"/>
              <w:bottom w:val="single" w:sz="4" w:space="0" w:color="auto"/>
              <w:right w:val="nil"/>
            </w:tcBorders>
            <w:shd w:val="clear" w:color="auto" w:fill="auto"/>
            <w:noWrap/>
            <w:vAlign w:val="center"/>
            <w:hideMark/>
          </w:tcPr>
          <w:p w14:paraId="4D6FEF57"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Cumulative proportion</w:t>
            </w:r>
          </w:p>
        </w:tc>
      </w:tr>
      <w:tr w:rsidR="00495C45" w:rsidRPr="00C822F7" w14:paraId="2317AEBE" w14:textId="77777777" w:rsidTr="007E3C8D">
        <w:trPr>
          <w:trHeight w:val="283"/>
          <w:jc w:val="center"/>
        </w:trPr>
        <w:tc>
          <w:tcPr>
            <w:tcW w:w="2567" w:type="dxa"/>
            <w:tcBorders>
              <w:top w:val="nil"/>
              <w:left w:val="nil"/>
              <w:bottom w:val="nil"/>
              <w:right w:val="nil"/>
            </w:tcBorders>
            <w:shd w:val="clear" w:color="auto" w:fill="auto"/>
            <w:noWrap/>
            <w:vAlign w:val="bottom"/>
            <w:hideMark/>
          </w:tcPr>
          <w:p w14:paraId="0EAC4CA6" w14:textId="77777777" w:rsidR="00495C45" w:rsidRPr="006D643A" w:rsidRDefault="00495C45" w:rsidP="00014CF5">
            <w:pPr>
              <w:spacing w:beforeLines="20" w:before="48" w:afterLines="20" w:after="48"/>
              <w:jc w:val="left"/>
              <w:rPr>
                <w:rFonts w:cs="Calibri"/>
                <w:sz w:val="18"/>
                <w:szCs w:val="18"/>
                <w:lang w:eastAsia="en-AU"/>
              </w:rPr>
            </w:pPr>
            <w:r w:rsidRPr="006D643A">
              <w:rPr>
                <w:rFonts w:cs="Calibri"/>
                <w:sz w:val="18"/>
                <w:szCs w:val="18"/>
                <w:lang w:eastAsia="en-AU"/>
              </w:rPr>
              <w:t>Temperature</w:t>
            </w:r>
          </w:p>
        </w:tc>
        <w:tc>
          <w:tcPr>
            <w:tcW w:w="1417" w:type="dxa"/>
            <w:tcBorders>
              <w:top w:val="nil"/>
              <w:left w:val="nil"/>
              <w:bottom w:val="nil"/>
              <w:right w:val="nil"/>
            </w:tcBorders>
            <w:shd w:val="clear" w:color="auto" w:fill="auto"/>
            <w:noWrap/>
            <w:vAlign w:val="bottom"/>
            <w:hideMark/>
          </w:tcPr>
          <w:p w14:paraId="030523B9"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0.1034</w:t>
            </w:r>
          </w:p>
        </w:tc>
        <w:tc>
          <w:tcPr>
            <w:tcW w:w="1125" w:type="dxa"/>
            <w:tcBorders>
              <w:top w:val="nil"/>
              <w:left w:val="nil"/>
              <w:bottom w:val="nil"/>
              <w:right w:val="nil"/>
            </w:tcBorders>
            <w:shd w:val="clear" w:color="auto" w:fill="auto"/>
            <w:noWrap/>
            <w:vAlign w:val="bottom"/>
            <w:hideMark/>
          </w:tcPr>
          <w:p w14:paraId="77381226"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3.653</w:t>
            </w:r>
          </w:p>
        </w:tc>
        <w:tc>
          <w:tcPr>
            <w:tcW w:w="1143" w:type="dxa"/>
            <w:tcBorders>
              <w:top w:val="nil"/>
              <w:left w:val="nil"/>
              <w:bottom w:val="nil"/>
              <w:right w:val="nil"/>
            </w:tcBorders>
            <w:shd w:val="clear" w:color="auto" w:fill="auto"/>
            <w:noWrap/>
            <w:vAlign w:val="bottom"/>
            <w:hideMark/>
          </w:tcPr>
          <w:p w14:paraId="3D1D2083" w14:textId="0D4871DB" w:rsidR="00495C45" w:rsidRPr="006D643A" w:rsidRDefault="00495C45" w:rsidP="00014CF5">
            <w:pPr>
              <w:spacing w:beforeLines="20" w:before="48" w:afterLines="20" w:after="48"/>
              <w:jc w:val="center"/>
              <w:rPr>
                <w:rFonts w:cs="Calibri"/>
                <w:bCs/>
                <w:sz w:val="18"/>
                <w:szCs w:val="18"/>
                <w:lang w:eastAsia="en-AU"/>
              </w:rPr>
            </w:pPr>
            <w:r w:rsidRPr="006D643A">
              <w:rPr>
                <w:rFonts w:cs="Calibri"/>
                <w:bCs/>
                <w:sz w:val="18"/>
                <w:szCs w:val="18"/>
                <w:lang w:eastAsia="en-AU"/>
              </w:rPr>
              <w:t>0.011</w:t>
            </w:r>
            <w:r w:rsidR="008C0B73" w:rsidRPr="006D643A">
              <w:rPr>
                <w:rFonts w:cs="Calibri"/>
                <w:bCs/>
                <w:sz w:val="18"/>
                <w:szCs w:val="18"/>
                <w:lang w:eastAsia="en-AU"/>
              </w:rPr>
              <w:t>*</w:t>
            </w:r>
          </w:p>
        </w:tc>
        <w:tc>
          <w:tcPr>
            <w:tcW w:w="1190" w:type="dxa"/>
            <w:tcBorders>
              <w:top w:val="nil"/>
              <w:left w:val="nil"/>
              <w:bottom w:val="nil"/>
              <w:right w:val="nil"/>
            </w:tcBorders>
            <w:shd w:val="clear" w:color="auto" w:fill="auto"/>
            <w:noWrap/>
            <w:vAlign w:val="bottom"/>
            <w:hideMark/>
          </w:tcPr>
          <w:p w14:paraId="217510F1"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0.142</w:t>
            </w:r>
          </w:p>
        </w:tc>
      </w:tr>
      <w:tr w:rsidR="00495C45" w:rsidRPr="00C822F7" w14:paraId="72B63815" w14:textId="77777777" w:rsidTr="007E3C8D">
        <w:trPr>
          <w:trHeight w:val="283"/>
          <w:jc w:val="center"/>
        </w:trPr>
        <w:tc>
          <w:tcPr>
            <w:tcW w:w="2567" w:type="dxa"/>
            <w:tcBorders>
              <w:top w:val="nil"/>
              <w:left w:val="nil"/>
              <w:right w:val="nil"/>
            </w:tcBorders>
            <w:shd w:val="clear" w:color="auto" w:fill="auto"/>
            <w:noWrap/>
            <w:vAlign w:val="bottom"/>
            <w:hideMark/>
          </w:tcPr>
          <w:p w14:paraId="5E97638C" w14:textId="77777777" w:rsidR="00495C45" w:rsidRPr="006D643A" w:rsidRDefault="00495C45" w:rsidP="00014CF5">
            <w:pPr>
              <w:spacing w:beforeLines="20" w:before="48" w:afterLines="20" w:after="48"/>
              <w:jc w:val="left"/>
              <w:rPr>
                <w:rFonts w:cs="Calibri"/>
                <w:sz w:val="18"/>
                <w:szCs w:val="18"/>
                <w:lang w:eastAsia="en-AU"/>
              </w:rPr>
            </w:pPr>
            <w:r w:rsidRPr="006D643A">
              <w:rPr>
                <w:rFonts w:cs="Calibri"/>
                <w:sz w:val="18"/>
                <w:szCs w:val="18"/>
                <w:lang w:eastAsia="en-AU"/>
              </w:rPr>
              <w:t>Flow (main channel)</w:t>
            </w:r>
          </w:p>
        </w:tc>
        <w:tc>
          <w:tcPr>
            <w:tcW w:w="1417" w:type="dxa"/>
            <w:tcBorders>
              <w:top w:val="nil"/>
              <w:left w:val="nil"/>
              <w:right w:val="nil"/>
            </w:tcBorders>
            <w:shd w:val="clear" w:color="auto" w:fill="auto"/>
            <w:noWrap/>
            <w:vAlign w:val="bottom"/>
            <w:hideMark/>
          </w:tcPr>
          <w:p w14:paraId="70D2D85C"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0.1739</w:t>
            </w:r>
          </w:p>
        </w:tc>
        <w:tc>
          <w:tcPr>
            <w:tcW w:w="1125" w:type="dxa"/>
            <w:tcBorders>
              <w:top w:val="nil"/>
              <w:left w:val="nil"/>
              <w:right w:val="nil"/>
            </w:tcBorders>
            <w:shd w:val="clear" w:color="auto" w:fill="auto"/>
            <w:noWrap/>
            <w:vAlign w:val="bottom"/>
            <w:hideMark/>
          </w:tcPr>
          <w:p w14:paraId="63C32DD7"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2.876</w:t>
            </w:r>
          </w:p>
        </w:tc>
        <w:tc>
          <w:tcPr>
            <w:tcW w:w="1143" w:type="dxa"/>
            <w:tcBorders>
              <w:top w:val="nil"/>
              <w:left w:val="nil"/>
              <w:right w:val="nil"/>
            </w:tcBorders>
            <w:shd w:val="clear" w:color="auto" w:fill="auto"/>
            <w:noWrap/>
            <w:vAlign w:val="bottom"/>
            <w:hideMark/>
          </w:tcPr>
          <w:p w14:paraId="51C28B03" w14:textId="791C2DAE" w:rsidR="00495C45" w:rsidRPr="006D643A" w:rsidRDefault="00495C45" w:rsidP="00014CF5">
            <w:pPr>
              <w:spacing w:beforeLines="20" w:before="48" w:afterLines="20" w:after="48"/>
              <w:jc w:val="center"/>
              <w:rPr>
                <w:rFonts w:cs="Calibri"/>
                <w:bCs/>
                <w:sz w:val="18"/>
                <w:szCs w:val="18"/>
                <w:lang w:eastAsia="en-AU"/>
              </w:rPr>
            </w:pPr>
            <w:r w:rsidRPr="006D643A">
              <w:rPr>
                <w:rFonts w:cs="Calibri"/>
                <w:bCs/>
                <w:sz w:val="18"/>
                <w:szCs w:val="18"/>
                <w:lang w:eastAsia="en-AU"/>
              </w:rPr>
              <w:t>0.035</w:t>
            </w:r>
            <w:r w:rsidR="008C0B73" w:rsidRPr="006D643A">
              <w:rPr>
                <w:rFonts w:cs="Calibri"/>
                <w:bCs/>
                <w:sz w:val="18"/>
                <w:szCs w:val="18"/>
                <w:lang w:eastAsia="en-AU"/>
              </w:rPr>
              <w:t>*</w:t>
            </w:r>
          </w:p>
        </w:tc>
        <w:tc>
          <w:tcPr>
            <w:tcW w:w="1190" w:type="dxa"/>
            <w:tcBorders>
              <w:top w:val="nil"/>
              <w:left w:val="nil"/>
              <w:right w:val="nil"/>
            </w:tcBorders>
            <w:shd w:val="clear" w:color="auto" w:fill="auto"/>
            <w:noWrap/>
            <w:vAlign w:val="bottom"/>
            <w:hideMark/>
          </w:tcPr>
          <w:p w14:paraId="2F5BE03C"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0.246</w:t>
            </w:r>
          </w:p>
        </w:tc>
      </w:tr>
      <w:tr w:rsidR="00495C45" w:rsidRPr="00C822F7" w14:paraId="1AFE7F19" w14:textId="77777777" w:rsidTr="007E3C8D">
        <w:trPr>
          <w:trHeight w:val="283"/>
          <w:jc w:val="center"/>
        </w:trPr>
        <w:tc>
          <w:tcPr>
            <w:tcW w:w="2567" w:type="dxa"/>
            <w:tcBorders>
              <w:top w:val="nil"/>
              <w:left w:val="nil"/>
              <w:bottom w:val="single" w:sz="4" w:space="0" w:color="auto"/>
              <w:right w:val="nil"/>
            </w:tcBorders>
            <w:shd w:val="clear" w:color="auto" w:fill="auto"/>
            <w:noWrap/>
            <w:vAlign w:val="bottom"/>
          </w:tcPr>
          <w:p w14:paraId="5392791C" w14:textId="77777777" w:rsidR="00495C45" w:rsidRPr="006D643A" w:rsidRDefault="00495C45" w:rsidP="00014CF5">
            <w:pPr>
              <w:spacing w:beforeLines="20" w:before="48" w:afterLines="20" w:after="48"/>
              <w:jc w:val="left"/>
              <w:rPr>
                <w:rFonts w:cs="Calibri"/>
                <w:sz w:val="18"/>
                <w:szCs w:val="18"/>
                <w:lang w:eastAsia="en-AU"/>
              </w:rPr>
            </w:pPr>
            <w:r w:rsidRPr="006D643A">
              <w:rPr>
                <w:rFonts w:cs="Calibri"/>
                <w:sz w:val="18"/>
                <w:szCs w:val="18"/>
                <w:lang w:eastAsia="en-AU"/>
              </w:rPr>
              <w:t>Inlet flow</w:t>
            </w:r>
          </w:p>
        </w:tc>
        <w:tc>
          <w:tcPr>
            <w:tcW w:w="1417" w:type="dxa"/>
            <w:tcBorders>
              <w:top w:val="nil"/>
              <w:left w:val="nil"/>
              <w:bottom w:val="single" w:sz="4" w:space="0" w:color="auto"/>
              <w:right w:val="nil"/>
            </w:tcBorders>
            <w:shd w:val="clear" w:color="auto" w:fill="auto"/>
            <w:noWrap/>
            <w:vAlign w:val="bottom"/>
          </w:tcPr>
          <w:p w14:paraId="353D0E33"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0.2415</w:t>
            </w:r>
          </w:p>
        </w:tc>
        <w:tc>
          <w:tcPr>
            <w:tcW w:w="1125" w:type="dxa"/>
            <w:tcBorders>
              <w:top w:val="nil"/>
              <w:left w:val="nil"/>
              <w:bottom w:val="single" w:sz="4" w:space="0" w:color="auto"/>
              <w:right w:val="nil"/>
            </w:tcBorders>
            <w:shd w:val="clear" w:color="auto" w:fill="auto"/>
            <w:noWrap/>
            <w:vAlign w:val="bottom"/>
          </w:tcPr>
          <w:p w14:paraId="02568B01"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2.871</w:t>
            </w:r>
          </w:p>
        </w:tc>
        <w:tc>
          <w:tcPr>
            <w:tcW w:w="1143" w:type="dxa"/>
            <w:tcBorders>
              <w:top w:val="nil"/>
              <w:left w:val="nil"/>
              <w:bottom w:val="single" w:sz="4" w:space="0" w:color="auto"/>
              <w:right w:val="nil"/>
            </w:tcBorders>
            <w:shd w:val="clear" w:color="auto" w:fill="auto"/>
            <w:noWrap/>
            <w:vAlign w:val="bottom"/>
          </w:tcPr>
          <w:p w14:paraId="4D1F5BFC" w14:textId="0022E69B" w:rsidR="00495C45" w:rsidRPr="006D643A" w:rsidRDefault="00495C45" w:rsidP="00014CF5">
            <w:pPr>
              <w:spacing w:beforeLines="20" w:before="48" w:afterLines="20" w:after="48"/>
              <w:jc w:val="center"/>
              <w:rPr>
                <w:rFonts w:cs="Calibri"/>
                <w:bCs/>
                <w:sz w:val="18"/>
                <w:szCs w:val="18"/>
                <w:lang w:eastAsia="en-AU"/>
              </w:rPr>
            </w:pPr>
            <w:r w:rsidRPr="006D643A">
              <w:rPr>
                <w:rFonts w:cs="Calibri"/>
                <w:bCs/>
                <w:sz w:val="18"/>
                <w:szCs w:val="18"/>
                <w:lang w:eastAsia="en-AU"/>
              </w:rPr>
              <w:t>0.037</w:t>
            </w:r>
            <w:r w:rsidR="008C0B73" w:rsidRPr="006D643A">
              <w:rPr>
                <w:rFonts w:cs="Calibri"/>
                <w:bCs/>
                <w:sz w:val="18"/>
                <w:szCs w:val="18"/>
                <w:lang w:eastAsia="en-AU"/>
              </w:rPr>
              <w:t>*</w:t>
            </w:r>
          </w:p>
        </w:tc>
        <w:tc>
          <w:tcPr>
            <w:tcW w:w="1190" w:type="dxa"/>
            <w:tcBorders>
              <w:top w:val="nil"/>
              <w:left w:val="nil"/>
              <w:bottom w:val="single" w:sz="4" w:space="0" w:color="auto"/>
              <w:right w:val="nil"/>
            </w:tcBorders>
            <w:shd w:val="clear" w:color="auto" w:fill="auto"/>
            <w:noWrap/>
            <w:vAlign w:val="bottom"/>
          </w:tcPr>
          <w:p w14:paraId="4718BC59" w14:textId="77777777" w:rsidR="00495C45" w:rsidRPr="006D643A" w:rsidRDefault="00495C45" w:rsidP="00014CF5">
            <w:pPr>
              <w:spacing w:beforeLines="20" w:before="48" w:afterLines="20" w:after="48"/>
              <w:jc w:val="center"/>
              <w:rPr>
                <w:rFonts w:cs="Calibri"/>
                <w:sz w:val="18"/>
                <w:szCs w:val="18"/>
                <w:lang w:eastAsia="en-AU"/>
              </w:rPr>
            </w:pPr>
            <w:r w:rsidRPr="006D643A">
              <w:rPr>
                <w:rFonts w:cs="Calibri"/>
                <w:sz w:val="18"/>
                <w:szCs w:val="18"/>
                <w:lang w:eastAsia="en-AU"/>
              </w:rPr>
              <w:t>0.340</w:t>
            </w:r>
          </w:p>
        </w:tc>
      </w:tr>
    </w:tbl>
    <w:p w14:paraId="39122721" w14:textId="77777777" w:rsidR="00CE5F2B" w:rsidRDefault="00CE5F2B" w:rsidP="00933DB4"/>
    <w:p w14:paraId="38CC558B" w14:textId="210460B3" w:rsidR="005C2D58" w:rsidRDefault="00495C45" w:rsidP="00933DB4">
      <w:r>
        <w:t>The distance based redundancy analysis (dbRDA) of the assemblages moving “IN” to wetlands showed a clear separation along the x</w:t>
      </w:r>
      <w:r w:rsidR="0033586E">
        <w:t>-</w:t>
      </w:r>
      <w:r>
        <w:t>axis between fish assemblages from each wetland (</w:t>
      </w:r>
      <w:r w:rsidR="005839EF">
        <w:fldChar w:fldCharType="begin"/>
      </w:r>
      <w:r w:rsidR="005839EF">
        <w:instrText xml:space="preserve"> REF _Ref429660640 \h </w:instrText>
      </w:r>
      <w:r w:rsidR="005839EF">
        <w:fldChar w:fldCharType="separate"/>
      </w:r>
      <w:r w:rsidR="00491BC7">
        <w:t xml:space="preserve">Figure </w:t>
      </w:r>
      <w:r w:rsidR="00491BC7">
        <w:rPr>
          <w:noProof/>
        </w:rPr>
        <w:t>17</w:t>
      </w:r>
      <w:r w:rsidR="005839EF">
        <w:fldChar w:fldCharType="end"/>
      </w:r>
      <w:r>
        <w:t>). Those from HL were positively associated with increased inlet flows, whilst those from MB were positively associated with increased dissolved oxygen and decreased inlet flow. For fish assemblages from both wetlands the vertical distribution showed a separation between SE4 (descending EW) and all previous sampling events which had a positive association to increased flow in the main channel (</w:t>
      </w:r>
      <w:r w:rsidR="005839EF">
        <w:fldChar w:fldCharType="begin"/>
      </w:r>
      <w:r w:rsidR="005839EF">
        <w:instrText xml:space="preserve"> REF _Ref429660640 \h </w:instrText>
      </w:r>
      <w:r w:rsidR="005839EF">
        <w:fldChar w:fldCharType="separate"/>
      </w:r>
      <w:r w:rsidR="00491BC7">
        <w:t xml:space="preserve">Figure </w:t>
      </w:r>
      <w:r w:rsidR="00491BC7">
        <w:rPr>
          <w:noProof/>
        </w:rPr>
        <w:t>17</w:t>
      </w:r>
      <w:r w:rsidR="005839EF">
        <w:fldChar w:fldCharType="end"/>
      </w:r>
      <w:r>
        <w:t>).</w:t>
      </w:r>
    </w:p>
    <w:p w14:paraId="22A6C9D1" w14:textId="11FA927C" w:rsidR="00495C45" w:rsidRDefault="00933DB4" w:rsidP="00933DB4">
      <w:r>
        <w:t xml:space="preserve"> </w:t>
      </w:r>
      <w:r w:rsidR="00495C45">
        <w:rPr>
          <w:noProof/>
          <w:lang w:eastAsia="en-AU"/>
        </w:rPr>
        <w:drawing>
          <wp:inline distT="0" distB="0" distL="0" distR="0" wp14:anchorId="1D74A41A" wp14:editId="18FCE43A">
            <wp:extent cx="5674284" cy="4228563"/>
            <wp:effectExtent l="0" t="0" r="3175"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05348" cy="4251712"/>
                    </a:xfrm>
                    <a:prstGeom prst="rect">
                      <a:avLst/>
                    </a:prstGeom>
                    <a:noFill/>
                  </pic:spPr>
                </pic:pic>
              </a:graphicData>
            </a:graphic>
          </wp:inline>
        </w:drawing>
      </w:r>
    </w:p>
    <w:p w14:paraId="73990BF9" w14:textId="42CE6758" w:rsidR="00495C45" w:rsidRDefault="00A95733" w:rsidP="00761C0B">
      <w:pPr>
        <w:pStyle w:val="Caption"/>
        <w:rPr>
          <w:noProof/>
          <w:lang w:eastAsia="en-AU"/>
        </w:rPr>
      </w:pPr>
      <w:bookmarkStart w:id="120" w:name="_Ref429660640"/>
      <w:bookmarkStart w:id="121" w:name="_Toc447098767"/>
      <w:r>
        <w:t xml:space="preserve">Figure </w:t>
      </w:r>
      <w:fldSimple w:instr=" SEQ Figure \* ARABIC ">
        <w:r w:rsidR="00A01B78">
          <w:rPr>
            <w:noProof/>
          </w:rPr>
          <w:t>17</w:t>
        </w:r>
      </w:fldSimple>
      <w:bookmarkEnd w:id="120"/>
      <w:r>
        <w:t xml:space="preserve">. </w:t>
      </w:r>
      <w:r w:rsidR="00495C45" w:rsidRPr="004210E0">
        <w:t xml:space="preserve">dbRDA ordination of the fitted model of fish assemblages moving </w:t>
      </w:r>
      <w:r w:rsidR="00495C45">
        <w:t>“IN” through</w:t>
      </w:r>
      <w:r w:rsidR="00495C45" w:rsidRPr="004210E0">
        <w:t xml:space="preserve"> </w:t>
      </w:r>
      <w:r w:rsidR="00495C45">
        <w:t>Hart Lagoon and Martin’s Bend inlets</w:t>
      </w:r>
      <w:r w:rsidR="00495C45" w:rsidRPr="004210E0">
        <w:t xml:space="preserve"> versus the environmental predictor variables during </w:t>
      </w:r>
      <w:r w:rsidR="00495C45">
        <w:t>four sampling events</w:t>
      </w:r>
      <w:r w:rsidR="00495C45" w:rsidRPr="004210E0">
        <w:t xml:space="preserve"> in</w:t>
      </w:r>
      <w:r w:rsidR="00495C45">
        <w:t xml:space="preserve"> the Lower Murray River in 2013-</w:t>
      </w:r>
      <w:r w:rsidR="00495C45" w:rsidRPr="004210E0">
        <w:t>1</w:t>
      </w:r>
      <w:r w:rsidR="00495C45">
        <w:t>4</w:t>
      </w:r>
      <w:r w:rsidR="00495C45" w:rsidRPr="004210E0">
        <w:t>.</w:t>
      </w:r>
      <w:bookmarkEnd w:id="121"/>
    </w:p>
    <w:p w14:paraId="2618F4CF" w14:textId="3FFE7856" w:rsidR="005C2D58" w:rsidRDefault="00933DB4" w:rsidP="006D643A">
      <w:r>
        <w:rPr>
          <w:noProof/>
          <w:lang w:eastAsia="en-AU"/>
        </w:rPr>
        <w:t>When analysing fish assemblages collected moving “OUT’ of wetlands in relation to environmental variables, the DISTLM procedure detected two variables with a significant influence, namely inlet flow and temperature (</w:t>
      </w:r>
      <w:r w:rsidR="00491BC7">
        <w:rPr>
          <w:noProof/>
          <w:lang w:eastAsia="en-AU"/>
        </w:rPr>
        <w:fldChar w:fldCharType="begin"/>
      </w:r>
      <w:r w:rsidR="00491BC7">
        <w:rPr>
          <w:noProof/>
          <w:lang w:eastAsia="en-AU"/>
        </w:rPr>
        <w:instrText xml:space="preserve"> REF _Ref445381918 \h </w:instrText>
      </w:r>
      <w:r w:rsidR="00491BC7">
        <w:rPr>
          <w:noProof/>
          <w:lang w:eastAsia="en-AU"/>
        </w:rPr>
      </w:r>
      <w:r w:rsidR="00491BC7">
        <w:rPr>
          <w:noProof/>
          <w:lang w:eastAsia="en-AU"/>
        </w:rPr>
        <w:fldChar w:fldCharType="separate"/>
      </w:r>
      <w:r w:rsidR="00491BC7">
        <w:t xml:space="preserve">Table </w:t>
      </w:r>
      <w:r w:rsidR="00491BC7">
        <w:rPr>
          <w:noProof/>
        </w:rPr>
        <w:t>12</w:t>
      </w:r>
      <w:r w:rsidR="00491BC7">
        <w:rPr>
          <w:noProof/>
          <w:lang w:eastAsia="en-AU"/>
        </w:rPr>
        <w:fldChar w:fldCharType="end"/>
      </w:r>
      <w:r>
        <w:rPr>
          <w:noProof/>
          <w:lang w:eastAsia="en-AU"/>
        </w:rPr>
        <w:t xml:space="preserve">).  </w:t>
      </w:r>
      <w:bookmarkStart w:id="122" w:name="_Ref429664264"/>
    </w:p>
    <w:p w14:paraId="32D66E22" w14:textId="77777777" w:rsidR="005C2D58" w:rsidRDefault="005C2D58" w:rsidP="00933DB4">
      <w:pPr>
        <w:pStyle w:val="Caption"/>
      </w:pPr>
    </w:p>
    <w:p w14:paraId="63B32D04" w14:textId="77777777" w:rsidR="005C2D58" w:rsidRDefault="005C2D58">
      <w:pPr>
        <w:spacing w:before="0" w:after="200" w:line="276" w:lineRule="auto"/>
        <w:jc w:val="left"/>
        <w:rPr>
          <w:b/>
          <w:bCs/>
          <w:color w:val="auto"/>
          <w:sz w:val="20"/>
          <w:szCs w:val="18"/>
        </w:rPr>
      </w:pPr>
      <w:r>
        <w:br w:type="page"/>
      </w:r>
    </w:p>
    <w:p w14:paraId="137227D8" w14:textId="2D295A6E" w:rsidR="00933DB4" w:rsidRDefault="00933DB4" w:rsidP="00933DB4">
      <w:pPr>
        <w:pStyle w:val="Caption"/>
      </w:pPr>
      <w:bookmarkStart w:id="123" w:name="_Ref445381918"/>
      <w:bookmarkStart w:id="124" w:name="_Toc447098825"/>
      <w:r>
        <w:t xml:space="preserve">Table </w:t>
      </w:r>
      <w:fldSimple w:instr=" SEQ Table \* ARABIC ">
        <w:r>
          <w:rPr>
            <w:noProof/>
          </w:rPr>
          <w:t>12</w:t>
        </w:r>
      </w:fldSimple>
      <w:bookmarkEnd w:id="122"/>
      <w:bookmarkEnd w:id="123"/>
      <w:r>
        <w:t>. Hierarchical classification of environmental variables that provide the best solution in explaining fish assemblages moving “OUT”</w:t>
      </w:r>
      <w:r w:rsidR="00865CAA">
        <w:t xml:space="preserve"> </w:t>
      </w:r>
      <w:r>
        <w:t xml:space="preserve">of Hart Lagoon and Martin’s Bend inlets as revealed by DISTLM procedure. </w:t>
      </w:r>
      <w:r w:rsidR="008C0B73">
        <w:t xml:space="preserve"> Significant </w:t>
      </w:r>
      <w:r w:rsidR="008C0B73" w:rsidRPr="005D00A5">
        <w:rPr>
          <w:i/>
        </w:rPr>
        <w:t>P</w:t>
      </w:r>
      <w:r w:rsidR="008C0B73">
        <w:t xml:space="preserve"> values *: </w:t>
      </w:r>
      <w:r w:rsidR="008C0B73" w:rsidRPr="00014CF5">
        <w:rPr>
          <w:i/>
        </w:rPr>
        <w:t>P</w:t>
      </w:r>
      <w:r w:rsidR="008C0B73">
        <w:t xml:space="preserve">&lt;0.05; **: </w:t>
      </w:r>
      <w:r w:rsidR="008C0B73" w:rsidRPr="00014CF5">
        <w:rPr>
          <w:i/>
        </w:rPr>
        <w:t>P</w:t>
      </w:r>
      <w:r w:rsidR="008C0B73">
        <w:t>&lt;0.01.</w:t>
      </w:r>
      <w:bookmarkEnd w:id="124"/>
    </w:p>
    <w:tbl>
      <w:tblPr>
        <w:tblW w:w="7442" w:type="dxa"/>
        <w:jc w:val="center"/>
        <w:tblLook w:val="04A0" w:firstRow="1" w:lastRow="0" w:firstColumn="1" w:lastColumn="0" w:noHBand="0" w:noVBand="1"/>
      </w:tblPr>
      <w:tblGrid>
        <w:gridCol w:w="2567"/>
        <w:gridCol w:w="1417"/>
        <w:gridCol w:w="1125"/>
        <w:gridCol w:w="1143"/>
        <w:gridCol w:w="1223"/>
      </w:tblGrid>
      <w:tr w:rsidR="00933DB4" w:rsidRPr="00C822F7" w14:paraId="50F790C6" w14:textId="77777777" w:rsidTr="007E3C8D">
        <w:trPr>
          <w:trHeight w:val="300"/>
          <w:jc w:val="center"/>
        </w:trPr>
        <w:tc>
          <w:tcPr>
            <w:tcW w:w="7442" w:type="dxa"/>
            <w:gridSpan w:val="5"/>
            <w:tcBorders>
              <w:top w:val="single" w:sz="4" w:space="0" w:color="auto"/>
              <w:left w:val="nil"/>
              <w:bottom w:val="single" w:sz="4" w:space="0" w:color="auto"/>
              <w:right w:val="nil"/>
            </w:tcBorders>
            <w:shd w:val="clear" w:color="auto" w:fill="auto"/>
            <w:noWrap/>
            <w:vAlign w:val="center"/>
            <w:hideMark/>
          </w:tcPr>
          <w:p w14:paraId="1D6F46B0" w14:textId="77777777" w:rsidR="00933DB4" w:rsidRPr="00390159" w:rsidRDefault="00933DB4" w:rsidP="00390159">
            <w:pPr>
              <w:spacing w:before="20" w:after="20"/>
              <w:jc w:val="center"/>
              <w:rPr>
                <w:rFonts w:cs="Calibri"/>
                <w:b/>
                <w:bCs/>
                <w:sz w:val="18"/>
                <w:szCs w:val="18"/>
                <w:lang w:eastAsia="en-AU"/>
              </w:rPr>
            </w:pPr>
            <w:r w:rsidRPr="00390159">
              <w:rPr>
                <w:rFonts w:cs="Calibri"/>
                <w:b/>
                <w:bCs/>
                <w:sz w:val="18"/>
                <w:szCs w:val="18"/>
                <w:lang w:eastAsia="en-AU"/>
              </w:rPr>
              <w:t>OUT</w:t>
            </w:r>
          </w:p>
        </w:tc>
      </w:tr>
      <w:tr w:rsidR="00933DB4" w:rsidRPr="00C822F7" w14:paraId="70D4AB55" w14:textId="77777777" w:rsidTr="007E3C8D">
        <w:trPr>
          <w:trHeight w:val="300"/>
          <w:jc w:val="center"/>
        </w:trPr>
        <w:tc>
          <w:tcPr>
            <w:tcW w:w="2567" w:type="dxa"/>
            <w:tcBorders>
              <w:top w:val="single" w:sz="4" w:space="0" w:color="auto"/>
              <w:left w:val="nil"/>
              <w:bottom w:val="single" w:sz="4" w:space="0" w:color="auto"/>
              <w:right w:val="nil"/>
            </w:tcBorders>
            <w:shd w:val="clear" w:color="auto" w:fill="auto"/>
            <w:noWrap/>
            <w:vAlign w:val="center"/>
            <w:hideMark/>
          </w:tcPr>
          <w:p w14:paraId="4479D6AB" w14:textId="77777777" w:rsidR="00933DB4" w:rsidRPr="00390159" w:rsidRDefault="00933DB4" w:rsidP="00014CF5">
            <w:pPr>
              <w:spacing w:before="20" w:after="20"/>
              <w:jc w:val="left"/>
              <w:rPr>
                <w:rFonts w:cs="Calibri"/>
                <w:sz w:val="18"/>
                <w:szCs w:val="18"/>
                <w:lang w:eastAsia="en-AU"/>
              </w:rPr>
            </w:pPr>
            <w:r w:rsidRPr="00390159">
              <w:rPr>
                <w:rFonts w:cs="Calibri"/>
                <w:sz w:val="18"/>
                <w:szCs w:val="18"/>
                <w:lang w:eastAsia="en-AU"/>
              </w:rPr>
              <w:t>Variable</w:t>
            </w:r>
          </w:p>
        </w:tc>
        <w:tc>
          <w:tcPr>
            <w:tcW w:w="1417" w:type="dxa"/>
            <w:tcBorders>
              <w:top w:val="single" w:sz="4" w:space="0" w:color="auto"/>
              <w:left w:val="nil"/>
              <w:bottom w:val="single" w:sz="4" w:space="0" w:color="auto"/>
              <w:right w:val="nil"/>
            </w:tcBorders>
            <w:shd w:val="clear" w:color="auto" w:fill="auto"/>
            <w:noWrap/>
            <w:vAlign w:val="center"/>
            <w:hideMark/>
          </w:tcPr>
          <w:p w14:paraId="112D36B1" w14:textId="77777777" w:rsidR="00933DB4" w:rsidRPr="00390159" w:rsidRDefault="00933DB4" w:rsidP="00014CF5">
            <w:pPr>
              <w:spacing w:before="20" w:after="20"/>
              <w:jc w:val="center"/>
              <w:rPr>
                <w:rFonts w:cs="Calibri"/>
                <w:sz w:val="18"/>
                <w:szCs w:val="18"/>
                <w:lang w:eastAsia="en-AU"/>
              </w:rPr>
            </w:pPr>
            <w:r w:rsidRPr="00390159">
              <w:rPr>
                <w:rFonts w:cs="Calibri"/>
                <w:sz w:val="18"/>
                <w:szCs w:val="18"/>
                <w:lang w:eastAsia="en-AU"/>
              </w:rPr>
              <w:t>Adjusted R</w:t>
            </w:r>
            <w:r w:rsidRPr="00390159">
              <w:rPr>
                <w:rFonts w:cs="Calibri"/>
                <w:sz w:val="18"/>
                <w:szCs w:val="18"/>
                <w:vertAlign w:val="superscript"/>
                <w:lang w:eastAsia="en-AU"/>
              </w:rPr>
              <w:t>2</w:t>
            </w:r>
          </w:p>
        </w:tc>
        <w:tc>
          <w:tcPr>
            <w:tcW w:w="1125" w:type="dxa"/>
            <w:tcBorders>
              <w:top w:val="single" w:sz="4" w:space="0" w:color="auto"/>
              <w:left w:val="nil"/>
              <w:bottom w:val="single" w:sz="4" w:space="0" w:color="auto"/>
              <w:right w:val="nil"/>
            </w:tcBorders>
            <w:shd w:val="clear" w:color="auto" w:fill="auto"/>
            <w:noWrap/>
            <w:vAlign w:val="center"/>
            <w:hideMark/>
          </w:tcPr>
          <w:p w14:paraId="0E97CC3E" w14:textId="77777777" w:rsidR="00933DB4" w:rsidRPr="00390159" w:rsidRDefault="00933DB4" w:rsidP="00014CF5">
            <w:pPr>
              <w:spacing w:before="20" w:after="20"/>
              <w:jc w:val="center"/>
              <w:rPr>
                <w:rFonts w:cs="Calibri"/>
                <w:sz w:val="18"/>
                <w:szCs w:val="18"/>
                <w:lang w:eastAsia="en-AU"/>
              </w:rPr>
            </w:pPr>
            <w:r w:rsidRPr="00390159">
              <w:rPr>
                <w:rFonts w:cs="Calibri"/>
                <w:sz w:val="18"/>
                <w:szCs w:val="18"/>
                <w:lang w:eastAsia="en-AU"/>
              </w:rPr>
              <w:t>Pseudo-</w:t>
            </w:r>
            <w:r w:rsidRPr="00390159">
              <w:rPr>
                <w:rFonts w:cs="Calibri"/>
                <w:i/>
                <w:iCs/>
                <w:sz w:val="18"/>
                <w:szCs w:val="18"/>
                <w:lang w:eastAsia="en-AU"/>
              </w:rPr>
              <w:t>F</w:t>
            </w:r>
          </w:p>
        </w:tc>
        <w:tc>
          <w:tcPr>
            <w:tcW w:w="1143" w:type="dxa"/>
            <w:tcBorders>
              <w:top w:val="single" w:sz="4" w:space="0" w:color="auto"/>
              <w:left w:val="nil"/>
              <w:bottom w:val="single" w:sz="4" w:space="0" w:color="auto"/>
              <w:right w:val="nil"/>
            </w:tcBorders>
            <w:shd w:val="clear" w:color="auto" w:fill="auto"/>
            <w:noWrap/>
            <w:vAlign w:val="center"/>
            <w:hideMark/>
          </w:tcPr>
          <w:p w14:paraId="708312E1" w14:textId="5E4FBC89" w:rsidR="00933DB4" w:rsidRPr="00390159" w:rsidRDefault="00014CF5" w:rsidP="00014CF5">
            <w:pPr>
              <w:spacing w:before="20" w:after="20"/>
              <w:jc w:val="center"/>
              <w:rPr>
                <w:rFonts w:cs="Calibri"/>
                <w:sz w:val="18"/>
                <w:szCs w:val="18"/>
                <w:lang w:eastAsia="en-AU"/>
              </w:rPr>
            </w:pPr>
            <w:r>
              <w:rPr>
                <w:rFonts w:cs="Calibri"/>
                <w:i/>
                <w:sz w:val="18"/>
                <w:szCs w:val="18"/>
                <w:lang w:eastAsia="en-AU"/>
              </w:rPr>
              <w:t>P</w:t>
            </w:r>
          </w:p>
        </w:tc>
        <w:tc>
          <w:tcPr>
            <w:tcW w:w="1190" w:type="dxa"/>
            <w:tcBorders>
              <w:top w:val="single" w:sz="4" w:space="0" w:color="auto"/>
              <w:left w:val="nil"/>
              <w:bottom w:val="single" w:sz="4" w:space="0" w:color="auto"/>
              <w:right w:val="nil"/>
            </w:tcBorders>
            <w:shd w:val="clear" w:color="auto" w:fill="auto"/>
            <w:noWrap/>
            <w:vAlign w:val="center"/>
            <w:hideMark/>
          </w:tcPr>
          <w:p w14:paraId="6F782FF5" w14:textId="77777777" w:rsidR="00933DB4" w:rsidRPr="00390159" w:rsidRDefault="00933DB4" w:rsidP="00014CF5">
            <w:pPr>
              <w:spacing w:before="20" w:after="20"/>
              <w:jc w:val="center"/>
              <w:rPr>
                <w:rFonts w:cs="Calibri"/>
                <w:sz w:val="18"/>
                <w:szCs w:val="18"/>
                <w:lang w:eastAsia="en-AU"/>
              </w:rPr>
            </w:pPr>
            <w:r w:rsidRPr="00390159">
              <w:rPr>
                <w:rFonts w:cs="Calibri"/>
                <w:sz w:val="18"/>
                <w:szCs w:val="18"/>
                <w:lang w:eastAsia="en-AU"/>
              </w:rPr>
              <w:t>Cumulative proportion</w:t>
            </w:r>
          </w:p>
        </w:tc>
      </w:tr>
      <w:tr w:rsidR="00933DB4" w:rsidRPr="00C822F7" w14:paraId="749D85FD" w14:textId="77777777" w:rsidTr="007E3C8D">
        <w:trPr>
          <w:trHeight w:val="283"/>
          <w:jc w:val="center"/>
        </w:trPr>
        <w:tc>
          <w:tcPr>
            <w:tcW w:w="2567" w:type="dxa"/>
            <w:tcBorders>
              <w:top w:val="nil"/>
              <w:left w:val="nil"/>
              <w:bottom w:val="nil"/>
              <w:right w:val="nil"/>
            </w:tcBorders>
            <w:shd w:val="clear" w:color="auto" w:fill="auto"/>
            <w:noWrap/>
            <w:vAlign w:val="bottom"/>
            <w:hideMark/>
          </w:tcPr>
          <w:p w14:paraId="29BDDA49" w14:textId="77777777" w:rsidR="00933DB4" w:rsidRPr="00390159" w:rsidRDefault="00933DB4" w:rsidP="00014CF5">
            <w:pPr>
              <w:spacing w:before="20" w:after="20"/>
              <w:jc w:val="left"/>
              <w:rPr>
                <w:rFonts w:cs="Calibri"/>
                <w:sz w:val="18"/>
                <w:szCs w:val="18"/>
                <w:lang w:eastAsia="en-AU"/>
              </w:rPr>
            </w:pPr>
            <w:r w:rsidRPr="00390159">
              <w:rPr>
                <w:rFonts w:cs="Calibri"/>
                <w:sz w:val="18"/>
                <w:szCs w:val="18"/>
                <w:lang w:eastAsia="en-AU"/>
              </w:rPr>
              <w:t>Inlet flow</w:t>
            </w:r>
          </w:p>
        </w:tc>
        <w:tc>
          <w:tcPr>
            <w:tcW w:w="1417" w:type="dxa"/>
            <w:tcBorders>
              <w:top w:val="nil"/>
              <w:left w:val="nil"/>
              <w:bottom w:val="nil"/>
              <w:right w:val="nil"/>
            </w:tcBorders>
            <w:shd w:val="clear" w:color="auto" w:fill="auto"/>
            <w:noWrap/>
            <w:vAlign w:val="bottom"/>
            <w:hideMark/>
          </w:tcPr>
          <w:p w14:paraId="736BE67A" w14:textId="77777777" w:rsidR="00933DB4" w:rsidRPr="00390159" w:rsidRDefault="00933DB4" w:rsidP="00014CF5">
            <w:pPr>
              <w:spacing w:before="20" w:after="20"/>
              <w:jc w:val="center"/>
              <w:rPr>
                <w:rFonts w:cs="Calibri"/>
                <w:sz w:val="18"/>
                <w:szCs w:val="18"/>
                <w:lang w:eastAsia="en-AU"/>
              </w:rPr>
            </w:pPr>
            <w:r w:rsidRPr="00390159">
              <w:rPr>
                <w:rFonts w:cs="Calibri"/>
                <w:sz w:val="18"/>
                <w:szCs w:val="18"/>
                <w:lang w:eastAsia="en-AU"/>
              </w:rPr>
              <w:t>0.1196</w:t>
            </w:r>
          </w:p>
        </w:tc>
        <w:tc>
          <w:tcPr>
            <w:tcW w:w="1125" w:type="dxa"/>
            <w:tcBorders>
              <w:top w:val="nil"/>
              <w:left w:val="nil"/>
              <w:bottom w:val="nil"/>
              <w:right w:val="nil"/>
            </w:tcBorders>
            <w:shd w:val="clear" w:color="auto" w:fill="auto"/>
            <w:noWrap/>
            <w:vAlign w:val="bottom"/>
            <w:hideMark/>
          </w:tcPr>
          <w:p w14:paraId="0D75CCDC" w14:textId="77777777" w:rsidR="00933DB4" w:rsidRPr="00390159" w:rsidRDefault="00933DB4" w:rsidP="00014CF5">
            <w:pPr>
              <w:spacing w:before="20" w:after="20"/>
              <w:jc w:val="center"/>
              <w:rPr>
                <w:rFonts w:cs="Calibri"/>
                <w:sz w:val="18"/>
                <w:szCs w:val="18"/>
                <w:lang w:eastAsia="en-AU"/>
              </w:rPr>
            </w:pPr>
            <w:r w:rsidRPr="00390159">
              <w:rPr>
                <w:rFonts w:cs="Calibri"/>
                <w:sz w:val="18"/>
                <w:szCs w:val="18"/>
                <w:lang w:eastAsia="en-AU"/>
              </w:rPr>
              <w:t>4.123</w:t>
            </w:r>
          </w:p>
        </w:tc>
        <w:tc>
          <w:tcPr>
            <w:tcW w:w="1143" w:type="dxa"/>
            <w:tcBorders>
              <w:top w:val="nil"/>
              <w:left w:val="nil"/>
              <w:bottom w:val="nil"/>
              <w:right w:val="nil"/>
            </w:tcBorders>
            <w:shd w:val="clear" w:color="auto" w:fill="auto"/>
            <w:noWrap/>
            <w:vAlign w:val="bottom"/>
            <w:hideMark/>
          </w:tcPr>
          <w:p w14:paraId="7B40D52E" w14:textId="2B06AC54" w:rsidR="00933DB4" w:rsidRPr="00390159" w:rsidRDefault="00933DB4" w:rsidP="00014CF5">
            <w:pPr>
              <w:spacing w:before="20" w:after="20"/>
              <w:jc w:val="center"/>
              <w:rPr>
                <w:rFonts w:cs="Calibri"/>
                <w:bCs/>
                <w:sz w:val="18"/>
                <w:szCs w:val="18"/>
                <w:lang w:eastAsia="en-AU"/>
              </w:rPr>
            </w:pPr>
            <w:r w:rsidRPr="00390159">
              <w:rPr>
                <w:rFonts w:cs="Calibri"/>
                <w:bCs/>
                <w:sz w:val="18"/>
                <w:szCs w:val="18"/>
                <w:lang w:eastAsia="en-AU"/>
              </w:rPr>
              <w:t>0.007</w:t>
            </w:r>
            <w:r w:rsidR="008C0B73" w:rsidRPr="00390159">
              <w:rPr>
                <w:rFonts w:cs="Calibri"/>
                <w:bCs/>
                <w:sz w:val="18"/>
                <w:szCs w:val="18"/>
                <w:lang w:eastAsia="en-AU"/>
              </w:rPr>
              <w:t>**</w:t>
            </w:r>
          </w:p>
        </w:tc>
        <w:tc>
          <w:tcPr>
            <w:tcW w:w="1190" w:type="dxa"/>
            <w:tcBorders>
              <w:top w:val="nil"/>
              <w:left w:val="nil"/>
              <w:bottom w:val="nil"/>
              <w:right w:val="nil"/>
            </w:tcBorders>
            <w:shd w:val="clear" w:color="auto" w:fill="auto"/>
            <w:noWrap/>
            <w:vAlign w:val="bottom"/>
            <w:hideMark/>
          </w:tcPr>
          <w:p w14:paraId="013F4DEF" w14:textId="77777777" w:rsidR="00933DB4" w:rsidRPr="00390159" w:rsidRDefault="00933DB4" w:rsidP="00014CF5">
            <w:pPr>
              <w:spacing w:before="20" w:after="20"/>
              <w:jc w:val="center"/>
              <w:rPr>
                <w:rFonts w:cs="Calibri"/>
                <w:sz w:val="18"/>
                <w:szCs w:val="18"/>
                <w:lang w:eastAsia="en-AU"/>
              </w:rPr>
            </w:pPr>
            <w:r w:rsidRPr="00390159">
              <w:rPr>
                <w:rFonts w:cs="Calibri"/>
                <w:sz w:val="18"/>
                <w:szCs w:val="18"/>
                <w:lang w:eastAsia="en-AU"/>
              </w:rPr>
              <w:t>0.158</w:t>
            </w:r>
          </w:p>
        </w:tc>
      </w:tr>
      <w:tr w:rsidR="00933DB4" w:rsidRPr="00C822F7" w14:paraId="3C2C7582" w14:textId="77777777" w:rsidTr="007E3C8D">
        <w:trPr>
          <w:trHeight w:val="283"/>
          <w:jc w:val="center"/>
        </w:trPr>
        <w:tc>
          <w:tcPr>
            <w:tcW w:w="2567" w:type="dxa"/>
            <w:tcBorders>
              <w:top w:val="nil"/>
              <w:left w:val="nil"/>
              <w:bottom w:val="single" w:sz="4" w:space="0" w:color="auto"/>
              <w:right w:val="nil"/>
            </w:tcBorders>
            <w:shd w:val="clear" w:color="auto" w:fill="auto"/>
            <w:noWrap/>
            <w:vAlign w:val="bottom"/>
          </w:tcPr>
          <w:p w14:paraId="5A2A35A5" w14:textId="77777777" w:rsidR="00933DB4" w:rsidRPr="00390159" w:rsidRDefault="00933DB4" w:rsidP="00014CF5">
            <w:pPr>
              <w:spacing w:before="20" w:after="20"/>
              <w:jc w:val="left"/>
              <w:rPr>
                <w:rFonts w:cs="Calibri"/>
                <w:sz w:val="18"/>
                <w:szCs w:val="18"/>
                <w:lang w:eastAsia="en-AU"/>
              </w:rPr>
            </w:pPr>
            <w:r w:rsidRPr="00390159">
              <w:rPr>
                <w:rFonts w:cs="Calibri"/>
                <w:sz w:val="18"/>
                <w:szCs w:val="18"/>
                <w:lang w:eastAsia="en-AU"/>
              </w:rPr>
              <w:t>Temperature</w:t>
            </w:r>
          </w:p>
        </w:tc>
        <w:tc>
          <w:tcPr>
            <w:tcW w:w="1417" w:type="dxa"/>
            <w:tcBorders>
              <w:top w:val="nil"/>
              <w:left w:val="nil"/>
              <w:bottom w:val="single" w:sz="4" w:space="0" w:color="auto"/>
              <w:right w:val="nil"/>
            </w:tcBorders>
            <w:shd w:val="clear" w:color="auto" w:fill="auto"/>
            <w:noWrap/>
            <w:vAlign w:val="bottom"/>
          </w:tcPr>
          <w:p w14:paraId="2058CE30" w14:textId="77777777" w:rsidR="00933DB4" w:rsidRPr="00390159" w:rsidRDefault="00933DB4" w:rsidP="00014CF5">
            <w:pPr>
              <w:spacing w:before="20" w:after="20"/>
              <w:jc w:val="center"/>
              <w:rPr>
                <w:rFonts w:cs="Calibri"/>
                <w:sz w:val="18"/>
                <w:szCs w:val="18"/>
                <w:lang w:eastAsia="en-AU"/>
              </w:rPr>
            </w:pPr>
            <w:r w:rsidRPr="00390159">
              <w:rPr>
                <w:rFonts w:cs="Calibri"/>
                <w:sz w:val="18"/>
                <w:szCs w:val="18"/>
                <w:lang w:eastAsia="en-AU"/>
              </w:rPr>
              <w:t>0.2120</w:t>
            </w:r>
          </w:p>
        </w:tc>
        <w:tc>
          <w:tcPr>
            <w:tcW w:w="1125" w:type="dxa"/>
            <w:tcBorders>
              <w:top w:val="nil"/>
              <w:left w:val="nil"/>
              <w:bottom w:val="single" w:sz="4" w:space="0" w:color="auto"/>
              <w:right w:val="nil"/>
            </w:tcBorders>
            <w:shd w:val="clear" w:color="auto" w:fill="auto"/>
            <w:noWrap/>
            <w:vAlign w:val="bottom"/>
          </w:tcPr>
          <w:p w14:paraId="09EAD9B6" w14:textId="77777777" w:rsidR="00933DB4" w:rsidRPr="00390159" w:rsidRDefault="00933DB4" w:rsidP="00014CF5">
            <w:pPr>
              <w:spacing w:before="20" w:after="20"/>
              <w:jc w:val="center"/>
              <w:rPr>
                <w:rFonts w:cs="Calibri"/>
                <w:sz w:val="18"/>
                <w:szCs w:val="18"/>
                <w:lang w:eastAsia="en-AU"/>
              </w:rPr>
            </w:pPr>
            <w:r w:rsidRPr="00390159">
              <w:rPr>
                <w:rFonts w:cs="Calibri"/>
                <w:sz w:val="18"/>
                <w:szCs w:val="18"/>
                <w:lang w:eastAsia="en-AU"/>
              </w:rPr>
              <w:t>3.581</w:t>
            </w:r>
          </w:p>
        </w:tc>
        <w:tc>
          <w:tcPr>
            <w:tcW w:w="1143" w:type="dxa"/>
            <w:tcBorders>
              <w:top w:val="nil"/>
              <w:left w:val="nil"/>
              <w:bottom w:val="single" w:sz="4" w:space="0" w:color="auto"/>
              <w:right w:val="nil"/>
            </w:tcBorders>
            <w:shd w:val="clear" w:color="auto" w:fill="auto"/>
            <w:noWrap/>
            <w:vAlign w:val="bottom"/>
          </w:tcPr>
          <w:p w14:paraId="11AEDF88" w14:textId="1D193084" w:rsidR="00933DB4" w:rsidRPr="00390159" w:rsidRDefault="00933DB4" w:rsidP="00014CF5">
            <w:pPr>
              <w:spacing w:before="20" w:after="20"/>
              <w:jc w:val="center"/>
              <w:rPr>
                <w:rFonts w:cs="Calibri"/>
                <w:bCs/>
                <w:sz w:val="18"/>
                <w:szCs w:val="18"/>
                <w:lang w:eastAsia="en-AU"/>
              </w:rPr>
            </w:pPr>
            <w:r w:rsidRPr="00390159">
              <w:rPr>
                <w:rFonts w:cs="Calibri"/>
                <w:bCs/>
                <w:sz w:val="18"/>
                <w:szCs w:val="18"/>
                <w:lang w:eastAsia="en-AU"/>
              </w:rPr>
              <w:t>0.018</w:t>
            </w:r>
            <w:r w:rsidR="008C0B73" w:rsidRPr="00390159">
              <w:rPr>
                <w:rFonts w:cs="Calibri"/>
                <w:bCs/>
                <w:sz w:val="18"/>
                <w:szCs w:val="18"/>
                <w:lang w:eastAsia="en-AU"/>
              </w:rPr>
              <w:t>*</w:t>
            </w:r>
          </w:p>
        </w:tc>
        <w:tc>
          <w:tcPr>
            <w:tcW w:w="1190" w:type="dxa"/>
            <w:tcBorders>
              <w:top w:val="nil"/>
              <w:left w:val="nil"/>
              <w:bottom w:val="single" w:sz="4" w:space="0" w:color="auto"/>
              <w:right w:val="nil"/>
            </w:tcBorders>
            <w:shd w:val="clear" w:color="auto" w:fill="auto"/>
            <w:noWrap/>
            <w:vAlign w:val="bottom"/>
          </w:tcPr>
          <w:p w14:paraId="7CC211A9" w14:textId="77777777" w:rsidR="00933DB4" w:rsidRPr="00390159" w:rsidRDefault="00933DB4" w:rsidP="00014CF5">
            <w:pPr>
              <w:spacing w:before="20" w:after="20"/>
              <w:jc w:val="center"/>
              <w:rPr>
                <w:rFonts w:cs="Calibri"/>
                <w:sz w:val="18"/>
                <w:szCs w:val="18"/>
                <w:lang w:eastAsia="en-AU"/>
              </w:rPr>
            </w:pPr>
            <w:r w:rsidRPr="00390159">
              <w:rPr>
                <w:rFonts w:cs="Calibri"/>
                <w:sz w:val="18"/>
                <w:szCs w:val="18"/>
                <w:lang w:eastAsia="en-AU"/>
              </w:rPr>
              <w:t>0.281</w:t>
            </w:r>
          </w:p>
        </w:tc>
      </w:tr>
    </w:tbl>
    <w:p w14:paraId="516D4060" w14:textId="63705116" w:rsidR="00495C45" w:rsidRDefault="00495C45" w:rsidP="00495C45">
      <w:r>
        <w:t>The dbRDA of fish assemblages moving “OUT” of HL and MB inlets revealed a distinct separation of wetlands along the x</w:t>
      </w:r>
      <w:r w:rsidR="00087BFA">
        <w:t>-</w:t>
      </w:r>
      <w:r>
        <w:t>axis as previously observed for fish moving “IN” with environmental variables having similar associations with fish assemblages from each wetland (</w:t>
      </w:r>
      <w:r w:rsidR="005839EF">
        <w:fldChar w:fldCharType="begin"/>
      </w:r>
      <w:r w:rsidR="005839EF">
        <w:instrText xml:space="preserve"> REF _Ref429660706 \h </w:instrText>
      </w:r>
      <w:r w:rsidR="005839EF">
        <w:fldChar w:fldCharType="separate"/>
      </w:r>
      <w:r w:rsidR="00491BC7">
        <w:t xml:space="preserve">Figure </w:t>
      </w:r>
      <w:r w:rsidR="00491BC7">
        <w:rPr>
          <w:noProof/>
        </w:rPr>
        <w:t>18</w:t>
      </w:r>
      <w:r w:rsidR="005839EF">
        <w:fldChar w:fldCharType="end"/>
      </w:r>
      <w:r>
        <w:t>).</w:t>
      </w:r>
    </w:p>
    <w:p w14:paraId="674B7286" w14:textId="2F512D5B" w:rsidR="00495C45" w:rsidRDefault="00495C45" w:rsidP="00495C45">
      <w:r>
        <w:t>Patterns of fish movement between the main river channel and wetlands were complex and highly variable among flow phases at each wetland, and such differences were not consistent among wetlands (</w:t>
      </w:r>
      <w:r w:rsidR="000B5621">
        <w:fldChar w:fldCharType="begin"/>
      </w:r>
      <w:r w:rsidR="000B5621">
        <w:instrText xml:space="preserve"> REF _Ref429663881 \h </w:instrText>
      </w:r>
      <w:r w:rsidR="000B5621">
        <w:fldChar w:fldCharType="separate"/>
      </w:r>
      <w:r w:rsidR="00491BC7">
        <w:t xml:space="preserve">Table </w:t>
      </w:r>
      <w:r w:rsidR="00491BC7">
        <w:rPr>
          <w:noProof/>
        </w:rPr>
        <w:t>9</w:t>
      </w:r>
      <w:r w:rsidR="000B5621">
        <w:fldChar w:fldCharType="end"/>
      </w:r>
      <w:r w:rsidR="005839EF">
        <w:t>;</w:t>
      </w:r>
      <w:r>
        <w:t xml:space="preserve"> </w:t>
      </w:r>
      <w:r w:rsidR="005839EF">
        <w:fldChar w:fldCharType="begin"/>
      </w:r>
      <w:r w:rsidR="005839EF">
        <w:instrText xml:space="preserve"> REF _Ref429660640 \h </w:instrText>
      </w:r>
      <w:r w:rsidR="005839EF">
        <w:fldChar w:fldCharType="separate"/>
      </w:r>
      <w:r w:rsidR="00A01B78">
        <w:t xml:space="preserve">Figure </w:t>
      </w:r>
      <w:r w:rsidR="00A01B78">
        <w:rPr>
          <w:noProof/>
        </w:rPr>
        <w:t>17</w:t>
      </w:r>
      <w:r w:rsidR="005839EF">
        <w:fldChar w:fldCharType="end"/>
      </w:r>
      <w:r w:rsidR="005839EF">
        <w:t xml:space="preserve">; </w:t>
      </w:r>
      <w:r w:rsidR="005839EF">
        <w:fldChar w:fldCharType="begin"/>
      </w:r>
      <w:r w:rsidR="005839EF">
        <w:instrText xml:space="preserve"> REF _Ref429660706 \h </w:instrText>
      </w:r>
      <w:r w:rsidR="005839EF">
        <w:fldChar w:fldCharType="separate"/>
      </w:r>
      <w:r w:rsidR="00A01B78">
        <w:t xml:space="preserve">Figure </w:t>
      </w:r>
      <w:r w:rsidR="00A01B78">
        <w:rPr>
          <w:noProof/>
        </w:rPr>
        <w:t>18</w:t>
      </w:r>
      <w:r w:rsidR="005839EF">
        <w:fldChar w:fldCharType="end"/>
      </w:r>
      <w:r>
        <w:t xml:space="preserve">). As such, fish movement patterns for each wetland were analysed and presented separately. </w:t>
      </w:r>
    </w:p>
    <w:p w14:paraId="54755BBD" w14:textId="77777777" w:rsidR="00495C45" w:rsidRDefault="00495C45" w:rsidP="00495C45">
      <w:pPr>
        <w:spacing w:before="0" w:after="200" w:line="276" w:lineRule="auto"/>
        <w:rPr>
          <w:b/>
        </w:rPr>
      </w:pPr>
      <w:r>
        <w:rPr>
          <w:b/>
          <w:noProof/>
          <w:lang w:eastAsia="en-AU"/>
        </w:rPr>
        <w:drawing>
          <wp:inline distT="0" distB="0" distL="0" distR="0" wp14:anchorId="01F719D2" wp14:editId="28B00777">
            <wp:extent cx="4975579" cy="3648757"/>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04425" cy="3669911"/>
                    </a:xfrm>
                    <a:prstGeom prst="rect">
                      <a:avLst/>
                    </a:prstGeom>
                    <a:noFill/>
                  </pic:spPr>
                </pic:pic>
              </a:graphicData>
            </a:graphic>
          </wp:inline>
        </w:drawing>
      </w:r>
    </w:p>
    <w:p w14:paraId="354D526E" w14:textId="08B8DAEA" w:rsidR="00495C45" w:rsidRDefault="005839EF" w:rsidP="00761C0B">
      <w:pPr>
        <w:pStyle w:val="Caption"/>
      </w:pPr>
      <w:bookmarkStart w:id="125" w:name="_Ref429660706"/>
      <w:bookmarkStart w:id="126" w:name="_Toc447098768"/>
      <w:r>
        <w:t xml:space="preserve">Figure </w:t>
      </w:r>
      <w:fldSimple w:instr=" SEQ Figure \* ARABIC ">
        <w:r w:rsidR="00A01B78">
          <w:rPr>
            <w:noProof/>
          </w:rPr>
          <w:t>18</w:t>
        </w:r>
      </w:fldSimple>
      <w:bookmarkEnd w:id="125"/>
      <w:r>
        <w:t xml:space="preserve">. </w:t>
      </w:r>
      <w:r w:rsidR="00495C45" w:rsidRPr="004210E0">
        <w:t xml:space="preserve">dbRDA ordination of the fitted model of fish assemblages moving </w:t>
      </w:r>
      <w:r w:rsidR="00495C45">
        <w:t>“OUT” through</w:t>
      </w:r>
      <w:r w:rsidR="00495C45" w:rsidRPr="004210E0">
        <w:t xml:space="preserve"> </w:t>
      </w:r>
      <w:r w:rsidR="00495C45">
        <w:t>Hart Lagoon and Martin’s Bend inlets</w:t>
      </w:r>
      <w:r w:rsidR="00495C45" w:rsidRPr="004210E0">
        <w:t xml:space="preserve"> versus the environmental predictor variables during </w:t>
      </w:r>
      <w:r w:rsidR="00495C45">
        <w:t>four sampling events</w:t>
      </w:r>
      <w:r w:rsidR="00495C45" w:rsidRPr="004210E0">
        <w:t xml:space="preserve"> in</w:t>
      </w:r>
      <w:r w:rsidR="00495C45">
        <w:t xml:space="preserve"> the Lower Murray River in 2013-</w:t>
      </w:r>
      <w:r w:rsidR="00495C45" w:rsidRPr="004210E0">
        <w:t>1</w:t>
      </w:r>
      <w:r w:rsidR="00495C45">
        <w:t>4</w:t>
      </w:r>
      <w:r w:rsidR="00495C45" w:rsidRPr="004210E0">
        <w:t>.</w:t>
      </w:r>
      <w:bookmarkEnd w:id="126"/>
      <w:r w:rsidR="00495C45">
        <w:br w:type="page"/>
      </w:r>
    </w:p>
    <w:p w14:paraId="72600798" w14:textId="77777777" w:rsidR="00495C45" w:rsidRPr="00390159" w:rsidRDefault="00495C45" w:rsidP="00495C45">
      <w:pPr>
        <w:rPr>
          <w:b/>
        </w:rPr>
      </w:pPr>
      <w:r w:rsidRPr="00390159">
        <w:rPr>
          <w:b/>
        </w:rPr>
        <w:t>Hart Lagoon</w:t>
      </w:r>
    </w:p>
    <w:p w14:paraId="691056EA" w14:textId="5E003893" w:rsidR="00495C45" w:rsidRDefault="00105226" w:rsidP="00495C45">
      <w:r>
        <w:t>T</w:t>
      </w:r>
      <w:r w:rsidR="00495C45">
        <w:t xml:space="preserve">otal CPUE in the </w:t>
      </w:r>
      <w:r w:rsidR="00C13BCD">
        <w:t>HL</w:t>
      </w:r>
      <w:r w:rsidR="00495C45">
        <w:t xml:space="preserve"> inlet </w:t>
      </w:r>
      <w:r>
        <w:t>differed</w:t>
      </w:r>
      <w:r w:rsidR="00495C45">
        <w:t xml:space="preserve"> among sampling events (SE) </w:t>
      </w:r>
      <w:r>
        <w:t>(</w:t>
      </w:r>
      <w:r w:rsidR="00014CF5">
        <w:rPr>
          <w:i/>
        </w:rPr>
        <w:t>P</w:t>
      </w:r>
      <w:r>
        <w:t xml:space="preserve">=0.007), </w:t>
      </w:r>
      <w:r w:rsidR="00495C45">
        <w:t>but not in direction of movement (DM)</w:t>
      </w:r>
      <w:r w:rsidR="00C13BCD">
        <w:t xml:space="preserve"> </w:t>
      </w:r>
      <w:r w:rsidR="00495C45" w:rsidRPr="001E7F3F">
        <w:t>(</w:t>
      </w:r>
      <w:r w:rsidR="00014CF5">
        <w:rPr>
          <w:i/>
        </w:rPr>
        <w:t>P</w:t>
      </w:r>
      <w:r w:rsidR="00495C45" w:rsidRPr="00761C0B">
        <w:t>=</w:t>
      </w:r>
      <w:r w:rsidR="00C13BCD" w:rsidRPr="001E7F3F">
        <w:t>0.051</w:t>
      </w:r>
      <w:r w:rsidR="00495C45">
        <w:t xml:space="preserve">). There was a consistent increase in total CPUE as the sampling events progressed and Student-Newman-Keuls (SNK) pair-wise comparison showed that SE2 = SE1, SE3 and SE4, whilst SE1 &lt; SE3 and SE4 and finally SE3 = SE4. </w:t>
      </w:r>
    </w:p>
    <w:p w14:paraId="32E34339" w14:textId="6E9A4727" w:rsidR="00495C45" w:rsidRDefault="00495C45" w:rsidP="00495C45">
      <w:pPr>
        <w:rPr>
          <w:iCs/>
        </w:rPr>
      </w:pPr>
      <w:r>
        <w:t xml:space="preserve">Fish movement in and out of HL was dominated by the native species </w:t>
      </w:r>
      <w:r w:rsidR="00D91A4F">
        <w:rPr>
          <w:iCs/>
        </w:rPr>
        <w:t>carp gudegon</w:t>
      </w:r>
      <w:r w:rsidRPr="00A84897">
        <w:rPr>
          <w:iCs/>
        </w:rPr>
        <w:t xml:space="preserve"> and </w:t>
      </w:r>
      <w:r w:rsidR="008024FA">
        <w:rPr>
          <w:iCs/>
        </w:rPr>
        <w:t>bony herring</w:t>
      </w:r>
      <w:r>
        <w:rPr>
          <w:iCs/>
        </w:rPr>
        <w:t xml:space="preserve"> for the first three sampling events (i.e. SE1, SE2 and SE3). In the last sampling event (i.e. SE4), a 40 fold increase in </w:t>
      </w:r>
      <w:r w:rsidR="00281947">
        <w:rPr>
          <w:iCs/>
        </w:rPr>
        <w:t>carp</w:t>
      </w:r>
      <w:r>
        <w:rPr>
          <w:iCs/>
        </w:rPr>
        <w:t xml:space="preserve"> abundances led to a dominance by this exotic species, which was followed, by the two natives </w:t>
      </w:r>
      <w:r w:rsidR="00D91A4F" w:rsidRPr="007E422E">
        <w:rPr>
          <w:iCs/>
        </w:rPr>
        <w:t>carp gudegon</w:t>
      </w:r>
      <w:r>
        <w:rPr>
          <w:iCs/>
        </w:rPr>
        <w:t xml:space="preserve"> and </w:t>
      </w:r>
      <w:r w:rsidR="008024FA">
        <w:rPr>
          <w:iCs/>
        </w:rPr>
        <w:t>bony herring</w:t>
      </w:r>
      <w:r>
        <w:rPr>
          <w:iCs/>
        </w:rPr>
        <w:t xml:space="preserve">. Results of two-way (SE x DM) ANOVAs for each species that met assumptions are presented in </w:t>
      </w:r>
      <w:r w:rsidR="000B5621">
        <w:rPr>
          <w:iCs/>
        </w:rPr>
        <w:fldChar w:fldCharType="begin"/>
      </w:r>
      <w:r w:rsidR="000B5621">
        <w:rPr>
          <w:iCs/>
        </w:rPr>
        <w:instrText xml:space="preserve"> REF _Ref429664295 \h </w:instrText>
      </w:r>
      <w:r w:rsidR="000B5621">
        <w:rPr>
          <w:iCs/>
        </w:rPr>
      </w:r>
      <w:r w:rsidR="000B5621">
        <w:rPr>
          <w:iCs/>
        </w:rPr>
        <w:fldChar w:fldCharType="separate"/>
      </w:r>
      <w:r w:rsidR="00491BC7">
        <w:t xml:space="preserve">Table </w:t>
      </w:r>
      <w:r w:rsidR="00491BC7">
        <w:rPr>
          <w:noProof/>
        </w:rPr>
        <w:t>13</w:t>
      </w:r>
      <w:r w:rsidR="000B5621">
        <w:rPr>
          <w:iCs/>
        </w:rPr>
        <w:fldChar w:fldCharType="end"/>
      </w:r>
      <w:r>
        <w:rPr>
          <w:iCs/>
        </w:rPr>
        <w:t>.</w:t>
      </w:r>
    </w:p>
    <w:p w14:paraId="5396B0FB" w14:textId="70460B39" w:rsidR="00495C45" w:rsidRPr="00FE5A76" w:rsidRDefault="000B5621" w:rsidP="00761C0B">
      <w:pPr>
        <w:pStyle w:val="Caption"/>
      </w:pPr>
      <w:bookmarkStart w:id="127" w:name="_Ref429664295"/>
      <w:bookmarkStart w:id="128" w:name="_Toc447098826"/>
      <w:r>
        <w:t xml:space="preserve">Table </w:t>
      </w:r>
      <w:fldSimple w:instr=" SEQ Table \* ARABIC ">
        <w:r w:rsidR="00A01B78">
          <w:rPr>
            <w:noProof/>
          </w:rPr>
          <w:t>13</w:t>
        </w:r>
      </w:fldSimple>
      <w:bookmarkEnd w:id="127"/>
      <w:r>
        <w:t xml:space="preserve">. </w:t>
      </w:r>
      <w:r w:rsidR="00495C45">
        <w:t xml:space="preserve">Results for 2-way ANOVAs of CPUE for </w:t>
      </w:r>
      <w:r w:rsidR="00E235D8" w:rsidRPr="00F55E00">
        <w:rPr>
          <w:i/>
        </w:rPr>
        <w:t>Gambusia holbrooki</w:t>
      </w:r>
      <w:r w:rsidR="00E235D8">
        <w:t xml:space="preserve">, </w:t>
      </w:r>
      <w:r w:rsidR="00E235D8" w:rsidRPr="00F55E00">
        <w:rPr>
          <w:i/>
        </w:rPr>
        <w:t>Philypnodon gradiceps</w:t>
      </w:r>
      <w:r w:rsidR="00E235D8">
        <w:t xml:space="preserve">, </w:t>
      </w:r>
      <w:r w:rsidR="00E235D8" w:rsidRPr="00F55E00">
        <w:rPr>
          <w:i/>
        </w:rPr>
        <w:t>Hypseleotris</w:t>
      </w:r>
      <w:r w:rsidR="00E235D8">
        <w:t xml:space="preserve"> spp., </w:t>
      </w:r>
      <w:r w:rsidR="00E235D8" w:rsidRPr="00F55E00">
        <w:rPr>
          <w:i/>
        </w:rPr>
        <w:t>Cyprinus carpio</w:t>
      </w:r>
      <w:r w:rsidR="00E235D8">
        <w:t xml:space="preserve">, </w:t>
      </w:r>
      <w:r w:rsidR="00E235D8" w:rsidRPr="00F55E00">
        <w:rPr>
          <w:i/>
        </w:rPr>
        <w:t>Carassius auratus</w:t>
      </w:r>
      <w:r w:rsidR="00E235D8">
        <w:t xml:space="preserve">, </w:t>
      </w:r>
      <w:r w:rsidR="00E235D8" w:rsidRPr="00F55E00">
        <w:rPr>
          <w:i/>
        </w:rPr>
        <w:t xml:space="preserve">Nematalosa erebi </w:t>
      </w:r>
      <w:r w:rsidR="00E235D8">
        <w:t xml:space="preserve">and </w:t>
      </w:r>
      <w:r w:rsidR="00E235D8" w:rsidRPr="00F55E00">
        <w:rPr>
          <w:i/>
        </w:rPr>
        <w:t>Melanotaenia fluviatilis</w:t>
      </w:r>
      <w:r w:rsidR="00495C45">
        <w:t xml:space="preserve"> in Hart Lagoon. </w:t>
      </w:r>
      <w:r w:rsidR="00495C45" w:rsidRPr="00FE5A76">
        <w:rPr>
          <w:i/>
        </w:rPr>
        <w:t>Retropinna semoni</w:t>
      </w:r>
      <w:r w:rsidR="00495C45">
        <w:rPr>
          <w:i/>
        </w:rPr>
        <w:t xml:space="preserve">, </w:t>
      </w:r>
      <w:r w:rsidR="00495C45" w:rsidRPr="00FE5A76">
        <w:rPr>
          <w:i/>
        </w:rPr>
        <w:t>Craterocephalus stercusmuscarum fulvus</w:t>
      </w:r>
      <w:r w:rsidR="00495C45">
        <w:rPr>
          <w:i/>
        </w:rPr>
        <w:t xml:space="preserve"> </w:t>
      </w:r>
      <w:r w:rsidR="00495C45" w:rsidRPr="00FE5A76">
        <w:t>and</w:t>
      </w:r>
      <w:r w:rsidR="00495C45">
        <w:rPr>
          <w:i/>
        </w:rPr>
        <w:t xml:space="preserve"> </w:t>
      </w:r>
      <w:r w:rsidR="00495C45" w:rsidRPr="00FE5A76">
        <w:rPr>
          <w:i/>
        </w:rPr>
        <w:t>Macquaria ambigua ambigua</w:t>
      </w:r>
      <w:r w:rsidR="00495C45">
        <w:t xml:space="preserve"> were present but did not meet assumptions and were excluded from analysis. (NS: not significant; *: </w:t>
      </w:r>
      <w:r w:rsidR="00495C45" w:rsidRPr="00014CF5">
        <w:rPr>
          <w:i/>
        </w:rPr>
        <w:t>P</w:t>
      </w:r>
      <w:r w:rsidR="00495C45">
        <w:t xml:space="preserve">&lt;0.05; **: </w:t>
      </w:r>
      <w:r w:rsidR="00495C45" w:rsidRPr="00014CF5">
        <w:rPr>
          <w:i/>
        </w:rPr>
        <w:t>P</w:t>
      </w:r>
      <w:r w:rsidR="00495C45">
        <w:t>&lt;0.01).</w:t>
      </w:r>
      <w:bookmarkEnd w:id="128"/>
    </w:p>
    <w:tbl>
      <w:tblPr>
        <w:tblW w:w="4881" w:type="pct"/>
        <w:jc w:val="center"/>
        <w:tblLayout w:type="fixed"/>
        <w:tblLook w:val="04A0" w:firstRow="1" w:lastRow="0" w:firstColumn="1" w:lastColumn="0" w:noHBand="0" w:noVBand="1"/>
      </w:tblPr>
      <w:tblGrid>
        <w:gridCol w:w="1284"/>
        <w:gridCol w:w="1247"/>
        <w:gridCol w:w="1382"/>
        <w:gridCol w:w="963"/>
        <w:gridCol w:w="1074"/>
        <w:gridCol w:w="873"/>
        <w:gridCol w:w="851"/>
        <w:gridCol w:w="1131"/>
      </w:tblGrid>
      <w:tr w:rsidR="00E235D8" w:rsidRPr="00FE5A76" w14:paraId="22078002" w14:textId="77777777" w:rsidTr="00F55E00">
        <w:trPr>
          <w:trHeight w:val="510"/>
          <w:jc w:val="center"/>
        </w:trPr>
        <w:tc>
          <w:tcPr>
            <w:tcW w:w="729" w:type="pct"/>
            <w:tcBorders>
              <w:top w:val="single" w:sz="4" w:space="0" w:color="auto"/>
              <w:left w:val="nil"/>
              <w:bottom w:val="single" w:sz="4" w:space="0" w:color="auto"/>
              <w:right w:val="nil"/>
            </w:tcBorders>
            <w:shd w:val="clear" w:color="auto" w:fill="auto"/>
            <w:noWrap/>
            <w:vAlign w:val="center"/>
            <w:hideMark/>
          </w:tcPr>
          <w:p w14:paraId="57106DC4" w14:textId="77777777" w:rsidR="00495C45" w:rsidRPr="00F55E00" w:rsidRDefault="00495C45" w:rsidP="00014CF5">
            <w:pPr>
              <w:spacing w:before="20" w:after="20" w:line="240" w:lineRule="auto"/>
              <w:jc w:val="left"/>
              <w:rPr>
                <w:rFonts w:cs="Calibri"/>
                <w:b/>
                <w:bCs/>
                <w:sz w:val="18"/>
                <w:szCs w:val="18"/>
                <w:lang w:eastAsia="en-AU"/>
              </w:rPr>
            </w:pPr>
            <w:r w:rsidRPr="00F55E00">
              <w:rPr>
                <w:rFonts w:cs="Calibri"/>
                <w:b/>
                <w:bCs/>
                <w:sz w:val="18"/>
                <w:szCs w:val="18"/>
                <w:lang w:eastAsia="en-AU"/>
              </w:rPr>
              <w:t>Hart Lagoon</w:t>
            </w:r>
          </w:p>
        </w:tc>
        <w:tc>
          <w:tcPr>
            <w:tcW w:w="708" w:type="pct"/>
            <w:tcBorders>
              <w:top w:val="single" w:sz="4" w:space="0" w:color="auto"/>
              <w:left w:val="nil"/>
              <w:bottom w:val="single" w:sz="4" w:space="0" w:color="auto"/>
              <w:right w:val="nil"/>
            </w:tcBorders>
            <w:shd w:val="clear" w:color="auto" w:fill="auto"/>
            <w:vAlign w:val="center"/>
            <w:hideMark/>
          </w:tcPr>
          <w:p w14:paraId="2C4FD737" w14:textId="2508657D" w:rsidR="00495C45" w:rsidRPr="00F55E00" w:rsidRDefault="00E235D8" w:rsidP="00F55E00">
            <w:pPr>
              <w:spacing w:before="20" w:after="20" w:line="240" w:lineRule="auto"/>
              <w:jc w:val="center"/>
              <w:rPr>
                <w:rFonts w:cs="Calibri"/>
                <w:i/>
                <w:iCs/>
                <w:sz w:val="18"/>
                <w:szCs w:val="18"/>
                <w:lang w:eastAsia="en-AU"/>
              </w:rPr>
            </w:pPr>
            <w:r w:rsidRPr="00F55E00">
              <w:rPr>
                <w:rFonts w:cs="Calibri"/>
                <w:i/>
                <w:iCs/>
                <w:sz w:val="18"/>
                <w:szCs w:val="18"/>
                <w:lang w:eastAsia="en-AU"/>
              </w:rPr>
              <w:t>G</w:t>
            </w:r>
            <w:r>
              <w:rPr>
                <w:rFonts w:cs="Calibri"/>
                <w:i/>
                <w:iCs/>
                <w:sz w:val="18"/>
                <w:szCs w:val="18"/>
                <w:lang w:eastAsia="en-AU"/>
              </w:rPr>
              <w:t xml:space="preserve">. </w:t>
            </w:r>
            <w:r w:rsidR="00495C45" w:rsidRPr="00F55E00">
              <w:rPr>
                <w:rFonts w:cs="Calibri"/>
                <w:i/>
                <w:iCs/>
                <w:sz w:val="18"/>
                <w:szCs w:val="18"/>
                <w:lang w:eastAsia="en-AU"/>
              </w:rPr>
              <w:t>holbrooki</w:t>
            </w:r>
          </w:p>
        </w:tc>
        <w:tc>
          <w:tcPr>
            <w:tcW w:w="785" w:type="pct"/>
            <w:tcBorders>
              <w:top w:val="single" w:sz="4" w:space="0" w:color="auto"/>
              <w:left w:val="nil"/>
              <w:bottom w:val="single" w:sz="4" w:space="0" w:color="auto"/>
              <w:right w:val="nil"/>
            </w:tcBorders>
            <w:shd w:val="clear" w:color="auto" w:fill="auto"/>
            <w:vAlign w:val="center"/>
            <w:hideMark/>
          </w:tcPr>
          <w:p w14:paraId="0E0018BF" w14:textId="4E2A29C7" w:rsidR="00495C45" w:rsidRPr="00F55E00" w:rsidRDefault="00E235D8" w:rsidP="00F55E00">
            <w:pPr>
              <w:spacing w:before="20" w:after="20" w:line="240" w:lineRule="auto"/>
              <w:jc w:val="center"/>
              <w:rPr>
                <w:rFonts w:cs="Calibri"/>
                <w:i/>
                <w:iCs/>
                <w:sz w:val="18"/>
                <w:szCs w:val="18"/>
                <w:lang w:eastAsia="en-AU"/>
              </w:rPr>
            </w:pPr>
            <w:r w:rsidRPr="00F55E00">
              <w:rPr>
                <w:rFonts w:cs="Calibri"/>
                <w:i/>
                <w:iCs/>
                <w:sz w:val="18"/>
                <w:szCs w:val="18"/>
                <w:lang w:eastAsia="en-AU"/>
              </w:rPr>
              <w:t>P</w:t>
            </w:r>
            <w:r>
              <w:rPr>
                <w:rFonts w:cs="Calibri"/>
                <w:i/>
                <w:iCs/>
                <w:sz w:val="18"/>
                <w:szCs w:val="18"/>
                <w:lang w:eastAsia="en-AU"/>
              </w:rPr>
              <w:t xml:space="preserve">. </w:t>
            </w:r>
            <w:r w:rsidR="00495C45" w:rsidRPr="00F55E00">
              <w:rPr>
                <w:rFonts w:cs="Calibri"/>
                <w:i/>
                <w:iCs/>
                <w:sz w:val="18"/>
                <w:szCs w:val="18"/>
                <w:lang w:eastAsia="en-AU"/>
              </w:rPr>
              <w:t>grandiceps</w:t>
            </w:r>
          </w:p>
        </w:tc>
        <w:tc>
          <w:tcPr>
            <w:tcW w:w="547" w:type="pct"/>
            <w:tcBorders>
              <w:top w:val="single" w:sz="4" w:space="0" w:color="auto"/>
              <w:left w:val="nil"/>
              <w:bottom w:val="single" w:sz="4" w:space="0" w:color="auto"/>
              <w:right w:val="nil"/>
            </w:tcBorders>
            <w:shd w:val="clear" w:color="auto" w:fill="auto"/>
            <w:vAlign w:val="center"/>
            <w:hideMark/>
          </w:tcPr>
          <w:p w14:paraId="34C220F8" w14:textId="42918811" w:rsidR="00495C45" w:rsidRPr="00F55E00" w:rsidRDefault="00495C45" w:rsidP="00F55E00">
            <w:pPr>
              <w:spacing w:before="20" w:after="20" w:line="240" w:lineRule="auto"/>
              <w:jc w:val="center"/>
              <w:rPr>
                <w:rFonts w:cs="Calibri"/>
                <w:i/>
                <w:iCs/>
                <w:sz w:val="18"/>
                <w:szCs w:val="18"/>
                <w:lang w:eastAsia="en-AU"/>
              </w:rPr>
            </w:pPr>
            <w:r w:rsidRPr="00F55E00">
              <w:rPr>
                <w:rFonts w:cs="Calibri"/>
                <w:i/>
                <w:iCs/>
                <w:sz w:val="18"/>
                <w:szCs w:val="18"/>
                <w:lang w:eastAsia="en-AU"/>
              </w:rPr>
              <w:t>Hyp spp.</w:t>
            </w:r>
          </w:p>
        </w:tc>
        <w:tc>
          <w:tcPr>
            <w:tcW w:w="610" w:type="pct"/>
            <w:tcBorders>
              <w:top w:val="single" w:sz="4" w:space="0" w:color="auto"/>
              <w:left w:val="nil"/>
              <w:bottom w:val="single" w:sz="4" w:space="0" w:color="auto"/>
              <w:right w:val="nil"/>
            </w:tcBorders>
            <w:shd w:val="clear" w:color="auto" w:fill="auto"/>
            <w:vAlign w:val="center"/>
            <w:hideMark/>
          </w:tcPr>
          <w:p w14:paraId="16778BCF" w14:textId="641DC6AC" w:rsidR="00495C45" w:rsidRPr="00F55E00" w:rsidRDefault="00E235D8" w:rsidP="00F55E00">
            <w:pPr>
              <w:spacing w:before="20" w:after="20" w:line="240" w:lineRule="auto"/>
              <w:jc w:val="center"/>
              <w:rPr>
                <w:rFonts w:cs="Calibri"/>
                <w:i/>
                <w:iCs/>
                <w:sz w:val="18"/>
                <w:szCs w:val="18"/>
                <w:lang w:eastAsia="en-AU"/>
              </w:rPr>
            </w:pPr>
            <w:r w:rsidRPr="00F55E00">
              <w:rPr>
                <w:rFonts w:cs="Calibri"/>
                <w:i/>
                <w:iCs/>
                <w:sz w:val="18"/>
                <w:szCs w:val="18"/>
                <w:lang w:eastAsia="en-AU"/>
              </w:rPr>
              <w:t>C</w:t>
            </w:r>
            <w:r>
              <w:rPr>
                <w:rFonts w:cs="Calibri"/>
                <w:i/>
                <w:iCs/>
                <w:sz w:val="18"/>
                <w:szCs w:val="18"/>
                <w:lang w:eastAsia="en-AU"/>
              </w:rPr>
              <w:t xml:space="preserve">. </w:t>
            </w:r>
            <w:r w:rsidRPr="00F55E00">
              <w:rPr>
                <w:rFonts w:cs="Calibri"/>
                <w:i/>
                <w:iCs/>
                <w:sz w:val="18"/>
                <w:szCs w:val="18"/>
                <w:lang w:eastAsia="en-AU"/>
              </w:rPr>
              <w:t xml:space="preserve"> </w:t>
            </w:r>
            <w:r w:rsidR="00495C45" w:rsidRPr="00F55E00">
              <w:rPr>
                <w:rFonts w:cs="Calibri"/>
                <w:i/>
                <w:iCs/>
                <w:sz w:val="18"/>
                <w:szCs w:val="18"/>
                <w:lang w:eastAsia="en-AU"/>
              </w:rPr>
              <w:t>carpio</w:t>
            </w:r>
          </w:p>
        </w:tc>
        <w:tc>
          <w:tcPr>
            <w:tcW w:w="496" w:type="pct"/>
            <w:tcBorders>
              <w:top w:val="single" w:sz="4" w:space="0" w:color="auto"/>
              <w:left w:val="nil"/>
              <w:bottom w:val="single" w:sz="4" w:space="0" w:color="auto"/>
              <w:right w:val="nil"/>
            </w:tcBorders>
            <w:shd w:val="clear" w:color="auto" w:fill="auto"/>
            <w:vAlign w:val="center"/>
            <w:hideMark/>
          </w:tcPr>
          <w:p w14:paraId="033B4325" w14:textId="655B8DCC" w:rsidR="00495C45" w:rsidRPr="00F55E00" w:rsidRDefault="00E235D8" w:rsidP="00F55E00">
            <w:pPr>
              <w:spacing w:before="20" w:after="20" w:line="240" w:lineRule="auto"/>
              <w:jc w:val="center"/>
              <w:rPr>
                <w:rFonts w:cs="Calibri"/>
                <w:i/>
                <w:iCs/>
                <w:sz w:val="18"/>
                <w:szCs w:val="18"/>
                <w:lang w:eastAsia="en-AU"/>
              </w:rPr>
            </w:pPr>
            <w:r w:rsidRPr="00F55E00">
              <w:rPr>
                <w:rFonts w:cs="Calibri"/>
                <w:i/>
                <w:iCs/>
                <w:sz w:val="18"/>
                <w:szCs w:val="18"/>
                <w:lang w:eastAsia="en-AU"/>
              </w:rPr>
              <w:t>C</w:t>
            </w:r>
            <w:r>
              <w:rPr>
                <w:rFonts w:cs="Calibri"/>
                <w:i/>
                <w:iCs/>
                <w:sz w:val="18"/>
                <w:szCs w:val="18"/>
                <w:lang w:eastAsia="en-AU"/>
              </w:rPr>
              <w:t xml:space="preserve">. </w:t>
            </w:r>
            <w:r w:rsidR="00495C45" w:rsidRPr="00F55E00">
              <w:rPr>
                <w:rFonts w:cs="Calibri"/>
                <w:i/>
                <w:iCs/>
                <w:sz w:val="18"/>
                <w:szCs w:val="18"/>
                <w:lang w:eastAsia="en-AU"/>
              </w:rPr>
              <w:t>auratus</w:t>
            </w:r>
          </w:p>
        </w:tc>
        <w:tc>
          <w:tcPr>
            <w:tcW w:w="483" w:type="pct"/>
            <w:tcBorders>
              <w:top w:val="single" w:sz="4" w:space="0" w:color="auto"/>
              <w:left w:val="nil"/>
              <w:bottom w:val="single" w:sz="4" w:space="0" w:color="auto"/>
              <w:right w:val="nil"/>
            </w:tcBorders>
            <w:shd w:val="clear" w:color="auto" w:fill="auto"/>
            <w:vAlign w:val="center"/>
            <w:hideMark/>
          </w:tcPr>
          <w:p w14:paraId="138B85BC" w14:textId="045BB8BC" w:rsidR="00495C45" w:rsidRPr="00F55E00" w:rsidRDefault="00E235D8" w:rsidP="00F55E00">
            <w:pPr>
              <w:spacing w:before="20" w:after="20" w:line="240" w:lineRule="auto"/>
              <w:jc w:val="center"/>
              <w:rPr>
                <w:rFonts w:cs="Calibri"/>
                <w:i/>
                <w:iCs/>
                <w:sz w:val="18"/>
                <w:szCs w:val="18"/>
                <w:lang w:eastAsia="en-AU"/>
              </w:rPr>
            </w:pPr>
            <w:r w:rsidRPr="00F55E00">
              <w:rPr>
                <w:rFonts w:cs="Calibri"/>
                <w:i/>
                <w:iCs/>
                <w:sz w:val="18"/>
                <w:szCs w:val="18"/>
                <w:lang w:eastAsia="en-AU"/>
              </w:rPr>
              <w:t>N</w:t>
            </w:r>
            <w:r>
              <w:rPr>
                <w:rFonts w:cs="Calibri"/>
                <w:i/>
                <w:iCs/>
                <w:sz w:val="18"/>
                <w:szCs w:val="18"/>
                <w:lang w:eastAsia="en-AU"/>
              </w:rPr>
              <w:t xml:space="preserve">. </w:t>
            </w:r>
            <w:r w:rsidR="00495C45" w:rsidRPr="00F55E00">
              <w:rPr>
                <w:rFonts w:cs="Calibri"/>
                <w:i/>
                <w:iCs/>
                <w:sz w:val="18"/>
                <w:szCs w:val="18"/>
                <w:lang w:eastAsia="en-AU"/>
              </w:rPr>
              <w:t>erebi</w:t>
            </w:r>
          </w:p>
        </w:tc>
        <w:tc>
          <w:tcPr>
            <w:tcW w:w="642" w:type="pct"/>
            <w:tcBorders>
              <w:top w:val="single" w:sz="4" w:space="0" w:color="auto"/>
              <w:left w:val="nil"/>
              <w:bottom w:val="single" w:sz="4" w:space="0" w:color="auto"/>
              <w:right w:val="nil"/>
            </w:tcBorders>
            <w:shd w:val="clear" w:color="auto" w:fill="auto"/>
            <w:vAlign w:val="center"/>
            <w:hideMark/>
          </w:tcPr>
          <w:p w14:paraId="6A9645FA" w14:textId="4DCAADCE" w:rsidR="00495C45" w:rsidRPr="00F55E00" w:rsidRDefault="00E235D8" w:rsidP="00F55E00">
            <w:pPr>
              <w:spacing w:before="20" w:after="20" w:line="240" w:lineRule="auto"/>
              <w:jc w:val="center"/>
              <w:rPr>
                <w:rFonts w:cs="Calibri"/>
                <w:i/>
                <w:iCs/>
                <w:sz w:val="18"/>
                <w:szCs w:val="18"/>
                <w:lang w:eastAsia="en-AU"/>
              </w:rPr>
            </w:pPr>
            <w:r w:rsidRPr="00F55E00">
              <w:rPr>
                <w:rFonts w:cs="Calibri"/>
                <w:i/>
                <w:iCs/>
                <w:sz w:val="18"/>
                <w:szCs w:val="18"/>
                <w:lang w:eastAsia="en-AU"/>
              </w:rPr>
              <w:t>M</w:t>
            </w:r>
            <w:r>
              <w:rPr>
                <w:rFonts w:cs="Calibri"/>
                <w:i/>
                <w:iCs/>
                <w:sz w:val="18"/>
                <w:szCs w:val="18"/>
                <w:lang w:eastAsia="en-AU"/>
              </w:rPr>
              <w:t xml:space="preserve">. </w:t>
            </w:r>
            <w:r w:rsidR="00495C45" w:rsidRPr="00F55E00">
              <w:rPr>
                <w:rFonts w:cs="Calibri"/>
                <w:i/>
                <w:iCs/>
                <w:sz w:val="18"/>
                <w:szCs w:val="18"/>
                <w:lang w:eastAsia="en-AU"/>
              </w:rPr>
              <w:t>fluviatilis</w:t>
            </w:r>
          </w:p>
        </w:tc>
      </w:tr>
      <w:tr w:rsidR="00E235D8" w:rsidRPr="00FE5A76" w14:paraId="7A72D8BC" w14:textId="77777777" w:rsidTr="00F55E00">
        <w:trPr>
          <w:trHeight w:val="624"/>
          <w:jc w:val="center"/>
        </w:trPr>
        <w:tc>
          <w:tcPr>
            <w:tcW w:w="729" w:type="pct"/>
            <w:tcBorders>
              <w:top w:val="nil"/>
              <w:left w:val="nil"/>
              <w:bottom w:val="nil"/>
              <w:right w:val="nil"/>
            </w:tcBorders>
            <w:shd w:val="clear" w:color="auto" w:fill="auto"/>
            <w:noWrap/>
            <w:vAlign w:val="center"/>
            <w:hideMark/>
          </w:tcPr>
          <w:p w14:paraId="14C68DB1" w14:textId="77777777" w:rsidR="00495C45" w:rsidRPr="00F55E00" w:rsidRDefault="00495C45" w:rsidP="00014CF5">
            <w:pPr>
              <w:spacing w:before="20" w:after="20" w:line="240" w:lineRule="auto"/>
              <w:jc w:val="left"/>
              <w:rPr>
                <w:rFonts w:cs="Calibri"/>
                <w:sz w:val="18"/>
                <w:szCs w:val="18"/>
                <w:lang w:eastAsia="en-AU"/>
              </w:rPr>
            </w:pPr>
            <w:r w:rsidRPr="00F55E00">
              <w:rPr>
                <w:rFonts w:cs="Calibri"/>
                <w:sz w:val="18"/>
                <w:szCs w:val="18"/>
                <w:lang w:eastAsia="en-AU"/>
              </w:rPr>
              <w:t>Direction of movement</w:t>
            </w:r>
          </w:p>
        </w:tc>
        <w:tc>
          <w:tcPr>
            <w:tcW w:w="708" w:type="pct"/>
            <w:tcBorders>
              <w:top w:val="nil"/>
              <w:left w:val="nil"/>
              <w:bottom w:val="nil"/>
              <w:right w:val="nil"/>
            </w:tcBorders>
            <w:shd w:val="clear" w:color="auto" w:fill="auto"/>
            <w:noWrap/>
            <w:vAlign w:val="center"/>
            <w:hideMark/>
          </w:tcPr>
          <w:p w14:paraId="20368549" w14:textId="77777777" w:rsidR="00495C45" w:rsidRPr="00F55E00" w:rsidRDefault="00495C45" w:rsidP="00F55E00">
            <w:pPr>
              <w:spacing w:before="20" w:after="20" w:line="240" w:lineRule="auto"/>
              <w:jc w:val="center"/>
              <w:rPr>
                <w:rFonts w:cs="Calibri"/>
                <w:sz w:val="18"/>
                <w:szCs w:val="18"/>
                <w:lang w:eastAsia="en-AU"/>
              </w:rPr>
            </w:pPr>
            <w:r w:rsidRPr="00F55E00">
              <w:rPr>
                <w:rFonts w:cs="Calibri"/>
                <w:sz w:val="18"/>
                <w:szCs w:val="18"/>
                <w:lang w:eastAsia="en-AU"/>
              </w:rPr>
              <w:t>NS</w:t>
            </w:r>
          </w:p>
        </w:tc>
        <w:tc>
          <w:tcPr>
            <w:tcW w:w="785" w:type="pct"/>
            <w:tcBorders>
              <w:top w:val="nil"/>
              <w:left w:val="nil"/>
              <w:bottom w:val="nil"/>
              <w:right w:val="nil"/>
            </w:tcBorders>
            <w:shd w:val="clear" w:color="auto" w:fill="auto"/>
            <w:noWrap/>
            <w:vAlign w:val="center"/>
            <w:hideMark/>
          </w:tcPr>
          <w:p w14:paraId="66A40E05" w14:textId="77777777" w:rsidR="00495C45" w:rsidRPr="00F55E00" w:rsidRDefault="00495C45" w:rsidP="00F55E00">
            <w:pPr>
              <w:spacing w:before="20" w:after="20" w:line="240" w:lineRule="auto"/>
              <w:jc w:val="center"/>
              <w:rPr>
                <w:rFonts w:cs="Calibri"/>
                <w:sz w:val="18"/>
                <w:szCs w:val="18"/>
                <w:lang w:eastAsia="en-AU"/>
              </w:rPr>
            </w:pPr>
            <w:r w:rsidRPr="00F55E00">
              <w:rPr>
                <w:rFonts w:cs="Calibri"/>
                <w:sz w:val="18"/>
                <w:szCs w:val="18"/>
                <w:lang w:eastAsia="en-AU"/>
              </w:rPr>
              <w:t>NS</w:t>
            </w:r>
          </w:p>
        </w:tc>
        <w:tc>
          <w:tcPr>
            <w:tcW w:w="547" w:type="pct"/>
            <w:tcBorders>
              <w:top w:val="nil"/>
              <w:left w:val="nil"/>
              <w:bottom w:val="nil"/>
              <w:right w:val="nil"/>
            </w:tcBorders>
            <w:shd w:val="clear" w:color="auto" w:fill="auto"/>
            <w:noWrap/>
            <w:vAlign w:val="center"/>
            <w:hideMark/>
          </w:tcPr>
          <w:p w14:paraId="3EBAC11D" w14:textId="77777777" w:rsidR="00495C45" w:rsidRPr="00F55E00" w:rsidRDefault="00495C45" w:rsidP="00F55E00">
            <w:pPr>
              <w:spacing w:before="20" w:after="20" w:line="240" w:lineRule="auto"/>
              <w:jc w:val="center"/>
              <w:rPr>
                <w:rFonts w:cs="Calibri"/>
                <w:b/>
                <w:bCs/>
                <w:sz w:val="18"/>
                <w:szCs w:val="18"/>
                <w:lang w:eastAsia="en-AU"/>
              </w:rPr>
            </w:pPr>
            <w:r w:rsidRPr="00F55E00">
              <w:rPr>
                <w:rFonts w:cs="Calibri"/>
                <w:b/>
                <w:bCs/>
                <w:sz w:val="18"/>
                <w:szCs w:val="18"/>
                <w:lang w:eastAsia="en-AU"/>
              </w:rPr>
              <w:t>*</w:t>
            </w:r>
          </w:p>
        </w:tc>
        <w:tc>
          <w:tcPr>
            <w:tcW w:w="610" w:type="pct"/>
            <w:tcBorders>
              <w:top w:val="nil"/>
              <w:left w:val="nil"/>
              <w:bottom w:val="nil"/>
              <w:right w:val="nil"/>
            </w:tcBorders>
            <w:shd w:val="clear" w:color="auto" w:fill="auto"/>
            <w:noWrap/>
            <w:vAlign w:val="center"/>
            <w:hideMark/>
          </w:tcPr>
          <w:p w14:paraId="1D8F5393" w14:textId="77777777" w:rsidR="00495C45" w:rsidRPr="00F55E00" w:rsidRDefault="00495C45" w:rsidP="00F55E00">
            <w:pPr>
              <w:spacing w:before="20" w:after="20" w:line="240" w:lineRule="auto"/>
              <w:jc w:val="center"/>
              <w:rPr>
                <w:rFonts w:cs="Calibri"/>
                <w:sz w:val="18"/>
                <w:szCs w:val="18"/>
                <w:lang w:eastAsia="en-AU"/>
              </w:rPr>
            </w:pPr>
            <w:r w:rsidRPr="00F55E00">
              <w:rPr>
                <w:rFonts w:cs="Calibri"/>
                <w:sz w:val="18"/>
                <w:szCs w:val="18"/>
                <w:lang w:eastAsia="en-AU"/>
              </w:rPr>
              <w:t>NS</w:t>
            </w:r>
          </w:p>
        </w:tc>
        <w:tc>
          <w:tcPr>
            <w:tcW w:w="496" w:type="pct"/>
            <w:tcBorders>
              <w:top w:val="nil"/>
              <w:left w:val="nil"/>
              <w:bottom w:val="nil"/>
              <w:right w:val="nil"/>
            </w:tcBorders>
            <w:shd w:val="clear" w:color="auto" w:fill="auto"/>
            <w:noWrap/>
            <w:vAlign w:val="center"/>
            <w:hideMark/>
          </w:tcPr>
          <w:p w14:paraId="1E85E04F" w14:textId="77777777" w:rsidR="00495C45" w:rsidRPr="00F55E00" w:rsidRDefault="00495C45" w:rsidP="00F55E00">
            <w:pPr>
              <w:spacing w:before="20" w:after="20" w:line="240" w:lineRule="auto"/>
              <w:jc w:val="center"/>
              <w:rPr>
                <w:rFonts w:cs="Calibri"/>
                <w:sz w:val="18"/>
                <w:szCs w:val="18"/>
                <w:lang w:eastAsia="en-AU"/>
              </w:rPr>
            </w:pPr>
            <w:r w:rsidRPr="00F55E00">
              <w:rPr>
                <w:rFonts w:cs="Calibri"/>
                <w:sz w:val="18"/>
                <w:szCs w:val="18"/>
                <w:lang w:eastAsia="en-AU"/>
              </w:rPr>
              <w:t>NS</w:t>
            </w:r>
          </w:p>
        </w:tc>
        <w:tc>
          <w:tcPr>
            <w:tcW w:w="483" w:type="pct"/>
            <w:tcBorders>
              <w:top w:val="nil"/>
              <w:left w:val="nil"/>
              <w:bottom w:val="nil"/>
              <w:right w:val="nil"/>
            </w:tcBorders>
            <w:shd w:val="clear" w:color="auto" w:fill="auto"/>
            <w:noWrap/>
            <w:vAlign w:val="center"/>
            <w:hideMark/>
          </w:tcPr>
          <w:p w14:paraId="10FAE921" w14:textId="77777777" w:rsidR="00495C45" w:rsidRPr="00F55E00" w:rsidRDefault="00495C45" w:rsidP="00F55E00">
            <w:pPr>
              <w:spacing w:before="20" w:after="20" w:line="240" w:lineRule="auto"/>
              <w:jc w:val="center"/>
              <w:rPr>
                <w:rFonts w:cs="Calibri"/>
                <w:sz w:val="18"/>
                <w:szCs w:val="18"/>
                <w:lang w:eastAsia="en-AU"/>
              </w:rPr>
            </w:pPr>
            <w:r w:rsidRPr="00F55E00">
              <w:rPr>
                <w:rFonts w:cs="Calibri"/>
                <w:sz w:val="18"/>
                <w:szCs w:val="18"/>
                <w:lang w:eastAsia="en-AU"/>
              </w:rPr>
              <w:t>NS</w:t>
            </w:r>
          </w:p>
        </w:tc>
        <w:tc>
          <w:tcPr>
            <w:tcW w:w="642" w:type="pct"/>
            <w:tcBorders>
              <w:top w:val="nil"/>
              <w:left w:val="nil"/>
              <w:bottom w:val="nil"/>
              <w:right w:val="nil"/>
            </w:tcBorders>
            <w:shd w:val="clear" w:color="auto" w:fill="auto"/>
            <w:noWrap/>
            <w:vAlign w:val="center"/>
            <w:hideMark/>
          </w:tcPr>
          <w:p w14:paraId="04CE53D6" w14:textId="77777777" w:rsidR="00495C45" w:rsidRPr="00F55E00" w:rsidRDefault="00495C45" w:rsidP="00F55E00">
            <w:pPr>
              <w:spacing w:before="20" w:after="20" w:line="240" w:lineRule="auto"/>
              <w:jc w:val="center"/>
              <w:rPr>
                <w:rFonts w:cs="Calibri"/>
                <w:sz w:val="18"/>
                <w:szCs w:val="18"/>
                <w:lang w:eastAsia="en-AU"/>
              </w:rPr>
            </w:pPr>
            <w:r w:rsidRPr="00F55E00">
              <w:rPr>
                <w:rFonts w:cs="Calibri"/>
                <w:sz w:val="18"/>
                <w:szCs w:val="18"/>
                <w:lang w:eastAsia="en-AU"/>
              </w:rPr>
              <w:t>NS</w:t>
            </w:r>
          </w:p>
        </w:tc>
      </w:tr>
      <w:tr w:rsidR="00E235D8" w:rsidRPr="00FE5A76" w14:paraId="2E6971A1" w14:textId="77777777" w:rsidTr="00F55E00">
        <w:trPr>
          <w:trHeight w:val="624"/>
          <w:jc w:val="center"/>
        </w:trPr>
        <w:tc>
          <w:tcPr>
            <w:tcW w:w="729" w:type="pct"/>
            <w:tcBorders>
              <w:top w:val="nil"/>
              <w:left w:val="nil"/>
              <w:bottom w:val="nil"/>
              <w:right w:val="nil"/>
            </w:tcBorders>
            <w:shd w:val="clear" w:color="auto" w:fill="auto"/>
            <w:noWrap/>
            <w:vAlign w:val="center"/>
            <w:hideMark/>
          </w:tcPr>
          <w:p w14:paraId="22F193A4" w14:textId="77777777" w:rsidR="00495C45" w:rsidRPr="00F55E00" w:rsidRDefault="00495C45" w:rsidP="00014CF5">
            <w:pPr>
              <w:spacing w:before="20" w:after="20" w:line="240" w:lineRule="auto"/>
              <w:jc w:val="left"/>
              <w:rPr>
                <w:rFonts w:cs="Calibri"/>
                <w:sz w:val="18"/>
                <w:szCs w:val="18"/>
                <w:lang w:eastAsia="en-AU"/>
              </w:rPr>
            </w:pPr>
            <w:r w:rsidRPr="00F55E00">
              <w:rPr>
                <w:rFonts w:cs="Calibri"/>
                <w:sz w:val="18"/>
                <w:szCs w:val="18"/>
                <w:lang w:eastAsia="en-AU"/>
              </w:rPr>
              <w:t>Sampling event</w:t>
            </w:r>
          </w:p>
        </w:tc>
        <w:tc>
          <w:tcPr>
            <w:tcW w:w="708" w:type="pct"/>
            <w:tcBorders>
              <w:top w:val="nil"/>
              <w:left w:val="nil"/>
              <w:bottom w:val="nil"/>
              <w:right w:val="nil"/>
            </w:tcBorders>
            <w:shd w:val="clear" w:color="auto" w:fill="auto"/>
            <w:noWrap/>
            <w:vAlign w:val="center"/>
            <w:hideMark/>
          </w:tcPr>
          <w:p w14:paraId="28B9D16C" w14:textId="77777777" w:rsidR="00495C45" w:rsidRPr="00F55E00" w:rsidRDefault="00495C45" w:rsidP="00F55E00">
            <w:pPr>
              <w:spacing w:before="20" w:after="20" w:line="240" w:lineRule="auto"/>
              <w:jc w:val="center"/>
              <w:rPr>
                <w:rFonts w:cs="Calibri"/>
                <w:sz w:val="18"/>
                <w:szCs w:val="18"/>
                <w:lang w:eastAsia="en-AU"/>
              </w:rPr>
            </w:pPr>
            <w:r w:rsidRPr="00F55E00">
              <w:rPr>
                <w:rFonts w:cs="Calibri"/>
                <w:sz w:val="18"/>
                <w:szCs w:val="18"/>
                <w:lang w:eastAsia="en-AU"/>
              </w:rPr>
              <w:t>NS</w:t>
            </w:r>
          </w:p>
        </w:tc>
        <w:tc>
          <w:tcPr>
            <w:tcW w:w="785" w:type="pct"/>
            <w:tcBorders>
              <w:top w:val="nil"/>
              <w:left w:val="nil"/>
              <w:bottom w:val="nil"/>
              <w:right w:val="nil"/>
            </w:tcBorders>
            <w:shd w:val="clear" w:color="auto" w:fill="auto"/>
            <w:noWrap/>
            <w:vAlign w:val="center"/>
            <w:hideMark/>
          </w:tcPr>
          <w:p w14:paraId="7BA3E3B6" w14:textId="77777777" w:rsidR="00495C45" w:rsidRPr="00F55E00" w:rsidRDefault="00495C45" w:rsidP="00F55E00">
            <w:pPr>
              <w:spacing w:before="20" w:after="20" w:line="240" w:lineRule="auto"/>
              <w:jc w:val="center"/>
              <w:rPr>
                <w:rFonts w:cs="Calibri"/>
                <w:b/>
                <w:bCs/>
                <w:sz w:val="18"/>
                <w:szCs w:val="18"/>
                <w:lang w:eastAsia="en-AU"/>
              </w:rPr>
            </w:pPr>
            <w:r w:rsidRPr="00F55E00">
              <w:rPr>
                <w:rFonts w:cs="Calibri"/>
                <w:b/>
                <w:bCs/>
                <w:sz w:val="18"/>
                <w:szCs w:val="18"/>
                <w:lang w:eastAsia="en-AU"/>
              </w:rPr>
              <w:t>**</w:t>
            </w:r>
          </w:p>
        </w:tc>
        <w:tc>
          <w:tcPr>
            <w:tcW w:w="547" w:type="pct"/>
            <w:tcBorders>
              <w:top w:val="nil"/>
              <w:left w:val="nil"/>
              <w:bottom w:val="nil"/>
              <w:right w:val="nil"/>
            </w:tcBorders>
            <w:shd w:val="clear" w:color="auto" w:fill="auto"/>
            <w:noWrap/>
            <w:vAlign w:val="center"/>
            <w:hideMark/>
          </w:tcPr>
          <w:p w14:paraId="5963C842" w14:textId="77777777" w:rsidR="00495C45" w:rsidRPr="00F55E00" w:rsidRDefault="00495C45" w:rsidP="00F55E00">
            <w:pPr>
              <w:spacing w:before="20" w:after="20" w:line="240" w:lineRule="auto"/>
              <w:jc w:val="center"/>
              <w:rPr>
                <w:rFonts w:cs="Calibri"/>
                <w:sz w:val="18"/>
                <w:szCs w:val="18"/>
                <w:lang w:eastAsia="en-AU"/>
              </w:rPr>
            </w:pPr>
            <w:r w:rsidRPr="00F55E00">
              <w:rPr>
                <w:rFonts w:cs="Calibri"/>
                <w:sz w:val="18"/>
                <w:szCs w:val="18"/>
                <w:lang w:eastAsia="en-AU"/>
              </w:rPr>
              <w:t>NS</w:t>
            </w:r>
          </w:p>
        </w:tc>
        <w:tc>
          <w:tcPr>
            <w:tcW w:w="610" w:type="pct"/>
            <w:tcBorders>
              <w:top w:val="nil"/>
              <w:left w:val="nil"/>
              <w:bottom w:val="nil"/>
              <w:right w:val="nil"/>
            </w:tcBorders>
            <w:shd w:val="clear" w:color="auto" w:fill="auto"/>
            <w:noWrap/>
            <w:vAlign w:val="center"/>
            <w:hideMark/>
          </w:tcPr>
          <w:p w14:paraId="640671A7" w14:textId="77777777" w:rsidR="00495C45" w:rsidRPr="00F55E00" w:rsidRDefault="00495C45" w:rsidP="00F55E00">
            <w:pPr>
              <w:spacing w:before="20" w:after="20" w:line="240" w:lineRule="auto"/>
              <w:jc w:val="center"/>
              <w:rPr>
                <w:rFonts w:cs="Calibri"/>
                <w:b/>
                <w:bCs/>
                <w:sz w:val="18"/>
                <w:szCs w:val="18"/>
                <w:lang w:eastAsia="en-AU"/>
              </w:rPr>
            </w:pPr>
            <w:r w:rsidRPr="00F55E00">
              <w:rPr>
                <w:rFonts w:cs="Calibri"/>
                <w:b/>
                <w:bCs/>
                <w:sz w:val="18"/>
                <w:szCs w:val="18"/>
                <w:lang w:eastAsia="en-AU"/>
              </w:rPr>
              <w:t>**</w:t>
            </w:r>
          </w:p>
        </w:tc>
        <w:tc>
          <w:tcPr>
            <w:tcW w:w="496" w:type="pct"/>
            <w:tcBorders>
              <w:top w:val="nil"/>
              <w:left w:val="nil"/>
              <w:bottom w:val="nil"/>
              <w:right w:val="nil"/>
            </w:tcBorders>
            <w:shd w:val="clear" w:color="auto" w:fill="auto"/>
            <w:noWrap/>
            <w:vAlign w:val="center"/>
            <w:hideMark/>
          </w:tcPr>
          <w:p w14:paraId="6643002A" w14:textId="77777777" w:rsidR="00495C45" w:rsidRPr="00F55E00" w:rsidRDefault="00495C45" w:rsidP="00F55E00">
            <w:pPr>
              <w:spacing w:before="20" w:after="20" w:line="240" w:lineRule="auto"/>
              <w:jc w:val="center"/>
              <w:rPr>
                <w:rFonts w:cs="Calibri"/>
                <w:sz w:val="18"/>
                <w:szCs w:val="18"/>
                <w:lang w:eastAsia="en-AU"/>
              </w:rPr>
            </w:pPr>
            <w:r w:rsidRPr="00F55E00">
              <w:rPr>
                <w:rFonts w:cs="Calibri"/>
                <w:sz w:val="18"/>
                <w:szCs w:val="18"/>
                <w:lang w:eastAsia="en-AU"/>
              </w:rPr>
              <w:t>NS</w:t>
            </w:r>
          </w:p>
        </w:tc>
        <w:tc>
          <w:tcPr>
            <w:tcW w:w="483" w:type="pct"/>
            <w:tcBorders>
              <w:top w:val="nil"/>
              <w:left w:val="nil"/>
              <w:bottom w:val="nil"/>
              <w:right w:val="nil"/>
            </w:tcBorders>
            <w:shd w:val="clear" w:color="auto" w:fill="auto"/>
            <w:noWrap/>
            <w:vAlign w:val="center"/>
            <w:hideMark/>
          </w:tcPr>
          <w:p w14:paraId="336A25B3" w14:textId="77777777" w:rsidR="00495C45" w:rsidRPr="00F55E00" w:rsidRDefault="00495C45" w:rsidP="00F55E00">
            <w:pPr>
              <w:spacing w:before="20" w:after="20" w:line="240" w:lineRule="auto"/>
              <w:jc w:val="center"/>
              <w:rPr>
                <w:rFonts w:cs="Calibri"/>
                <w:b/>
                <w:bCs/>
                <w:sz w:val="18"/>
                <w:szCs w:val="18"/>
                <w:lang w:eastAsia="en-AU"/>
              </w:rPr>
            </w:pPr>
            <w:r w:rsidRPr="00F55E00">
              <w:rPr>
                <w:rFonts w:cs="Calibri"/>
                <w:b/>
                <w:bCs/>
                <w:sz w:val="18"/>
                <w:szCs w:val="18"/>
                <w:lang w:eastAsia="en-AU"/>
              </w:rPr>
              <w:t>**</w:t>
            </w:r>
          </w:p>
        </w:tc>
        <w:tc>
          <w:tcPr>
            <w:tcW w:w="642" w:type="pct"/>
            <w:tcBorders>
              <w:top w:val="nil"/>
              <w:left w:val="nil"/>
              <w:bottom w:val="nil"/>
              <w:right w:val="nil"/>
            </w:tcBorders>
            <w:shd w:val="clear" w:color="auto" w:fill="auto"/>
            <w:noWrap/>
            <w:vAlign w:val="center"/>
            <w:hideMark/>
          </w:tcPr>
          <w:p w14:paraId="0A3500B9" w14:textId="77777777" w:rsidR="00495C45" w:rsidRPr="00F55E00" w:rsidRDefault="00495C45" w:rsidP="00F55E00">
            <w:pPr>
              <w:spacing w:before="20" w:after="20" w:line="240" w:lineRule="auto"/>
              <w:jc w:val="center"/>
              <w:rPr>
                <w:rFonts w:cs="Calibri"/>
                <w:b/>
                <w:bCs/>
                <w:sz w:val="18"/>
                <w:szCs w:val="18"/>
                <w:lang w:eastAsia="en-AU"/>
              </w:rPr>
            </w:pPr>
            <w:r w:rsidRPr="00F55E00">
              <w:rPr>
                <w:rFonts w:cs="Calibri"/>
                <w:b/>
                <w:bCs/>
                <w:sz w:val="18"/>
                <w:szCs w:val="18"/>
                <w:lang w:eastAsia="en-AU"/>
              </w:rPr>
              <w:t>**</w:t>
            </w:r>
          </w:p>
        </w:tc>
      </w:tr>
      <w:tr w:rsidR="00E235D8" w:rsidRPr="00FE5A76" w14:paraId="54901C81" w14:textId="77777777" w:rsidTr="00F55E00">
        <w:trPr>
          <w:trHeight w:val="624"/>
          <w:jc w:val="center"/>
        </w:trPr>
        <w:tc>
          <w:tcPr>
            <w:tcW w:w="729" w:type="pct"/>
            <w:tcBorders>
              <w:top w:val="nil"/>
              <w:left w:val="nil"/>
              <w:bottom w:val="single" w:sz="4" w:space="0" w:color="auto"/>
              <w:right w:val="nil"/>
            </w:tcBorders>
            <w:shd w:val="clear" w:color="auto" w:fill="auto"/>
            <w:noWrap/>
            <w:vAlign w:val="center"/>
            <w:hideMark/>
          </w:tcPr>
          <w:p w14:paraId="1E38FEB7" w14:textId="77777777" w:rsidR="00495C45" w:rsidRPr="00F55E00" w:rsidRDefault="00495C45" w:rsidP="00014CF5">
            <w:pPr>
              <w:spacing w:before="20" w:after="20" w:line="240" w:lineRule="auto"/>
              <w:jc w:val="left"/>
              <w:rPr>
                <w:rFonts w:cs="Calibri"/>
                <w:sz w:val="18"/>
                <w:szCs w:val="18"/>
                <w:lang w:eastAsia="en-AU"/>
              </w:rPr>
            </w:pPr>
            <w:r w:rsidRPr="00F55E00">
              <w:rPr>
                <w:rFonts w:cs="Calibri"/>
                <w:sz w:val="18"/>
                <w:szCs w:val="18"/>
                <w:lang w:eastAsia="en-AU"/>
              </w:rPr>
              <w:t>DM x SE</w:t>
            </w:r>
          </w:p>
        </w:tc>
        <w:tc>
          <w:tcPr>
            <w:tcW w:w="708" w:type="pct"/>
            <w:tcBorders>
              <w:top w:val="nil"/>
              <w:left w:val="nil"/>
              <w:bottom w:val="single" w:sz="4" w:space="0" w:color="auto"/>
              <w:right w:val="nil"/>
            </w:tcBorders>
            <w:shd w:val="clear" w:color="auto" w:fill="auto"/>
            <w:noWrap/>
            <w:vAlign w:val="center"/>
            <w:hideMark/>
          </w:tcPr>
          <w:p w14:paraId="0B906210" w14:textId="77777777" w:rsidR="00495C45" w:rsidRPr="00F55E00" w:rsidRDefault="00495C45" w:rsidP="00F55E00">
            <w:pPr>
              <w:spacing w:before="20" w:after="20" w:line="240" w:lineRule="auto"/>
              <w:jc w:val="center"/>
              <w:rPr>
                <w:rFonts w:cs="Calibri"/>
                <w:sz w:val="18"/>
                <w:szCs w:val="18"/>
                <w:lang w:eastAsia="en-AU"/>
              </w:rPr>
            </w:pPr>
            <w:r w:rsidRPr="00F55E00">
              <w:rPr>
                <w:rFonts w:cs="Calibri"/>
                <w:sz w:val="18"/>
                <w:szCs w:val="18"/>
                <w:lang w:eastAsia="en-AU"/>
              </w:rPr>
              <w:t>NS</w:t>
            </w:r>
          </w:p>
        </w:tc>
        <w:tc>
          <w:tcPr>
            <w:tcW w:w="785" w:type="pct"/>
            <w:tcBorders>
              <w:top w:val="nil"/>
              <w:left w:val="nil"/>
              <w:bottom w:val="single" w:sz="4" w:space="0" w:color="auto"/>
              <w:right w:val="nil"/>
            </w:tcBorders>
            <w:shd w:val="clear" w:color="auto" w:fill="auto"/>
            <w:noWrap/>
            <w:vAlign w:val="center"/>
            <w:hideMark/>
          </w:tcPr>
          <w:p w14:paraId="3D0EC067" w14:textId="77777777" w:rsidR="00495C45" w:rsidRPr="00F55E00" w:rsidRDefault="00495C45" w:rsidP="00F55E00">
            <w:pPr>
              <w:spacing w:before="20" w:after="20" w:line="240" w:lineRule="auto"/>
              <w:jc w:val="center"/>
              <w:rPr>
                <w:rFonts w:cs="Calibri"/>
                <w:sz w:val="18"/>
                <w:szCs w:val="18"/>
                <w:lang w:eastAsia="en-AU"/>
              </w:rPr>
            </w:pPr>
            <w:r w:rsidRPr="00F55E00">
              <w:rPr>
                <w:rFonts w:cs="Calibri"/>
                <w:sz w:val="18"/>
                <w:szCs w:val="18"/>
                <w:lang w:eastAsia="en-AU"/>
              </w:rPr>
              <w:t>NS</w:t>
            </w:r>
          </w:p>
        </w:tc>
        <w:tc>
          <w:tcPr>
            <w:tcW w:w="547" w:type="pct"/>
            <w:tcBorders>
              <w:top w:val="nil"/>
              <w:left w:val="nil"/>
              <w:bottom w:val="single" w:sz="4" w:space="0" w:color="auto"/>
              <w:right w:val="nil"/>
            </w:tcBorders>
            <w:shd w:val="clear" w:color="auto" w:fill="auto"/>
            <w:noWrap/>
            <w:vAlign w:val="center"/>
            <w:hideMark/>
          </w:tcPr>
          <w:p w14:paraId="79F7F8EB" w14:textId="77777777" w:rsidR="00495C45" w:rsidRPr="00F55E00" w:rsidRDefault="00495C45" w:rsidP="00F55E00">
            <w:pPr>
              <w:spacing w:before="20" w:after="20" w:line="240" w:lineRule="auto"/>
              <w:jc w:val="center"/>
              <w:rPr>
                <w:rFonts w:cs="Calibri"/>
                <w:sz w:val="18"/>
                <w:szCs w:val="18"/>
                <w:lang w:eastAsia="en-AU"/>
              </w:rPr>
            </w:pPr>
            <w:r w:rsidRPr="00F55E00">
              <w:rPr>
                <w:rFonts w:cs="Calibri"/>
                <w:sz w:val="18"/>
                <w:szCs w:val="18"/>
                <w:lang w:eastAsia="en-AU"/>
              </w:rPr>
              <w:t>NS</w:t>
            </w:r>
          </w:p>
        </w:tc>
        <w:tc>
          <w:tcPr>
            <w:tcW w:w="610" w:type="pct"/>
            <w:tcBorders>
              <w:top w:val="nil"/>
              <w:left w:val="nil"/>
              <w:bottom w:val="single" w:sz="4" w:space="0" w:color="auto"/>
              <w:right w:val="nil"/>
            </w:tcBorders>
            <w:shd w:val="clear" w:color="auto" w:fill="auto"/>
            <w:noWrap/>
            <w:vAlign w:val="center"/>
            <w:hideMark/>
          </w:tcPr>
          <w:p w14:paraId="391556D8" w14:textId="77777777" w:rsidR="00495C45" w:rsidRPr="00F55E00" w:rsidRDefault="00495C45" w:rsidP="00F55E00">
            <w:pPr>
              <w:spacing w:before="20" w:after="20" w:line="240" w:lineRule="auto"/>
              <w:jc w:val="center"/>
              <w:rPr>
                <w:rFonts w:cs="Calibri"/>
                <w:sz w:val="18"/>
                <w:szCs w:val="18"/>
                <w:lang w:eastAsia="en-AU"/>
              </w:rPr>
            </w:pPr>
            <w:r w:rsidRPr="00F55E00">
              <w:rPr>
                <w:rFonts w:cs="Calibri"/>
                <w:sz w:val="18"/>
                <w:szCs w:val="18"/>
                <w:lang w:eastAsia="en-AU"/>
              </w:rPr>
              <w:t>NS</w:t>
            </w:r>
          </w:p>
        </w:tc>
        <w:tc>
          <w:tcPr>
            <w:tcW w:w="496" w:type="pct"/>
            <w:tcBorders>
              <w:top w:val="nil"/>
              <w:left w:val="nil"/>
              <w:bottom w:val="single" w:sz="4" w:space="0" w:color="auto"/>
              <w:right w:val="nil"/>
            </w:tcBorders>
            <w:shd w:val="clear" w:color="auto" w:fill="auto"/>
            <w:noWrap/>
            <w:vAlign w:val="center"/>
            <w:hideMark/>
          </w:tcPr>
          <w:p w14:paraId="02B15F89" w14:textId="77777777" w:rsidR="00495C45" w:rsidRPr="00F55E00" w:rsidRDefault="00495C45" w:rsidP="00F55E00">
            <w:pPr>
              <w:spacing w:before="20" w:after="20" w:line="240" w:lineRule="auto"/>
              <w:jc w:val="center"/>
              <w:rPr>
                <w:rFonts w:cs="Calibri"/>
                <w:sz w:val="18"/>
                <w:szCs w:val="18"/>
                <w:lang w:eastAsia="en-AU"/>
              </w:rPr>
            </w:pPr>
            <w:r w:rsidRPr="00F55E00">
              <w:rPr>
                <w:rFonts w:cs="Calibri"/>
                <w:sz w:val="18"/>
                <w:szCs w:val="18"/>
                <w:lang w:eastAsia="en-AU"/>
              </w:rPr>
              <w:t>NS</w:t>
            </w:r>
          </w:p>
        </w:tc>
        <w:tc>
          <w:tcPr>
            <w:tcW w:w="483" w:type="pct"/>
            <w:tcBorders>
              <w:top w:val="nil"/>
              <w:left w:val="nil"/>
              <w:bottom w:val="single" w:sz="4" w:space="0" w:color="auto"/>
              <w:right w:val="nil"/>
            </w:tcBorders>
            <w:shd w:val="clear" w:color="auto" w:fill="auto"/>
            <w:noWrap/>
            <w:vAlign w:val="center"/>
            <w:hideMark/>
          </w:tcPr>
          <w:p w14:paraId="69AAADAF" w14:textId="77777777" w:rsidR="00495C45" w:rsidRPr="00F55E00" w:rsidRDefault="00495C45" w:rsidP="00F55E00">
            <w:pPr>
              <w:spacing w:before="20" w:after="20" w:line="240" w:lineRule="auto"/>
              <w:jc w:val="center"/>
              <w:rPr>
                <w:rFonts w:cs="Calibri"/>
                <w:sz w:val="18"/>
                <w:szCs w:val="18"/>
                <w:lang w:eastAsia="en-AU"/>
              </w:rPr>
            </w:pPr>
            <w:r w:rsidRPr="00F55E00">
              <w:rPr>
                <w:rFonts w:cs="Calibri"/>
                <w:sz w:val="18"/>
                <w:szCs w:val="18"/>
                <w:lang w:eastAsia="en-AU"/>
              </w:rPr>
              <w:t>NS</w:t>
            </w:r>
          </w:p>
        </w:tc>
        <w:tc>
          <w:tcPr>
            <w:tcW w:w="642" w:type="pct"/>
            <w:tcBorders>
              <w:top w:val="nil"/>
              <w:left w:val="nil"/>
              <w:bottom w:val="single" w:sz="4" w:space="0" w:color="auto"/>
              <w:right w:val="nil"/>
            </w:tcBorders>
            <w:shd w:val="clear" w:color="auto" w:fill="auto"/>
            <w:noWrap/>
            <w:vAlign w:val="center"/>
            <w:hideMark/>
          </w:tcPr>
          <w:p w14:paraId="53D60524" w14:textId="77777777" w:rsidR="00495C45" w:rsidRPr="00F55E00" w:rsidRDefault="00495C45" w:rsidP="00F55E00">
            <w:pPr>
              <w:spacing w:before="20" w:after="20" w:line="240" w:lineRule="auto"/>
              <w:jc w:val="center"/>
              <w:rPr>
                <w:rFonts w:cs="Calibri"/>
                <w:sz w:val="18"/>
                <w:szCs w:val="18"/>
                <w:lang w:eastAsia="en-AU"/>
              </w:rPr>
            </w:pPr>
            <w:r w:rsidRPr="00F55E00">
              <w:rPr>
                <w:rFonts w:cs="Calibri"/>
                <w:sz w:val="18"/>
                <w:szCs w:val="18"/>
                <w:lang w:eastAsia="en-AU"/>
              </w:rPr>
              <w:t>NS</w:t>
            </w:r>
          </w:p>
        </w:tc>
      </w:tr>
    </w:tbl>
    <w:p w14:paraId="37A26651" w14:textId="0A7E35C6" w:rsidR="00495C45" w:rsidRDefault="00495C45" w:rsidP="00495C45">
      <w:r>
        <w:t xml:space="preserve">No differences </w:t>
      </w:r>
      <w:r w:rsidR="00C13BCD">
        <w:t xml:space="preserve">for </w:t>
      </w:r>
      <w:r>
        <w:t xml:space="preserve">CPUE in DM or among SE were detected for the exotic species </w:t>
      </w:r>
      <w:r w:rsidR="00281947">
        <w:t>Gambusia</w:t>
      </w:r>
      <w:r>
        <w:t xml:space="preserve">; </w:t>
      </w:r>
      <w:r w:rsidR="00623A91">
        <w:t>however</w:t>
      </w:r>
      <w:r w:rsidR="00F55E00">
        <w:t>,</w:t>
      </w:r>
      <w:r w:rsidR="00623A91">
        <w:t xml:space="preserve"> </w:t>
      </w:r>
      <w:r w:rsidR="00281947">
        <w:t>carp</w:t>
      </w:r>
      <w:r>
        <w:rPr>
          <w:i/>
        </w:rPr>
        <w:t xml:space="preserve"> </w:t>
      </w:r>
      <w:r>
        <w:t>showed a significant increase in CPUE (</w:t>
      </w:r>
      <w:r w:rsidR="00DC684F">
        <w:fldChar w:fldCharType="begin"/>
      </w:r>
      <w:r w:rsidR="00DC684F">
        <w:instrText xml:space="preserve"> REF _Ref429661405 \h </w:instrText>
      </w:r>
      <w:r w:rsidR="00DC684F">
        <w:fldChar w:fldCharType="separate"/>
      </w:r>
      <w:r w:rsidR="00491BC7">
        <w:t xml:space="preserve">Figure </w:t>
      </w:r>
      <w:r w:rsidR="00491BC7">
        <w:rPr>
          <w:noProof/>
        </w:rPr>
        <w:t>19</w:t>
      </w:r>
      <w:r w:rsidR="00DC684F">
        <w:fldChar w:fldCharType="end"/>
      </w:r>
      <w:r>
        <w:t xml:space="preserve">) in the last sampling event mainly driven by </w:t>
      </w:r>
      <w:r w:rsidR="00C44879">
        <w:t>YOY</w:t>
      </w:r>
      <w:r>
        <w:t xml:space="preserve"> fish (</w:t>
      </w:r>
      <w:r w:rsidR="00DC684F">
        <w:fldChar w:fldCharType="begin"/>
      </w:r>
      <w:r w:rsidR="00DC684F">
        <w:instrText xml:space="preserve"> REF _Ref429661413 \h </w:instrText>
      </w:r>
      <w:r w:rsidR="00DC684F">
        <w:fldChar w:fldCharType="separate"/>
      </w:r>
      <w:r w:rsidR="00491BC7">
        <w:t xml:space="preserve">Figure </w:t>
      </w:r>
      <w:r w:rsidR="00491BC7">
        <w:rPr>
          <w:noProof/>
        </w:rPr>
        <w:t>20</w:t>
      </w:r>
      <w:r w:rsidR="00DC684F">
        <w:fldChar w:fldCharType="end"/>
      </w:r>
      <w:r>
        <w:t xml:space="preserve">), whereas no differences were detected for DM. </w:t>
      </w:r>
    </w:p>
    <w:p w14:paraId="6C3C0904" w14:textId="6A539391" w:rsidR="00495C45" w:rsidRPr="00F16FC9" w:rsidRDefault="00495C45" w:rsidP="00495C45">
      <w:r>
        <w:t xml:space="preserve">The native species for which ANOVA detected a significant difference in CPUE among SE were </w:t>
      </w:r>
      <w:r w:rsidR="00B166AA">
        <w:t>flathead gudgeon (</w:t>
      </w:r>
      <w:r w:rsidRPr="00E7641D">
        <w:rPr>
          <w:i/>
        </w:rPr>
        <w:t>P</w:t>
      </w:r>
      <w:r w:rsidR="00B166AA">
        <w:rPr>
          <w:i/>
        </w:rPr>
        <w:t>hilypnodon</w:t>
      </w:r>
      <w:r w:rsidRPr="00E7641D">
        <w:rPr>
          <w:i/>
        </w:rPr>
        <w:t xml:space="preserve"> grandice</w:t>
      </w:r>
      <w:r w:rsidR="008024FA">
        <w:rPr>
          <w:i/>
        </w:rPr>
        <w:t>p</w:t>
      </w:r>
      <w:r w:rsidRPr="00E7641D">
        <w:rPr>
          <w:i/>
        </w:rPr>
        <w:t>s</w:t>
      </w:r>
      <w:r w:rsidR="00B166AA">
        <w:t>)</w:t>
      </w:r>
      <w:r w:rsidRPr="00E7641D">
        <w:rPr>
          <w:i/>
        </w:rPr>
        <w:t xml:space="preserve">, </w:t>
      </w:r>
      <w:r w:rsidR="008024FA">
        <w:t>bony herring</w:t>
      </w:r>
      <w:r>
        <w:t xml:space="preserve"> and</w:t>
      </w:r>
      <w:r w:rsidR="00B166AA">
        <w:t xml:space="preserve"> Murray rainbowfish</w:t>
      </w:r>
      <w:r>
        <w:t xml:space="preserve"> </w:t>
      </w:r>
      <w:r w:rsidR="00B166AA">
        <w:t>(</w:t>
      </w:r>
      <w:r w:rsidR="00B166AA" w:rsidRPr="00F55E00">
        <w:rPr>
          <w:i/>
        </w:rPr>
        <w:t>Melanotaenia</w:t>
      </w:r>
      <w:r w:rsidRPr="00E7641D">
        <w:rPr>
          <w:i/>
        </w:rPr>
        <w:t xml:space="preserve"> fluviatilis</w:t>
      </w:r>
      <w:r w:rsidR="00B166AA">
        <w:t>)</w:t>
      </w:r>
      <w:r>
        <w:t xml:space="preserve">, whilst differences in DM were detected for </w:t>
      </w:r>
      <w:r w:rsidR="00D91A4F">
        <w:t>carp gudgeon</w:t>
      </w:r>
      <w:r>
        <w:t xml:space="preserve"> (</w:t>
      </w:r>
      <w:r w:rsidR="000B5621">
        <w:fldChar w:fldCharType="begin"/>
      </w:r>
      <w:r w:rsidR="000B5621">
        <w:instrText xml:space="preserve"> REF _Ref429664295 \h </w:instrText>
      </w:r>
      <w:r w:rsidR="000B5621">
        <w:fldChar w:fldCharType="separate"/>
      </w:r>
      <w:r w:rsidR="000B5621">
        <w:t xml:space="preserve">Table </w:t>
      </w:r>
      <w:r w:rsidR="000B5621">
        <w:rPr>
          <w:noProof/>
        </w:rPr>
        <w:t>13</w:t>
      </w:r>
      <w:r w:rsidR="000B5621">
        <w:fldChar w:fldCharType="end"/>
      </w:r>
      <w:r>
        <w:t xml:space="preserve">). Pair-wise comparison (SNK) among SE for </w:t>
      </w:r>
      <w:r w:rsidR="00B166AA">
        <w:t>flathead gudgeon</w:t>
      </w:r>
      <w:r>
        <w:t xml:space="preserve"> showed:  </w:t>
      </w:r>
      <w:r w:rsidRPr="00F16FC9">
        <w:t xml:space="preserve">SE1 </w:t>
      </w:r>
      <w:r>
        <w:t xml:space="preserve">= </w:t>
      </w:r>
      <w:r w:rsidRPr="00F16FC9">
        <w:t>SE3 and SE4, whilst SE2 = SE1</w:t>
      </w:r>
      <w:r>
        <w:t xml:space="preserve"> and</w:t>
      </w:r>
      <w:r w:rsidRPr="00F16FC9">
        <w:t xml:space="preserve"> SE3</w:t>
      </w:r>
      <w:r>
        <w:t xml:space="preserve"> and finally SE3 = SE4; for </w:t>
      </w:r>
      <w:r w:rsidR="008024FA">
        <w:t>bony herring</w:t>
      </w:r>
      <w:r w:rsidR="008024FA">
        <w:rPr>
          <w:i/>
        </w:rPr>
        <w:t xml:space="preserve"> </w:t>
      </w:r>
      <w:r>
        <w:t xml:space="preserve">showed: </w:t>
      </w:r>
      <w:r w:rsidRPr="00F16FC9">
        <w:t>SE2 = SE1, SE3 and SE4, whilst SE1 &lt; SE3 and SE4 and finally SE3 = SE4</w:t>
      </w:r>
      <w:r>
        <w:t xml:space="preserve">; and for </w:t>
      </w:r>
      <w:r w:rsidR="00B166AA">
        <w:t>Murray rainbowfish</w:t>
      </w:r>
      <w:r>
        <w:t xml:space="preserve"> showed: SE1 = SE2 and SE3, SE4 &gt; SE1, SE2 and SE3. Comparison (SNK) of CPUE of </w:t>
      </w:r>
      <w:r w:rsidR="008024FA">
        <w:t>carp gudgeon</w:t>
      </w:r>
      <w:r>
        <w:t xml:space="preserve"> in DM showed: IN &gt; OUT (</w:t>
      </w:r>
      <w:r w:rsidR="00DC684F">
        <w:fldChar w:fldCharType="begin"/>
      </w:r>
      <w:r w:rsidR="00DC684F">
        <w:instrText xml:space="preserve"> REF _Ref429661427 \h </w:instrText>
      </w:r>
      <w:r w:rsidR="00DC684F">
        <w:fldChar w:fldCharType="separate"/>
      </w:r>
      <w:r w:rsidR="00491BC7">
        <w:t xml:space="preserve">Figure </w:t>
      </w:r>
      <w:r w:rsidR="00491BC7">
        <w:rPr>
          <w:noProof/>
        </w:rPr>
        <w:t>21</w:t>
      </w:r>
      <w:r w:rsidR="00DC684F">
        <w:fldChar w:fldCharType="end"/>
      </w:r>
      <w:r>
        <w:t xml:space="preserve">).   </w:t>
      </w:r>
    </w:p>
    <w:p w14:paraId="5632C541" w14:textId="77777777" w:rsidR="00A767B1" w:rsidRDefault="00A767B1" w:rsidP="00761C0B">
      <w:pPr>
        <w:jc w:val="center"/>
      </w:pPr>
      <w:r>
        <w:rPr>
          <w:noProof/>
          <w:lang w:eastAsia="en-AU"/>
        </w:rPr>
        <w:drawing>
          <wp:inline distT="0" distB="0" distL="0" distR="0" wp14:anchorId="2A3D17CA" wp14:editId="04C670A3">
            <wp:extent cx="4679950" cy="3336925"/>
            <wp:effectExtent l="0" t="0" r="6350" b="0"/>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7" cstate="print">
                      <a:extLst>
                        <a:ext uri="{28A0092B-C50C-407E-A947-70E740481C1C}">
                          <a14:useLocalDpi xmlns:a14="http://schemas.microsoft.com/office/drawing/2010/main" val="0"/>
                        </a:ext>
                      </a:extLst>
                    </a:blip>
                    <a:srcRect t="5291"/>
                    <a:stretch>
                      <a:fillRect/>
                    </a:stretch>
                  </pic:blipFill>
                  <pic:spPr bwMode="auto">
                    <a:xfrm>
                      <a:off x="0" y="0"/>
                      <a:ext cx="4679950" cy="3336925"/>
                    </a:xfrm>
                    <a:prstGeom prst="rect">
                      <a:avLst/>
                    </a:prstGeom>
                    <a:noFill/>
                    <a:ln w="9525">
                      <a:noFill/>
                      <a:miter lim="800000"/>
                      <a:headEnd/>
                      <a:tailEnd/>
                    </a:ln>
                  </pic:spPr>
                </pic:pic>
              </a:graphicData>
            </a:graphic>
          </wp:inline>
        </w:drawing>
      </w:r>
    </w:p>
    <w:p w14:paraId="74C6308B" w14:textId="2351033C" w:rsidR="00495C45" w:rsidRPr="00E358C6" w:rsidRDefault="00A767B1" w:rsidP="00761C0B">
      <w:pPr>
        <w:pStyle w:val="Caption"/>
      </w:pPr>
      <w:bookmarkStart w:id="129" w:name="_Ref429661405"/>
      <w:bookmarkStart w:id="130" w:name="_Toc447098769"/>
      <w:r>
        <w:t xml:space="preserve">Figure </w:t>
      </w:r>
      <w:fldSimple w:instr=" SEQ Figure \* ARABIC ">
        <w:r w:rsidR="00A01B78">
          <w:rPr>
            <w:noProof/>
          </w:rPr>
          <w:t>19</w:t>
        </w:r>
      </w:fldSimple>
      <w:bookmarkEnd w:id="129"/>
      <w:r>
        <w:t xml:space="preserve">. </w:t>
      </w:r>
      <w:r w:rsidR="00495C45">
        <w:t xml:space="preserve">Mean (±S.E.) </w:t>
      </w:r>
      <w:r w:rsidR="00495C45" w:rsidRPr="00E358C6">
        <w:t>CPUE of exotic species collected moving IN (</w:t>
      </w:r>
      <w:r w:rsidR="00CD2992">
        <w:t>no pattern</w:t>
      </w:r>
      <w:r w:rsidR="00495C45" w:rsidRPr="00E358C6">
        <w:t>) and OUT (</w:t>
      </w:r>
      <w:r w:rsidR="00CD2992">
        <w:t xml:space="preserve">diagonal </w:t>
      </w:r>
      <w:r w:rsidR="00495C45" w:rsidRPr="00E358C6">
        <w:t>line</w:t>
      </w:r>
      <w:r w:rsidR="00CD2992">
        <w:t>s</w:t>
      </w:r>
      <w:r w:rsidR="00495C45" w:rsidRPr="00E358C6">
        <w:t xml:space="preserve">) of Hart Lagoon throughout the </w:t>
      </w:r>
      <w:r w:rsidR="00495C45">
        <w:t xml:space="preserve">four </w:t>
      </w:r>
      <w:r w:rsidR="00495C45" w:rsidRPr="00E358C6">
        <w:t>sampling events.</w:t>
      </w:r>
      <w:bookmarkEnd w:id="130"/>
    </w:p>
    <w:p w14:paraId="72412DD8" w14:textId="77777777" w:rsidR="00A767B1" w:rsidRDefault="00A767B1" w:rsidP="00761C0B">
      <w:pPr>
        <w:jc w:val="center"/>
      </w:pPr>
      <w:r>
        <w:rPr>
          <w:noProof/>
          <w:lang w:eastAsia="en-AU"/>
        </w:rPr>
        <w:drawing>
          <wp:inline distT="0" distB="0" distL="0" distR="0" wp14:anchorId="637983BF" wp14:editId="1CC18A11">
            <wp:extent cx="4679950" cy="3455448"/>
            <wp:effectExtent l="0" t="0" r="6350" b="0"/>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7407"/>
                    <a:stretch/>
                  </pic:blipFill>
                  <pic:spPr bwMode="auto">
                    <a:xfrm>
                      <a:off x="0" y="0"/>
                      <a:ext cx="4679950" cy="3455448"/>
                    </a:xfrm>
                    <a:prstGeom prst="rect">
                      <a:avLst/>
                    </a:prstGeom>
                    <a:noFill/>
                    <a:ln>
                      <a:noFill/>
                    </a:ln>
                    <a:extLst>
                      <a:ext uri="{53640926-AAD7-44D8-BBD7-CCE9431645EC}">
                        <a14:shadowObscured xmlns:a14="http://schemas.microsoft.com/office/drawing/2010/main"/>
                      </a:ext>
                    </a:extLst>
                  </pic:spPr>
                </pic:pic>
              </a:graphicData>
            </a:graphic>
          </wp:inline>
        </w:drawing>
      </w:r>
    </w:p>
    <w:p w14:paraId="4988A04B" w14:textId="47DA688B" w:rsidR="00495C45" w:rsidRDefault="00A767B1" w:rsidP="00761C0B">
      <w:pPr>
        <w:pStyle w:val="Caption"/>
      </w:pPr>
      <w:bookmarkStart w:id="131" w:name="_Ref429661413"/>
      <w:bookmarkStart w:id="132" w:name="_Toc447098770"/>
      <w:r>
        <w:t xml:space="preserve">Figure </w:t>
      </w:r>
      <w:fldSimple w:instr=" SEQ Figure \* ARABIC ">
        <w:r w:rsidR="00A01B78">
          <w:rPr>
            <w:noProof/>
          </w:rPr>
          <w:t>20</w:t>
        </w:r>
      </w:fldSimple>
      <w:bookmarkEnd w:id="131"/>
      <w:r>
        <w:t xml:space="preserve">. </w:t>
      </w:r>
      <w:r w:rsidR="00495C45">
        <w:t>Size-frequency distribution of</w:t>
      </w:r>
      <w:r w:rsidR="00281947">
        <w:t xml:space="preserve"> carp</w:t>
      </w:r>
      <w:r w:rsidR="00495C45">
        <w:t xml:space="preserve"> </w:t>
      </w:r>
      <w:r w:rsidR="00281947">
        <w:t>(</w:t>
      </w:r>
      <w:r w:rsidR="00495C45" w:rsidRPr="007949D4">
        <w:rPr>
          <w:i/>
        </w:rPr>
        <w:t>C</w:t>
      </w:r>
      <w:r w:rsidR="009D066B" w:rsidRPr="009D066B">
        <w:rPr>
          <w:i/>
        </w:rPr>
        <w:t>yprinus</w:t>
      </w:r>
      <w:r w:rsidR="00495C45" w:rsidRPr="007949D4">
        <w:rPr>
          <w:i/>
        </w:rPr>
        <w:t xml:space="preserve"> </w:t>
      </w:r>
      <w:r w:rsidR="00281947" w:rsidRPr="007949D4">
        <w:rPr>
          <w:i/>
        </w:rPr>
        <w:t>C</w:t>
      </w:r>
      <w:r w:rsidR="00495C45" w:rsidRPr="007949D4">
        <w:rPr>
          <w:i/>
        </w:rPr>
        <w:t>arpio</w:t>
      </w:r>
      <w:r w:rsidR="00281947">
        <w:t>)</w:t>
      </w:r>
      <w:r w:rsidR="00495C45">
        <w:t xml:space="preserve"> moving through the Hart Lagoon inlet.</w:t>
      </w:r>
      <w:bookmarkEnd w:id="132"/>
    </w:p>
    <w:p w14:paraId="197A3B95" w14:textId="470C0AC6" w:rsidR="00A767B1" w:rsidRDefault="00211906" w:rsidP="00761C0B">
      <w:pPr>
        <w:jc w:val="center"/>
      </w:pPr>
      <w:r w:rsidRPr="00776E04">
        <w:rPr>
          <w:noProof/>
          <w:lang w:eastAsia="en-AU"/>
        </w:rPr>
        <w:drawing>
          <wp:inline distT="0" distB="0" distL="0" distR="0" wp14:anchorId="09E69DA9" wp14:editId="6F3B066D">
            <wp:extent cx="4786959" cy="3442447"/>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4478"/>
                    <a:stretch/>
                  </pic:blipFill>
                  <pic:spPr bwMode="auto">
                    <a:xfrm>
                      <a:off x="0" y="0"/>
                      <a:ext cx="4780800" cy="3438018"/>
                    </a:xfrm>
                    <a:prstGeom prst="rect">
                      <a:avLst/>
                    </a:prstGeom>
                    <a:noFill/>
                    <a:ln>
                      <a:noFill/>
                    </a:ln>
                    <a:extLst>
                      <a:ext uri="{53640926-AAD7-44D8-BBD7-CCE9431645EC}">
                        <a14:shadowObscured xmlns:a14="http://schemas.microsoft.com/office/drawing/2010/main"/>
                      </a:ext>
                    </a:extLst>
                  </pic:spPr>
                </pic:pic>
              </a:graphicData>
            </a:graphic>
          </wp:inline>
        </w:drawing>
      </w:r>
    </w:p>
    <w:p w14:paraId="014C90E9" w14:textId="0D810C02" w:rsidR="00495C45" w:rsidRDefault="00A767B1" w:rsidP="00761C0B">
      <w:pPr>
        <w:pStyle w:val="Caption"/>
      </w:pPr>
      <w:bookmarkStart w:id="133" w:name="_Ref429661427"/>
      <w:bookmarkStart w:id="134" w:name="_Toc447098771"/>
      <w:r>
        <w:t xml:space="preserve">Figure </w:t>
      </w:r>
      <w:fldSimple w:instr=" SEQ Figure \* ARABIC ">
        <w:r w:rsidR="00A01B78">
          <w:rPr>
            <w:noProof/>
          </w:rPr>
          <w:t>21</w:t>
        </w:r>
      </w:fldSimple>
      <w:bookmarkEnd w:id="133"/>
      <w:r>
        <w:t xml:space="preserve">. </w:t>
      </w:r>
      <w:r w:rsidR="00495C45">
        <w:t>Mean (±S.E.) CPUE of native species collected moving IN (</w:t>
      </w:r>
      <w:r w:rsidR="00CD2992">
        <w:t>no pattern</w:t>
      </w:r>
      <w:r w:rsidR="00495C45">
        <w:t>) and OUT (</w:t>
      </w:r>
      <w:r w:rsidR="00CD2992">
        <w:t xml:space="preserve">diagonal </w:t>
      </w:r>
      <w:r w:rsidR="00495C45">
        <w:t>line) of Hart Lagoon throughout the four sampling events.</w:t>
      </w:r>
      <w:bookmarkEnd w:id="134"/>
    </w:p>
    <w:p w14:paraId="715FDC96" w14:textId="4E38ABDA" w:rsidR="00495C45" w:rsidRDefault="00495C45" w:rsidP="00495C45">
      <w:r>
        <w:t xml:space="preserve">Within the wetland, CPUE of </w:t>
      </w:r>
      <w:r w:rsidR="00281947">
        <w:t>Gambusia</w:t>
      </w:r>
      <w:r>
        <w:t xml:space="preserve"> showed significant</w:t>
      </w:r>
      <w:r w:rsidR="00C17991">
        <w:t xml:space="preserve"> differences among SE (</w:t>
      </w:r>
      <w:r w:rsidR="00C17991" w:rsidRPr="00014CF5">
        <w:rPr>
          <w:i/>
        </w:rPr>
        <w:t>P</w:t>
      </w:r>
      <w:r w:rsidR="00C17991">
        <w:t>=0.031), with</w:t>
      </w:r>
      <w:r>
        <w:t xml:space="preserve"> SNK pair-wise comparison only detected differences between SE1 &lt; SE3. Mean CPUE of </w:t>
      </w:r>
      <w:r w:rsidR="00281947" w:rsidRPr="00F55E00">
        <w:t>carp</w:t>
      </w:r>
      <w:r w:rsidRPr="00281947">
        <w:t xml:space="preserve"> </w:t>
      </w:r>
      <w:r>
        <w:t>within HL also showed significant differences among SE (</w:t>
      </w:r>
      <w:r w:rsidRPr="00014CF5">
        <w:rPr>
          <w:i/>
        </w:rPr>
        <w:t>P</w:t>
      </w:r>
      <w:r>
        <w:t>=0.001). Pair-wise comparison showed that SE1 &gt; SE2 and SE3, with no differences detected among all other comparisons (</w:t>
      </w:r>
      <w:r w:rsidR="00DC684F">
        <w:fldChar w:fldCharType="begin"/>
      </w:r>
      <w:r w:rsidR="00DC684F">
        <w:instrText xml:space="preserve"> REF _Ref429661586 \h </w:instrText>
      </w:r>
      <w:r w:rsidR="00DC684F">
        <w:fldChar w:fldCharType="separate"/>
      </w:r>
      <w:r w:rsidR="00BB5D10">
        <w:t xml:space="preserve">Figure </w:t>
      </w:r>
      <w:r w:rsidR="00BB5D10">
        <w:rPr>
          <w:noProof/>
        </w:rPr>
        <w:t>22</w:t>
      </w:r>
      <w:r w:rsidR="00DC684F">
        <w:fldChar w:fldCharType="end"/>
      </w:r>
      <w:r>
        <w:t xml:space="preserve">). CPUE of </w:t>
      </w:r>
      <w:r w:rsidR="00373AA5">
        <w:t>goldfish</w:t>
      </w:r>
      <w:r>
        <w:t xml:space="preserve"> did not meet normality assumptions and was not analysed.</w:t>
      </w:r>
    </w:p>
    <w:p w14:paraId="059E4B33" w14:textId="6F25A6F4" w:rsidR="00495C45" w:rsidRDefault="00495C45" w:rsidP="00495C45">
      <w:r>
        <w:t xml:space="preserve">Among the native fish species present in HL, </w:t>
      </w:r>
      <w:r w:rsidR="008024FA">
        <w:t>bony herring</w:t>
      </w:r>
      <w:r>
        <w:t xml:space="preserve"> was the only species that met ANOVA assumptions. ANOVA detected significant differences in SE (</w:t>
      </w:r>
      <w:r w:rsidRPr="00014CF5">
        <w:rPr>
          <w:i/>
        </w:rPr>
        <w:t>P</w:t>
      </w:r>
      <w:r>
        <w:t>=0.005). Pair-wise comparison showed that SE4 &gt; SE1, SE2, SE3 and no differences among other SE (</w:t>
      </w:r>
      <w:r w:rsidR="00E93B41">
        <w:fldChar w:fldCharType="begin"/>
      </w:r>
      <w:r w:rsidR="00E93B41">
        <w:instrText xml:space="preserve"> REF _Ref429661586 \h </w:instrText>
      </w:r>
      <w:r w:rsidR="00E93B41">
        <w:fldChar w:fldCharType="separate"/>
      </w:r>
      <w:r w:rsidR="00BB5D10">
        <w:t xml:space="preserve">Figure </w:t>
      </w:r>
      <w:r w:rsidR="00BB5D10">
        <w:rPr>
          <w:noProof/>
        </w:rPr>
        <w:t>22</w:t>
      </w:r>
      <w:r w:rsidR="00E93B41">
        <w:fldChar w:fldCharType="end"/>
      </w:r>
      <w:r>
        <w:t>).</w:t>
      </w:r>
    </w:p>
    <w:p w14:paraId="4E24CC5E" w14:textId="1282D9E7" w:rsidR="00495C45" w:rsidRDefault="00E93B41" w:rsidP="000D410C">
      <w:pPr>
        <w:jc w:val="center"/>
      </w:pPr>
      <w:r w:rsidRPr="00E93B41">
        <w:rPr>
          <w:noProof/>
          <w:lang w:eastAsia="en-AU"/>
        </w:rPr>
        <w:drawing>
          <wp:inline distT="0" distB="0" distL="0" distR="0" wp14:anchorId="2DB460EC" wp14:editId="1ECF56F8">
            <wp:extent cx="4885200" cy="360742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85200" cy="3607425"/>
                    </a:xfrm>
                    <a:prstGeom prst="rect">
                      <a:avLst/>
                    </a:prstGeom>
                    <a:noFill/>
                    <a:ln>
                      <a:noFill/>
                    </a:ln>
                  </pic:spPr>
                </pic:pic>
              </a:graphicData>
            </a:graphic>
          </wp:inline>
        </w:drawing>
      </w:r>
    </w:p>
    <w:p w14:paraId="2C859FA1" w14:textId="18DE4FEE" w:rsidR="00495C45" w:rsidRDefault="00A767B1" w:rsidP="00761C0B">
      <w:pPr>
        <w:pStyle w:val="Caption"/>
      </w:pPr>
      <w:bookmarkStart w:id="135" w:name="_Ref429661586"/>
      <w:bookmarkStart w:id="136" w:name="_Toc447098772"/>
      <w:r>
        <w:t xml:space="preserve">Figure </w:t>
      </w:r>
      <w:fldSimple w:instr=" SEQ Figure \* ARABIC ">
        <w:r w:rsidR="00A01B78">
          <w:rPr>
            <w:noProof/>
          </w:rPr>
          <w:t>22</w:t>
        </w:r>
      </w:fldSimple>
      <w:bookmarkEnd w:id="135"/>
      <w:r>
        <w:t xml:space="preserve">. </w:t>
      </w:r>
      <w:r w:rsidR="00495C45">
        <w:t xml:space="preserve">Mean (±S.E.) CPUE of exotic </w:t>
      </w:r>
      <w:r w:rsidR="00E93B41">
        <w:t xml:space="preserve">and abundant native </w:t>
      </w:r>
      <w:r w:rsidR="00495C45">
        <w:t xml:space="preserve">species collected within Hart Lagoon </w:t>
      </w:r>
      <w:r w:rsidR="007D0521">
        <w:t xml:space="preserve">wetland </w:t>
      </w:r>
      <w:r w:rsidR="00495C45">
        <w:t>throughout the four sampling events.</w:t>
      </w:r>
      <w:bookmarkEnd w:id="136"/>
    </w:p>
    <w:p w14:paraId="27DB2833" w14:textId="2A2EC574" w:rsidR="00DC684F" w:rsidRDefault="00DC684F" w:rsidP="00DC684F">
      <w:r>
        <w:t xml:space="preserve">Of the five environmental predictor variables </w:t>
      </w:r>
      <w:r w:rsidR="00CD2992">
        <w:t xml:space="preserve">available to investigate variability among </w:t>
      </w:r>
      <w:r>
        <w:t xml:space="preserve">fish assemblages in </w:t>
      </w:r>
      <w:r w:rsidR="00C13BCD">
        <w:t>HL</w:t>
      </w:r>
      <w:r>
        <w:t xml:space="preserve"> inlet</w:t>
      </w:r>
      <w:r w:rsidR="00F55E00">
        <w:t xml:space="preserve"> (DistLM)</w:t>
      </w:r>
      <w:r>
        <w:t>, flow in the main channel and transparency were identified as significant predictors (</w:t>
      </w:r>
      <w:r>
        <w:fldChar w:fldCharType="begin"/>
      </w:r>
      <w:r>
        <w:instrText xml:space="preserve"> REF _Ref429661703 \h </w:instrText>
      </w:r>
      <w:r>
        <w:fldChar w:fldCharType="separate"/>
      </w:r>
      <w:r w:rsidR="00BB5D10">
        <w:t xml:space="preserve">Figure </w:t>
      </w:r>
      <w:r w:rsidR="00BB5D10">
        <w:rPr>
          <w:noProof/>
        </w:rPr>
        <w:t>23</w:t>
      </w:r>
      <w:r>
        <w:fldChar w:fldCharType="end"/>
      </w:r>
      <w:r>
        <w:t>;</w:t>
      </w:r>
      <w:r w:rsidR="00491BC7">
        <w:t xml:space="preserve"> </w:t>
      </w:r>
      <w:r w:rsidR="00491BC7">
        <w:fldChar w:fldCharType="begin"/>
      </w:r>
      <w:r w:rsidR="00491BC7">
        <w:instrText xml:space="preserve"> REF _Ref445381947 \h </w:instrText>
      </w:r>
      <w:r w:rsidR="00491BC7">
        <w:fldChar w:fldCharType="separate"/>
      </w:r>
      <w:r w:rsidR="00491BC7">
        <w:t>Table </w:t>
      </w:r>
      <w:r w:rsidR="00491BC7">
        <w:rPr>
          <w:noProof/>
        </w:rPr>
        <w:t>14</w:t>
      </w:r>
      <w:r w:rsidR="00491BC7">
        <w:fldChar w:fldCharType="end"/>
      </w:r>
      <w:r>
        <w:t xml:space="preserve">). There was a positive association between increased flow in the main channel and the stable (SE1), descending (SE2) and ascending EW (SE3) and a negative association with descending EW (SE4). Together flow in the main channel and transparency </w:t>
      </w:r>
      <w:r w:rsidR="007D0521">
        <w:t>provided</w:t>
      </w:r>
      <w:r>
        <w:t xml:space="preserve"> the best correlation between any combination of environmental variables and fish assemblages moving through </w:t>
      </w:r>
      <w:r w:rsidR="00C13BCD">
        <w:t>HL</w:t>
      </w:r>
      <w:r>
        <w:t xml:space="preserve"> inlet (BEST: correlation 0.314).</w:t>
      </w:r>
    </w:p>
    <w:p w14:paraId="1DA204DF" w14:textId="77777777" w:rsidR="00DC684F" w:rsidRDefault="00DC684F" w:rsidP="00DC684F">
      <w:pPr>
        <w:spacing w:before="0" w:after="200" w:line="276" w:lineRule="auto"/>
        <w:rPr>
          <w:b/>
        </w:rPr>
      </w:pPr>
    </w:p>
    <w:p w14:paraId="6BA19868" w14:textId="77777777" w:rsidR="00495C45" w:rsidRDefault="00495C45" w:rsidP="00495C45">
      <w:pPr>
        <w:spacing w:before="0" w:after="200" w:line="276" w:lineRule="auto"/>
        <w:jc w:val="center"/>
        <w:rPr>
          <w:b/>
        </w:rPr>
      </w:pPr>
      <w:r>
        <w:rPr>
          <w:b/>
          <w:noProof/>
          <w:lang w:eastAsia="en-AU"/>
        </w:rPr>
        <w:drawing>
          <wp:inline distT="0" distB="0" distL="0" distR="0" wp14:anchorId="68772F76" wp14:editId="3F64AD04">
            <wp:extent cx="4693920" cy="42595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93920" cy="4259580"/>
                    </a:xfrm>
                    <a:prstGeom prst="rect">
                      <a:avLst/>
                    </a:prstGeom>
                    <a:noFill/>
                  </pic:spPr>
                </pic:pic>
              </a:graphicData>
            </a:graphic>
          </wp:inline>
        </w:drawing>
      </w:r>
    </w:p>
    <w:p w14:paraId="3160ACDE" w14:textId="42E05368" w:rsidR="00495C45" w:rsidRDefault="00A767B1" w:rsidP="00761C0B">
      <w:pPr>
        <w:pStyle w:val="Caption"/>
      </w:pPr>
      <w:bookmarkStart w:id="137" w:name="_Ref429661703"/>
      <w:bookmarkStart w:id="138" w:name="_Toc447098773"/>
      <w:r>
        <w:t xml:space="preserve">Figure </w:t>
      </w:r>
      <w:fldSimple w:instr=" SEQ Figure \* ARABIC ">
        <w:r w:rsidR="00BB5D10">
          <w:rPr>
            <w:noProof/>
          </w:rPr>
          <w:t>23</w:t>
        </w:r>
      </w:fldSimple>
      <w:bookmarkEnd w:id="137"/>
      <w:r>
        <w:t xml:space="preserve">. </w:t>
      </w:r>
      <w:r w:rsidR="00495C45" w:rsidRPr="004210E0">
        <w:t xml:space="preserve">dbRDA ordination of the fitted model of fish assemblages moving </w:t>
      </w:r>
      <w:r w:rsidR="00495C45">
        <w:t>through</w:t>
      </w:r>
      <w:r w:rsidR="00495C45" w:rsidRPr="004210E0">
        <w:t xml:space="preserve"> </w:t>
      </w:r>
      <w:r w:rsidR="00495C45">
        <w:t>Hart Lagoon inlet</w:t>
      </w:r>
      <w:r w:rsidR="00495C45" w:rsidRPr="004210E0">
        <w:t xml:space="preserve"> versus the environmental predictor variables during </w:t>
      </w:r>
      <w:r w:rsidR="00495C45">
        <w:t>four sampling events</w:t>
      </w:r>
      <w:r w:rsidR="00495C45" w:rsidRPr="004210E0">
        <w:t xml:space="preserve"> in</w:t>
      </w:r>
      <w:r w:rsidR="00495C45">
        <w:t xml:space="preserve"> the Lower Murray River in 2013-</w:t>
      </w:r>
      <w:r w:rsidR="00495C45" w:rsidRPr="004210E0">
        <w:t>1</w:t>
      </w:r>
      <w:r w:rsidR="00495C45">
        <w:t>4</w:t>
      </w:r>
      <w:r w:rsidR="00495C45" w:rsidRPr="004210E0">
        <w:t>.</w:t>
      </w:r>
      <w:bookmarkEnd w:id="138"/>
    </w:p>
    <w:p w14:paraId="64D48774" w14:textId="54955E66" w:rsidR="00495C45" w:rsidRPr="00C00976" w:rsidRDefault="000B5621" w:rsidP="00761C0B">
      <w:pPr>
        <w:pStyle w:val="Caption"/>
      </w:pPr>
      <w:bookmarkStart w:id="139" w:name="_Ref429664321"/>
      <w:bookmarkStart w:id="140" w:name="_Ref445381947"/>
      <w:bookmarkStart w:id="141" w:name="_Toc447098827"/>
      <w:r>
        <w:t xml:space="preserve">Table </w:t>
      </w:r>
      <w:fldSimple w:instr=" SEQ Table \* ARABIC ">
        <w:r w:rsidR="00A01B78">
          <w:rPr>
            <w:noProof/>
          </w:rPr>
          <w:t>14</w:t>
        </w:r>
      </w:fldSimple>
      <w:bookmarkEnd w:id="139"/>
      <w:bookmarkEnd w:id="140"/>
      <w:r>
        <w:t xml:space="preserve">. </w:t>
      </w:r>
      <w:r w:rsidR="00495C45">
        <w:t>Hierarchical classification of environmental variables that provide the best solution in explaining fish assemblages moving through Hart Lagoon inlet as revealed by DISTLM procedure.</w:t>
      </w:r>
      <w:r w:rsidR="00300D93">
        <w:t xml:space="preserve"> Significant </w:t>
      </w:r>
      <w:r w:rsidR="00300D93" w:rsidRPr="005D00A5">
        <w:rPr>
          <w:i/>
        </w:rPr>
        <w:t>P</w:t>
      </w:r>
      <w:r w:rsidR="00300D93">
        <w:t xml:space="preserve"> values *: </w:t>
      </w:r>
      <w:r w:rsidR="00300D93" w:rsidRPr="00014CF5">
        <w:rPr>
          <w:i/>
        </w:rPr>
        <w:t>P</w:t>
      </w:r>
      <w:r w:rsidR="00300D93">
        <w:t xml:space="preserve">&lt;0.05; **: </w:t>
      </w:r>
      <w:r w:rsidR="00300D93" w:rsidRPr="00014CF5">
        <w:rPr>
          <w:i/>
        </w:rPr>
        <w:t>P</w:t>
      </w:r>
      <w:r w:rsidR="00300D93">
        <w:t>&lt;0.01.</w:t>
      </w:r>
      <w:bookmarkEnd w:id="141"/>
    </w:p>
    <w:tbl>
      <w:tblPr>
        <w:tblW w:w="7475" w:type="dxa"/>
        <w:jc w:val="center"/>
        <w:tblLook w:val="04A0" w:firstRow="1" w:lastRow="0" w:firstColumn="1" w:lastColumn="0" w:noHBand="0" w:noVBand="1"/>
      </w:tblPr>
      <w:tblGrid>
        <w:gridCol w:w="2567"/>
        <w:gridCol w:w="1417"/>
        <w:gridCol w:w="1125"/>
        <w:gridCol w:w="1143"/>
        <w:gridCol w:w="1223"/>
      </w:tblGrid>
      <w:tr w:rsidR="00495C45" w:rsidRPr="00C00976" w14:paraId="413611CA" w14:textId="77777777" w:rsidTr="007E422E">
        <w:trPr>
          <w:trHeight w:val="300"/>
          <w:jc w:val="center"/>
        </w:trPr>
        <w:tc>
          <w:tcPr>
            <w:tcW w:w="7475" w:type="dxa"/>
            <w:gridSpan w:val="5"/>
            <w:tcBorders>
              <w:top w:val="single" w:sz="4" w:space="0" w:color="auto"/>
              <w:left w:val="nil"/>
              <w:bottom w:val="single" w:sz="4" w:space="0" w:color="auto"/>
              <w:right w:val="nil"/>
            </w:tcBorders>
            <w:shd w:val="clear" w:color="auto" w:fill="auto"/>
            <w:noWrap/>
            <w:vAlign w:val="center"/>
            <w:hideMark/>
          </w:tcPr>
          <w:p w14:paraId="485D5FEE" w14:textId="77777777" w:rsidR="00495C45" w:rsidRPr="007E422E" w:rsidRDefault="00495C45" w:rsidP="007E422E">
            <w:pPr>
              <w:spacing w:before="20" w:after="20"/>
              <w:jc w:val="center"/>
              <w:rPr>
                <w:rFonts w:cs="Calibri"/>
                <w:b/>
                <w:bCs/>
                <w:sz w:val="18"/>
                <w:szCs w:val="18"/>
                <w:lang w:eastAsia="en-AU"/>
              </w:rPr>
            </w:pPr>
            <w:r w:rsidRPr="007E422E">
              <w:rPr>
                <w:rFonts w:cs="Calibri"/>
                <w:b/>
                <w:bCs/>
                <w:sz w:val="18"/>
                <w:szCs w:val="18"/>
                <w:lang w:eastAsia="en-AU"/>
              </w:rPr>
              <w:t>Hart Lagoon</w:t>
            </w:r>
          </w:p>
        </w:tc>
      </w:tr>
      <w:tr w:rsidR="00495C45" w:rsidRPr="00C00976" w14:paraId="66626464" w14:textId="77777777" w:rsidTr="007E422E">
        <w:trPr>
          <w:trHeight w:val="300"/>
          <w:jc w:val="center"/>
        </w:trPr>
        <w:tc>
          <w:tcPr>
            <w:tcW w:w="2567" w:type="dxa"/>
            <w:tcBorders>
              <w:top w:val="single" w:sz="4" w:space="0" w:color="auto"/>
              <w:left w:val="nil"/>
              <w:bottom w:val="single" w:sz="4" w:space="0" w:color="auto"/>
              <w:right w:val="nil"/>
            </w:tcBorders>
            <w:shd w:val="clear" w:color="auto" w:fill="auto"/>
            <w:noWrap/>
            <w:vAlign w:val="center"/>
            <w:hideMark/>
          </w:tcPr>
          <w:p w14:paraId="5255548A" w14:textId="77777777" w:rsidR="00495C45" w:rsidRPr="007E422E" w:rsidRDefault="00495C45" w:rsidP="00014CF5">
            <w:pPr>
              <w:spacing w:before="20" w:after="20"/>
              <w:jc w:val="left"/>
              <w:rPr>
                <w:rFonts w:cs="Calibri"/>
                <w:sz w:val="18"/>
                <w:szCs w:val="18"/>
                <w:lang w:eastAsia="en-AU"/>
              </w:rPr>
            </w:pPr>
            <w:r w:rsidRPr="007E422E">
              <w:rPr>
                <w:rFonts w:cs="Calibri"/>
                <w:sz w:val="18"/>
                <w:szCs w:val="18"/>
                <w:lang w:eastAsia="en-AU"/>
              </w:rPr>
              <w:t>Variable</w:t>
            </w:r>
          </w:p>
        </w:tc>
        <w:tc>
          <w:tcPr>
            <w:tcW w:w="1417" w:type="dxa"/>
            <w:tcBorders>
              <w:top w:val="single" w:sz="4" w:space="0" w:color="auto"/>
              <w:left w:val="nil"/>
              <w:bottom w:val="single" w:sz="4" w:space="0" w:color="auto"/>
              <w:right w:val="nil"/>
            </w:tcBorders>
            <w:shd w:val="clear" w:color="auto" w:fill="auto"/>
            <w:noWrap/>
            <w:vAlign w:val="center"/>
            <w:hideMark/>
          </w:tcPr>
          <w:p w14:paraId="2E990A06"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Adjusted R</w:t>
            </w:r>
            <w:r w:rsidRPr="007E422E">
              <w:rPr>
                <w:rFonts w:cs="Calibri"/>
                <w:sz w:val="18"/>
                <w:szCs w:val="18"/>
                <w:vertAlign w:val="superscript"/>
                <w:lang w:eastAsia="en-AU"/>
              </w:rPr>
              <w:t>2</w:t>
            </w:r>
          </w:p>
        </w:tc>
        <w:tc>
          <w:tcPr>
            <w:tcW w:w="1125" w:type="dxa"/>
            <w:tcBorders>
              <w:top w:val="single" w:sz="4" w:space="0" w:color="auto"/>
              <w:left w:val="nil"/>
              <w:bottom w:val="single" w:sz="4" w:space="0" w:color="auto"/>
              <w:right w:val="nil"/>
            </w:tcBorders>
            <w:shd w:val="clear" w:color="auto" w:fill="auto"/>
            <w:noWrap/>
            <w:vAlign w:val="center"/>
            <w:hideMark/>
          </w:tcPr>
          <w:p w14:paraId="4022647E"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Pseudo-</w:t>
            </w:r>
            <w:r w:rsidRPr="007E422E">
              <w:rPr>
                <w:rFonts w:cs="Calibri"/>
                <w:i/>
                <w:iCs/>
                <w:sz w:val="18"/>
                <w:szCs w:val="18"/>
                <w:lang w:eastAsia="en-AU"/>
              </w:rPr>
              <w:t>F</w:t>
            </w:r>
          </w:p>
        </w:tc>
        <w:tc>
          <w:tcPr>
            <w:tcW w:w="1143" w:type="dxa"/>
            <w:tcBorders>
              <w:top w:val="single" w:sz="4" w:space="0" w:color="auto"/>
              <w:left w:val="nil"/>
              <w:bottom w:val="single" w:sz="4" w:space="0" w:color="auto"/>
              <w:right w:val="nil"/>
            </w:tcBorders>
            <w:shd w:val="clear" w:color="auto" w:fill="auto"/>
            <w:noWrap/>
            <w:vAlign w:val="center"/>
            <w:hideMark/>
          </w:tcPr>
          <w:p w14:paraId="02760739" w14:textId="1BCE6BCA" w:rsidR="00495C45" w:rsidRPr="007E422E" w:rsidRDefault="00014CF5" w:rsidP="00014CF5">
            <w:pPr>
              <w:spacing w:before="20" w:after="20"/>
              <w:jc w:val="center"/>
              <w:rPr>
                <w:rFonts w:cs="Calibri"/>
                <w:sz w:val="18"/>
                <w:szCs w:val="18"/>
                <w:lang w:eastAsia="en-AU"/>
              </w:rPr>
            </w:pPr>
            <w:r>
              <w:rPr>
                <w:rFonts w:cs="Calibri"/>
                <w:i/>
                <w:sz w:val="18"/>
                <w:szCs w:val="18"/>
                <w:lang w:eastAsia="en-AU"/>
              </w:rPr>
              <w:t>P</w:t>
            </w:r>
          </w:p>
        </w:tc>
        <w:tc>
          <w:tcPr>
            <w:tcW w:w="1223" w:type="dxa"/>
            <w:tcBorders>
              <w:top w:val="single" w:sz="4" w:space="0" w:color="auto"/>
              <w:left w:val="nil"/>
              <w:bottom w:val="single" w:sz="4" w:space="0" w:color="auto"/>
              <w:right w:val="nil"/>
            </w:tcBorders>
            <w:shd w:val="clear" w:color="auto" w:fill="auto"/>
            <w:noWrap/>
            <w:vAlign w:val="center"/>
            <w:hideMark/>
          </w:tcPr>
          <w:p w14:paraId="04FFDA32"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Cumulative proportion</w:t>
            </w:r>
          </w:p>
        </w:tc>
      </w:tr>
      <w:tr w:rsidR="00495C45" w:rsidRPr="00C00976" w14:paraId="6680A7F4" w14:textId="77777777" w:rsidTr="007E422E">
        <w:trPr>
          <w:trHeight w:val="283"/>
          <w:jc w:val="center"/>
        </w:trPr>
        <w:tc>
          <w:tcPr>
            <w:tcW w:w="2567" w:type="dxa"/>
            <w:tcBorders>
              <w:top w:val="nil"/>
              <w:left w:val="nil"/>
              <w:bottom w:val="nil"/>
              <w:right w:val="nil"/>
            </w:tcBorders>
            <w:shd w:val="clear" w:color="auto" w:fill="auto"/>
            <w:noWrap/>
            <w:vAlign w:val="bottom"/>
            <w:hideMark/>
          </w:tcPr>
          <w:p w14:paraId="67B231F3" w14:textId="77777777" w:rsidR="00495C45" w:rsidRPr="007E422E" w:rsidRDefault="00495C45" w:rsidP="00014CF5">
            <w:pPr>
              <w:spacing w:before="20" w:after="20"/>
              <w:jc w:val="left"/>
              <w:rPr>
                <w:rFonts w:cs="Calibri"/>
                <w:sz w:val="18"/>
                <w:szCs w:val="18"/>
                <w:lang w:eastAsia="en-AU"/>
              </w:rPr>
            </w:pPr>
            <w:r w:rsidRPr="007E422E">
              <w:rPr>
                <w:rFonts w:cs="Calibri"/>
                <w:sz w:val="18"/>
                <w:szCs w:val="18"/>
                <w:lang w:eastAsia="en-AU"/>
              </w:rPr>
              <w:t>Flow (main channel)</w:t>
            </w:r>
          </w:p>
        </w:tc>
        <w:tc>
          <w:tcPr>
            <w:tcW w:w="1417" w:type="dxa"/>
            <w:tcBorders>
              <w:top w:val="nil"/>
              <w:left w:val="nil"/>
              <w:bottom w:val="nil"/>
              <w:right w:val="nil"/>
            </w:tcBorders>
            <w:shd w:val="clear" w:color="auto" w:fill="auto"/>
            <w:noWrap/>
            <w:vAlign w:val="bottom"/>
            <w:hideMark/>
          </w:tcPr>
          <w:p w14:paraId="3A331BD5"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0.1553</w:t>
            </w:r>
          </w:p>
        </w:tc>
        <w:tc>
          <w:tcPr>
            <w:tcW w:w="1125" w:type="dxa"/>
            <w:tcBorders>
              <w:top w:val="nil"/>
              <w:left w:val="nil"/>
              <w:bottom w:val="nil"/>
              <w:right w:val="nil"/>
            </w:tcBorders>
            <w:shd w:val="clear" w:color="auto" w:fill="auto"/>
            <w:noWrap/>
            <w:vAlign w:val="bottom"/>
            <w:hideMark/>
          </w:tcPr>
          <w:p w14:paraId="55BF8B13"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5.228</w:t>
            </w:r>
          </w:p>
        </w:tc>
        <w:tc>
          <w:tcPr>
            <w:tcW w:w="1143" w:type="dxa"/>
            <w:tcBorders>
              <w:top w:val="nil"/>
              <w:left w:val="nil"/>
              <w:bottom w:val="nil"/>
              <w:right w:val="nil"/>
            </w:tcBorders>
            <w:shd w:val="clear" w:color="auto" w:fill="auto"/>
            <w:noWrap/>
            <w:vAlign w:val="bottom"/>
            <w:hideMark/>
          </w:tcPr>
          <w:p w14:paraId="304749CB" w14:textId="06006AC5" w:rsidR="00495C45" w:rsidRPr="007E422E" w:rsidRDefault="00495C45" w:rsidP="00014CF5">
            <w:pPr>
              <w:spacing w:before="20" w:after="20"/>
              <w:jc w:val="center"/>
              <w:rPr>
                <w:rFonts w:cs="Calibri"/>
                <w:bCs/>
                <w:sz w:val="18"/>
                <w:szCs w:val="18"/>
                <w:lang w:eastAsia="en-AU"/>
              </w:rPr>
            </w:pPr>
            <w:r w:rsidRPr="007E422E">
              <w:rPr>
                <w:rFonts w:cs="Calibri"/>
                <w:bCs/>
                <w:sz w:val="18"/>
                <w:szCs w:val="18"/>
                <w:lang w:eastAsia="en-AU"/>
              </w:rPr>
              <w:t>0.001</w:t>
            </w:r>
            <w:r w:rsidR="00300D93" w:rsidRPr="007E422E">
              <w:rPr>
                <w:rFonts w:cs="Calibri"/>
                <w:bCs/>
                <w:sz w:val="18"/>
                <w:szCs w:val="18"/>
                <w:lang w:eastAsia="en-AU"/>
              </w:rPr>
              <w:t>**</w:t>
            </w:r>
          </w:p>
        </w:tc>
        <w:tc>
          <w:tcPr>
            <w:tcW w:w="1223" w:type="dxa"/>
            <w:tcBorders>
              <w:top w:val="nil"/>
              <w:left w:val="nil"/>
              <w:bottom w:val="nil"/>
              <w:right w:val="nil"/>
            </w:tcBorders>
            <w:shd w:val="clear" w:color="auto" w:fill="auto"/>
            <w:noWrap/>
            <w:vAlign w:val="bottom"/>
            <w:hideMark/>
          </w:tcPr>
          <w:p w14:paraId="39E6CE2F"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0.192</w:t>
            </w:r>
          </w:p>
        </w:tc>
      </w:tr>
      <w:tr w:rsidR="00495C45" w:rsidRPr="00C00976" w14:paraId="36538205" w14:textId="77777777" w:rsidTr="007E422E">
        <w:trPr>
          <w:trHeight w:val="283"/>
          <w:jc w:val="center"/>
        </w:trPr>
        <w:tc>
          <w:tcPr>
            <w:tcW w:w="2567" w:type="dxa"/>
            <w:tcBorders>
              <w:top w:val="nil"/>
              <w:left w:val="nil"/>
              <w:right w:val="nil"/>
            </w:tcBorders>
            <w:shd w:val="clear" w:color="auto" w:fill="auto"/>
            <w:noWrap/>
            <w:vAlign w:val="bottom"/>
            <w:hideMark/>
          </w:tcPr>
          <w:p w14:paraId="70B83565" w14:textId="77777777" w:rsidR="00495C45" w:rsidRPr="007E422E" w:rsidRDefault="00495C45" w:rsidP="00014CF5">
            <w:pPr>
              <w:spacing w:before="20" w:after="20"/>
              <w:jc w:val="left"/>
              <w:rPr>
                <w:rFonts w:cs="Calibri"/>
                <w:sz w:val="18"/>
                <w:szCs w:val="18"/>
                <w:lang w:eastAsia="en-AU"/>
              </w:rPr>
            </w:pPr>
            <w:r w:rsidRPr="007E422E">
              <w:rPr>
                <w:rFonts w:cs="Calibri"/>
                <w:sz w:val="18"/>
                <w:szCs w:val="18"/>
                <w:lang w:eastAsia="en-AU"/>
              </w:rPr>
              <w:t>Transparency</w:t>
            </w:r>
          </w:p>
        </w:tc>
        <w:tc>
          <w:tcPr>
            <w:tcW w:w="1417" w:type="dxa"/>
            <w:tcBorders>
              <w:top w:val="nil"/>
              <w:left w:val="nil"/>
              <w:right w:val="nil"/>
            </w:tcBorders>
            <w:shd w:val="clear" w:color="auto" w:fill="auto"/>
            <w:noWrap/>
            <w:vAlign w:val="bottom"/>
            <w:hideMark/>
          </w:tcPr>
          <w:p w14:paraId="65E56A43"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0.2569</w:t>
            </w:r>
          </w:p>
        </w:tc>
        <w:tc>
          <w:tcPr>
            <w:tcW w:w="1125" w:type="dxa"/>
            <w:tcBorders>
              <w:top w:val="nil"/>
              <w:left w:val="nil"/>
              <w:right w:val="nil"/>
            </w:tcBorders>
            <w:shd w:val="clear" w:color="auto" w:fill="auto"/>
            <w:noWrap/>
            <w:vAlign w:val="bottom"/>
            <w:hideMark/>
          </w:tcPr>
          <w:p w14:paraId="2D2A6EDF"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4.008</w:t>
            </w:r>
          </w:p>
        </w:tc>
        <w:tc>
          <w:tcPr>
            <w:tcW w:w="1143" w:type="dxa"/>
            <w:tcBorders>
              <w:top w:val="nil"/>
              <w:left w:val="nil"/>
              <w:right w:val="nil"/>
            </w:tcBorders>
            <w:shd w:val="clear" w:color="auto" w:fill="auto"/>
            <w:noWrap/>
            <w:vAlign w:val="bottom"/>
            <w:hideMark/>
          </w:tcPr>
          <w:p w14:paraId="4FEC3561" w14:textId="5C11AC5F" w:rsidR="00495C45" w:rsidRPr="007E422E" w:rsidRDefault="00495C45" w:rsidP="00014CF5">
            <w:pPr>
              <w:spacing w:before="20" w:after="20"/>
              <w:jc w:val="center"/>
              <w:rPr>
                <w:rFonts w:cs="Calibri"/>
                <w:bCs/>
                <w:sz w:val="18"/>
                <w:szCs w:val="18"/>
                <w:lang w:eastAsia="en-AU"/>
              </w:rPr>
            </w:pPr>
            <w:r w:rsidRPr="007E422E">
              <w:rPr>
                <w:rFonts w:cs="Calibri"/>
                <w:bCs/>
                <w:sz w:val="18"/>
                <w:szCs w:val="18"/>
                <w:lang w:eastAsia="en-AU"/>
              </w:rPr>
              <w:t>0.003</w:t>
            </w:r>
            <w:r w:rsidR="00300D93" w:rsidRPr="007E422E">
              <w:rPr>
                <w:rFonts w:cs="Calibri"/>
                <w:bCs/>
                <w:sz w:val="18"/>
                <w:szCs w:val="18"/>
                <w:lang w:eastAsia="en-AU"/>
              </w:rPr>
              <w:t>**</w:t>
            </w:r>
          </w:p>
        </w:tc>
        <w:tc>
          <w:tcPr>
            <w:tcW w:w="1223" w:type="dxa"/>
            <w:tcBorders>
              <w:top w:val="nil"/>
              <w:left w:val="nil"/>
              <w:right w:val="nil"/>
            </w:tcBorders>
            <w:shd w:val="clear" w:color="auto" w:fill="auto"/>
            <w:noWrap/>
            <w:vAlign w:val="bottom"/>
            <w:hideMark/>
          </w:tcPr>
          <w:p w14:paraId="33C8B84F"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0.322</w:t>
            </w:r>
          </w:p>
        </w:tc>
      </w:tr>
      <w:tr w:rsidR="00495C45" w:rsidRPr="00C00976" w14:paraId="6C903048" w14:textId="77777777" w:rsidTr="007E422E">
        <w:trPr>
          <w:trHeight w:val="283"/>
          <w:jc w:val="center"/>
        </w:trPr>
        <w:tc>
          <w:tcPr>
            <w:tcW w:w="2567" w:type="dxa"/>
            <w:tcBorders>
              <w:top w:val="nil"/>
              <w:left w:val="nil"/>
              <w:bottom w:val="single" w:sz="4" w:space="0" w:color="auto"/>
              <w:right w:val="nil"/>
            </w:tcBorders>
            <w:shd w:val="clear" w:color="auto" w:fill="auto"/>
            <w:noWrap/>
            <w:vAlign w:val="bottom"/>
          </w:tcPr>
          <w:p w14:paraId="3CAFD30E" w14:textId="77777777" w:rsidR="00495C45" w:rsidRPr="007E422E" w:rsidRDefault="00495C45" w:rsidP="00014CF5">
            <w:pPr>
              <w:spacing w:before="20" w:after="20"/>
              <w:jc w:val="left"/>
              <w:rPr>
                <w:rFonts w:cs="Calibri"/>
                <w:sz w:val="18"/>
                <w:szCs w:val="18"/>
                <w:lang w:eastAsia="en-AU"/>
              </w:rPr>
            </w:pPr>
            <w:r w:rsidRPr="007E422E">
              <w:rPr>
                <w:rFonts w:cs="Calibri"/>
                <w:sz w:val="18"/>
                <w:szCs w:val="18"/>
                <w:lang w:eastAsia="en-AU"/>
              </w:rPr>
              <w:t>Dissolved oxygen</w:t>
            </w:r>
          </w:p>
        </w:tc>
        <w:tc>
          <w:tcPr>
            <w:tcW w:w="1417" w:type="dxa"/>
            <w:tcBorders>
              <w:top w:val="nil"/>
              <w:left w:val="nil"/>
              <w:bottom w:val="single" w:sz="4" w:space="0" w:color="auto"/>
              <w:right w:val="nil"/>
            </w:tcBorders>
            <w:shd w:val="clear" w:color="auto" w:fill="auto"/>
            <w:noWrap/>
            <w:vAlign w:val="bottom"/>
          </w:tcPr>
          <w:p w14:paraId="4040A6BD"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0.2695</w:t>
            </w:r>
          </w:p>
        </w:tc>
        <w:tc>
          <w:tcPr>
            <w:tcW w:w="1125" w:type="dxa"/>
            <w:tcBorders>
              <w:top w:val="nil"/>
              <w:left w:val="nil"/>
              <w:bottom w:val="single" w:sz="4" w:space="0" w:color="auto"/>
              <w:right w:val="nil"/>
            </w:tcBorders>
            <w:shd w:val="clear" w:color="auto" w:fill="auto"/>
            <w:noWrap/>
            <w:vAlign w:val="bottom"/>
          </w:tcPr>
          <w:p w14:paraId="0B4974A9"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1.361</w:t>
            </w:r>
          </w:p>
        </w:tc>
        <w:tc>
          <w:tcPr>
            <w:tcW w:w="1143" w:type="dxa"/>
            <w:tcBorders>
              <w:top w:val="nil"/>
              <w:left w:val="nil"/>
              <w:bottom w:val="single" w:sz="4" w:space="0" w:color="auto"/>
              <w:right w:val="nil"/>
            </w:tcBorders>
            <w:shd w:val="clear" w:color="auto" w:fill="auto"/>
            <w:noWrap/>
            <w:vAlign w:val="bottom"/>
          </w:tcPr>
          <w:p w14:paraId="1C0D1C43" w14:textId="77777777" w:rsidR="00495C45" w:rsidRPr="007E422E" w:rsidRDefault="00495C45" w:rsidP="00014CF5">
            <w:pPr>
              <w:spacing w:before="20" w:after="20"/>
              <w:jc w:val="center"/>
              <w:rPr>
                <w:rFonts w:cs="Calibri"/>
                <w:bCs/>
                <w:sz w:val="18"/>
                <w:szCs w:val="18"/>
                <w:lang w:eastAsia="en-AU"/>
              </w:rPr>
            </w:pPr>
            <w:r w:rsidRPr="007E422E">
              <w:rPr>
                <w:rFonts w:cs="Calibri"/>
                <w:bCs/>
                <w:sz w:val="18"/>
                <w:szCs w:val="18"/>
                <w:lang w:eastAsia="en-AU"/>
              </w:rPr>
              <w:t>0.275</w:t>
            </w:r>
          </w:p>
        </w:tc>
        <w:tc>
          <w:tcPr>
            <w:tcW w:w="1223" w:type="dxa"/>
            <w:tcBorders>
              <w:top w:val="nil"/>
              <w:left w:val="nil"/>
              <w:bottom w:val="single" w:sz="4" w:space="0" w:color="auto"/>
              <w:right w:val="nil"/>
            </w:tcBorders>
            <w:shd w:val="clear" w:color="auto" w:fill="auto"/>
            <w:noWrap/>
            <w:vAlign w:val="bottom"/>
          </w:tcPr>
          <w:p w14:paraId="3E01F7E7"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0.365</w:t>
            </w:r>
          </w:p>
        </w:tc>
      </w:tr>
    </w:tbl>
    <w:p w14:paraId="7A2FFAE0" w14:textId="77777777" w:rsidR="00495C45" w:rsidRPr="007E422E" w:rsidRDefault="00495C45" w:rsidP="00495C45">
      <w:pPr>
        <w:rPr>
          <w:b/>
        </w:rPr>
      </w:pPr>
      <w:r w:rsidRPr="007E422E">
        <w:rPr>
          <w:b/>
        </w:rPr>
        <w:t>Martin’s Bend</w:t>
      </w:r>
    </w:p>
    <w:p w14:paraId="29C59E09" w14:textId="1C3D5DFF" w:rsidR="000D410C" w:rsidRDefault="00495C45" w:rsidP="000D410C">
      <w:r>
        <w:t>Total fish abundance (CPUE) moving IN and OUT of MB wetland showed a significant interaction term (</w:t>
      </w:r>
      <w:r w:rsidRPr="00014CF5">
        <w:rPr>
          <w:i/>
        </w:rPr>
        <w:t>P</w:t>
      </w:r>
      <w:r>
        <w:t xml:space="preserve">=0.002) between sampling events (SE) and direction of movement (DM), pair-wise comparisons are shown in </w:t>
      </w:r>
      <w:r w:rsidR="000B5621">
        <w:fldChar w:fldCharType="begin"/>
      </w:r>
      <w:r w:rsidR="000B5621">
        <w:instrText xml:space="preserve"> REF _Ref429664336 \h </w:instrText>
      </w:r>
      <w:r w:rsidR="000B5621">
        <w:fldChar w:fldCharType="separate"/>
      </w:r>
      <w:r w:rsidR="00491BC7">
        <w:t xml:space="preserve">Table </w:t>
      </w:r>
      <w:r w:rsidR="00491BC7">
        <w:rPr>
          <w:noProof/>
        </w:rPr>
        <w:t>15</w:t>
      </w:r>
      <w:r w:rsidR="000B5621">
        <w:fldChar w:fldCharType="end"/>
      </w:r>
      <w:r>
        <w:t>.</w:t>
      </w:r>
      <w:r w:rsidR="000D410C" w:rsidRPr="000D410C">
        <w:rPr>
          <w:i/>
        </w:rPr>
        <w:t xml:space="preserve"> </w:t>
      </w:r>
      <w:r w:rsidR="000D410C" w:rsidRPr="007E422E">
        <w:t>Gambusia</w:t>
      </w:r>
      <w:r w:rsidR="000D410C" w:rsidRPr="007C3399">
        <w:rPr>
          <w:i/>
        </w:rPr>
        <w:t xml:space="preserve"> </w:t>
      </w:r>
      <w:r w:rsidR="000D410C">
        <w:t>represented 69.2 % of the total CPUE in MB</w:t>
      </w:r>
      <w:r w:rsidR="00CD2992">
        <w:t xml:space="preserve"> with potential for bias of the overall CPUE</w:t>
      </w:r>
      <w:r w:rsidR="000D410C">
        <w:t xml:space="preserve">. Therefore, ANOVA was re-run excluding </w:t>
      </w:r>
      <w:r w:rsidR="00281947" w:rsidRPr="007E422E">
        <w:t>Gambusia</w:t>
      </w:r>
      <w:r w:rsidR="000D410C">
        <w:t xml:space="preserve">, in order to identify potential patterns that may have been obscured by </w:t>
      </w:r>
      <w:r w:rsidR="007E422E">
        <w:t>including</w:t>
      </w:r>
      <w:r w:rsidR="00CD2992">
        <w:t xml:space="preserve"> </w:t>
      </w:r>
      <w:r w:rsidR="00281947" w:rsidRPr="007E422E">
        <w:t>Gambusia</w:t>
      </w:r>
      <w:r w:rsidR="000D410C">
        <w:t xml:space="preserve"> (</w:t>
      </w:r>
      <w:r w:rsidR="00491BC7">
        <w:fldChar w:fldCharType="begin"/>
      </w:r>
      <w:r w:rsidR="00491BC7">
        <w:instrText xml:space="preserve"> REF _Ref445381970 \h </w:instrText>
      </w:r>
      <w:r w:rsidR="00491BC7">
        <w:fldChar w:fldCharType="separate"/>
      </w:r>
      <w:r w:rsidR="00491BC7">
        <w:t xml:space="preserve">Table </w:t>
      </w:r>
      <w:r w:rsidR="00491BC7">
        <w:rPr>
          <w:noProof/>
        </w:rPr>
        <w:t>16</w:t>
      </w:r>
      <w:r w:rsidR="00491BC7">
        <w:fldChar w:fldCharType="end"/>
      </w:r>
      <w:r w:rsidR="000D410C">
        <w:t>).</w:t>
      </w:r>
    </w:p>
    <w:p w14:paraId="434753BD" w14:textId="4D19E0A2" w:rsidR="00495C45" w:rsidRDefault="000B5621" w:rsidP="00761C0B">
      <w:pPr>
        <w:pStyle w:val="Caption"/>
      </w:pPr>
      <w:bookmarkStart w:id="142" w:name="_Ref429664336"/>
      <w:bookmarkStart w:id="143" w:name="_Toc447098828"/>
      <w:r>
        <w:t xml:space="preserve">Table </w:t>
      </w:r>
      <w:fldSimple w:instr=" SEQ Table \* ARABIC ">
        <w:r w:rsidR="00A01B78">
          <w:rPr>
            <w:noProof/>
          </w:rPr>
          <w:t>15</w:t>
        </w:r>
      </w:fldSimple>
      <w:bookmarkEnd w:id="142"/>
      <w:r>
        <w:t xml:space="preserve">. </w:t>
      </w:r>
      <w:r w:rsidR="00495C45">
        <w:t xml:space="preserve">SNK pair-wise comparison of a) DM among SE and b) SE among DM. </w:t>
      </w:r>
      <w:r w:rsidR="00300D93">
        <w:t xml:space="preserve">Significant </w:t>
      </w:r>
      <w:r w:rsidR="00300D93" w:rsidRPr="005D00A5">
        <w:rPr>
          <w:i/>
        </w:rPr>
        <w:t>P</w:t>
      </w:r>
      <w:r w:rsidR="00300D93">
        <w:t xml:space="preserve"> values *: </w:t>
      </w:r>
      <w:r w:rsidR="00300D93" w:rsidRPr="00014CF5">
        <w:rPr>
          <w:i/>
        </w:rPr>
        <w:t>P</w:t>
      </w:r>
      <w:r w:rsidR="00300D93">
        <w:t xml:space="preserve">&lt;0.05; **: </w:t>
      </w:r>
      <w:r w:rsidR="00300D93" w:rsidRPr="00014CF5">
        <w:rPr>
          <w:i/>
        </w:rPr>
        <w:t>P</w:t>
      </w:r>
      <w:r w:rsidR="00300D93">
        <w:t>&lt;0.01.</w:t>
      </w:r>
      <w:bookmarkEnd w:id="143"/>
    </w:p>
    <w:tbl>
      <w:tblPr>
        <w:tblpPr w:leftFromText="180" w:rightFromText="180" w:vertAnchor="text" w:horzAnchor="page" w:tblpX="2338" w:tblpY="125"/>
        <w:tblW w:w="0" w:type="auto"/>
        <w:tblLayout w:type="fixed"/>
        <w:tblLook w:val="0000" w:firstRow="0" w:lastRow="0" w:firstColumn="0" w:lastColumn="0" w:noHBand="0" w:noVBand="0"/>
      </w:tblPr>
      <w:tblGrid>
        <w:gridCol w:w="597"/>
        <w:gridCol w:w="1289"/>
        <w:gridCol w:w="934"/>
      </w:tblGrid>
      <w:tr w:rsidR="00495C45" w:rsidRPr="009163D4" w14:paraId="29229B89" w14:textId="77777777" w:rsidTr="00495C45">
        <w:trPr>
          <w:trHeight w:val="290"/>
        </w:trPr>
        <w:tc>
          <w:tcPr>
            <w:tcW w:w="597" w:type="dxa"/>
            <w:tcBorders>
              <w:top w:val="single" w:sz="4" w:space="0" w:color="auto"/>
              <w:left w:val="nil"/>
              <w:bottom w:val="single" w:sz="6" w:space="0" w:color="auto"/>
              <w:right w:val="nil"/>
            </w:tcBorders>
          </w:tcPr>
          <w:p w14:paraId="226464A9" w14:textId="77777777" w:rsidR="00495C45" w:rsidRPr="007E422E" w:rsidRDefault="00495C45" w:rsidP="007E422E">
            <w:pPr>
              <w:autoSpaceDE w:val="0"/>
              <w:autoSpaceDN w:val="0"/>
              <w:adjustRightInd w:val="0"/>
              <w:spacing w:before="20" w:after="20"/>
              <w:rPr>
                <w:rFonts w:cs="Cambria"/>
                <w:b/>
                <w:sz w:val="18"/>
                <w:szCs w:val="18"/>
              </w:rPr>
            </w:pPr>
            <w:r w:rsidRPr="007E422E">
              <w:rPr>
                <w:rFonts w:cs="Cambria"/>
                <w:b/>
                <w:sz w:val="18"/>
                <w:szCs w:val="18"/>
              </w:rPr>
              <w:t>SE</w:t>
            </w:r>
          </w:p>
        </w:tc>
        <w:tc>
          <w:tcPr>
            <w:tcW w:w="1289" w:type="dxa"/>
            <w:tcBorders>
              <w:top w:val="single" w:sz="4" w:space="0" w:color="auto"/>
              <w:left w:val="nil"/>
              <w:bottom w:val="single" w:sz="6" w:space="0" w:color="auto"/>
              <w:right w:val="nil"/>
            </w:tcBorders>
          </w:tcPr>
          <w:p w14:paraId="0076698F" w14:textId="77777777" w:rsidR="00495C45" w:rsidRPr="007E422E" w:rsidRDefault="00495C45" w:rsidP="007E422E">
            <w:pPr>
              <w:autoSpaceDE w:val="0"/>
              <w:autoSpaceDN w:val="0"/>
              <w:adjustRightInd w:val="0"/>
              <w:spacing w:before="20" w:after="20"/>
              <w:jc w:val="center"/>
              <w:rPr>
                <w:rFonts w:cs="Cambria"/>
                <w:b/>
                <w:sz w:val="18"/>
                <w:szCs w:val="18"/>
              </w:rPr>
            </w:pPr>
            <w:r w:rsidRPr="007E422E">
              <w:rPr>
                <w:rFonts w:cs="Cambria"/>
                <w:b/>
                <w:sz w:val="18"/>
                <w:szCs w:val="18"/>
              </w:rPr>
              <w:t>SNK</w:t>
            </w:r>
          </w:p>
        </w:tc>
        <w:tc>
          <w:tcPr>
            <w:tcW w:w="934" w:type="dxa"/>
            <w:tcBorders>
              <w:top w:val="single" w:sz="4" w:space="0" w:color="auto"/>
              <w:left w:val="nil"/>
              <w:bottom w:val="single" w:sz="6" w:space="0" w:color="auto"/>
              <w:right w:val="nil"/>
            </w:tcBorders>
          </w:tcPr>
          <w:p w14:paraId="59BC5556" w14:textId="77777777" w:rsidR="00495C45" w:rsidRPr="00014CF5" w:rsidRDefault="00495C45" w:rsidP="007E422E">
            <w:pPr>
              <w:autoSpaceDE w:val="0"/>
              <w:autoSpaceDN w:val="0"/>
              <w:adjustRightInd w:val="0"/>
              <w:spacing w:before="20" w:after="20"/>
              <w:jc w:val="center"/>
              <w:rPr>
                <w:rFonts w:cs="Cambria"/>
                <w:b/>
                <w:i/>
                <w:sz w:val="18"/>
                <w:szCs w:val="18"/>
              </w:rPr>
            </w:pPr>
            <w:r w:rsidRPr="00014CF5">
              <w:rPr>
                <w:rFonts w:cs="Cambria"/>
                <w:b/>
                <w:i/>
                <w:sz w:val="18"/>
                <w:szCs w:val="18"/>
              </w:rPr>
              <w:t>P</w:t>
            </w:r>
          </w:p>
        </w:tc>
      </w:tr>
      <w:tr w:rsidR="00495C45" w:rsidRPr="009163D4" w14:paraId="7F912551" w14:textId="77777777" w:rsidTr="00495C45">
        <w:trPr>
          <w:trHeight w:val="227"/>
        </w:trPr>
        <w:tc>
          <w:tcPr>
            <w:tcW w:w="597" w:type="dxa"/>
            <w:tcBorders>
              <w:top w:val="nil"/>
              <w:left w:val="nil"/>
              <w:bottom w:val="nil"/>
              <w:right w:val="nil"/>
            </w:tcBorders>
          </w:tcPr>
          <w:p w14:paraId="2FB5AD2A" w14:textId="77777777" w:rsidR="00495C45" w:rsidRPr="007E422E" w:rsidRDefault="00495C45" w:rsidP="007E422E">
            <w:pPr>
              <w:autoSpaceDE w:val="0"/>
              <w:autoSpaceDN w:val="0"/>
              <w:adjustRightInd w:val="0"/>
              <w:spacing w:before="20" w:after="20"/>
              <w:rPr>
                <w:rFonts w:cs="Cambria"/>
                <w:sz w:val="18"/>
                <w:szCs w:val="18"/>
              </w:rPr>
            </w:pPr>
            <w:r w:rsidRPr="007E422E">
              <w:rPr>
                <w:rFonts w:cs="Cambria"/>
                <w:sz w:val="18"/>
                <w:szCs w:val="18"/>
              </w:rPr>
              <w:t>1</w:t>
            </w:r>
          </w:p>
        </w:tc>
        <w:tc>
          <w:tcPr>
            <w:tcW w:w="1289" w:type="dxa"/>
            <w:tcBorders>
              <w:top w:val="nil"/>
              <w:left w:val="nil"/>
              <w:bottom w:val="nil"/>
              <w:right w:val="nil"/>
            </w:tcBorders>
          </w:tcPr>
          <w:p w14:paraId="67C0E84A" w14:textId="77777777" w:rsidR="00495C45" w:rsidRPr="007E422E" w:rsidRDefault="00495C45" w:rsidP="007E422E">
            <w:pPr>
              <w:autoSpaceDE w:val="0"/>
              <w:autoSpaceDN w:val="0"/>
              <w:adjustRightInd w:val="0"/>
              <w:spacing w:before="20" w:after="20"/>
              <w:jc w:val="center"/>
              <w:rPr>
                <w:rFonts w:cs="Cambria"/>
                <w:sz w:val="18"/>
                <w:szCs w:val="18"/>
              </w:rPr>
            </w:pPr>
            <w:r w:rsidRPr="007E422E">
              <w:rPr>
                <w:rFonts w:cs="Cambria"/>
                <w:sz w:val="18"/>
                <w:szCs w:val="18"/>
              </w:rPr>
              <w:t>IN = OUT</w:t>
            </w:r>
          </w:p>
        </w:tc>
        <w:tc>
          <w:tcPr>
            <w:tcW w:w="934" w:type="dxa"/>
            <w:tcBorders>
              <w:top w:val="nil"/>
              <w:left w:val="nil"/>
              <w:bottom w:val="nil"/>
              <w:right w:val="nil"/>
            </w:tcBorders>
          </w:tcPr>
          <w:p w14:paraId="6E9C5C63" w14:textId="77777777" w:rsidR="00495C45" w:rsidRPr="007E422E" w:rsidRDefault="00495C45" w:rsidP="007E422E">
            <w:pPr>
              <w:autoSpaceDE w:val="0"/>
              <w:autoSpaceDN w:val="0"/>
              <w:adjustRightInd w:val="0"/>
              <w:spacing w:before="20" w:after="20"/>
              <w:jc w:val="center"/>
              <w:rPr>
                <w:rFonts w:cs="Cambria"/>
                <w:sz w:val="18"/>
                <w:szCs w:val="18"/>
              </w:rPr>
            </w:pPr>
            <w:r w:rsidRPr="007E422E">
              <w:rPr>
                <w:rFonts w:cs="Cambria"/>
                <w:sz w:val="18"/>
                <w:szCs w:val="18"/>
              </w:rPr>
              <w:t>0.890</w:t>
            </w:r>
          </w:p>
        </w:tc>
      </w:tr>
      <w:tr w:rsidR="00495C45" w:rsidRPr="009163D4" w14:paraId="1768A5E9" w14:textId="77777777" w:rsidTr="00495C45">
        <w:trPr>
          <w:trHeight w:val="227"/>
        </w:trPr>
        <w:tc>
          <w:tcPr>
            <w:tcW w:w="597" w:type="dxa"/>
            <w:tcBorders>
              <w:top w:val="nil"/>
              <w:left w:val="nil"/>
              <w:bottom w:val="nil"/>
              <w:right w:val="nil"/>
            </w:tcBorders>
          </w:tcPr>
          <w:p w14:paraId="7E518F3B" w14:textId="77777777" w:rsidR="00495C45" w:rsidRPr="007E422E" w:rsidRDefault="00495C45" w:rsidP="007E422E">
            <w:pPr>
              <w:autoSpaceDE w:val="0"/>
              <w:autoSpaceDN w:val="0"/>
              <w:adjustRightInd w:val="0"/>
              <w:spacing w:before="20" w:after="20"/>
              <w:rPr>
                <w:rFonts w:cs="Cambria"/>
                <w:sz w:val="18"/>
                <w:szCs w:val="18"/>
              </w:rPr>
            </w:pPr>
            <w:r w:rsidRPr="007E422E">
              <w:rPr>
                <w:rFonts w:cs="Cambria"/>
                <w:sz w:val="18"/>
                <w:szCs w:val="18"/>
              </w:rPr>
              <w:t>2</w:t>
            </w:r>
          </w:p>
        </w:tc>
        <w:tc>
          <w:tcPr>
            <w:tcW w:w="1289" w:type="dxa"/>
            <w:tcBorders>
              <w:top w:val="nil"/>
              <w:left w:val="nil"/>
              <w:bottom w:val="nil"/>
              <w:right w:val="nil"/>
            </w:tcBorders>
          </w:tcPr>
          <w:p w14:paraId="19F0BF8D" w14:textId="77777777" w:rsidR="00495C45" w:rsidRPr="007E422E" w:rsidRDefault="00495C45" w:rsidP="007E422E">
            <w:pPr>
              <w:autoSpaceDE w:val="0"/>
              <w:autoSpaceDN w:val="0"/>
              <w:adjustRightInd w:val="0"/>
              <w:spacing w:before="20" w:after="20"/>
              <w:jc w:val="center"/>
              <w:rPr>
                <w:rFonts w:cs="Cambria"/>
                <w:sz w:val="18"/>
                <w:szCs w:val="18"/>
              </w:rPr>
            </w:pPr>
            <w:r w:rsidRPr="007E422E">
              <w:rPr>
                <w:rFonts w:cs="Cambria"/>
                <w:sz w:val="18"/>
                <w:szCs w:val="18"/>
              </w:rPr>
              <w:t>IN &gt; OUT</w:t>
            </w:r>
          </w:p>
        </w:tc>
        <w:tc>
          <w:tcPr>
            <w:tcW w:w="934" w:type="dxa"/>
            <w:tcBorders>
              <w:top w:val="nil"/>
              <w:left w:val="nil"/>
              <w:bottom w:val="nil"/>
              <w:right w:val="nil"/>
            </w:tcBorders>
          </w:tcPr>
          <w:p w14:paraId="43F1341A" w14:textId="52EE787D" w:rsidR="00495C45" w:rsidRPr="007E422E" w:rsidRDefault="00495C45" w:rsidP="007E422E">
            <w:pPr>
              <w:autoSpaceDE w:val="0"/>
              <w:autoSpaceDN w:val="0"/>
              <w:adjustRightInd w:val="0"/>
              <w:spacing w:before="20" w:after="20"/>
              <w:jc w:val="center"/>
              <w:rPr>
                <w:rFonts w:cs="Cambria"/>
                <w:bCs/>
                <w:sz w:val="18"/>
                <w:szCs w:val="18"/>
              </w:rPr>
            </w:pPr>
            <w:r w:rsidRPr="007E422E">
              <w:rPr>
                <w:rFonts w:cs="Cambria"/>
                <w:bCs/>
                <w:sz w:val="18"/>
                <w:szCs w:val="18"/>
              </w:rPr>
              <w:t>0.011</w:t>
            </w:r>
            <w:r w:rsidR="00300D93" w:rsidRPr="007E422E">
              <w:rPr>
                <w:rFonts w:cs="Cambria"/>
                <w:bCs/>
                <w:sz w:val="18"/>
                <w:szCs w:val="18"/>
              </w:rPr>
              <w:t>*</w:t>
            </w:r>
          </w:p>
        </w:tc>
      </w:tr>
      <w:tr w:rsidR="00495C45" w:rsidRPr="009163D4" w14:paraId="24116E36" w14:textId="77777777" w:rsidTr="00495C45">
        <w:trPr>
          <w:trHeight w:val="227"/>
        </w:trPr>
        <w:tc>
          <w:tcPr>
            <w:tcW w:w="597" w:type="dxa"/>
            <w:tcBorders>
              <w:top w:val="nil"/>
              <w:left w:val="nil"/>
              <w:bottom w:val="nil"/>
              <w:right w:val="nil"/>
            </w:tcBorders>
          </w:tcPr>
          <w:p w14:paraId="24B194AB" w14:textId="77777777" w:rsidR="00495C45" w:rsidRPr="007E422E" w:rsidRDefault="00495C45" w:rsidP="007E422E">
            <w:pPr>
              <w:autoSpaceDE w:val="0"/>
              <w:autoSpaceDN w:val="0"/>
              <w:adjustRightInd w:val="0"/>
              <w:spacing w:before="20" w:after="20"/>
              <w:rPr>
                <w:rFonts w:cs="Cambria"/>
                <w:sz w:val="18"/>
                <w:szCs w:val="18"/>
              </w:rPr>
            </w:pPr>
            <w:r w:rsidRPr="007E422E">
              <w:rPr>
                <w:rFonts w:cs="Cambria"/>
                <w:sz w:val="18"/>
                <w:szCs w:val="18"/>
              </w:rPr>
              <w:t>3</w:t>
            </w:r>
          </w:p>
        </w:tc>
        <w:tc>
          <w:tcPr>
            <w:tcW w:w="1289" w:type="dxa"/>
            <w:tcBorders>
              <w:top w:val="nil"/>
              <w:left w:val="nil"/>
              <w:bottom w:val="nil"/>
              <w:right w:val="nil"/>
            </w:tcBorders>
          </w:tcPr>
          <w:p w14:paraId="4BA1205D" w14:textId="77777777" w:rsidR="00495C45" w:rsidRPr="007E422E" w:rsidRDefault="00495C45" w:rsidP="007E422E">
            <w:pPr>
              <w:autoSpaceDE w:val="0"/>
              <w:autoSpaceDN w:val="0"/>
              <w:adjustRightInd w:val="0"/>
              <w:spacing w:before="20" w:after="20"/>
              <w:jc w:val="center"/>
              <w:rPr>
                <w:rFonts w:cs="Cambria"/>
                <w:sz w:val="18"/>
                <w:szCs w:val="18"/>
              </w:rPr>
            </w:pPr>
            <w:r w:rsidRPr="007E422E">
              <w:rPr>
                <w:rFonts w:cs="Cambria"/>
                <w:sz w:val="18"/>
                <w:szCs w:val="18"/>
              </w:rPr>
              <w:t>IN &gt; OUT</w:t>
            </w:r>
          </w:p>
        </w:tc>
        <w:tc>
          <w:tcPr>
            <w:tcW w:w="934" w:type="dxa"/>
            <w:tcBorders>
              <w:top w:val="nil"/>
              <w:left w:val="nil"/>
              <w:bottom w:val="nil"/>
              <w:right w:val="nil"/>
            </w:tcBorders>
          </w:tcPr>
          <w:p w14:paraId="7F636B1F" w14:textId="7931CFF3" w:rsidR="00495C45" w:rsidRPr="007E422E" w:rsidRDefault="00495C45" w:rsidP="007E422E">
            <w:pPr>
              <w:autoSpaceDE w:val="0"/>
              <w:autoSpaceDN w:val="0"/>
              <w:adjustRightInd w:val="0"/>
              <w:spacing w:before="20" w:after="20"/>
              <w:jc w:val="center"/>
              <w:rPr>
                <w:rFonts w:cs="Cambria"/>
                <w:bCs/>
                <w:sz w:val="18"/>
                <w:szCs w:val="18"/>
              </w:rPr>
            </w:pPr>
            <w:r w:rsidRPr="007E422E">
              <w:rPr>
                <w:rFonts w:cs="Cambria"/>
                <w:bCs/>
                <w:sz w:val="18"/>
                <w:szCs w:val="18"/>
              </w:rPr>
              <w:t>0.002</w:t>
            </w:r>
            <w:r w:rsidR="00300D93" w:rsidRPr="007E422E">
              <w:rPr>
                <w:rFonts w:cs="Cambria"/>
                <w:bCs/>
                <w:sz w:val="18"/>
                <w:szCs w:val="18"/>
              </w:rPr>
              <w:t>**</w:t>
            </w:r>
          </w:p>
        </w:tc>
      </w:tr>
      <w:tr w:rsidR="00495C45" w:rsidRPr="009163D4" w14:paraId="674C18A9" w14:textId="77777777" w:rsidTr="00495C45">
        <w:trPr>
          <w:trHeight w:val="227"/>
        </w:trPr>
        <w:tc>
          <w:tcPr>
            <w:tcW w:w="597" w:type="dxa"/>
            <w:tcBorders>
              <w:top w:val="nil"/>
              <w:left w:val="nil"/>
              <w:bottom w:val="single" w:sz="6" w:space="0" w:color="auto"/>
              <w:right w:val="nil"/>
            </w:tcBorders>
          </w:tcPr>
          <w:p w14:paraId="4BBDE176" w14:textId="77777777" w:rsidR="00495C45" w:rsidRPr="007E422E" w:rsidRDefault="00495C45" w:rsidP="007E422E">
            <w:pPr>
              <w:autoSpaceDE w:val="0"/>
              <w:autoSpaceDN w:val="0"/>
              <w:adjustRightInd w:val="0"/>
              <w:spacing w:before="20" w:after="20"/>
              <w:rPr>
                <w:rFonts w:cs="Cambria"/>
                <w:sz w:val="18"/>
                <w:szCs w:val="18"/>
              </w:rPr>
            </w:pPr>
            <w:r w:rsidRPr="007E422E">
              <w:rPr>
                <w:rFonts w:cs="Cambria"/>
                <w:sz w:val="18"/>
                <w:szCs w:val="18"/>
              </w:rPr>
              <w:t>4</w:t>
            </w:r>
          </w:p>
        </w:tc>
        <w:tc>
          <w:tcPr>
            <w:tcW w:w="1289" w:type="dxa"/>
            <w:tcBorders>
              <w:top w:val="nil"/>
              <w:left w:val="nil"/>
              <w:bottom w:val="single" w:sz="6" w:space="0" w:color="auto"/>
              <w:right w:val="nil"/>
            </w:tcBorders>
          </w:tcPr>
          <w:p w14:paraId="4E7F4F85" w14:textId="77777777" w:rsidR="00495C45" w:rsidRPr="007E422E" w:rsidRDefault="00495C45" w:rsidP="007E422E">
            <w:pPr>
              <w:autoSpaceDE w:val="0"/>
              <w:autoSpaceDN w:val="0"/>
              <w:adjustRightInd w:val="0"/>
              <w:spacing w:before="20" w:after="20"/>
              <w:jc w:val="center"/>
              <w:rPr>
                <w:rFonts w:cs="Cambria"/>
                <w:sz w:val="18"/>
                <w:szCs w:val="18"/>
              </w:rPr>
            </w:pPr>
            <w:r w:rsidRPr="007E422E">
              <w:rPr>
                <w:rFonts w:cs="Cambria"/>
                <w:sz w:val="18"/>
                <w:szCs w:val="18"/>
              </w:rPr>
              <w:t>IN &lt; OUT</w:t>
            </w:r>
          </w:p>
        </w:tc>
        <w:tc>
          <w:tcPr>
            <w:tcW w:w="934" w:type="dxa"/>
            <w:tcBorders>
              <w:top w:val="nil"/>
              <w:left w:val="nil"/>
              <w:bottom w:val="single" w:sz="6" w:space="0" w:color="auto"/>
              <w:right w:val="nil"/>
            </w:tcBorders>
          </w:tcPr>
          <w:p w14:paraId="051A917D" w14:textId="32A46FEE" w:rsidR="00495C45" w:rsidRPr="007E422E" w:rsidRDefault="00495C45" w:rsidP="007E422E">
            <w:pPr>
              <w:autoSpaceDE w:val="0"/>
              <w:autoSpaceDN w:val="0"/>
              <w:adjustRightInd w:val="0"/>
              <w:spacing w:before="20" w:after="20"/>
              <w:jc w:val="center"/>
              <w:rPr>
                <w:rFonts w:cs="Cambria"/>
                <w:bCs/>
                <w:sz w:val="18"/>
                <w:szCs w:val="18"/>
              </w:rPr>
            </w:pPr>
            <w:r w:rsidRPr="007E422E">
              <w:rPr>
                <w:rFonts w:cs="Cambria"/>
                <w:bCs/>
                <w:sz w:val="18"/>
                <w:szCs w:val="18"/>
              </w:rPr>
              <w:t>0.024</w:t>
            </w:r>
            <w:r w:rsidR="00300D93" w:rsidRPr="007E422E">
              <w:rPr>
                <w:rFonts w:cs="Cambria"/>
                <w:bCs/>
                <w:sz w:val="18"/>
                <w:szCs w:val="18"/>
              </w:rPr>
              <w:t>*</w:t>
            </w:r>
          </w:p>
        </w:tc>
      </w:tr>
    </w:tbl>
    <w:p w14:paraId="6D5B0AB2" w14:textId="77777777" w:rsidR="00495C45" w:rsidRPr="00FC3FF1" w:rsidRDefault="00495C45" w:rsidP="00495C45">
      <w:pPr>
        <w:rPr>
          <w:sz w:val="20"/>
        </w:rPr>
      </w:pPr>
      <w:r w:rsidRPr="00FC3FF1">
        <w:rPr>
          <w:sz w:val="20"/>
        </w:rPr>
        <w:t>a)</w:t>
      </w:r>
    </w:p>
    <w:p w14:paraId="58B63FCE" w14:textId="77777777" w:rsidR="00495C45" w:rsidRPr="00973E45" w:rsidRDefault="00495C45" w:rsidP="00495C45">
      <w:r>
        <w:t xml:space="preserve"> </w:t>
      </w:r>
    </w:p>
    <w:p w14:paraId="62BAA676" w14:textId="77777777" w:rsidR="00495C45" w:rsidRDefault="00495C45" w:rsidP="00495C45"/>
    <w:p w14:paraId="2B7CE61D" w14:textId="77777777" w:rsidR="007E422E" w:rsidRPr="00FC3FF1" w:rsidRDefault="00495C45" w:rsidP="00495C45">
      <w:pPr>
        <w:rPr>
          <w:sz w:val="20"/>
        </w:rPr>
      </w:pPr>
      <w:r w:rsidRPr="00FC3FF1">
        <w:rPr>
          <w:sz w:val="20"/>
        </w:rPr>
        <w:t>b)</w:t>
      </w:r>
      <w:r w:rsidR="007E422E">
        <w:rPr>
          <w:sz w:val="20"/>
        </w:rPr>
        <w:t xml:space="preserve"> </w:t>
      </w:r>
    </w:p>
    <w:tbl>
      <w:tblPr>
        <w:tblpPr w:leftFromText="180" w:rightFromText="180" w:vertAnchor="text" w:horzAnchor="page" w:tblpX="2113" w:tblpY="-28"/>
        <w:tblW w:w="0" w:type="auto"/>
        <w:tblLayout w:type="fixed"/>
        <w:tblLook w:val="0000" w:firstRow="0" w:lastRow="0" w:firstColumn="0" w:lastColumn="0" w:noHBand="0" w:noVBand="0"/>
      </w:tblPr>
      <w:tblGrid>
        <w:gridCol w:w="1032"/>
        <w:gridCol w:w="1224"/>
        <w:gridCol w:w="1032"/>
        <w:gridCol w:w="307"/>
        <w:gridCol w:w="766"/>
        <w:gridCol w:w="1276"/>
        <w:gridCol w:w="1032"/>
      </w:tblGrid>
      <w:tr w:rsidR="007E422E" w:rsidRPr="00DF63A3" w14:paraId="765BD4AC" w14:textId="77777777" w:rsidTr="00331323">
        <w:trPr>
          <w:trHeight w:val="290"/>
        </w:trPr>
        <w:tc>
          <w:tcPr>
            <w:tcW w:w="1032" w:type="dxa"/>
            <w:tcBorders>
              <w:top w:val="single" w:sz="4" w:space="0" w:color="auto"/>
              <w:left w:val="nil"/>
              <w:bottom w:val="single" w:sz="6" w:space="0" w:color="auto"/>
              <w:right w:val="nil"/>
            </w:tcBorders>
          </w:tcPr>
          <w:p w14:paraId="7194B2E2" w14:textId="77777777" w:rsidR="007E422E" w:rsidRPr="007E422E" w:rsidRDefault="007E422E" w:rsidP="00331323">
            <w:pPr>
              <w:autoSpaceDE w:val="0"/>
              <w:autoSpaceDN w:val="0"/>
              <w:adjustRightInd w:val="0"/>
              <w:spacing w:before="0" w:after="0"/>
              <w:rPr>
                <w:rFonts w:cs="Cambria"/>
                <w:b/>
                <w:sz w:val="18"/>
                <w:szCs w:val="18"/>
              </w:rPr>
            </w:pPr>
            <w:r w:rsidRPr="007E422E">
              <w:rPr>
                <w:rFonts w:cs="Cambria"/>
                <w:b/>
                <w:sz w:val="18"/>
                <w:szCs w:val="18"/>
              </w:rPr>
              <w:t>DM</w:t>
            </w:r>
          </w:p>
        </w:tc>
        <w:tc>
          <w:tcPr>
            <w:tcW w:w="1224" w:type="dxa"/>
            <w:tcBorders>
              <w:top w:val="single" w:sz="4" w:space="0" w:color="auto"/>
              <w:left w:val="nil"/>
              <w:bottom w:val="single" w:sz="6" w:space="0" w:color="auto"/>
              <w:right w:val="nil"/>
            </w:tcBorders>
          </w:tcPr>
          <w:p w14:paraId="709F8BD3" w14:textId="77777777" w:rsidR="007E422E" w:rsidRPr="007E422E" w:rsidRDefault="007E422E" w:rsidP="00014CF5">
            <w:pPr>
              <w:autoSpaceDE w:val="0"/>
              <w:autoSpaceDN w:val="0"/>
              <w:adjustRightInd w:val="0"/>
              <w:spacing w:before="0" w:after="0"/>
              <w:jc w:val="center"/>
              <w:rPr>
                <w:rFonts w:cs="Cambria"/>
                <w:b/>
                <w:sz w:val="18"/>
                <w:szCs w:val="18"/>
              </w:rPr>
            </w:pPr>
            <w:r w:rsidRPr="007E422E">
              <w:rPr>
                <w:rFonts w:cs="Cambria"/>
                <w:b/>
                <w:sz w:val="18"/>
                <w:szCs w:val="18"/>
              </w:rPr>
              <w:t>SNK</w:t>
            </w:r>
          </w:p>
        </w:tc>
        <w:tc>
          <w:tcPr>
            <w:tcW w:w="1032" w:type="dxa"/>
            <w:tcBorders>
              <w:top w:val="single" w:sz="4" w:space="0" w:color="auto"/>
              <w:left w:val="nil"/>
              <w:bottom w:val="single" w:sz="6" w:space="0" w:color="auto"/>
              <w:right w:val="nil"/>
            </w:tcBorders>
          </w:tcPr>
          <w:p w14:paraId="33C40415" w14:textId="77777777" w:rsidR="007E422E" w:rsidRPr="00014CF5" w:rsidRDefault="007E422E" w:rsidP="00014CF5">
            <w:pPr>
              <w:autoSpaceDE w:val="0"/>
              <w:autoSpaceDN w:val="0"/>
              <w:adjustRightInd w:val="0"/>
              <w:spacing w:before="0" w:after="0"/>
              <w:jc w:val="center"/>
              <w:rPr>
                <w:rFonts w:cs="Cambria"/>
                <w:b/>
                <w:i/>
                <w:sz w:val="18"/>
                <w:szCs w:val="18"/>
              </w:rPr>
            </w:pPr>
            <w:r w:rsidRPr="00014CF5">
              <w:rPr>
                <w:rFonts w:cs="Cambria"/>
                <w:b/>
                <w:i/>
                <w:sz w:val="18"/>
                <w:szCs w:val="18"/>
              </w:rPr>
              <w:t>P</w:t>
            </w:r>
          </w:p>
        </w:tc>
        <w:tc>
          <w:tcPr>
            <w:tcW w:w="307" w:type="dxa"/>
            <w:tcBorders>
              <w:top w:val="single" w:sz="4" w:space="0" w:color="auto"/>
              <w:left w:val="nil"/>
              <w:bottom w:val="nil"/>
              <w:right w:val="nil"/>
            </w:tcBorders>
          </w:tcPr>
          <w:p w14:paraId="01DD58CC" w14:textId="77777777" w:rsidR="007E422E" w:rsidRPr="007E422E" w:rsidRDefault="007E422E" w:rsidP="00331323">
            <w:pPr>
              <w:autoSpaceDE w:val="0"/>
              <w:autoSpaceDN w:val="0"/>
              <w:adjustRightInd w:val="0"/>
              <w:spacing w:before="0" w:after="0"/>
              <w:jc w:val="right"/>
              <w:rPr>
                <w:rFonts w:cs="Calibri"/>
                <w:b/>
                <w:sz w:val="18"/>
                <w:szCs w:val="18"/>
              </w:rPr>
            </w:pPr>
          </w:p>
        </w:tc>
        <w:tc>
          <w:tcPr>
            <w:tcW w:w="766" w:type="dxa"/>
            <w:tcBorders>
              <w:top w:val="single" w:sz="4" w:space="0" w:color="auto"/>
              <w:left w:val="nil"/>
              <w:bottom w:val="single" w:sz="6" w:space="0" w:color="auto"/>
              <w:right w:val="nil"/>
            </w:tcBorders>
          </w:tcPr>
          <w:p w14:paraId="23A4424F" w14:textId="77777777" w:rsidR="007E422E" w:rsidRPr="007E422E" w:rsidRDefault="007E422E" w:rsidP="00331323">
            <w:pPr>
              <w:autoSpaceDE w:val="0"/>
              <w:autoSpaceDN w:val="0"/>
              <w:adjustRightInd w:val="0"/>
              <w:spacing w:before="0" w:after="0"/>
              <w:rPr>
                <w:rFonts w:cs="Cambria"/>
                <w:b/>
                <w:sz w:val="18"/>
                <w:szCs w:val="18"/>
              </w:rPr>
            </w:pPr>
            <w:r w:rsidRPr="007E422E">
              <w:rPr>
                <w:rFonts w:cs="Cambria"/>
                <w:b/>
                <w:sz w:val="18"/>
                <w:szCs w:val="18"/>
              </w:rPr>
              <w:t>DM</w:t>
            </w:r>
          </w:p>
        </w:tc>
        <w:tc>
          <w:tcPr>
            <w:tcW w:w="1276" w:type="dxa"/>
            <w:tcBorders>
              <w:top w:val="single" w:sz="4" w:space="0" w:color="auto"/>
              <w:left w:val="nil"/>
              <w:bottom w:val="single" w:sz="6" w:space="0" w:color="auto"/>
              <w:right w:val="nil"/>
            </w:tcBorders>
          </w:tcPr>
          <w:p w14:paraId="6F908D04" w14:textId="77777777" w:rsidR="007E422E" w:rsidRPr="007E422E" w:rsidRDefault="007E422E" w:rsidP="00014CF5">
            <w:pPr>
              <w:autoSpaceDE w:val="0"/>
              <w:autoSpaceDN w:val="0"/>
              <w:adjustRightInd w:val="0"/>
              <w:spacing w:before="0" w:after="0"/>
              <w:jc w:val="center"/>
              <w:rPr>
                <w:rFonts w:cs="Cambria"/>
                <w:b/>
                <w:sz w:val="18"/>
                <w:szCs w:val="18"/>
              </w:rPr>
            </w:pPr>
            <w:r w:rsidRPr="007E422E">
              <w:rPr>
                <w:rFonts w:cs="Cambria"/>
                <w:b/>
                <w:sz w:val="18"/>
                <w:szCs w:val="18"/>
              </w:rPr>
              <w:t>SNK</w:t>
            </w:r>
          </w:p>
        </w:tc>
        <w:tc>
          <w:tcPr>
            <w:tcW w:w="1032" w:type="dxa"/>
            <w:tcBorders>
              <w:top w:val="single" w:sz="4" w:space="0" w:color="auto"/>
              <w:left w:val="nil"/>
              <w:bottom w:val="single" w:sz="6" w:space="0" w:color="auto"/>
              <w:right w:val="nil"/>
            </w:tcBorders>
          </w:tcPr>
          <w:p w14:paraId="177ECBC4" w14:textId="77777777" w:rsidR="007E422E" w:rsidRPr="00014CF5" w:rsidRDefault="007E422E" w:rsidP="00014CF5">
            <w:pPr>
              <w:autoSpaceDE w:val="0"/>
              <w:autoSpaceDN w:val="0"/>
              <w:adjustRightInd w:val="0"/>
              <w:spacing w:before="0" w:after="0"/>
              <w:jc w:val="center"/>
              <w:rPr>
                <w:rFonts w:cs="Cambria"/>
                <w:b/>
                <w:i/>
                <w:sz w:val="18"/>
                <w:szCs w:val="18"/>
              </w:rPr>
            </w:pPr>
            <w:r w:rsidRPr="00014CF5">
              <w:rPr>
                <w:rFonts w:cs="Cambria"/>
                <w:b/>
                <w:i/>
                <w:sz w:val="18"/>
                <w:szCs w:val="18"/>
              </w:rPr>
              <w:t>P</w:t>
            </w:r>
          </w:p>
        </w:tc>
      </w:tr>
      <w:tr w:rsidR="007E422E" w:rsidRPr="00DF63A3" w14:paraId="12DFDB14" w14:textId="77777777" w:rsidTr="00331323">
        <w:trPr>
          <w:cantSplit/>
          <w:trHeight w:val="227"/>
        </w:trPr>
        <w:tc>
          <w:tcPr>
            <w:tcW w:w="1032" w:type="dxa"/>
            <w:vMerge w:val="restart"/>
            <w:tcBorders>
              <w:top w:val="nil"/>
              <w:left w:val="nil"/>
              <w:right w:val="nil"/>
            </w:tcBorders>
            <w:textDirection w:val="btLr"/>
            <w:vAlign w:val="center"/>
          </w:tcPr>
          <w:p w14:paraId="3BFACCB6" w14:textId="77777777" w:rsidR="007E422E" w:rsidRPr="007E422E" w:rsidRDefault="007E422E" w:rsidP="00331323">
            <w:pPr>
              <w:autoSpaceDE w:val="0"/>
              <w:autoSpaceDN w:val="0"/>
              <w:adjustRightInd w:val="0"/>
              <w:spacing w:before="0" w:after="0"/>
              <w:ind w:left="113" w:right="113"/>
              <w:jc w:val="center"/>
              <w:rPr>
                <w:rFonts w:cs="Cambria"/>
                <w:b/>
                <w:sz w:val="18"/>
                <w:szCs w:val="18"/>
              </w:rPr>
            </w:pPr>
            <w:r w:rsidRPr="007E422E">
              <w:rPr>
                <w:rFonts w:cs="Cambria"/>
                <w:b/>
                <w:sz w:val="18"/>
                <w:szCs w:val="18"/>
              </w:rPr>
              <w:t>IN</w:t>
            </w:r>
          </w:p>
        </w:tc>
        <w:tc>
          <w:tcPr>
            <w:tcW w:w="1224" w:type="dxa"/>
            <w:tcBorders>
              <w:top w:val="nil"/>
              <w:left w:val="nil"/>
              <w:bottom w:val="nil"/>
              <w:right w:val="nil"/>
            </w:tcBorders>
            <w:vAlign w:val="center"/>
          </w:tcPr>
          <w:p w14:paraId="1F8C3045"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SE1 = SE2</w:t>
            </w:r>
          </w:p>
        </w:tc>
        <w:tc>
          <w:tcPr>
            <w:tcW w:w="1032" w:type="dxa"/>
            <w:tcBorders>
              <w:top w:val="nil"/>
              <w:left w:val="nil"/>
              <w:bottom w:val="nil"/>
              <w:right w:val="nil"/>
            </w:tcBorders>
            <w:vAlign w:val="center"/>
          </w:tcPr>
          <w:p w14:paraId="60248BD9"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0.080</w:t>
            </w:r>
          </w:p>
        </w:tc>
        <w:tc>
          <w:tcPr>
            <w:tcW w:w="307" w:type="dxa"/>
            <w:tcBorders>
              <w:top w:val="nil"/>
              <w:left w:val="nil"/>
              <w:bottom w:val="nil"/>
              <w:right w:val="nil"/>
            </w:tcBorders>
          </w:tcPr>
          <w:p w14:paraId="7515FA4A" w14:textId="77777777" w:rsidR="007E422E" w:rsidRPr="007E422E" w:rsidRDefault="007E422E" w:rsidP="00331323">
            <w:pPr>
              <w:autoSpaceDE w:val="0"/>
              <w:autoSpaceDN w:val="0"/>
              <w:adjustRightInd w:val="0"/>
              <w:spacing w:before="0" w:after="0"/>
              <w:jc w:val="right"/>
              <w:rPr>
                <w:rFonts w:cs="Calibri"/>
                <w:b/>
                <w:sz w:val="18"/>
                <w:szCs w:val="18"/>
              </w:rPr>
            </w:pPr>
          </w:p>
        </w:tc>
        <w:tc>
          <w:tcPr>
            <w:tcW w:w="766" w:type="dxa"/>
            <w:vMerge w:val="restart"/>
            <w:tcBorders>
              <w:top w:val="single" w:sz="6" w:space="0" w:color="auto"/>
              <w:left w:val="nil"/>
              <w:right w:val="nil"/>
            </w:tcBorders>
            <w:textDirection w:val="btLr"/>
            <w:vAlign w:val="center"/>
          </w:tcPr>
          <w:p w14:paraId="672FEFC0" w14:textId="77777777" w:rsidR="007E422E" w:rsidRPr="007E422E" w:rsidRDefault="007E422E" w:rsidP="00331323">
            <w:pPr>
              <w:autoSpaceDE w:val="0"/>
              <w:autoSpaceDN w:val="0"/>
              <w:adjustRightInd w:val="0"/>
              <w:spacing w:before="0" w:after="0"/>
              <w:ind w:left="113" w:right="113"/>
              <w:jc w:val="center"/>
              <w:rPr>
                <w:rFonts w:cs="Cambria"/>
                <w:b/>
                <w:sz w:val="18"/>
                <w:szCs w:val="18"/>
              </w:rPr>
            </w:pPr>
            <w:r w:rsidRPr="007E422E">
              <w:rPr>
                <w:rFonts w:cs="Cambria"/>
                <w:b/>
                <w:sz w:val="18"/>
                <w:szCs w:val="18"/>
              </w:rPr>
              <w:t>OUT</w:t>
            </w:r>
          </w:p>
        </w:tc>
        <w:tc>
          <w:tcPr>
            <w:tcW w:w="1276" w:type="dxa"/>
            <w:tcBorders>
              <w:top w:val="nil"/>
              <w:left w:val="nil"/>
              <w:bottom w:val="nil"/>
              <w:right w:val="nil"/>
            </w:tcBorders>
            <w:vAlign w:val="center"/>
          </w:tcPr>
          <w:p w14:paraId="350D9728"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SE1 = SE2</w:t>
            </w:r>
          </w:p>
        </w:tc>
        <w:tc>
          <w:tcPr>
            <w:tcW w:w="1032" w:type="dxa"/>
            <w:tcBorders>
              <w:top w:val="single" w:sz="6" w:space="0" w:color="auto"/>
              <w:left w:val="nil"/>
              <w:bottom w:val="nil"/>
              <w:right w:val="nil"/>
            </w:tcBorders>
            <w:vAlign w:val="center"/>
          </w:tcPr>
          <w:p w14:paraId="656C9D6A"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0.399</w:t>
            </w:r>
          </w:p>
        </w:tc>
      </w:tr>
      <w:tr w:rsidR="007E422E" w:rsidRPr="00DF63A3" w14:paraId="17792AA4" w14:textId="77777777" w:rsidTr="00331323">
        <w:trPr>
          <w:cantSplit/>
          <w:trHeight w:val="227"/>
        </w:trPr>
        <w:tc>
          <w:tcPr>
            <w:tcW w:w="1032" w:type="dxa"/>
            <w:vMerge/>
            <w:tcBorders>
              <w:left w:val="nil"/>
              <w:right w:val="nil"/>
            </w:tcBorders>
          </w:tcPr>
          <w:p w14:paraId="30E45380" w14:textId="77777777" w:rsidR="007E422E" w:rsidRPr="007E422E" w:rsidRDefault="007E422E" w:rsidP="00331323">
            <w:pPr>
              <w:autoSpaceDE w:val="0"/>
              <w:autoSpaceDN w:val="0"/>
              <w:adjustRightInd w:val="0"/>
              <w:spacing w:before="0" w:after="0"/>
              <w:jc w:val="center"/>
              <w:rPr>
                <w:rFonts w:cs="Cambria"/>
                <w:b/>
                <w:sz w:val="18"/>
                <w:szCs w:val="18"/>
              </w:rPr>
            </w:pPr>
          </w:p>
        </w:tc>
        <w:tc>
          <w:tcPr>
            <w:tcW w:w="1224" w:type="dxa"/>
            <w:tcBorders>
              <w:top w:val="nil"/>
              <w:left w:val="nil"/>
              <w:bottom w:val="nil"/>
              <w:right w:val="nil"/>
            </w:tcBorders>
            <w:vAlign w:val="center"/>
          </w:tcPr>
          <w:p w14:paraId="4264290C"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SE1 = SE3</w:t>
            </w:r>
          </w:p>
        </w:tc>
        <w:tc>
          <w:tcPr>
            <w:tcW w:w="1032" w:type="dxa"/>
            <w:tcBorders>
              <w:top w:val="nil"/>
              <w:left w:val="nil"/>
              <w:bottom w:val="nil"/>
              <w:right w:val="nil"/>
            </w:tcBorders>
            <w:vAlign w:val="center"/>
          </w:tcPr>
          <w:p w14:paraId="17877925"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0.085</w:t>
            </w:r>
          </w:p>
        </w:tc>
        <w:tc>
          <w:tcPr>
            <w:tcW w:w="307" w:type="dxa"/>
            <w:tcBorders>
              <w:top w:val="nil"/>
              <w:left w:val="nil"/>
              <w:bottom w:val="nil"/>
              <w:right w:val="nil"/>
            </w:tcBorders>
          </w:tcPr>
          <w:p w14:paraId="433F345E" w14:textId="77777777" w:rsidR="007E422E" w:rsidRPr="007E422E" w:rsidRDefault="007E422E" w:rsidP="00331323">
            <w:pPr>
              <w:autoSpaceDE w:val="0"/>
              <w:autoSpaceDN w:val="0"/>
              <w:adjustRightInd w:val="0"/>
              <w:spacing w:before="0" w:after="0"/>
              <w:jc w:val="right"/>
              <w:rPr>
                <w:rFonts w:cs="Calibri"/>
                <w:b/>
                <w:sz w:val="18"/>
                <w:szCs w:val="18"/>
              </w:rPr>
            </w:pPr>
          </w:p>
        </w:tc>
        <w:tc>
          <w:tcPr>
            <w:tcW w:w="766" w:type="dxa"/>
            <w:vMerge/>
            <w:tcBorders>
              <w:left w:val="nil"/>
              <w:right w:val="nil"/>
            </w:tcBorders>
          </w:tcPr>
          <w:p w14:paraId="6AC8CF44" w14:textId="77777777" w:rsidR="007E422E" w:rsidRPr="007E422E" w:rsidRDefault="007E422E" w:rsidP="00331323">
            <w:pPr>
              <w:autoSpaceDE w:val="0"/>
              <w:autoSpaceDN w:val="0"/>
              <w:adjustRightInd w:val="0"/>
              <w:spacing w:before="0" w:after="0"/>
              <w:jc w:val="center"/>
              <w:rPr>
                <w:rFonts w:cs="Cambria"/>
                <w:b/>
                <w:sz w:val="18"/>
                <w:szCs w:val="18"/>
              </w:rPr>
            </w:pPr>
          </w:p>
        </w:tc>
        <w:tc>
          <w:tcPr>
            <w:tcW w:w="1276" w:type="dxa"/>
            <w:tcBorders>
              <w:top w:val="nil"/>
              <w:left w:val="nil"/>
              <w:bottom w:val="nil"/>
              <w:right w:val="nil"/>
            </w:tcBorders>
            <w:vAlign w:val="center"/>
          </w:tcPr>
          <w:p w14:paraId="34C44ABB"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SE1 = SE3</w:t>
            </w:r>
          </w:p>
        </w:tc>
        <w:tc>
          <w:tcPr>
            <w:tcW w:w="1032" w:type="dxa"/>
            <w:tcBorders>
              <w:top w:val="nil"/>
              <w:left w:val="nil"/>
              <w:bottom w:val="nil"/>
              <w:right w:val="nil"/>
            </w:tcBorders>
            <w:vAlign w:val="center"/>
          </w:tcPr>
          <w:p w14:paraId="6973B87B"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0.423</w:t>
            </w:r>
          </w:p>
        </w:tc>
      </w:tr>
      <w:tr w:rsidR="007E422E" w:rsidRPr="00DF63A3" w14:paraId="463C777B" w14:textId="77777777" w:rsidTr="00331323">
        <w:trPr>
          <w:cantSplit/>
          <w:trHeight w:val="227"/>
        </w:trPr>
        <w:tc>
          <w:tcPr>
            <w:tcW w:w="1032" w:type="dxa"/>
            <w:vMerge/>
            <w:tcBorders>
              <w:left w:val="nil"/>
              <w:right w:val="nil"/>
            </w:tcBorders>
          </w:tcPr>
          <w:p w14:paraId="1E6594E5" w14:textId="77777777" w:rsidR="007E422E" w:rsidRPr="007E422E" w:rsidRDefault="007E422E" w:rsidP="00331323">
            <w:pPr>
              <w:autoSpaceDE w:val="0"/>
              <w:autoSpaceDN w:val="0"/>
              <w:adjustRightInd w:val="0"/>
              <w:spacing w:before="0" w:after="0"/>
              <w:jc w:val="center"/>
              <w:rPr>
                <w:rFonts w:cs="Cambria"/>
                <w:b/>
                <w:sz w:val="18"/>
                <w:szCs w:val="18"/>
              </w:rPr>
            </w:pPr>
          </w:p>
        </w:tc>
        <w:tc>
          <w:tcPr>
            <w:tcW w:w="1224" w:type="dxa"/>
            <w:tcBorders>
              <w:top w:val="nil"/>
              <w:left w:val="nil"/>
              <w:bottom w:val="nil"/>
              <w:right w:val="nil"/>
            </w:tcBorders>
            <w:vAlign w:val="center"/>
          </w:tcPr>
          <w:p w14:paraId="3A0DDB53"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SE1 &lt; SE4</w:t>
            </w:r>
          </w:p>
        </w:tc>
        <w:tc>
          <w:tcPr>
            <w:tcW w:w="1032" w:type="dxa"/>
            <w:tcBorders>
              <w:top w:val="nil"/>
              <w:left w:val="nil"/>
              <w:bottom w:val="nil"/>
              <w:right w:val="nil"/>
            </w:tcBorders>
            <w:vAlign w:val="center"/>
          </w:tcPr>
          <w:p w14:paraId="40A3D997" w14:textId="77777777" w:rsidR="007E422E" w:rsidRPr="007E422E" w:rsidRDefault="007E422E" w:rsidP="00014CF5">
            <w:pPr>
              <w:autoSpaceDE w:val="0"/>
              <w:autoSpaceDN w:val="0"/>
              <w:adjustRightInd w:val="0"/>
              <w:spacing w:before="0" w:after="0"/>
              <w:jc w:val="center"/>
              <w:rPr>
                <w:rFonts w:cs="Cambria"/>
                <w:bCs/>
                <w:sz w:val="18"/>
                <w:szCs w:val="18"/>
              </w:rPr>
            </w:pPr>
            <w:r w:rsidRPr="007E422E">
              <w:rPr>
                <w:rFonts w:cs="Cambria"/>
                <w:bCs/>
                <w:sz w:val="18"/>
                <w:szCs w:val="18"/>
              </w:rPr>
              <w:t>0.007**</w:t>
            </w:r>
          </w:p>
        </w:tc>
        <w:tc>
          <w:tcPr>
            <w:tcW w:w="307" w:type="dxa"/>
            <w:tcBorders>
              <w:top w:val="nil"/>
              <w:left w:val="nil"/>
              <w:bottom w:val="nil"/>
              <w:right w:val="nil"/>
            </w:tcBorders>
          </w:tcPr>
          <w:p w14:paraId="68DF58E9" w14:textId="77777777" w:rsidR="007E422E" w:rsidRPr="007E422E" w:rsidRDefault="007E422E" w:rsidP="00331323">
            <w:pPr>
              <w:autoSpaceDE w:val="0"/>
              <w:autoSpaceDN w:val="0"/>
              <w:adjustRightInd w:val="0"/>
              <w:spacing w:before="0" w:after="0"/>
              <w:jc w:val="right"/>
              <w:rPr>
                <w:rFonts w:cs="Calibri"/>
                <w:sz w:val="18"/>
                <w:szCs w:val="18"/>
              </w:rPr>
            </w:pPr>
          </w:p>
        </w:tc>
        <w:tc>
          <w:tcPr>
            <w:tcW w:w="766" w:type="dxa"/>
            <w:vMerge/>
            <w:tcBorders>
              <w:left w:val="nil"/>
              <w:right w:val="nil"/>
            </w:tcBorders>
          </w:tcPr>
          <w:p w14:paraId="5B62C16D" w14:textId="77777777" w:rsidR="007E422E" w:rsidRPr="007E422E" w:rsidRDefault="007E422E" w:rsidP="00331323">
            <w:pPr>
              <w:autoSpaceDE w:val="0"/>
              <w:autoSpaceDN w:val="0"/>
              <w:adjustRightInd w:val="0"/>
              <w:spacing w:before="0" w:after="0"/>
              <w:jc w:val="center"/>
              <w:rPr>
                <w:rFonts w:cs="Cambria"/>
                <w:sz w:val="18"/>
                <w:szCs w:val="18"/>
              </w:rPr>
            </w:pPr>
          </w:p>
        </w:tc>
        <w:tc>
          <w:tcPr>
            <w:tcW w:w="1276" w:type="dxa"/>
            <w:tcBorders>
              <w:top w:val="nil"/>
              <w:left w:val="nil"/>
              <w:bottom w:val="nil"/>
              <w:right w:val="nil"/>
            </w:tcBorders>
            <w:vAlign w:val="center"/>
          </w:tcPr>
          <w:p w14:paraId="76A36A2E"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SE1 &lt; SE4</w:t>
            </w:r>
          </w:p>
        </w:tc>
        <w:tc>
          <w:tcPr>
            <w:tcW w:w="1032" w:type="dxa"/>
            <w:tcBorders>
              <w:top w:val="nil"/>
              <w:left w:val="nil"/>
              <w:bottom w:val="nil"/>
              <w:right w:val="nil"/>
            </w:tcBorders>
            <w:vAlign w:val="center"/>
          </w:tcPr>
          <w:p w14:paraId="762D6304" w14:textId="77777777" w:rsidR="007E422E" w:rsidRPr="007E422E" w:rsidRDefault="007E422E" w:rsidP="00014CF5">
            <w:pPr>
              <w:autoSpaceDE w:val="0"/>
              <w:autoSpaceDN w:val="0"/>
              <w:adjustRightInd w:val="0"/>
              <w:spacing w:before="0" w:after="0"/>
              <w:jc w:val="center"/>
              <w:rPr>
                <w:rFonts w:cs="Cambria"/>
                <w:bCs/>
                <w:sz w:val="18"/>
                <w:szCs w:val="18"/>
              </w:rPr>
            </w:pPr>
            <w:r w:rsidRPr="007E422E">
              <w:rPr>
                <w:rFonts w:cs="Cambria"/>
                <w:bCs/>
                <w:sz w:val="18"/>
                <w:szCs w:val="18"/>
              </w:rPr>
              <w:t>&lt;0.001**</w:t>
            </w:r>
          </w:p>
        </w:tc>
      </w:tr>
      <w:tr w:rsidR="007E422E" w:rsidRPr="00DF63A3" w14:paraId="27B98EF0" w14:textId="77777777" w:rsidTr="00331323">
        <w:trPr>
          <w:cantSplit/>
          <w:trHeight w:val="227"/>
        </w:trPr>
        <w:tc>
          <w:tcPr>
            <w:tcW w:w="1032" w:type="dxa"/>
            <w:vMerge/>
            <w:tcBorders>
              <w:left w:val="nil"/>
              <w:right w:val="nil"/>
            </w:tcBorders>
          </w:tcPr>
          <w:p w14:paraId="18C07A3C" w14:textId="77777777" w:rsidR="007E422E" w:rsidRPr="007E422E" w:rsidRDefault="007E422E" w:rsidP="00331323">
            <w:pPr>
              <w:autoSpaceDE w:val="0"/>
              <w:autoSpaceDN w:val="0"/>
              <w:adjustRightInd w:val="0"/>
              <w:spacing w:before="0" w:after="0"/>
              <w:jc w:val="center"/>
              <w:rPr>
                <w:rFonts w:cs="Cambria"/>
                <w:sz w:val="18"/>
                <w:szCs w:val="18"/>
              </w:rPr>
            </w:pPr>
          </w:p>
        </w:tc>
        <w:tc>
          <w:tcPr>
            <w:tcW w:w="1224" w:type="dxa"/>
            <w:tcBorders>
              <w:top w:val="nil"/>
              <w:left w:val="nil"/>
              <w:bottom w:val="nil"/>
              <w:right w:val="nil"/>
            </w:tcBorders>
            <w:vAlign w:val="center"/>
          </w:tcPr>
          <w:p w14:paraId="2B1E0D64"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SE2 = SE3</w:t>
            </w:r>
          </w:p>
        </w:tc>
        <w:tc>
          <w:tcPr>
            <w:tcW w:w="1032" w:type="dxa"/>
            <w:tcBorders>
              <w:top w:val="nil"/>
              <w:left w:val="nil"/>
              <w:bottom w:val="nil"/>
              <w:right w:val="nil"/>
            </w:tcBorders>
            <w:vAlign w:val="center"/>
          </w:tcPr>
          <w:p w14:paraId="3AF474A5"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0.675</w:t>
            </w:r>
          </w:p>
        </w:tc>
        <w:tc>
          <w:tcPr>
            <w:tcW w:w="307" w:type="dxa"/>
            <w:tcBorders>
              <w:top w:val="nil"/>
              <w:left w:val="nil"/>
              <w:bottom w:val="nil"/>
              <w:right w:val="nil"/>
            </w:tcBorders>
          </w:tcPr>
          <w:p w14:paraId="4F2BA413" w14:textId="77777777" w:rsidR="007E422E" w:rsidRPr="007E422E" w:rsidRDefault="007E422E" w:rsidP="00331323">
            <w:pPr>
              <w:autoSpaceDE w:val="0"/>
              <w:autoSpaceDN w:val="0"/>
              <w:adjustRightInd w:val="0"/>
              <w:spacing w:before="0" w:after="0"/>
              <w:jc w:val="right"/>
              <w:rPr>
                <w:rFonts w:cs="Calibri"/>
                <w:sz w:val="18"/>
                <w:szCs w:val="18"/>
              </w:rPr>
            </w:pPr>
          </w:p>
        </w:tc>
        <w:tc>
          <w:tcPr>
            <w:tcW w:w="766" w:type="dxa"/>
            <w:vMerge/>
            <w:tcBorders>
              <w:left w:val="nil"/>
              <w:right w:val="nil"/>
            </w:tcBorders>
          </w:tcPr>
          <w:p w14:paraId="58424757" w14:textId="77777777" w:rsidR="007E422E" w:rsidRPr="007E422E" w:rsidRDefault="007E422E" w:rsidP="00331323">
            <w:pPr>
              <w:autoSpaceDE w:val="0"/>
              <w:autoSpaceDN w:val="0"/>
              <w:adjustRightInd w:val="0"/>
              <w:spacing w:before="0" w:after="0"/>
              <w:jc w:val="center"/>
              <w:rPr>
                <w:rFonts w:cs="Cambria"/>
                <w:sz w:val="18"/>
                <w:szCs w:val="18"/>
              </w:rPr>
            </w:pPr>
          </w:p>
        </w:tc>
        <w:tc>
          <w:tcPr>
            <w:tcW w:w="1276" w:type="dxa"/>
            <w:tcBorders>
              <w:top w:val="nil"/>
              <w:left w:val="nil"/>
              <w:bottom w:val="nil"/>
              <w:right w:val="nil"/>
            </w:tcBorders>
            <w:vAlign w:val="center"/>
          </w:tcPr>
          <w:p w14:paraId="01B7B7AA"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SE2 = SE3</w:t>
            </w:r>
          </w:p>
        </w:tc>
        <w:tc>
          <w:tcPr>
            <w:tcW w:w="1032" w:type="dxa"/>
            <w:tcBorders>
              <w:top w:val="nil"/>
              <w:left w:val="nil"/>
              <w:bottom w:val="nil"/>
              <w:right w:val="nil"/>
            </w:tcBorders>
            <w:vAlign w:val="center"/>
          </w:tcPr>
          <w:p w14:paraId="000DAD2F"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0.681</w:t>
            </w:r>
          </w:p>
        </w:tc>
      </w:tr>
      <w:tr w:rsidR="007E422E" w:rsidRPr="00DF63A3" w14:paraId="440B72FE" w14:textId="77777777" w:rsidTr="00331323">
        <w:trPr>
          <w:cantSplit/>
          <w:trHeight w:val="227"/>
        </w:trPr>
        <w:tc>
          <w:tcPr>
            <w:tcW w:w="1032" w:type="dxa"/>
            <w:vMerge/>
            <w:tcBorders>
              <w:left w:val="nil"/>
              <w:right w:val="nil"/>
            </w:tcBorders>
          </w:tcPr>
          <w:p w14:paraId="14AD53C4" w14:textId="77777777" w:rsidR="007E422E" w:rsidRPr="007E422E" w:rsidRDefault="007E422E" w:rsidP="00331323">
            <w:pPr>
              <w:autoSpaceDE w:val="0"/>
              <w:autoSpaceDN w:val="0"/>
              <w:adjustRightInd w:val="0"/>
              <w:spacing w:before="0" w:after="0"/>
              <w:jc w:val="center"/>
              <w:rPr>
                <w:rFonts w:cs="Cambria"/>
                <w:sz w:val="18"/>
                <w:szCs w:val="18"/>
              </w:rPr>
            </w:pPr>
          </w:p>
        </w:tc>
        <w:tc>
          <w:tcPr>
            <w:tcW w:w="1224" w:type="dxa"/>
            <w:tcBorders>
              <w:top w:val="nil"/>
              <w:left w:val="nil"/>
              <w:bottom w:val="nil"/>
              <w:right w:val="nil"/>
            </w:tcBorders>
            <w:vAlign w:val="center"/>
          </w:tcPr>
          <w:p w14:paraId="5873531E"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SE2 = SE4</w:t>
            </w:r>
          </w:p>
        </w:tc>
        <w:tc>
          <w:tcPr>
            <w:tcW w:w="1032" w:type="dxa"/>
            <w:tcBorders>
              <w:top w:val="nil"/>
              <w:left w:val="nil"/>
              <w:bottom w:val="nil"/>
              <w:right w:val="nil"/>
            </w:tcBorders>
            <w:vAlign w:val="center"/>
          </w:tcPr>
          <w:p w14:paraId="5B487DFA"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0.144</w:t>
            </w:r>
          </w:p>
        </w:tc>
        <w:tc>
          <w:tcPr>
            <w:tcW w:w="307" w:type="dxa"/>
            <w:tcBorders>
              <w:top w:val="nil"/>
              <w:left w:val="nil"/>
              <w:bottom w:val="nil"/>
              <w:right w:val="nil"/>
            </w:tcBorders>
          </w:tcPr>
          <w:p w14:paraId="0715BA56" w14:textId="77777777" w:rsidR="007E422E" w:rsidRPr="007E422E" w:rsidRDefault="007E422E" w:rsidP="00331323">
            <w:pPr>
              <w:autoSpaceDE w:val="0"/>
              <w:autoSpaceDN w:val="0"/>
              <w:adjustRightInd w:val="0"/>
              <w:spacing w:before="0" w:after="0"/>
              <w:jc w:val="right"/>
              <w:rPr>
                <w:rFonts w:cs="Calibri"/>
                <w:sz w:val="18"/>
                <w:szCs w:val="18"/>
              </w:rPr>
            </w:pPr>
          </w:p>
        </w:tc>
        <w:tc>
          <w:tcPr>
            <w:tcW w:w="766" w:type="dxa"/>
            <w:vMerge/>
            <w:tcBorders>
              <w:left w:val="nil"/>
              <w:right w:val="nil"/>
            </w:tcBorders>
          </w:tcPr>
          <w:p w14:paraId="679A38E6" w14:textId="77777777" w:rsidR="007E422E" w:rsidRPr="007E422E" w:rsidRDefault="007E422E" w:rsidP="00331323">
            <w:pPr>
              <w:autoSpaceDE w:val="0"/>
              <w:autoSpaceDN w:val="0"/>
              <w:adjustRightInd w:val="0"/>
              <w:spacing w:before="0" w:after="0"/>
              <w:jc w:val="center"/>
              <w:rPr>
                <w:rFonts w:cs="Cambria"/>
                <w:sz w:val="18"/>
                <w:szCs w:val="18"/>
              </w:rPr>
            </w:pPr>
          </w:p>
        </w:tc>
        <w:tc>
          <w:tcPr>
            <w:tcW w:w="1276" w:type="dxa"/>
            <w:tcBorders>
              <w:top w:val="nil"/>
              <w:left w:val="nil"/>
              <w:bottom w:val="nil"/>
              <w:right w:val="nil"/>
            </w:tcBorders>
            <w:vAlign w:val="center"/>
          </w:tcPr>
          <w:p w14:paraId="2285D095"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SE2 &lt; SE4</w:t>
            </w:r>
          </w:p>
        </w:tc>
        <w:tc>
          <w:tcPr>
            <w:tcW w:w="1032" w:type="dxa"/>
            <w:tcBorders>
              <w:top w:val="nil"/>
              <w:left w:val="nil"/>
              <w:bottom w:val="nil"/>
              <w:right w:val="nil"/>
            </w:tcBorders>
            <w:vAlign w:val="center"/>
          </w:tcPr>
          <w:p w14:paraId="029FB5BB" w14:textId="77777777" w:rsidR="007E422E" w:rsidRPr="007E422E" w:rsidRDefault="007E422E" w:rsidP="00014CF5">
            <w:pPr>
              <w:autoSpaceDE w:val="0"/>
              <w:autoSpaceDN w:val="0"/>
              <w:adjustRightInd w:val="0"/>
              <w:spacing w:before="0" w:after="0"/>
              <w:jc w:val="center"/>
              <w:rPr>
                <w:rFonts w:cs="Cambria"/>
                <w:bCs/>
                <w:sz w:val="18"/>
                <w:szCs w:val="18"/>
              </w:rPr>
            </w:pPr>
            <w:r w:rsidRPr="007E422E">
              <w:rPr>
                <w:rFonts w:cs="Cambria"/>
                <w:bCs/>
                <w:sz w:val="18"/>
                <w:szCs w:val="18"/>
              </w:rPr>
              <w:t>&lt;0.001**</w:t>
            </w:r>
          </w:p>
        </w:tc>
      </w:tr>
      <w:tr w:rsidR="007E422E" w:rsidRPr="00DF63A3" w14:paraId="5C01E9E4" w14:textId="77777777" w:rsidTr="00331323">
        <w:trPr>
          <w:cantSplit/>
          <w:trHeight w:val="227"/>
        </w:trPr>
        <w:tc>
          <w:tcPr>
            <w:tcW w:w="1032" w:type="dxa"/>
            <w:vMerge/>
            <w:tcBorders>
              <w:left w:val="nil"/>
              <w:bottom w:val="single" w:sz="4" w:space="0" w:color="auto"/>
              <w:right w:val="nil"/>
            </w:tcBorders>
          </w:tcPr>
          <w:p w14:paraId="06474CA0" w14:textId="77777777" w:rsidR="007E422E" w:rsidRPr="007E422E" w:rsidRDefault="007E422E" w:rsidP="00331323">
            <w:pPr>
              <w:autoSpaceDE w:val="0"/>
              <w:autoSpaceDN w:val="0"/>
              <w:adjustRightInd w:val="0"/>
              <w:spacing w:before="0" w:after="0"/>
              <w:jc w:val="center"/>
              <w:rPr>
                <w:rFonts w:cs="Cambria"/>
                <w:sz w:val="18"/>
                <w:szCs w:val="18"/>
              </w:rPr>
            </w:pPr>
          </w:p>
        </w:tc>
        <w:tc>
          <w:tcPr>
            <w:tcW w:w="1224" w:type="dxa"/>
            <w:tcBorders>
              <w:top w:val="nil"/>
              <w:left w:val="nil"/>
              <w:bottom w:val="single" w:sz="4" w:space="0" w:color="auto"/>
              <w:right w:val="nil"/>
            </w:tcBorders>
            <w:vAlign w:val="center"/>
          </w:tcPr>
          <w:p w14:paraId="78535224"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SE3 = SE4</w:t>
            </w:r>
          </w:p>
        </w:tc>
        <w:tc>
          <w:tcPr>
            <w:tcW w:w="1032" w:type="dxa"/>
            <w:tcBorders>
              <w:top w:val="nil"/>
              <w:left w:val="nil"/>
              <w:bottom w:val="single" w:sz="4" w:space="0" w:color="auto"/>
              <w:right w:val="nil"/>
            </w:tcBorders>
            <w:vAlign w:val="center"/>
          </w:tcPr>
          <w:p w14:paraId="2F831BE0"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0.135</w:t>
            </w:r>
          </w:p>
        </w:tc>
        <w:tc>
          <w:tcPr>
            <w:tcW w:w="307" w:type="dxa"/>
            <w:tcBorders>
              <w:top w:val="nil"/>
              <w:left w:val="nil"/>
              <w:bottom w:val="single" w:sz="4" w:space="0" w:color="auto"/>
              <w:right w:val="nil"/>
            </w:tcBorders>
          </w:tcPr>
          <w:p w14:paraId="53D13053" w14:textId="77777777" w:rsidR="007E422E" w:rsidRPr="007E422E" w:rsidRDefault="007E422E" w:rsidP="00331323">
            <w:pPr>
              <w:autoSpaceDE w:val="0"/>
              <w:autoSpaceDN w:val="0"/>
              <w:adjustRightInd w:val="0"/>
              <w:spacing w:before="0" w:after="0"/>
              <w:jc w:val="right"/>
              <w:rPr>
                <w:rFonts w:cs="Calibri"/>
                <w:sz w:val="18"/>
                <w:szCs w:val="18"/>
              </w:rPr>
            </w:pPr>
          </w:p>
        </w:tc>
        <w:tc>
          <w:tcPr>
            <w:tcW w:w="766" w:type="dxa"/>
            <w:vMerge/>
            <w:tcBorders>
              <w:left w:val="nil"/>
              <w:bottom w:val="single" w:sz="4" w:space="0" w:color="auto"/>
              <w:right w:val="nil"/>
            </w:tcBorders>
          </w:tcPr>
          <w:p w14:paraId="1B37B2BA" w14:textId="77777777" w:rsidR="007E422E" w:rsidRPr="007E422E" w:rsidRDefault="007E422E" w:rsidP="00331323">
            <w:pPr>
              <w:autoSpaceDE w:val="0"/>
              <w:autoSpaceDN w:val="0"/>
              <w:adjustRightInd w:val="0"/>
              <w:spacing w:before="0" w:after="0"/>
              <w:jc w:val="center"/>
              <w:rPr>
                <w:rFonts w:cs="Cambria"/>
                <w:sz w:val="18"/>
                <w:szCs w:val="18"/>
              </w:rPr>
            </w:pPr>
          </w:p>
        </w:tc>
        <w:tc>
          <w:tcPr>
            <w:tcW w:w="1276" w:type="dxa"/>
            <w:tcBorders>
              <w:top w:val="nil"/>
              <w:left w:val="nil"/>
              <w:bottom w:val="single" w:sz="4" w:space="0" w:color="auto"/>
              <w:right w:val="nil"/>
            </w:tcBorders>
            <w:vAlign w:val="center"/>
          </w:tcPr>
          <w:p w14:paraId="42D0437D" w14:textId="77777777" w:rsidR="007E422E" w:rsidRPr="007E422E" w:rsidRDefault="007E422E" w:rsidP="00014CF5">
            <w:pPr>
              <w:autoSpaceDE w:val="0"/>
              <w:autoSpaceDN w:val="0"/>
              <w:adjustRightInd w:val="0"/>
              <w:spacing w:before="0" w:after="0"/>
              <w:jc w:val="center"/>
              <w:rPr>
                <w:rFonts w:cs="Cambria"/>
                <w:sz w:val="18"/>
                <w:szCs w:val="18"/>
              </w:rPr>
            </w:pPr>
            <w:r w:rsidRPr="007E422E">
              <w:rPr>
                <w:rFonts w:cs="Cambria"/>
                <w:sz w:val="18"/>
                <w:szCs w:val="18"/>
              </w:rPr>
              <w:t>SE3 &lt; SE4</w:t>
            </w:r>
          </w:p>
        </w:tc>
        <w:tc>
          <w:tcPr>
            <w:tcW w:w="1032" w:type="dxa"/>
            <w:tcBorders>
              <w:top w:val="nil"/>
              <w:left w:val="nil"/>
              <w:bottom w:val="single" w:sz="4" w:space="0" w:color="auto"/>
              <w:right w:val="nil"/>
            </w:tcBorders>
            <w:vAlign w:val="center"/>
          </w:tcPr>
          <w:p w14:paraId="4AB9FBE9" w14:textId="77777777" w:rsidR="007E422E" w:rsidRPr="007E422E" w:rsidRDefault="007E422E" w:rsidP="00014CF5">
            <w:pPr>
              <w:autoSpaceDE w:val="0"/>
              <w:autoSpaceDN w:val="0"/>
              <w:adjustRightInd w:val="0"/>
              <w:spacing w:before="0" w:after="0"/>
              <w:jc w:val="center"/>
              <w:rPr>
                <w:rFonts w:cs="Cambria"/>
                <w:bCs/>
                <w:sz w:val="18"/>
                <w:szCs w:val="18"/>
              </w:rPr>
            </w:pPr>
            <w:r w:rsidRPr="007E422E">
              <w:rPr>
                <w:rFonts w:cs="Cambria"/>
                <w:bCs/>
                <w:sz w:val="18"/>
                <w:szCs w:val="18"/>
              </w:rPr>
              <w:t>&lt;0.001**</w:t>
            </w:r>
          </w:p>
        </w:tc>
      </w:tr>
    </w:tbl>
    <w:p w14:paraId="68701970" w14:textId="30B85AB7" w:rsidR="00495C45" w:rsidRPr="00FC3FF1" w:rsidRDefault="00495C45" w:rsidP="00495C45">
      <w:pPr>
        <w:rPr>
          <w:sz w:val="20"/>
        </w:rPr>
      </w:pPr>
    </w:p>
    <w:p w14:paraId="2F8CC491" w14:textId="77777777" w:rsidR="00495C45" w:rsidRDefault="00495C45" w:rsidP="00495C45"/>
    <w:p w14:paraId="465DB136" w14:textId="77777777" w:rsidR="00495C45" w:rsidRDefault="00495C45" w:rsidP="00495C45"/>
    <w:p w14:paraId="73AC7AB4" w14:textId="77777777" w:rsidR="00DF7C7D" w:rsidRDefault="00DF7C7D" w:rsidP="002B51BA">
      <w:pPr>
        <w:pStyle w:val="Captions"/>
      </w:pPr>
    </w:p>
    <w:p w14:paraId="3AEC3F4E" w14:textId="77777777" w:rsidR="00DF7C7D" w:rsidRDefault="00DF7C7D" w:rsidP="002B51BA">
      <w:pPr>
        <w:pStyle w:val="Captions"/>
      </w:pPr>
    </w:p>
    <w:p w14:paraId="14456D2E" w14:textId="74CB81BD" w:rsidR="00495C45" w:rsidRDefault="000B5621" w:rsidP="00761C0B">
      <w:pPr>
        <w:pStyle w:val="Caption"/>
      </w:pPr>
      <w:bookmarkStart w:id="144" w:name="_Ref435708315"/>
      <w:bookmarkStart w:id="145" w:name="_Ref445381970"/>
      <w:bookmarkStart w:id="146" w:name="_Toc447098829"/>
      <w:r>
        <w:t xml:space="preserve">Table </w:t>
      </w:r>
      <w:fldSimple w:instr=" SEQ Table \* ARABIC ">
        <w:r w:rsidR="00A01B78">
          <w:rPr>
            <w:noProof/>
          </w:rPr>
          <w:t>16</w:t>
        </w:r>
      </w:fldSimple>
      <w:bookmarkEnd w:id="144"/>
      <w:bookmarkEnd w:id="145"/>
      <w:r>
        <w:t xml:space="preserve">. </w:t>
      </w:r>
      <w:r w:rsidR="00495C45">
        <w:t xml:space="preserve">a) Results for ANOVA and b) SNK pair-wise comparison of total fish CPUE excluding </w:t>
      </w:r>
      <w:r w:rsidR="00281947">
        <w:t>Gambusia</w:t>
      </w:r>
      <w:r w:rsidR="00495C45">
        <w:t>.</w:t>
      </w:r>
      <w:r w:rsidR="00666764">
        <w:t xml:space="preserve"> Significant </w:t>
      </w:r>
      <w:r w:rsidR="00666764" w:rsidRPr="005D00A5">
        <w:rPr>
          <w:i/>
        </w:rPr>
        <w:t>P</w:t>
      </w:r>
      <w:r w:rsidR="00666764">
        <w:t xml:space="preserve"> values *: </w:t>
      </w:r>
      <w:r w:rsidR="00666764" w:rsidRPr="00A53E75">
        <w:rPr>
          <w:i/>
        </w:rPr>
        <w:t>P</w:t>
      </w:r>
      <w:r w:rsidR="00666764">
        <w:t xml:space="preserve">&lt;0.05; **: </w:t>
      </w:r>
      <w:r w:rsidR="00666764" w:rsidRPr="00A53E75">
        <w:rPr>
          <w:i/>
        </w:rPr>
        <w:t>P</w:t>
      </w:r>
      <w:r w:rsidR="00666764">
        <w:t>&lt;0.01.</w:t>
      </w:r>
      <w:bookmarkEnd w:id="146"/>
    </w:p>
    <w:tbl>
      <w:tblPr>
        <w:tblpPr w:leftFromText="180" w:rightFromText="180" w:vertAnchor="text" w:horzAnchor="page" w:tblpX="2113" w:tblpY="102"/>
        <w:tblW w:w="6075" w:type="dxa"/>
        <w:tblLook w:val="04A0" w:firstRow="1" w:lastRow="0" w:firstColumn="1" w:lastColumn="0" w:noHBand="0" w:noVBand="1"/>
      </w:tblPr>
      <w:tblGrid>
        <w:gridCol w:w="2235"/>
        <w:gridCol w:w="960"/>
        <w:gridCol w:w="960"/>
        <w:gridCol w:w="960"/>
        <w:gridCol w:w="960"/>
      </w:tblGrid>
      <w:tr w:rsidR="00495C45" w:rsidRPr="006825C3" w14:paraId="23B041A4" w14:textId="77777777" w:rsidTr="00495C45">
        <w:trPr>
          <w:trHeight w:val="300"/>
        </w:trPr>
        <w:tc>
          <w:tcPr>
            <w:tcW w:w="2235" w:type="dxa"/>
            <w:tcBorders>
              <w:top w:val="single" w:sz="4" w:space="0" w:color="auto"/>
              <w:left w:val="nil"/>
              <w:bottom w:val="single" w:sz="4" w:space="0" w:color="auto"/>
              <w:right w:val="nil"/>
            </w:tcBorders>
            <w:shd w:val="clear" w:color="auto" w:fill="auto"/>
            <w:noWrap/>
            <w:vAlign w:val="bottom"/>
            <w:hideMark/>
          </w:tcPr>
          <w:p w14:paraId="467A2905" w14:textId="77777777" w:rsidR="00495C45" w:rsidRPr="007E422E" w:rsidRDefault="00495C45" w:rsidP="00014CF5">
            <w:pPr>
              <w:spacing w:before="20" w:after="20"/>
              <w:jc w:val="left"/>
              <w:rPr>
                <w:rFonts w:cs="Calibri"/>
                <w:sz w:val="18"/>
                <w:szCs w:val="18"/>
                <w:lang w:eastAsia="en-AU"/>
              </w:rPr>
            </w:pPr>
            <w:r w:rsidRPr="007E422E">
              <w:rPr>
                <w:rFonts w:cs="Calibri"/>
                <w:sz w:val="18"/>
                <w:szCs w:val="18"/>
                <w:lang w:eastAsia="en-AU"/>
              </w:rPr>
              <w:t>Source of variation</w:t>
            </w:r>
          </w:p>
        </w:tc>
        <w:tc>
          <w:tcPr>
            <w:tcW w:w="960" w:type="dxa"/>
            <w:tcBorders>
              <w:top w:val="single" w:sz="4" w:space="0" w:color="auto"/>
              <w:left w:val="nil"/>
              <w:bottom w:val="single" w:sz="4" w:space="0" w:color="auto"/>
              <w:right w:val="nil"/>
            </w:tcBorders>
            <w:shd w:val="clear" w:color="auto" w:fill="auto"/>
            <w:noWrap/>
            <w:vAlign w:val="bottom"/>
            <w:hideMark/>
          </w:tcPr>
          <w:p w14:paraId="57847E34"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df</w:t>
            </w:r>
          </w:p>
        </w:tc>
        <w:tc>
          <w:tcPr>
            <w:tcW w:w="960" w:type="dxa"/>
            <w:tcBorders>
              <w:top w:val="single" w:sz="4" w:space="0" w:color="auto"/>
              <w:left w:val="nil"/>
              <w:bottom w:val="single" w:sz="4" w:space="0" w:color="auto"/>
              <w:right w:val="nil"/>
            </w:tcBorders>
            <w:shd w:val="clear" w:color="auto" w:fill="auto"/>
            <w:noWrap/>
            <w:vAlign w:val="bottom"/>
            <w:hideMark/>
          </w:tcPr>
          <w:p w14:paraId="10EA857B" w14:textId="3006EA68"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MS</w:t>
            </w:r>
          </w:p>
        </w:tc>
        <w:tc>
          <w:tcPr>
            <w:tcW w:w="960" w:type="dxa"/>
            <w:tcBorders>
              <w:top w:val="single" w:sz="4" w:space="0" w:color="auto"/>
              <w:left w:val="nil"/>
              <w:bottom w:val="single" w:sz="4" w:space="0" w:color="auto"/>
              <w:right w:val="nil"/>
            </w:tcBorders>
            <w:shd w:val="clear" w:color="auto" w:fill="auto"/>
            <w:noWrap/>
            <w:vAlign w:val="bottom"/>
            <w:hideMark/>
          </w:tcPr>
          <w:p w14:paraId="100F8B70" w14:textId="13ACAC3B"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F</w:t>
            </w:r>
          </w:p>
        </w:tc>
        <w:tc>
          <w:tcPr>
            <w:tcW w:w="960" w:type="dxa"/>
            <w:tcBorders>
              <w:top w:val="single" w:sz="4" w:space="0" w:color="auto"/>
              <w:left w:val="nil"/>
              <w:bottom w:val="single" w:sz="4" w:space="0" w:color="auto"/>
              <w:right w:val="nil"/>
            </w:tcBorders>
            <w:shd w:val="clear" w:color="auto" w:fill="auto"/>
            <w:noWrap/>
            <w:vAlign w:val="bottom"/>
            <w:hideMark/>
          </w:tcPr>
          <w:p w14:paraId="3F6513AA" w14:textId="09B374B7" w:rsidR="00495C45" w:rsidRPr="007E422E" w:rsidRDefault="00014CF5" w:rsidP="00014CF5">
            <w:pPr>
              <w:spacing w:before="20" w:after="20"/>
              <w:jc w:val="center"/>
              <w:rPr>
                <w:rFonts w:cs="Calibri"/>
                <w:i/>
                <w:iCs/>
                <w:sz w:val="18"/>
                <w:szCs w:val="18"/>
                <w:lang w:eastAsia="en-AU"/>
              </w:rPr>
            </w:pPr>
            <w:r>
              <w:rPr>
                <w:rFonts w:cs="Calibri"/>
                <w:i/>
                <w:iCs/>
                <w:sz w:val="18"/>
                <w:szCs w:val="18"/>
                <w:lang w:eastAsia="en-AU"/>
              </w:rPr>
              <w:t>P</w:t>
            </w:r>
          </w:p>
        </w:tc>
      </w:tr>
      <w:tr w:rsidR="00495C45" w:rsidRPr="006825C3" w14:paraId="66C09FB4" w14:textId="77777777" w:rsidTr="00495C45">
        <w:trPr>
          <w:trHeight w:val="300"/>
        </w:trPr>
        <w:tc>
          <w:tcPr>
            <w:tcW w:w="2235" w:type="dxa"/>
            <w:tcBorders>
              <w:top w:val="nil"/>
              <w:left w:val="nil"/>
              <w:bottom w:val="nil"/>
              <w:right w:val="nil"/>
            </w:tcBorders>
            <w:shd w:val="clear" w:color="auto" w:fill="auto"/>
            <w:noWrap/>
            <w:vAlign w:val="bottom"/>
            <w:hideMark/>
          </w:tcPr>
          <w:p w14:paraId="3BD30519" w14:textId="77777777" w:rsidR="00495C45" w:rsidRPr="007E422E" w:rsidRDefault="00495C45" w:rsidP="00014CF5">
            <w:pPr>
              <w:spacing w:before="20" w:after="20"/>
              <w:jc w:val="left"/>
              <w:rPr>
                <w:rFonts w:cs="Calibri"/>
                <w:sz w:val="18"/>
                <w:szCs w:val="18"/>
                <w:lang w:eastAsia="en-AU"/>
              </w:rPr>
            </w:pPr>
            <w:r w:rsidRPr="007E422E">
              <w:rPr>
                <w:rFonts w:cs="Calibri"/>
                <w:sz w:val="18"/>
                <w:szCs w:val="18"/>
                <w:lang w:eastAsia="en-AU"/>
              </w:rPr>
              <w:t>Direction of movement</w:t>
            </w:r>
          </w:p>
        </w:tc>
        <w:tc>
          <w:tcPr>
            <w:tcW w:w="960" w:type="dxa"/>
            <w:tcBorders>
              <w:top w:val="nil"/>
              <w:left w:val="nil"/>
              <w:bottom w:val="nil"/>
              <w:right w:val="nil"/>
            </w:tcBorders>
            <w:shd w:val="clear" w:color="auto" w:fill="auto"/>
            <w:noWrap/>
            <w:vAlign w:val="bottom"/>
            <w:hideMark/>
          </w:tcPr>
          <w:p w14:paraId="297765BA"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1</w:t>
            </w:r>
          </w:p>
        </w:tc>
        <w:tc>
          <w:tcPr>
            <w:tcW w:w="960" w:type="dxa"/>
            <w:tcBorders>
              <w:top w:val="nil"/>
              <w:left w:val="nil"/>
              <w:bottom w:val="nil"/>
              <w:right w:val="nil"/>
            </w:tcBorders>
            <w:shd w:val="clear" w:color="auto" w:fill="auto"/>
            <w:noWrap/>
            <w:vAlign w:val="bottom"/>
            <w:hideMark/>
          </w:tcPr>
          <w:p w14:paraId="64865BA6"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3.242</w:t>
            </w:r>
          </w:p>
        </w:tc>
        <w:tc>
          <w:tcPr>
            <w:tcW w:w="960" w:type="dxa"/>
            <w:tcBorders>
              <w:top w:val="nil"/>
              <w:left w:val="nil"/>
              <w:bottom w:val="nil"/>
              <w:right w:val="nil"/>
            </w:tcBorders>
            <w:shd w:val="clear" w:color="auto" w:fill="auto"/>
            <w:noWrap/>
            <w:vAlign w:val="bottom"/>
            <w:hideMark/>
          </w:tcPr>
          <w:p w14:paraId="1176C94C"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21.781</w:t>
            </w:r>
          </w:p>
        </w:tc>
        <w:tc>
          <w:tcPr>
            <w:tcW w:w="960" w:type="dxa"/>
            <w:tcBorders>
              <w:top w:val="nil"/>
              <w:left w:val="nil"/>
              <w:bottom w:val="nil"/>
              <w:right w:val="nil"/>
            </w:tcBorders>
            <w:shd w:val="clear" w:color="auto" w:fill="auto"/>
            <w:noWrap/>
            <w:vAlign w:val="bottom"/>
            <w:hideMark/>
          </w:tcPr>
          <w:p w14:paraId="151521DC" w14:textId="3C8E3382" w:rsidR="00495C45" w:rsidRPr="007E422E" w:rsidRDefault="00495C45" w:rsidP="00014CF5">
            <w:pPr>
              <w:spacing w:before="20" w:after="20"/>
              <w:jc w:val="center"/>
              <w:rPr>
                <w:rFonts w:cs="Calibri"/>
                <w:bCs/>
                <w:sz w:val="18"/>
                <w:szCs w:val="18"/>
                <w:lang w:eastAsia="en-AU"/>
              </w:rPr>
            </w:pPr>
            <w:r w:rsidRPr="007E422E">
              <w:rPr>
                <w:rFonts w:cs="Calibri"/>
                <w:bCs/>
                <w:sz w:val="18"/>
                <w:szCs w:val="18"/>
                <w:lang w:eastAsia="en-AU"/>
              </w:rPr>
              <w:t>&lt;0.001</w:t>
            </w:r>
            <w:r w:rsidR="00666764" w:rsidRPr="007E422E">
              <w:rPr>
                <w:rFonts w:cs="Calibri"/>
                <w:bCs/>
                <w:sz w:val="18"/>
                <w:szCs w:val="18"/>
                <w:lang w:eastAsia="en-AU"/>
              </w:rPr>
              <w:t>**</w:t>
            </w:r>
          </w:p>
        </w:tc>
      </w:tr>
      <w:tr w:rsidR="00495C45" w:rsidRPr="006825C3" w14:paraId="3D102829" w14:textId="77777777" w:rsidTr="00495C45">
        <w:trPr>
          <w:trHeight w:val="300"/>
        </w:trPr>
        <w:tc>
          <w:tcPr>
            <w:tcW w:w="2235" w:type="dxa"/>
            <w:tcBorders>
              <w:top w:val="nil"/>
              <w:left w:val="nil"/>
              <w:bottom w:val="nil"/>
              <w:right w:val="nil"/>
            </w:tcBorders>
            <w:shd w:val="clear" w:color="auto" w:fill="auto"/>
            <w:noWrap/>
            <w:vAlign w:val="bottom"/>
            <w:hideMark/>
          </w:tcPr>
          <w:p w14:paraId="06BBB1BB" w14:textId="77777777" w:rsidR="00495C45" w:rsidRPr="007E422E" w:rsidRDefault="00495C45" w:rsidP="00014CF5">
            <w:pPr>
              <w:spacing w:before="20" w:after="20"/>
              <w:jc w:val="left"/>
              <w:rPr>
                <w:rFonts w:cs="Calibri"/>
                <w:sz w:val="18"/>
                <w:szCs w:val="18"/>
                <w:lang w:eastAsia="en-AU"/>
              </w:rPr>
            </w:pPr>
            <w:r w:rsidRPr="007E422E">
              <w:rPr>
                <w:rFonts w:cs="Calibri"/>
                <w:sz w:val="18"/>
                <w:szCs w:val="18"/>
                <w:lang w:eastAsia="en-AU"/>
              </w:rPr>
              <w:t>Sampling event</w:t>
            </w:r>
          </w:p>
        </w:tc>
        <w:tc>
          <w:tcPr>
            <w:tcW w:w="960" w:type="dxa"/>
            <w:tcBorders>
              <w:top w:val="nil"/>
              <w:left w:val="nil"/>
              <w:bottom w:val="nil"/>
              <w:right w:val="nil"/>
            </w:tcBorders>
            <w:shd w:val="clear" w:color="auto" w:fill="auto"/>
            <w:noWrap/>
            <w:vAlign w:val="bottom"/>
            <w:hideMark/>
          </w:tcPr>
          <w:p w14:paraId="699E17A4"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3</w:t>
            </w:r>
          </w:p>
        </w:tc>
        <w:tc>
          <w:tcPr>
            <w:tcW w:w="960" w:type="dxa"/>
            <w:tcBorders>
              <w:top w:val="nil"/>
              <w:left w:val="nil"/>
              <w:bottom w:val="nil"/>
              <w:right w:val="nil"/>
            </w:tcBorders>
            <w:shd w:val="clear" w:color="auto" w:fill="auto"/>
            <w:noWrap/>
            <w:vAlign w:val="bottom"/>
            <w:hideMark/>
          </w:tcPr>
          <w:p w14:paraId="70FDDE12"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0.494</w:t>
            </w:r>
          </w:p>
        </w:tc>
        <w:tc>
          <w:tcPr>
            <w:tcW w:w="960" w:type="dxa"/>
            <w:tcBorders>
              <w:top w:val="nil"/>
              <w:left w:val="nil"/>
              <w:bottom w:val="nil"/>
              <w:right w:val="nil"/>
            </w:tcBorders>
            <w:shd w:val="clear" w:color="auto" w:fill="auto"/>
            <w:noWrap/>
            <w:vAlign w:val="bottom"/>
            <w:hideMark/>
          </w:tcPr>
          <w:p w14:paraId="563D3D2B"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3.316</w:t>
            </w:r>
          </w:p>
        </w:tc>
        <w:tc>
          <w:tcPr>
            <w:tcW w:w="960" w:type="dxa"/>
            <w:tcBorders>
              <w:top w:val="nil"/>
              <w:left w:val="nil"/>
              <w:bottom w:val="nil"/>
              <w:right w:val="nil"/>
            </w:tcBorders>
            <w:shd w:val="clear" w:color="auto" w:fill="auto"/>
            <w:noWrap/>
            <w:vAlign w:val="bottom"/>
            <w:hideMark/>
          </w:tcPr>
          <w:p w14:paraId="0660725E" w14:textId="21DD1C56" w:rsidR="00495C45" w:rsidRPr="007E422E" w:rsidRDefault="00495C45" w:rsidP="00014CF5">
            <w:pPr>
              <w:spacing w:before="20" w:after="20"/>
              <w:jc w:val="center"/>
              <w:rPr>
                <w:rFonts w:cs="Calibri"/>
                <w:bCs/>
                <w:sz w:val="18"/>
                <w:szCs w:val="18"/>
                <w:lang w:eastAsia="en-AU"/>
              </w:rPr>
            </w:pPr>
            <w:r w:rsidRPr="007E422E">
              <w:rPr>
                <w:rFonts w:cs="Calibri"/>
                <w:bCs/>
                <w:sz w:val="18"/>
                <w:szCs w:val="18"/>
                <w:lang w:eastAsia="en-AU"/>
              </w:rPr>
              <w:t>0.047</w:t>
            </w:r>
            <w:r w:rsidR="00666764" w:rsidRPr="007E422E">
              <w:rPr>
                <w:rFonts w:cs="Calibri"/>
                <w:bCs/>
                <w:sz w:val="18"/>
                <w:szCs w:val="18"/>
                <w:lang w:eastAsia="en-AU"/>
              </w:rPr>
              <w:t>*</w:t>
            </w:r>
          </w:p>
        </w:tc>
      </w:tr>
      <w:tr w:rsidR="00495C45" w:rsidRPr="006825C3" w14:paraId="7D59A520" w14:textId="77777777" w:rsidTr="00495C45">
        <w:trPr>
          <w:trHeight w:val="300"/>
        </w:trPr>
        <w:tc>
          <w:tcPr>
            <w:tcW w:w="2235" w:type="dxa"/>
            <w:tcBorders>
              <w:top w:val="nil"/>
              <w:left w:val="nil"/>
              <w:bottom w:val="nil"/>
              <w:right w:val="nil"/>
            </w:tcBorders>
            <w:shd w:val="clear" w:color="auto" w:fill="auto"/>
            <w:noWrap/>
            <w:vAlign w:val="bottom"/>
            <w:hideMark/>
          </w:tcPr>
          <w:p w14:paraId="2FE18696" w14:textId="77777777" w:rsidR="00495C45" w:rsidRPr="007E422E" w:rsidRDefault="00495C45" w:rsidP="00014CF5">
            <w:pPr>
              <w:spacing w:before="20" w:after="20"/>
              <w:jc w:val="left"/>
              <w:rPr>
                <w:rFonts w:cs="Calibri"/>
                <w:sz w:val="18"/>
                <w:szCs w:val="18"/>
                <w:lang w:eastAsia="en-AU"/>
              </w:rPr>
            </w:pPr>
            <w:r w:rsidRPr="007E422E">
              <w:rPr>
                <w:rFonts w:cs="Calibri"/>
                <w:sz w:val="18"/>
                <w:szCs w:val="18"/>
                <w:lang w:eastAsia="en-AU"/>
              </w:rPr>
              <w:t>DM x SE</w:t>
            </w:r>
          </w:p>
        </w:tc>
        <w:tc>
          <w:tcPr>
            <w:tcW w:w="960" w:type="dxa"/>
            <w:tcBorders>
              <w:top w:val="nil"/>
              <w:left w:val="nil"/>
              <w:bottom w:val="nil"/>
              <w:right w:val="nil"/>
            </w:tcBorders>
            <w:shd w:val="clear" w:color="auto" w:fill="auto"/>
            <w:noWrap/>
            <w:vAlign w:val="bottom"/>
            <w:hideMark/>
          </w:tcPr>
          <w:p w14:paraId="79F4EC39"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3</w:t>
            </w:r>
          </w:p>
        </w:tc>
        <w:tc>
          <w:tcPr>
            <w:tcW w:w="960" w:type="dxa"/>
            <w:tcBorders>
              <w:top w:val="nil"/>
              <w:left w:val="nil"/>
              <w:bottom w:val="nil"/>
              <w:right w:val="nil"/>
            </w:tcBorders>
            <w:shd w:val="clear" w:color="auto" w:fill="auto"/>
            <w:noWrap/>
            <w:vAlign w:val="bottom"/>
            <w:hideMark/>
          </w:tcPr>
          <w:p w14:paraId="44174EB4"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0.165</w:t>
            </w:r>
          </w:p>
        </w:tc>
        <w:tc>
          <w:tcPr>
            <w:tcW w:w="960" w:type="dxa"/>
            <w:tcBorders>
              <w:top w:val="nil"/>
              <w:left w:val="nil"/>
              <w:bottom w:val="nil"/>
              <w:right w:val="nil"/>
            </w:tcBorders>
            <w:shd w:val="clear" w:color="auto" w:fill="auto"/>
            <w:noWrap/>
            <w:vAlign w:val="bottom"/>
            <w:hideMark/>
          </w:tcPr>
          <w:p w14:paraId="4D331CF1"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1.109</w:t>
            </w:r>
          </w:p>
        </w:tc>
        <w:tc>
          <w:tcPr>
            <w:tcW w:w="960" w:type="dxa"/>
            <w:tcBorders>
              <w:top w:val="nil"/>
              <w:left w:val="nil"/>
              <w:bottom w:val="nil"/>
              <w:right w:val="nil"/>
            </w:tcBorders>
            <w:shd w:val="clear" w:color="auto" w:fill="auto"/>
            <w:noWrap/>
            <w:vAlign w:val="bottom"/>
            <w:hideMark/>
          </w:tcPr>
          <w:p w14:paraId="3CEA2351"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0.374</w:t>
            </w:r>
          </w:p>
        </w:tc>
      </w:tr>
      <w:tr w:rsidR="00495C45" w:rsidRPr="006825C3" w14:paraId="084D93E4" w14:textId="77777777" w:rsidTr="00495C45">
        <w:trPr>
          <w:trHeight w:val="300"/>
        </w:trPr>
        <w:tc>
          <w:tcPr>
            <w:tcW w:w="2235" w:type="dxa"/>
            <w:tcBorders>
              <w:top w:val="nil"/>
              <w:left w:val="nil"/>
              <w:bottom w:val="single" w:sz="4" w:space="0" w:color="auto"/>
              <w:right w:val="nil"/>
            </w:tcBorders>
            <w:shd w:val="clear" w:color="auto" w:fill="auto"/>
            <w:noWrap/>
            <w:vAlign w:val="bottom"/>
            <w:hideMark/>
          </w:tcPr>
          <w:p w14:paraId="7320C07F" w14:textId="77777777" w:rsidR="00495C45" w:rsidRPr="007E422E" w:rsidRDefault="00495C45" w:rsidP="00014CF5">
            <w:pPr>
              <w:spacing w:before="20" w:after="20"/>
              <w:jc w:val="left"/>
              <w:rPr>
                <w:rFonts w:cs="Calibri"/>
                <w:sz w:val="18"/>
                <w:szCs w:val="18"/>
                <w:lang w:eastAsia="en-AU"/>
              </w:rPr>
            </w:pPr>
            <w:r w:rsidRPr="007E422E">
              <w:rPr>
                <w:rFonts w:cs="Calibri"/>
                <w:sz w:val="18"/>
                <w:szCs w:val="18"/>
                <w:lang w:eastAsia="en-AU"/>
              </w:rPr>
              <w:t>Residual</w:t>
            </w:r>
          </w:p>
        </w:tc>
        <w:tc>
          <w:tcPr>
            <w:tcW w:w="960" w:type="dxa"/>
            <w:tcBorders>
              <w:top w:val="nil"/>
              <w:left w:val="nil"/>
              <w:bottom w:val="single" w:sz="4" w:space="0" w:color="auto"/>
              <w:right w:val="nil"/>
            </w:tcBorders>
            <w:shd w:val="clear" w:color="auto" w:fill="auto"/>
            <w:noWrap/>
            <w:vAlign w:val="bottom"/>
            <w:hideMark/>
          </w:tcPr>
          <w:p w14:paraId="4A85BC5A"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16</w:t>
            </w:r>
          </w:p>
        </w:tc>
        <w:tc>
          <w:tcPr>
            <w:tcW w:w="960" w:type="dxa"/>
            <w:tcBorders>
              <w:top w:val="nil"/>
              <w:left w:val="nil"/>
              <w:bottom w:val="single" w:sz="4" w:space="0" w:color="auto"/>
              <w:right w:val="nil"/>
            </w:tcBorders>
            <w:shd w:val="clear" w:color="auto" w:fill="auto"/>
            <w:noWrap/>
            <w:vAlign w:val="bottom"/>
            <w:hideMark/>
          </w:tcPr>
          <w:p w14:paraId="0797980C"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0.149</w:t>
            </w:r>
          </w:p>
        </w:tc>
        <w:tc>
          <w:tcPr>
            <w:tcW w:w="960" w:type="dxa"/>
            <w:tcBorders>
              <w:top w:val="nil"/>
              <w:left w:val="nil"/>
              <w:bottom w:val="single" w:sz="4" w:space="0" w:color="auto"/>
              <w:right w:val="nil"/>
            </w:tcBorders>
            <w:shd w:val="clear" w:color="auto" w:fill="auto"/>
            <w:noWrap/>
            <w:vAlign w:val="bottom"/>
            <w:hideMark/>
          </w:tcPr>
          <w:p w14:paraId="5DB0C58C" w14:textId="62580077" w:rsidR="00495C45" w:rsidRPr="007E422E" w:rsidRDefault="00495C45" w:rsidP="00014CF5">
            <w:pPr>
              <w:spacing w:before="20" w:after="20"/>
              <w:jc w:val="center"/>
              <w:rPr>
                <w:rFonts w:cs="Calibri"/>
                <w:sz w:val="18"/>
                <w:szCs w:val="18"/>
                <w:lang w:eastAsia="en-AU"/>
              </w:rPr>
            </w:pPr>
          </w:p>
        </w:tc>
        <w:tc>
          <w:tcPr>
            <w:tcW w:w="960" w:type="dxa"/>
            <w:tcBorders>
              <w:top w:val="nil"/>
              <w:left w:val="nil"/>
              <w:bottom w:val="single" w:sz="4" w:space="0" w:color="auto"/>
              <w:right w:val="nil"/>
            </w:tcBorders>
            <w:shd w:val="clear" w:color="auto" w:fill="auto"/>
            <w:noWrap/>
            <w:vAlign w:val="bottom"/>
            <w:hideMark/>
          </w:tcPr>
          <w:p w14:paraId="619766BF" w14:textId="6516B570" w:rsidR="00495C45" w:rsidRPr="007E422E" w:rsidRDefault="00495C45" w:rsidP="00014CF5">
            <w:pPr>
              <w:spacing w:before="20" w:after="20"/>
              <w:jc w:val="center"/>
              <w:rPr>
                <w:rFonts w:cs="Calibri"/>
                <w:sz w:val="18"/>
                <w:szCs w:val="18"/>
                <w:lang w:eastAsia="en-AU"/>
              </w:rPr>
            </w:pPr>
          </w:p>
        </w:tc>
      </w:tr>
    </w:tbl>
    <w:p w14:paraId="232F57E3" w14:textId="77777777" w:rsidR="00495C45" w:rsidRPr="007C3399" w:rsidRDefault="00495C45" w:rsidP="00495C45">
      <w:r>
        <w:t xml:space="preserve">a) </w:t>
      </w:r>
      <w:r>
        <w:tab/>
      </w:r>
    </w:p>
    <w:p w14:paraId="6A4B72EF" w14:textId="77777777" w:rsidR="00495C45" w:rsidRDefault="00495C45" w:rsidP="00495C45"/>
    <w:p w14:paraId="6B852200" w14:textId="77777777" w:rsidR="00495C45" w:rsidRDefault="00495C45" w:rsidP="00495C45"/>
    <w:tbl>
      <w:tblPr>
        <w:tblpPr w:leftFromText="180" w:rightFromText="180" w:vertAnchor="text" w:horzAnchor="page" w:tblpX="2173" w:tblpY="129"/>
        <w:tblW w:w="4380" w:type="dxa"/>
        <w:tblLook w:val="04A0" w:firstRow="1" w:lastRow="0" w:firstColumn="1" w:lastColumn="0" w:noHBand="0" w:noVBand="1"/>
      </w:tblPr>
      <w:tblGrid>
        <w:gridCol w:w="2060"/>
        <w:gridCol w:w="1360"/>
        <w:gridCol w:w="960"/>
      </w:tblGrid>
      <w:tr w:rsidR="00495C45" w:rsidRPr="006825C3" w14:paraId="6963331D" w14:textId="77777777" w:rsidTr="00495C45">
        <w:trPr>
          <w:trHeight w:val="300"/>
        </w:trPr>
        <w:tc>
          <w:tcPr>
            <w:tcW w:w="2060" w:type="dxa"/>
            <w:tcBorders>
              <w:top w:val="single" w:sz="4" w:space="0" w:color="auto"/>
              <w:left w:val="nil"/>
              <w:bottom w:val="single" w:sz="4" w:space="0" w:color="auto"/>
              <w:right w:val="nil"/>
            </w:tcBorders>
            <w:shd w:val="clear" w:color="auto" w:fill="auto"/>
            <w:noWrap/>
            <w:vAlign w:val="bottom"/>
            <w:hideMark/>
          </w:tcPr>
          <w:p w14:paraId="6D763868" w14:textId="77777777" w:rsidR="00495C45" w:rsidRPr="007E422E" w:rsidRDefault="00495C45" w:rsidP="007E422E">
            <w:pPr>
              <w:spacing w:before="20" w:after="20"/>
              <w:rPr>
                <w:rFonts w:cs="Calibri"/>
                <w:sz w:val="18"/>
                <w:szCs w:val="18"/>
                <w:lang w:eastAsia="en-AU"/>
              </w:rPr>
            </w:pPr>
            <w:r w:rsidRPr="007E422E">
              <w:rPr>
                <w:rFonts w:cs="Calibri"/>
                <w:sz w:val="18"/>
                <w:szCs w:val="18"/>
                <w:lang w:eastAsia="en-AU"/>
              </w:rPr>
              <w:t> </w:t>
            </w:r>
          </w:p>
        </w:tc>
        <w:tc>
          <w:tcPr>
            <w:tcW w:w="1360" w:type="dxa"/>
            <w:tcBorders>
              <w:top w:val="single" w:sz="4" w:space="0" w:color="auto"/>
              <w:left w:val="nil"/>
              <w:bottom w:val="single" w:sz="4" w:space="0" w:color="auto"/>
              <w:right w:val="nil"/>
            </w:tcBorders>
            <w:shd w:val="clear" w:color="auto" w:fill="auto"/>
            <w:noWrap/>
            <w:vAlign w:val="bottom"/>
            <w:hideMark/>
          </w:tcPr>
          <w:p w14:paraId="6B5EE8E3"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SNK</w:t>
            </w:r>
          </w:p>
        </w:tc>
        <w:tc>
          <w:tcPr>
            <w:tcW w:w="960" w:type="dxa"/>
            <w:tcBorders>
              <w:top w:val="single" w:sz="4" w:space="0" w:color="auto"/>
              <w:left w:val="nil"/>
              <w:bottom w:val="single" w:sz="4" w:space="0" w:color="auto"/>
              <w:right w:val="nil"/>
            </w:tcBorders>
            <w:shd w:val="clear" w:color="auto" w:fill="auto"/>
            <w:noWrap/>
            <w:vAlign w:val="bottom"/>
            <w:hideMark/>
          </w:tcPr>
          <w:p w14:paraId="33193717" w14:textId="16F0FCC3" w:rsidR="00495C45" w:rsidRPr="007E422E" w:rsidRDefault="00014CF5" w:rsidP="00014CF5">
            <w:pPr>
              <w:spacing w:before="20" w:after="20"/>
              <w:jc w:val="center"/>
              <w:rPr>
                <w:rFonts w:cs="Calibri"/>
                <w:i/>
                <w:iCs/>
                <w:sz w:val="18"/>
                <w:szCs w:val="18"/>
                <w:lang w:eastAsia="en-AU"/>
              </w:rPr>
            </w:pPr>
            <w:r>
              <w:rPr>
                <w:rFonts w:cs="Calibri"/>
                <w:i/>
                <w:iCs/>
                <w:sz w:val="18"/>
                <w:szCs w:val="18"/>
                <w:lang w:eastAsia="en-AU"/>
              </w:rPr>
              <w:t>P</w:t>
            </w:r>
          </w:p>
        </w:tc>
      </w:tr>
      <w:tr w:rsidR="00495C45" w:rsidRPr="006825C3" w14:paraId="5AE515A0" w14:textId="77777777" w:rsidTr="00495C45">
        <w:trPr>
          <w:trHeight w:val="300"/>
        </w:trPr>
        <w:tc>
          <w:tcPr>
            <w:tcW w:w="2060" w:type="dxa"/>
            <w:tcBorders>
              <w:top w:val="nil"/>
              <w:left w:val="nil"/>
              <w:bottom w:val="nil"/>
              <w:right w:val="nil"/>
            </w:tcBorders>
            <w:shd w:val="clear" w:color="auto" w:fill="auto"/>
            <w:noWrap/>
            <w:vAlign w:val="bottom"/>
            <w:hideMark/>
          </w:tcPr>
          <w:p w14:paraId="1DACBD7F" w14:textId="77777777" w:rsidR="00495C45" w:rsidRPr="007E422E" w:rsidRDefault="00495C45" w:rsidP="00014CF5">
            <w:pPr>
              <w:spacing w:before="20" w:after="20"/>
              <w:jc w:val="left"/>
              <w:rPr>
                <w:rFonts w:cs="Calibri"/>
                <w:sz w:val="18"/>
                <w:szCs w:val="18"/>
                <w:lang w:eastAsia="en-AU"/>
              </w:rPr>
            </w:pPr>
            <w:r w:rsidRPr="007E422E">
              <w:rPr>
                <w:rFonts w:cs="Calibri"/>
                <w:sz w:val="18"/>
                <w:szCs w:val="18"/>
                <w:lang w:eastAsia="en-AU"/>
              </w:rPr>
              <w:t>Direction of movement</w:t>
            </w:r>
          </w:p>
        </w:tc>
        <w:tc>
          <w:tcPr>
            <w:tcW w:w="1360" w:type="dxa"/>
            <w:tcBorders>
              <w:top w:val="nil"/>
              <w:left w:val="nil"/>
              <w:bottom w:val="nil"/>
              <w:right w:val="nil"/>
            </w:tcBorders>
            <w:shd w:val="clear" w:color="auto" w:fill="auto"/>
            <w:noWrap/>
            <w:vAlign w:val="center"/>
            <w:hideMark/>
          </w:tcPr>
          <w:p w14:paraId="06EE8270" w14:textId="77777777" w:rsidR="00495C45" w:rsidRPr="007E422E" w:rsidRDefault="00495C45" w:rsidP="00014CF5">
            <w:pPr>
              <w:spacing w:before="20" w:after="20"/>
              <w:jc w:val="center"/>
              <w:rPr>
                <w:rFonts w:cs="Calibri"/>
                <w:bCs/>
                <w:sz w:val="18"/>
                <w:szCs w:val="18"/>
                <w:lang w:eastAsia="en-AU"/>
              </w:rPr>
            </w:pPr>
            <w:r w:rsidRPr="007E422E">
              <w:rPr>
                <w:rFonts w:cs="Calibri"/>
                <w:bCs/>
                <w:sz w:val="18"/>
                <w:szCs w:val="18"/>
                <w:lang w:eastAsia="en-AU"/>
              </w:rPr>
              <w:t>IN &gt; OUT</w:t>
            </w:r>
          </w:p>
        </w:tc>
        <w:tc>
          <w:tcPr>
            <w:tcW w:w="960" w:type="dxa"/>
            <w:tcBorders>
              <w:top w:val="nil"/>
              <w:left w:val="nil"/>
              <w:bottom w:val="nil"/>
              <w:right w:val="nil"/>
            </w:tcBorders>
            <w:shd w:val="clear" w:color="auto" w:fill="auto"/>
            <w:noWrap/>
            <w:vAlign w:val="center"/>
            <w:hideMark/>
          </w:tcPr>
          <w:p w14:paraId="070EB93D" w14:textId="6FBAC8C8" w:rsidR="00495C45" w:rsidRPr="007E422E" w:rsidRDefault="00495C45" w:rsidP="00014CF5">
            <w:pPr>
              <w:spacing w:before="20" w:after="20"/>
              <w:jc w:val="center"/>
              <w:rPr>
                <w:rFonts w:cs="Calibri"/>
                <w:bCs/>
                <w:sz w:val="18"/>
                <w:szCs w:val="18"/>
                <w:lang w:eastAsia="en-AU"/>
              </w:rPr>
            </w:pPr>
            <w:r w:rsidRPr="007E422E">
              <w:rPr>
                <w:rFonts w:cs="Calibri"/>
                <w:bCs/>
                <w:sz w:val="18"/>
                <w:szCs w:val="18"/>
                <w:lang w:eastAsia="en-AU"/>
              </w:rPr>
              <w:t>&lt;0.001</w:t>
            </w:r>
            <w:r w:rsidR="00666764" w:rsidRPr="007E422E">
              <w:rPr>
                <w:rFonts w:cs="Calibri"/>
                <w:bCs/>
                <w:sz w:val="18"/>
                <w:szCs w:val="18"/>
                <w:lang w:eastAsia="en-AU"/>
              </w:rPr>
              <w:t>**</w:t>
            </w:r>
          </w:p>
        </w:tc>
      </w:tr>
      <w:tr w:rsidR="00495C45" w:rsidRPr="006825C3" w14:paraId="46AE290D" w14:textId="77777777" w:rsidTr="00495C45">
        <w:trPr>
          <w:trHeight w:val="300"/>
        </w:trPr>
        <w:tc>
          <w:tcPr>
            <w:tcW w:w="2060" w:type="dxa"/>
            <w:vMerge w:val="restart"/>
            <w:tcBorders>
              <w:top w:val="nil"/>
              <w:left w:val="nil"/>
              <w:bottom w:val="single" w:sz="4" w:space="0" w:color="000000"/>
              <w:right w:val="nil"/>
            </w:tcBorders>
            <w:shd w:val="clear" w:color="auto" w:fill="auto"/>
            <w:noWrap/>
            <w:vAlign w:val="center"/>
            <w:hideMark/>
          </w:tcPr>
          <w:p w14:paraId="217B8B5F" w14:textId="77777777" w:rsidR="00495C45" w:rsidRPr="007E422E" w:rsidRDefault="00495C45" w:rsidP="00014CF5">
            <w:pPr>
              <w:spacing w:before="20" w:after="20"/>
              <w:jc w:val="left"/>
              <w:rPr>
                <w:rFonts w:cs="Calibri"/>
                <w:sz w:val="18"/>
                <w:szCs w:val="18"/>
                <w:lang w:eastAsia="en-AU"/>
              </w:rPr>
            </w:pPr>
            <w:r w:rsidRPr="007E422E">
              <w:rPr>
                <w:rFonts w:cs="Calibri"/>
                <w:sz w:val="18"/>
                <w:szCs w:val="18"/>
                <w:lang w:eastAsia="en-AU"/>
              </w:rPr>
              <w:t>Sampling event</w:t>
            </w:r>
          </w:p>
        </w:tc>
        <w:tc>
          <w:tcPr>
            <w:tcW w:w="1360" w:type="dxa"/>
            <w:tcBorders>
              <w:top w:val="nil"/>
              <w:left w:val="nil"/>
              <w:bottom w:val="nil"/>
              <w:right w:val="nil"/>
            </w:tcBorders>
            <w:shd w:val="clear" w:color="auto" w:fill="auto"/>
            <w:noWrap/>
            <w:vAlign w:val="center"/>
            <w:hideMark/>
          </w:tcPr>
          <w:p w14:paraId="1B9E72BD"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SE1 = SE2</w:t>
            </w:r>
          </w:p>
        </w:tc>
        <w:tc>
          <w:tcPr>
            <w:tcW w:w="960" w:type="dxa"/>
            <w:tcBorders>
              <w:top w:val="nil"/>
              <w:left w:val="nil"/>
              <w:bottom w:val="nil"/>
              <w:right w:val="nil"/>
            </w:tcBorders>
            <w:shd w:val="clear" w:color="auto" w:fill="auto"/>
            <w:noWrap/>
            <w:vAlign w:val="center"/>
            <w:hideMark/>
          </w:tcPr>
          <w:p w14:paraId="28A46B1E"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0.091</w:t>
            </w:r>
          </w:p>
        </w:tc>
      </w:tr>
      <w:tr w:rsidR="00495C45" w:rsidRPr="006825C3" w14:paraId="67F7F6AC" w14:textId="77777777" w:rsidTr="00495C45">
        <w:trPr>
          <w:trHeight w:val="300"/>
        </w:trPr>
        <w:tc>
          <w:tcPr>
            <w:tcW w:w="2060" w:type="dxa"/>
            <w:vMerge/>
            <w:tcBorders>
              <w:top w:val="nil"/>
              <w:left w:val="nil"/>
              <w:bottom w:val="single" w:sz="4" w:space="0" w:color="000000"/>
              <w:right w:val="nil"/>
            </w:tcBorders>
            <w:vAlign w:val="center"/>
            <w:hideMark/>
          </w:tcPr>
          <w:p w14:paraId="2269B8AF" w14:textId="77777777" w:rsidR="00495C45" w:rsidRPr="007E422E" w:rsidRDefault="00495C45" w:rsidP="007E422E">
            <w:pPr>
              <w:spacing w:before="20" w:after="20"/>
              <w:rPr>
                <w:rFonts w:cs="Calibri"/>
                <w:sz w:val="18"/>
                <w:szCs w:val="18"/>
                <w:lang w:eastAsia="en-AU"/>
              </w:rPr>
            </w:pPr>
          </w:p>
        </w:tc>
        <w:tc>
          <w:tcPr>
            <w:tcW w:w="1360" w:type="dxa"/>
            <w:tcBorders>
              <w:top w:val="nil"/>
              <w:left w:val="nil"/>
              <w:bottom w:val="nil"/>
              <w:right w:val="nil"/>
            </w:tcBorders>
            <w:shd w:val="clear" w:color="auto" w:fill="auto"/>
            <w:noWrap/>
            <w:vAlign w:val="center"/>
            <w:hideMark/>
          </w:tcPr>
          <w:p w14:paraId="4CDEC6B3"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SE1 = SE3</w:t>
            </w:r>
          </w:p>
        </w:tc>
        <w:tc>
          <w:tcPr>
            <w:tcW w:w="960" w:type="dxa"/>
            <w:tcBorders>
              <w:top w:val="nil"/>
              <w:left w:val="nil"/>
              <w:bottom w:val="nil"/>
              <w:right w:val="nil"/>
            </w:tcBorders>
            <w:shd w:val="clear" w:color="auto" w:fill="auto"/>
            <w:noWrap/>
            <w:vAlign w:val="center"/>
            <w:hideMark/>
          </w:tcPr>
          <w:p w14:paraId="1979928D"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0.967</w:t>
            </w:r>
          </w:p>
        </w:tc>
      </w:tr>
      <w:tr w:rsidR="00495C45" w:rsidRPr="006825C3" w14:paraId="7D3859E9" w14:textId="77777777" w:rsidTr="00495C45">
        <w:trPr>
          <w:trHeight w:val="300"/>
        </w:trPr>
        <w:tc>
          <w:tcPr>
            <w:tcW w:w="2060" w:type="dxa"/>
            <w:vMerge/>
            <w:tcBorders>
              <w:top w:val="nil"/>
              <w:left w:val="nil"/>
              <w:bottom w:val="single" w:sz="4" w:space="0" w:color="000000"/>
              <w:right w:val="nil"/>
            </w:tcBorders>
            <w:vAlign w:val="center"/>
            <w:hideMark/>
          </w:tcPr>
          <w:p w14:paraId="2EBF2151" w14:textId="77777777" w:rsidR="00495C45" w:rsidRPr="007E422E" w:rsidRDefault="00495C45" w:rsidP="007E422E">
            <w:pPr>
              <w:spacing w:before="20" w:after="20"/>
              <w:rPr>
                <w:rFonts w:cs="Calibri"/>
                <w:sz w:val="18"/>
                <w:szCs w:val="18"/>
                <w:lang w:eastAsia="en-AU"/>
              </w:rPr>
            </w:pPr>
          </w:p>
        </w:tc>
        <w:tc>
          <w:tcPr>
            <w:tcW w:w="1360" w:type="dxa"/>
            <w:tcBorders>
              <w:top w:val="nil"/>
              <w:left w:val="nil"/>
              <w:bottom w:val="nil"/>
              <w:right w:val="nil"/>
            </w:tcBorders>
            <w:shd w:val="clear" w:color="auto" w:fill="auto"/>
            <w:noWrap/>
            <w:vAlign w:val="center"/>
            <w:hideMark/>
          </w:tcPr>
          <w:p w14:paraId="756DEB6D"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SE1 = SE4</w:t>
            </w:r>
          </w:p>
        </w:tc>
        <w:tc>
          <w:tcPr>
            <w:tcW w:w="960" w:type="dxa"/>
            <w:tcBorders>
              <w:top w:val="nil"/>
              <w:left w:val="nil"/>
              <w:bottom w:val="nil"/>
              <w:right w:val="nil"/>
            </w:tcBorders>
            <w:shd w:val="clear" w:color="auto" w:fill="auto"/>
            <w:noWrap/>
            <w:vAlign w:val="center"/>
            <w:hideMark/>
          </w:tcPr>
          <w:p w14:paraId="14EDADFC"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0.397</w:t>
            </w:r>
          </w:p>
        </w:tc>
      </w:tr>
      <w:tr w:rsidR="00495C45" w:rsidRPr="006825C3" w14:paraId="5EBECDF4" w14:textId="77777777" w:rsidTr="00495C45">
        <w:trPr>
          <w:trHeight w:val="300"/>
        </w:trPr>
        <w:tc>
          <w:tcPr>
            <w:tcW w:w="2060" w:type="dxa"/>
            <w:vMerge/>
            <w:tcBorders>
              <w:top w:val="nil"/>
              <w:left w:val="nil"/>
              <w:bottom w:val="single" w:sz="4" w:space="0" w:color="000000"/>
              <w:right w:val="nil"/>
            </w:tcBorders>
            <w:vAlign w:val="center"/>
            <w:hideMark/>
          </w:tcPr>
          <w:p w14:paraId="75DE36C7" w14:textId="77777777" w:rsidR="00495C45" w:rsidRPr="007E422E" w:rsidRDefault="00495C45" w:rsidP="007E422E">
            <w:pPr>
              <w:spacing w:before="20" w:after="20"/>
              <w:rPr>
                <w:rFonts w:cs="Calibri"/>
                <w:sz w:val="18"/>
                <w:szCs w:val="18"/>
                <w:lang w:eastAsia="en-AU"/>
              </w:rPr>
            </w:pPr>
          </w:p>
        </w:tc>
        <w:tc>
          <w:tcPr>
            <w:tcW w:w="1360" w:type="dxa"/>
            <w:tcBorders>
              <w:top w:val="nil"/>
              <w:left w:val="nil"/>
              <w:bottom w:val="nil"/>
              <w:right w:val="nil"/>
            </w:tcBorders>
            <w:shd w:val="clear" w:color="auto" w:fill="auto"/>
            <w:noWrap/>
            <w:vAlign w:val="center"/>
            <w:hideMark/>
          </w:tcPr>
          <w:p w14:paraId="68E8694D"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SE2 = SE3</w:t>
            </w:r>
          </w:p>
        </w:tc>
        <w:tc>
          <w:tcPr>
            <w:tcW w:w="960" w:type="dxa"/>
            <w:tcBorders>
              <w:top w:val="nil"/>
              <w:left w:val="nil"/>
              <w:bottom w:val="nil"/>
              <w:right w:val="nil"/>
            </w:tcBorders>
            <w:shd w:val="clear" w:color="auto" w:fill="auto"/>
            <w:noWrap/>
            <w:vAlign w:val="center"/>
            <w:hideMark/>
          </w:tcPr>
          <w:p w14:paraId="371C964D"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0.189</w:t>
            </w:r>
          </w:p>
        </w:tc>
      </w:tr>
      <w:tr w:rsidR="00495C45" w:rsidRPr="006825C3" w14:paraId="0C8668BB" w14:textId="77777777" w:rsidTr="00495C45">
        <w:trPr>
          <w:trHeight w:val="300"/>
        </w:trPr>
        <w:tc>
          <w:tcPr>
            <w:tcW w:w="2060" w:type="dxa"/>
            <w:vMerge/>
            <w:tcBorders>
              <w:top w:val="nil"/>
              <w:left w:val="nil"/>
              <w:bottom w:val="single" w:sz="4" w:space="0" w:color="000000"/>
              <w:right w:val="nil"/>
            </w:tcBorders>
            <w:vAlign w:val="center"/>
            <w:hideMark/>
          </w:tcPr>
          <w:p w14:paraId="58EFFC81" w14:textId="77777777" w:rsidR="00495C45" w:rsidRPr="007E422E" w:rsidRDefault="00495C45" w:rsidP="007E422E">
            <w:pPr>
              <w:spacing w:before="20" w:after="20"/>
              <w:rPr>
                <w:rFonts w:cs="Calibri"/>
                <w:sz w:val="18"/>
                <w:szCs w:val="18"/>
                <w:lang w:eastAsia="en-AU"/>
              </w:rPr>
            </w:pPr>
          </w:p>
        </w:tc>
        <w:tc>
          <w:tcPr>
            <w:tcW w:w="1360" w:type="dxa"/>
            <w:tcBorders>
              <w:top w:val="nil"/>
              <w:left w:val="nil"/>
              <w:bottom w:val="nil"/>
              <w:right w:val="nil"/>
            </w:tcBorders>
            <w:shd w:val="clear" w:color="auto" w:fill="auto"/>
            <w:noWrap/>
            <w:vAlign w:val="center"/>
            <w:hideMark/>
          </w:tcPr>
          <w:p w14:paraId="09B6CC2A" w14:textId="77777777" w:rsidR="00495C45" w:rsidRPr="007E422E" w:rsidRDefault="00495C45" w:rsidP="00014CF5">
            <w:pPr>
              <w:spacing w:before="20" w:after="20"/>
              <w:jc w:val="center"/>
              <w:rPr>
                <w:rFonts w:cs="Calibri"/>
                <w:bCs/>
                <w:sz w:val="18"/>
                <w:szCs w:val="18"/>
                <w:lang w:eastAsia="en-AU"/>
              </w:rPr>
            </w:pPr>
            <w:r w:rsidRPr="007E422E">
              <w:rPr>
                <w:rFonts w:cs="Calibri"/>
                <w:bCs/>
                <w:sz w:val="18"/>
                <w:szCs w:val="18"/>
                <w:lang w:eastAsia="en-AU"/>
              </w:rPr>
              <w:t>SE2 &lt; SE4</w:t>
            </w:r>
          </w:p>
        </w:tc>
        <w:tc>
          <w:tcPr>
            <w:tcW w:w="960" w:type="dxa"/>
            <w:tcBorders>
              <w:top w:val="nil"/>
              <w:left w:val="nil"/>
              <w:bottom w:val="nil"/>
              <w:right w:val="nil"/>
            </w:tcBorders>
            <w:shd w:val="clear" w:color="auto" w:fill="auto"/>
            <w:noWrap/>
            <w:vAlign w:val="center"/>
            <w:hideMark/>
          </w:tcPr>
          <w:p w14:paraId="44C31EEE" w14:textId="6254A01A" w:rsidR="00495C45" w:rsidRPr="007E422E" w:rsidRDefault="00495C45" w:rsidP="00014CF5">
            <w:pPr>
              <w:spacing w:before="20" w:after="20"/>
              <w:jc w:val="center"/>
              <w:rPr>
                <w:rFonts w:cs="Calibri"/>
                <w:bCs/>
                <w:sz w:val="18"/>
                <w:szCs w:val="18"/>
                <w:lang w:eastAsia="en-AU"/>
              </w:rPr>
            </w:pPr>
            <w:r w:rsidRPr="007E422E">
              <w:rPr>
                <w:rFonts w:cs="Calibri"/>
                <w:bCs/>
                <w:sz w:val="18"/>
                <w:szCs w:val="18"/>
                <w:lang w:eastAsia="en-AU"/>
              </w:rPr>
              <w:t>0.030</w:t>
            </w:r>
            <w:r w:rsidR="00666764" w:rsidRPr="007E422E">
              <w:rPr>
                <w:rFonts w:cs="Calibri"/>
                <w:bCs/>
                <w:sz w:val="18"/>
                <w:szCs w:val="18"/>
                <w:lang w:eastAsia="en-AU"/>
              </w:rPr>
              <w:t>*</w:t>
            </w:r>
          </w:p>
        </w:tc>
      </w:tr>
      <w:tr w:rsidR="00495C45" w:rsidRPr="006825C3" w14:paraId="0BC467D1" w14:textId="77777777" w:rsidTr="00495C45">
        <w:trPr>
          <w:trHeight w:val="300"/>
        </w:trPr>
        <w:tc>
          <w:tcPr>
            <w:tcW w:w="2060" w:type="dxa"/>
            <w:vMerge/>
            <w:tcBorders>
              <w:top w:val="nil"/>
              <w:left w:val="nil"/>
              <w:bottom w:val="single" w:sz="4" w:space="0" w:color="000000"/>
              <w:right w:val="nil"/>
            </w:tcBorders>
            <w:vAlign w:val="center"/>
            <w:hideMark/>
          </w:tcPr>
          <w:p w14:paraId="1B6C805D" w14:textId="77777777" w:rsidR="00495C45" w:rsidRPr="007E422E" w:rsidRDefault="00495C45" w:rsidP="007E422E">
            <w:pPr>
              <w:spacing w:before="20" w:after="20"/>
              <w:rPr>
                <w:rFonts w:cs="Calibri"/>
                <w:sz w:val="18"/>
                <w:szCs w:val="18"/>
                <w:lang w:eastAsia="en-AU"/>
              </w:rPr>
            </w:pPr>
          </w:p>
        </w:tc>
        <w:tc>
          <w:tcPr>
            <w:tcW w:w="1360" w:type="dxa"/>
            <w:tcBorders>
              <w:top w:val="nil"/>
              <w:left w:val="nil"/>
              <w:bottom w:val="single" w:sz="4" w:space="0" w:color="auto"/>
              <w:right w:val="nil"/>
            </w:tcBorders>
            <w:shd w:val="clear" w:color="auto" w:fill="auto"/>
            <w:noWrap/>
            <w:vAlign w:val="center"/>
            <w:hideMark/>
          </w:tcPr>
          <w:p w14:paraId="2C852CA1"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SE3 = SE4</w:t>
            </w:r>
          </w:p>
        </w:tc>
        <w:tc>
          <w:tcPr>
            <w:tcW w:w="960" w:type="dxa"/>
            <w:tcBorders>
              <w:top w:val="nil"/>
              <w:left w:val="nil"/>
              <w:bottom w:val="single" w:sz="4" w:space="0" w:color="auto"/>
              <w:right w:val="nil"/>
            </w:tcBorders>
            <w:shd w:val="clear" w:color="auto" w:fill="auto"/>
            <w:noWrap/>
            <w:vAlign w:val="center"/>
            <w:hideMark/>
          </w:tcPr>
          <w:p w14:paraId="0C0DE2D9" w14:textId="77777777" w:rsidR="00495C45" w:rsidRPr="007E422E" w:rsidRDefault="00495C45" w:rsidP="00014CF5">
            <w:pPr>
              <w:spacing w:before="20" w:after="20"/>
              <w:jc w:val="center"/>
              <w:rPr>
                <w:rFonts w:cs="Calibri"/>
                <w:sz w:val="18"/>
                <w:szCs w:val="18"/>
                <w:lang w:eastAsia="en-AU"/>
              </w:rPr>
            </w:pPr>
            <w:r w:rsidRPr="007E422E">
              <w:rPr>
                <w:rFonts w:cs="Calibri"/>
                <w:sz w:val="18"/>
                <w:szCs w:val="18"/>
                <w:lang w:eastAsia="en-AU"/>
              </w:rPr>
              <w:t>0.214</w:t>
            </w:r>
          </w:p>
        </w:tc>
      </w:tr>
    </w:tbl>
    <w:p w14:paraId="08CF6D42" w14:textId="77777777" w:rsidR="00495C45" w:rsidRDefault="00495C45" w:rsidP="00495C45">
      <w:r>
        <w:t>b)</w:t>
      </w:r>
      <w:r>
        <w:tab/>
      </w:r>
    </w:p>
    <w:p w14:paraId="189F3686" w14:textId="77777777" w:rsidR="00495C45" w:rsidRDefault="00495C45" w:rsidP="00495C45"/>
    <w:p w14:paraId="2EFB7957" w14:textId="77777777" w:rsidR="00495C45" w:rsidRDefault="00495C45" w:rsidP="00495C45"/>
    <w:p w14:paraId="006ABD1A" w14:textId="77777777" w:rsidR="00495C45" w:rsidRDefault="00495C45" w:rsidP="00495C45"/>
    <w:p w14:paraId="19E52E4B" w14:textId="77777777" w:rsidR="00DF7C7D" w:rsidRDefault="00DF7C7D" w:rsidP="00495C45"/>
    <w:p w14:paraId="082DAE4B" w14:textId="79950593" w:rsidR="00495C45" w:rsidRPr="00482F74" w:rsidRDefault="00495C45" w:rsidP="00495C45">
      <w:r w:rsidRPr="00482F74">
        <w:t xml:space="preserve">Abundance data of four species moving in and out of MB wetland were analysed through ANOVA, namely </w:t>
      </w:r>
      <w:r w:rsidR="00281947" w:rsidRPr="007E422E">
        <w:t>Gambusia</w:t>
      </w:r>
      <w:r w:rsidRPr="00281947">
        <w:t>,</w:t>
      </w:r>
      <w:r w:rsidRPr="00482F74">
        <w:t xml:space="preserve"> </w:t>
      </w:r>
      <w:r w:rsidR="00281947">
        <w:t>carp gudgeon</w:t>
      </w:r>
      <w:r w:rsidRPr="00482F74">
        <w:t xml:space="preserve">, </w:t>
      </w:r>
      <w:r w:rsidR="008024FA">
        <w:t>bony herring</w:t>
      </w:r>
      <w:r w:rsidRPr="00482F74">
        <w:t xml:space="preserve"> and </w:t>
      </w:r>
      <w:r w:rsidR="00B166AA">
        <w:t>flathead gudgeon</w:t>
      </w:r>
      <w:r w:rsidRPr="00482F74">
        <w:t xml:space="preserve">. </w:t>
      </w:r>
      <w:r w:rsidR="000B5621">
        <w:fldChar w:fldCharType="begin"/>
      </w:r>
      <w:r w:rsidR="000B5621">
        <w:instrText xml:space="preserve"> REF _Ref429664476 \h </w:instrText>
      </w:r>
      <w:r w:rsidR="000B5621">
        <w:fldChar w:fldCharType="separate"/>
      </w:r>
      <w:r w:rsidR="00491BC7">
        <w:t xml:space="preserve">Table </w:t>
      </w:r>
      <w:r w:rsidR="00491BC7">
        <w:rPr>
          <w:noProof/>
        </w:rPr>
        <w:t>17</w:t>
      </w:r>
      <w:r w:rsidR="000B5621">
        <w:fldChar w:fldCharType="end"/>
      </w:r>
      <w:r w:rsidRPr="00482F74">
        <w:t xml:space="preserve"> summarises ANOVA results for each species.</w:t>
      </w:r>
    </w:p>
    <w:p w14:paraId="5B843751" w14:textId="2D1010A7" w:rsidR="00495C45" w:rsidRDefault="000B5621" w:rsidP="00761C0B">
      <w:pPr>
        <w:pStyle w:val="Caption"/>
      </w:pPr>
      <w:bookmarkStart w:id="147" w:name="_Ref429664476"/>
      <w:bookmarkStart w:id="148" w:name="_Toc447098830"/>
      <w:r>
        <w:t xml:space="preserve">Table </w:t>
      </w:r>
      <w:fldSimple w:instr=" SEQ Table \* ARABIC ">
        <w:r w:rsidR="00A01B78">
          <w:rPr>
            <w:noProof/>
          </w:rPr>
          <w:t>17</w:t>
        </w:r>
      </w:fldSimple>
      <w:bookmarkEnd w:id="147"/>
      <w:r>
        <w:t xml:space="preserve">. </w:t>
      </w:r>
      <w:r w:rsidR="00495C45">
        <w:t>Results for 2-way ANOVAs of CPUE for fish species in Martin’s Bend. (NS: not significant; *</w:t>
      </w:r>
      <w:r w:rsidR="001B0B99">
        <w:t>;</w:t>
      </w:r>
      <w:r w:rsidR="00495C45">
        <w:t xml:space="preserve"> </w:t>
      </w:r>
      <w:r w:rsidR="00495C45" w:rsidRPr="00014CF5">
        <w:rPr>
          <w:i/>
        </w:rPr>
        <w:t>P</w:t>
      </w:r>
      <w:r w:rsidR="00495C45">
        <w:t>&lt;0.05; **</w:t>
      </w:r>
      <w:r w:rsidR="001B0B99">
        <w:t>;</w:t>
      </w:r>
      <w:r w:rsidR="00495C45">
        <w:t xml:space="preserve"> </w:t>
      </w:r>
      <w:r w:rsidR="00495C45" w:rsidRPr="00014CF5">
        <w:rPr>
          <w:i/>
        </w:rPr>
        <w:t>P</w:t>
      </w:r>
      <w:r w:rsidR="00495C45">
        <w:t>&lt;0.01).</w:t>
      </w:r>
      <w:bookmarkEnd w:id="148"/>
    </w:p>
    <w:tbl>
      <w:tblPr>
        <w:tblW w:w="7325" w:type="dxa"/>
        <w:jc w:val="center"/>
        <w:tblLook w:val="04A0" w:firstRow="1" w:lastRow="0" w:firstColumn="1" w:lastColumn="0" w:noHBand="0" w:noVBand="1"/>
      </w:tblPr>
      <w:tblGrid>
        <w:gridCol w:w="2425"/>
        <w:gridCol w:w="1180"/>
        <w:gridCol w:w="1303"/>
        <w:gridCol w:w="1243"/>
        <w:gridCol w:w="1289"/>
      </w:tblGrid>
      <w:tr w:rsidR="00495C45" w:rsidRPr="0044280C" w14:paraId="070A9740" w14:textId="77777777" w:rsidTr="007E3C8D">
        <w:trPr>
          <w:trHeight w:val="510"/>
          <w:jc w:val="center"/>
        </w:trPr>
        <w:tc>
          <w:tcPr>
            <w:tcW w:w="2425" w:type="dxa"/>
            <w:tcBorders>
              <w:top w:val="single" w:sz="4" w:space="0" w:color="auto"/>
              <w:left w:val="nil"/>
              <w:bottom w:val="single" w:sz="4" w:space="0" w:color="auto"/>
              <w:right w:val="nil"/>
            </w:tcBorders>
            <w:shd w:val="clear" w:color="auto" w:fill="auto"/>
            <w:noWrap/>
            <w:vAlign w:val="center"/>
            <w:hideMark/>
          </w:tcPr>
          <w:p w14:paraId="7A4B0C3B" w14:textId="77777777" w:rsidR="00495C45" w:rsidRPr="007E422E" w:rsidRDefault="00495C45" w:rsidP="00014CF5">
            <w:pPr>
              <w:spacing w:before="20" w:after="20"/>
              <w:jc w:val="left"/>
              <w:rPr>
                <w:rFonts w:cs="Calibri"/>
                <w:b/>
                <w:bCs/>
                <w:sz w:val="18"/>
                <w:szCs w:val="18"/>
                <w:lang w:eastAsia="en-AU"/>
              </w:rPr>
            </w:pPr>
            <w:r w:rsidRPr="007E422E">
              <w:rPr>
                <w:rFonts w:cs="Calibri"/>
                <w:b/>
                <w:bCs/>
                <w:sz w:val="18"/>
                <w:szCs w:val="18"/>
                <w:lang w:eastAsia="en-AU"/>
              </w:rPr>
              <w:t>Martin's Bend</w:t>
            </w:r>
          </w:p>
        </w:tc>
        <w:tc>
          <w:tcPr>
            <w:tcW w:w="1180" w:type="dxa"/>
            <w:tcBorders>
              <w:top w:val="single" w:sz="4" w:space="0" w:color="auto"/>
              <w:left w:val="nil"/>
              <w:bottom w:val="single" w:sz="4" w:space="0" w:color="auto"/>
              <w:right w:val="nil"/>
            </w:tcBorders>
            <w:shd w:val="clear" w:color="auto" w:fill="auto"/>
            <w:vAlign w:val="center"/>
            <w:hideMark/>
          </w:tcPr>
          <w:p w14:paraId="2C2127E0" w14:textId="77777777" w:rsidR="00495C45" w:rsidRPr="007E422E" w:rsidRDefault="00495C45" w:rsidP="007E422E">
            <w:pPr>
              <w:spacing w:before="20" w:after="20"/>
              <w:jc w:val="center"/>
              <w:rPr>
                <w:rFonts w:cs="Calibri"/>
                <w:i/>
                <w:iCs/>
                <w:sz w:val="18"/>
                <w:szCs w:val="18"/>
                <w:lang w:eastAsia="en-AU"/>
              </w:rPr>
            </w:pPr>
            <w:r w:rsidRPr="007E422E">
              <w:rPr>
                <w:rFonts w:cs="Calibri"/>
                <w:i/>
                <w:iCs/>
                <w:sz w:val="18"/>
                <w:szCs w:val="18"/>
                <w:lang w:eastAsia="en-AU"/>
              </w:rPr>
              <w:t>Gambusia holbrooki</w:t>
            </w:r>
          </w:p>
        </w:tc>
        <w:tc>
          <w:tcPr>
            <w:tcW w:w="1260" w:type="dxa"/>
            <w:tcBorders>
              <w:top w:val="single" w:sz="4" w:space="0" w:color="auto"/>
              <w:left w:val="nil"/>
              <w:bottom w:val="single" w:sz="4" w:space="0" w:color="auto"/>
              <w:right w:val="nil"/>
            </w:tcBorders>
            <w:shd w:val="clear" w:color="auto" w:fill="auto"/>
            <w:vAlign w:val="center"/>
            <w:hideMark/>
          </w:tcPr>
          <w:p w14:paraId="0F037A58" w14:textId="77777777" w:rsidR="00495C45" w:rsidRPr="007E422E" w:rsidRDefault="00495C45" w:rsidP="007E422E">
            <w:pPr>
              <w:spacing w:before="20" w:after="20"/>
              <w:jc w:val="center"/>
              <w:rPr>
                <w:rFonts w:cs="Calibri"/>
                <w:i/>
                <w:iCs/>
                <w:sz w:val="18"/>
                <w:szCs w:val="18"/>
                <w:lang w:eastAsia="en-AU"/>
              </w:rPr>
            </w:pPr>
            <w:r w:rsidRPr="007E422E">
              <w:rPr>
                <w:rFonts w:cs="Calibri"/>
                <w:i/>
                <w:iCs/>
                <w:sz w:val="18"/>
                <w:szCs w:val="18"/>
                <w:lang w:eastAsia="en-AU"/>
              </w:rPr>
              <w:t>Philypnodon grandiceps</w:t>
            </w:r>
          </w:p>
        </w:tc>
        <w:tc>
          <w:tcPr>
            <w:tcW w:w="1243" w:type="dxa"/>
            <w:tcBorders>
              <w:top w:val="single" w:sz="4" w:space="0" w:color="auto"/>
              <w:left w:val="nil"/>
              <w:bottom w:val="single" w:sz="4" w:space="0" w:color="auto"/>
              <w:right w:val="nil"/>
            </w:tcBorders>
            <w:shd w:val="clear" w:color="auto" w:fill="auto"/>
            <w:vAlign w:val="center"/>
            <w:hideMark/>
          </w:tcPr>
          <w:p w14:paraId="13793DC4" w14:textId="77777777" w:rsidR="00495C45" w:rsidRPr="007E422E" w:rsidRDefault="00495C45" w:rsidP="007E422E">
            <w:pPr>
              <w:spacing w:before="20" w:after="20"/>
              <w:jc w:val="center"/>
              <w:rPr>
                <w:rFonts w:cs="Calibri"/>
                <w:i/>
                <w:iCs/>
                <w:sz w:val="18"/>
                <w:szCs w:val="18"/>
                <w:lang w:eastAsia="en-AU"/>
              </w:rPr>
            </w:pPr>
            <w:r w:rsidRPr="007E422E">
              <w:rPr>
                <w:rFonts w:cs="Calibri"/>
                <w:i/>
                <w:iCs/>
                <w:sz w:val="18"/>
                <w:szCs w:val="18"/>
                <w:lang w:eastAsia="en-AU"/>
              </w:rPr>
              <w:t>Hypseleotris spp.</w:t>
            </w:r>
          </w:p>
        </w:tc>
        <w:tc>
          <w:tcPr>
            <w:tcW w:w="1217" w:type="dxa"/>
            <w:tcBorders>
              <w:top w:val="single" w:sz="4" w:space="0" w:color="auto"/>
              <w:left w:val="nil"/>
              <w:bottom w:val="single" w:sz="4" w:space="0" w:color="auto"/>
              <w:right w:val="nil"/>
            </w:tcBorders>
            <w:shd w:val="clear" w:color="auto" w:fill="auto"/>
            <w:vAlign w:val="center"/>
            <w:hideMark/>
          </w:tcPr>
          <w:p w14:paraId="2D4339BB" w14:textId="77777777" w:rsidR="00495C45" w:rsidRPr="007E422E" w:rsidRDefault="00495C45" w:rsidP="007E422E">
            <w:pPr>
              <w:spacing w:before="20" w:after="20"/>
              <w:jc w:val="center"/>
              <w:rPr>
                <w:rFonts w:cs="Calibri"/>
                <w:i/>
                <w:iCs/>
                <w:sz w:val="18"/>
                <w:szCs w:val="18"/>
                <w:lang w:eastAsia="en-AU"/>
              </w:rPr>
            </w:pPr>
            <w:r w:rsidRPr="007E422E">
              <w:rPr>
                <w:rFonts w:cs="Calibri"/>
                <w:i/>
                <w:iCs/>
                <w:sz w:val="18"/>
                <w:szCs w:val="18"/>
                <w:lang w:eastAsia="en-AU"/>
              </w:rPr>
              <w:t>Nematalosa erebi</w:t>
            </w:r>
          </w:p>
        </w:tc>
      </w:tr>
      <w:tr w:rsidR="00495C45" w:rsidRPr="0044280C" w14:paraId="654734AD" w14:textId="77777777" w:rsidTr="007E3C8D">
        <w:trPr>
          <w:trHeight w:val="300"/>
          <w:jc w:val="center"/>
        </w:trPr>
        <w:tc>
          <w:tcPr>
            <w:tcW w:w="2425" w:type="dxa"/>
            <w:tcBorders>
              <w:top w:val="nil"/>
              <w:left w:val="nil"/>
              <w:bottom w:val="nil"/>
              <w:right w:val="nil"/>
            </w:tcBorders>
            <w:shd w:val="clear" w:color="auto" w:fill="auto"/>
            <w:noWrap/>
            <w:vAlign w:val="bottom"/>
            <w:hideMark/>
          </w:tcPr>
          <w:p w14:paraId="3C591D56" w14:textId="77777777" w:rsidR="00495C45" w:rsidRPr="007E422E" w:rsidRDefault="00495C45" w:rsidP="00014CF5">
            <w:pPr>
              <w:spacing w:before="20" w:after="20"/>
              <w:jc w:val="left"/>
              <w:rPr>
                <w:rFonts w:cs="Calibri"/>
                <w:sz w:val="18"/>
                <w:szCs w:val="18"/>
                <w:lang w:eastAsia="en-AU"/>
              </w:rPr>
            </w:pPr>
            <w:r w:rsidRPr="007E422E">
              <w:rPr>
                <w:rFonts w:cs="Calibri"/>
                <w:sz w:val="18"/>
                <w:szCs w:val="18"/>
                <w:lang w:eastAsia="en-AU"/>
              </w:rPr>
              <w:t>Direction of movement</w:t>
            </w:r>
          </w:p>
        </w:tc>
        <w:tc>
          <w:tcPr>
            <w:tcW w:w="1180" w:type="dxa"/>
            <w:tcBorders>
              <w:top w:val="nil"/>
              <w:left w:val="nil"/>
              <w:bottom w:val="nil"/>
              <w:right w:val="nil"/>
            </w:tcBorders>
            <w:shd w:val="clear" w:color="auto" w:fill="auto"/>
            <w:noWrap/>
            <w:vAlign w:val="center"/>
            <w:hideMark/>
          </w:tcPr>
          <w:p w14:paraId="41C730BA" w14:textId="77777777" w:rsidR="00495C45" w:rsidRPr="007E422E" w:rsidRDefault="00495C45" w:rsidP="007E422E">
            <w:pPr>
              <w:spacing w:before="20" w:after="20"/>
              <w:jc w:val="center"/>
              <w:rPr>
                <w:rFonts w:cs="Calibri"/>
                <w:sz w:val="18"/>
                <w:szCs w:val="18"/>
                <w:lang w:eastAsia="en-AU"/>
              </w:rPr>
            </w:pPr>
            <w:r w:rsidRPr="007E422E">
              <w:rPr>
                <w:rFonts w:cs="Calibri"/>
                <w:sz w:val="18"/>
                <w:szCs w:val="18"/>
                <w:lang w:eastAsia="en-AU"/>
              </w:rPr>
              <w:t>-</w:t>
            </w:r>
          </w:p>
        </w:tc>
        <w:tc>
          <w:tcPr>
            <w:tcW w:w="1260" w:type="dxa"/>
            <w:tcBorders>
              <w:top w:val="nil"/>
              <w:left w:val="nil"/>
              <w:bottom w:val="nil"/>
              <w:right w:val="nil"/>
            </w:tcBorders>
            <w:shd w:val="clear" w:color="auto" w:fill="auto"/>
            <w:noWrap/>
            <w:vAlign w:val="center"/>
            <w:hideMark/>
          </w:tcPr>
          <w:p w14:paraId="11A52A29" w14:textId="77777777" w:rsidR="00495C45" w:rsidRPr="007E422E" w:rsidRDefault="00495C45" w:rsidP="007E422E">
            <w:pPr>
              <w:spacing w:before="20" w:after="20"/>
              <w:jc w:val="center"/>
              <w:rPr>
                <w:rFonts w:cs="Calibri"/>
                <w:sz w:val="18"/>
                <w:szCs w:val="18"/>
                <w:lang w:eastAsia="en-AU"/>
              </w:rPr>
            </w:pPr>
            <w:r w:rsidRPr="007E422E">
              <w:rPr>
                <w:rFonts w:cs="Calibri"/>
                <w:sz w:val="18"/>
                <w:szCs w:val="18"/>
                <w:lang w:eastAsia="en-AU"/>
              </w:rPr>
              <w:t>NS</w:t>
            </w:r>
          </w:p>
        </w:tc>
        <w:tc>
          <w:tcPr>
            <w:tcW w:w="1243" w:type="dxa"/>
            <w:tcBorders>
              <w:top w:val="nil"/>
              <w:left w:val="nil"/>
              <w:bottom w:val="nil"/>
              <w:right w:val="nil"/>
            </w:tcBorders>
            <w:shd w:val="clear" w:color="auto" w:fill="auto"/>
            <w:noWrap/>
            <w:vAlign w:val="center"/>
            <w:hideMark/>
          </w:tcPr>
          <w:p w14:paraId="084F3187" w14:textId="77777777" w:rsidR="00495C45" w:rsidRPr="007E422E" w:rsidRDefault="00495C45" w:rsidP="007E422E">
            <w:pPr>
              <w:spacing w:before="20" w:after="20"/>
              <w:jc w:val="center"/>
              <w:rPr>
                <w:rFonts w:cs="Calibri"/>
                <w:b/>
                <w:bCs/>
                <w:sz w:val="18"/>
                <w:szCs w:val="18"/>
                <w:lang w:eastAsia="en-AU"/>
              </w:rPr>
            </w:pPr>
            <w:r w:rsidRPr="007E422E">
              <w:rPr>
                <w:rFonts w:cs="Calibri"/>
                <w:b/>
                <w:bCs/>
                <w:sz w:val="18"/>
                <w:szCs w:val="18"/>
                <w:lang w:eastAsia="en-AU"/>
              </w:rPr>
              <w:t>*</w:t>
            </w:r>
          </w:p>
        </w:tc>
        <w:tc>
          <w:tcPr>
            <w:tcW w:w="1217" w:type="dxa"/>
            <w:tcBorders>
              <w:top w:val="nil"/>
              <w:left w:val="nil"/>
              <w:bottom w:val="nil"/>
              <w:right w:val="nil"/>
            </w:tcBorders>
            <w:shd w:val="clear" w:color="auto" w:fill="auto"/>
            <w:noWrap/>
            <w:vAlign w:val="center"/>
            <w:hideMark/>
          </w:tcPr>
          <w:p w14:paraId="612BB838" w14:textId="451C1690" w:rsidR="00495C45" w:rsidRPr="007E422E" w:rsidRDefault="007E422E" w:rsidP="007E422E">
            <w:pPr>
              <w:spacing w:before="20" w:after="20"/>
              <w:jc w:val="center"/>
              <w:rPr>
                <w:rFonts w:cs="Calibri"/>
                <w:b/>
                <w:bCs/>
                <w:sz w:val="18"/>
                <w:szCs w:val="18"/>
                <w:lang w:eastAsia="en-AU"/>
              </w:rPr>
            </w:pPr>
            <w:r>
              <w:rPr>
                <w:rFonts w:cs="Calibri"/>
                <w:b/>
                <w:bCs/>
                <w:sz w:val="18"/>
                <w:szCs w:val="18"/>
                <w:lang w:eastAsia="en-AU"/>
              </w:rPr>
              <w:t>**</w:t>
            </w:r>
          </w:p>
        </w:tc>
      </w:tr>
      <w:tr w:rsidR="00495C45" w:rsidRPr="0044280C" w14:paraId="7A32E1B2" w14:textId="77777777" w:rsidTr="007E3C8D">
        <w:trPr>
          <w:trHeight w:val="300"/>
          <w:jc w:val="center"/>
        </w:trPr>
        <w:tc>
          <w:tcPr>
            <w:tcW w:w="2425" w:type="dxa"/>
            <w:tcBorders>
              <w:top w:val="nil"/>
              <w:left w:val="nil"/>
              <w:bottom w:val="nil"/>
              <w:right w:val="nil"/>
            </w:tcBorders>
            <w:shd w:val="clear" w:color="auto" w:fill="auto"/>
            <w:noWrap/>
            <w:vAlign w:val="bottom"/>
            <w:hideMark/>
          </w:tcPr>
          <w:p w14:paraId="77BCC61B" w14:textId="77777777" w:rsidR="00495C45" w:rsidRPr="007E422E" w:rsidRDefault="00495C45" w:rsidP="00014CF5">
            <w:pPr>
              <w:spacing w:before="20" w:after="20"/>
              <w:jc w:val="left"/>
              <w:rPr>
                <w:rFonts w:cs="Calibri"/>
                <w:sz w:val="18"/>
                <w:szCs w:val="18"/>
                <w:lang w:eastAsia="en-AU"/>
              </w:rPr>
            </w:pPr>
            <w:r w:rsidRPr="007E422E">
              <w:rPr>
                <w:rFonts w:cs="Calibri"/>
                <w:sz w:val="18"/>
                <w:szCs w:val="18"/>
                <w:lang w:eastAsia="en-AU"/>
              </w:rPr>
              <w:t>Sampling event</w:t>
            </w:r>
          </w:p>
        </w:tc>
        <w:tc>
          <w:tcPr>
            <w:tcW w:w="1180" w:type="dxa"/>
            <w:tcBorders>
              <w:top w:val="nil"/>
              <w:left w:val="nil"/>
              <w:bottom w:val="nil"/>
              <w:right w:val="nil"/>
            </w:tcBorders>
            <w:shd w:val="clear" w:color="auto" w:fill="auto"/>
            <w:noWrap/>
            <w:vAlign w:val="center"/>
            <w:hideMark/>
          </w:tcPr>
          <w:p w14:paraId="20090447" w14:textId="77777777" w:rsidR="00495C45" w:rsidRPr="007E422E" w:rsidRDefault="00495C45" w:rsidP="007E422E">
            <w:pPr>
              <w:spacing w:before="20" w:after="20"/>
              <w:jc w:val="center"/>
              <w:rPr>
                <w:rFonts w:cs="Calibri"/>
                <w:sz w:val="18"/>
                <w:szCs w:val="18"/>
                <w:lang w:eastAsia="en-AU"/>
              </w:rPr>
            </w:pPr>
            <w:r w:rsidRPr="007E422E">
              <w:rPr>
                <w:rFonts w:cs="Calibri"/>
                <w:sz w:val="18"/>
                <w:szCs w:val="18"/>
                <w:lang w:eastAsia="en-AU"/>
              </w:rPr>
              <w:t>-</w:t>
            </w:r>
          </w:p>
        </w:tc>
        <w:tc>
          <w:tcPr>
            <w:tcW w:w="1260" w:type="dxa"/>
            <w:tcBorders>
              <w:top w:val="nil"/>
              <w:left w:val="nil"/>
              <w:bottom w:val="nil"/>
              <w:right w:val="nil"/>
            </w:tcBorders>
            <w:shd w:val="clear" w:color="auto" w:fill="auto"/>
            <w:noWrap/>
            <w:vAlign w:val="center"/>
            <w:hideMark/>
          </w:tcPr>
          <w:p w14:paraId="14F5E50C" w14:textId="77777777" w:rsidR="00495C45" w:rsidRPr="007E422E" w:rsidRDefault="00495C45" w:rsidP="007E422E">
            <w:pPr>
              <w:spacing w:before="20" w:after="20"/>
              <w:jc w:val="center"/>
              <w:rPr>
                <w:rFonts w:cs="Calibri"/>
                <w:b/>
                <w:bCs/>
                <w:sz w:val="18"/>
                <w:szCs w:val="18"/>
                <w:lang w:eastAsia="en-AU"/>
              </w:rPr>
            </w:pPr>
            <w:r w:rsidRPr="007E422E">
              <w:rPr>
                <w:rFonts w:cs="Calibri"/>
                <w:b/>
                <w:bCs/>
                <w:sz w:val="18"/>
                <w:szCs w:val="18"/>
                <w:lang w:eastAsia="en-AU"/>
              </w:rPr>
              <w:t>**</w:t>
            </w:r>
          </w:p>
        </w:tc>
        <w:tc>
          <w:tcPr>
            <w:tcW w:w="1243" w:type="dxa"/>
            <w:tcBorders>
              <w:top w:val="nil"/>
              <w:left w:val="nil"/>
              <w:bottom w:val="nil"/>
              <w:right w:val="nil"/>
            </w:tcBorders>
            <w:shd w:val="clear" w:color="auto" w:fill="auto"/>
            <w:noWrap/>
            <w:vAlign w:val="center"/>
            <w:hideMark/>
          </w:tcPr>
          <w:p w14:paraId="3860BB40" w14:textId="77777777" w:rsidR="00495C45" w:rsidRPr="007E422E" w:rsidRDefault="00495C45" w:rsidP="007E422E">
            <w:pPr>
              <w:spacing w:before="20" w:after="20"/>
              <w:jc w:val="center"/>
              <w:rPr>
                <w:rFonts w:cs="Calibri"/>
                <w:b/>
                <w:bCs/>
                <w:sz w:val="18"/>
                <w:szCs w:val="18"/>
                <w:lang w:eastAsia="en-AU"/>
              </w:rPr>
            </w:pPr>
            <w:r w:rsidRPr="007E422E">
              <w:rPr>
                <w:rFonts w:cs="Calibri"/>
                <w:b/>
                <w:bCs/>
                <w:sz w:val="18"/>
                <w:szCs w:val="18"/>
                <w:lang w:eastAsia="en-AU"/>
              </w:rPr>
              <w:t>**</w:t>
            </w:r>
          </w:p>
        </w:tc>
        <w:tc>
          <w:tcPr>
            <w:tcW w:w="1217" w:type="dxa"/>
            <w:tcBorders>
              <w:top w:val="nil"/>
              <w:left w:val="nil"/>
              <w:bottom w:val="nil"/>
              <w:right w:val="nil"/>
            </w:tcBorders>
            <w:shd w:val="clear" w:color="auto" w:fill="auto"/>
            <w:noWrap/>
            <w:vAlign w:val="center"/>
            <w:hideMark/>
          </w:tcPr>
          <w:p w14:paraId="71FC616F" w14:textId="77777777" w:rsidR="00495C45" w:rsidRPr="007E422E" w:rsidRDefault="00495C45" w:rsidP="007E422E">
            <w:pPr>
              <w:spacing w:before="20" w:after="20"/>
              <w:jc w:val="center"/>
              <w:rPr>
                <w:rFonts w:cs="Calibri"/>
                <w:sz w:val="18"/>
                <w:szCs w:val="18"/>
                <w:lang w:eastAsia="en-AU"/>
              </w:rPr>
            </w:pPr>
            <w:r w:rsidRPr="007E422E">
              <w:rPr>
                <w:rFonts w:cs="Calibri"/>
                <w:sz w:val="18"/>
                <w:szCs w:val="18"/>
                <w:lang w:eastAsia="en-AU"/>
              </w:rPr>
              <w:t>NS</w:t>
            </w:r>
          </w:p>
        </w:tc>
      </w:tr>
      <w:tr w:rsidR="00495C45" w:rsidRPr="0044280C" w14:paraId="1D862848" w14:textId="77777777" w:rsidTr="007E3C8D">
        <w:trPr>
          <w:trHeight w:val="300"/>
          <w:jc w:val="center"/>
        </w:trPr>
        <w:tc>
          <w:tcPr>
            <w:tcW w:w="2425" w:type="dxa"/>
            <w:tcBorders>
              <w:top w:val="nil"/>
              <w:left w:val="nil"/>
              <w:bottom w:val="single" w:sz="4" w:space="0" w:color="auto"/>
              <w:right w:val="nil"/>
            </w:tcBorders>
            <w:shd w:val="clear" w:color="auto" w:fill="auto"/>
            <w:noWrap/>
            <w:vAlign w:val="bottom"/>
            <w:hideMark/>
          </w:tcPr>
          <w:p w14:paraId="0D096BF8" w14:textId="77777777" w:rsidR="00495C45" w:rsidRPr="007E422E" w:rsidRDefault="00495C45" w:rsidP="00014CF5">
            <w:pPr>
              <w:spacing w:before="20" w:after="20"/>
              <w:jc w:val="left"/>
              <w:rPr>
                <w:rFonts w:cs="Calibri"/>
                <w:sz w:val="18"/>
                <w:szCs w:val="18"/>
                <w:lang w:eastAsia="en-AU"/>
              </w:rPr>
            </w:pPr>
            <w:r w:rsidRPr="007E422E">
              <w:rPr>
                <w:rFonts w:cs="Calibri"/>
                <w:sz w:val="18"/>
                <w:szCs w:val="18"/>
                <w:lang w:eastAsia="en-AU"/>
              </w:rPr>
              <w:t>DM x SE</w:t>
            </w:r>
          </w:p>
        </w:tc>
        <w:tc>
          <w:tcPr>
            <w:tcW w:w="1180" w:type="dxa"/>
            <w:tcBorders>
              <w:top w:val="nil"/>
              <w:left w:val="nil"/>
              <w:bottom w:val="single" w:sz="4" w:space="0" w:color="auto"/>
              <w:right w:val="nil"/>
            </w:tcBorders>
            <w:shd w:val="clear" w:color="auto" w:fill="auto"/>
            <w:noWrap/>
            <w:vAlign w:val="center"/>
            <w:hideMark/>
          </w:tcPr>
          <w:p w14:paraId="3D7FB7C6" w14:textId="77777777" w:rsidR="00495C45" w:rsidRPr="007E422E" w:rsidRDefault="00495C45" w:rsidP="007E422E">
            <w:pPr>
              <w:spacing w:before="20" w:after="20"/>
              <w:jc w:val="center"/>
              <w:rPr>
                <w:rFonts w:cs="Calibri"/>
                <w:b/>
                <w:bCs/>
                <w:sz w:val="18"/>
                <w:szCs w:val="18"/>
                <w:lang w:eastAsia="en-AU"/>
              </w:rPr>
            </w:pPr>
            <w:r w:rsidRPr="007E422E">
              <w:rPr>
                <w:rFonts w:cs="Calibri"/>
                <w:b/>
                <w:bCs/>
                <w:sz w:val="18"/>
                <w:szCs w:val="18"/>
                <w:lang w:eastAsia="en-AU"/>
              </w:rPr>
              <w:t>**</w:t>
            </w:r>
          </w:p>
        </w:tc>
        <w:tc>
          <w:tcPr>
            <w:tcW w:w="1260" w:type="dxa"/>
            <w:tcBorders>
              <w:top w:val="nil"/>
              <w:left w:val="nil"/>
              <w:bottom w:val="single" w:sz="4" w:space="0" w:color="auto"/>
              <w:right w:val="nil"/>
            </w:tcBorders>
            <w:shd w:val="clear" w:color="auto" w:fill="auto"/>
            <w:noWrap/>
            <w:vAlign w:val="center"/>
            <w:hideMark/>
          </w:tcPr>
          <w:p w14:paraId="67BA06FC" w14:textId="77777777" w:rsidR="00495C45" w:rsidRPr="007E422E" w:rsidRDefault="00495C45" w:rsidP="007E422E">
            <w:pPr>
              <w:spacing w:before="20" w:after="20"/>
              <w:jc w:val="center"/>
              <w:rPr>
                <w:rFonts w:cs="Calibri"/>
                <w:sz w:val="18"/>
                <w:szCs w:val="18"/>
                <w:lang w:eastAsia="en-AU"/>
              </w:rPr>
            </w:pPr>
            <w:r w:rsidRPr="007E422E">
              <w:rPr>
                <w:rFonts w:cs="Calibri"/>
                <w:sz w:val="18"/>
                <w:szCs w:val="18"/>
                <w:lang w:eastAsia="en-AU"/>
              </w:rPr>
              <w:t>NS</w:t>
            </w:r>
          </w:p>
        </w:tc>
        <w:tc>
          <w:tcPr>
            <w:tcW w:w="1243" w:type="dxa"/>
            <w:tcBorders>
              <w:top w:val="nil"/>
              <w:left w:val="nil"/>
              <w:bottom w:val="single" w:sz="4" w:space="0" w:color="auto"/>
              <w:right w:val="nil"/>
            </w:tcBorders>
            <w:shd w:val="clear" w:color="auto" w:fill="auto"/>
            <w:noWrap/>
            <w:vAlign w:val="center"/>
            <w:hideMark/>
          </w:tcPr>
          <w:p w14:paraId="66AAEC81" w14:textId="77777777" w:rsidR="00495C45" w:rsidRPr="007E422E" w:rsidRDefault="00495C45" w:rsidP="007E422E">
            <w:pPr>
              <w:spacing w:before="20" w:after="20"/>
              <w:jc w:val="center"/>
              <w:rPr>
                <w:rFonts w:cs="Calibri"/>
                <w:sz w:val="18"/>
                <w:szCs w:val="18"/>
                <w:lang w:eastAsia="en-AU"/>
              </w:rPr>
            </w:pPr>
            <w:r w:rsidRPr="007E422E">
              <w:rPr>
                <w:rFonts w:cs="Calibri"/>
                <w:sz w:val="18"/>
                <w:szCs w:val="18"/>
                <w:lang w:eastAsia="en-AU"/>
              </w:rPr>
              <w:t>NS</w:t>
            </w:r>
          </w:p>
        </w:tc>
        <w:tc>
          <w:tcPr>
            <w:tcW w:w="1217" w:type="dxa"/>
            <w:tcBorders>
              <w:top w:val="nil"/>
              <w:left w:val="nil"/>
              <w:bottom w:val="single" w:sz="4" w:space="0" w:color="auto"/>
              <w:right w:val="nil"/>
            </w:tcBorders>
            <w:shd w:val="clear" w:color="auto" w:fill="auto"/>
            <w:noWrap/>
            <w:vAlign w:val="center"/>
            <w:hideMark/>
          </w:tcPr>
          <w:p w14:paraId="463FED79" w14:textId="77777777" w:rsidR="00495C45" w:rsidRPr="007E422E" w:rsidRDefault="00495C45" w:rsidP="007E422E">
            <w:pPr>
              <w:spacing w:before="20" w:after="20"/>
              <w:jc w:val="center"/>
              <w:rPr>
                <w:rFonts w:cs="Calibri"/>
                <w:sz w:val="18"/>
                <w:szCs w:val="18"/>
                <w:lang w:eastAsia="en-AU"/>
              </w:rPr>
            </w:pPr>
            <w:r w:rsidRPr="007E422E">
              <w:rPr>
                <w:rFonts w:cs="Calibri"/>
                <w:sz w:val="18"/>
                <w:szCs w:val="18"/>
                <w:lang w:eastAsia="en-AU"/>
              </w:rPr>
              <w:t>NS</w:t>
            </w:r>
          </w:p>
        </w:tc>
      </w:tr>
    </w:tbl>
    <w:p w14:paraId="3EC40628" w14:textId="619A6196" w:rsidR="00495C45" w:rsidRDefault="00495C45" w:rsidP="00495C45">
      <w:r>
        <w:t xml:space="preserve">The exotic fish </w:t>
      </w:r>
      <w:r w:rsidR="00281947">
        <w:t>Gambusia</w:t>
      </w:r>
      <w:r>
        <w:t xml:space="preserve"> was the numerically dominant species within MB and ANOVA detected a significant interaction which reflects the differences observed in </w:t>
      </w:r>
      <w:r w:rsidR="00DC684F">
        <w:fldChar w:fldCharType="begin"/>
      </w:r>
      <w:r w:rsidR="00DC684F">
        <w:instrText xml:space="preserve"> REF _Ref429661760 \h </w:instrText>
      </w:r>
      <w:r w:rsidR="00DC684F">
        <w:fldChar w:fldCharType="separate"/>
      </w:r>
      <w:r w:rsidR="00BB5D10">
        <w:t xml:space="preserve">Figure </w:t>
      </w:r>
      <w:r w:rsidR="00BB5D10">
        <w:rPr>
          <w:noProof/>
        </w:rPr>
        <w:t>24</w:t>
      </w:r>
      <w:r w:rsidR="00DC684F">
        <w:fldChar w:fldCharType="end"/>
      </w:r>
      <w:r>
        <w:t>, revealing the high level of variability in the abundances of fish moving in and out of the wetland among sampled events.</w:t>
      </w:r>
    </w:p>
    <w:p w14:paraId="012D089F" w14:textId="0AB3AC83" w:rsidR="00495C45" w:rsidRDefault="00495C45" w:rsidP="00495C45">
      <w:r>
        <w:t xml:space="preserve">ANOVA detected significant differences in abundances (CPUE) of the small-bodied native </w:t>
      </w:r>
      <w:r w:rsidR="00B166AA">
        <w:t>flathead gudgeon</w:t>
      </w:r>
      <w:r>
        <w:t xml:space="preserve"> among SE (SE4 &gt; SE1 = SE2 = SE3) and for </w:t>
      </w:r>
      <w:r w:rsidR="00281947">
        <w:t>carp gudgeon</w:t>
      </w:r>
      <w:r>
        <w:t xml:space="preserve"> among both SE</w:t>
      </w:r>
      <w:r w:rsidR="00EF6F3A">
        <w:t xml:space="preserve"> (SE1 &gt; SE2 = SE4, SE1 = SE3, SE3 &gt; SE2, SE3 = SE4)</w:t>
      </w:r>
      <w:r>
        <w:t xml:space="preserve"> and DM</w:t>
      </w:r>
      <w:r w:rsidR="00EF6F3A">
        <w:t xml:space="preserve"> (IN &gt; OUT)</w:t>
      </w:r>
      <w:r>
        <w:t xml:space="preserve"> (</w:t>
      </w:r>
      <w:r w:rsidR="007B6115">
        <w:fldChar w:fldCharType="begin"/>
      </w:r>
      <w:r w:rsidR="007B6115">
        <w:instrText xml:space="preserve"> REF _Ref429664476 \h </w:instrText>
      </w:r>
      <w:r w:rsidR="007B6115">
        <w:fldChar w:fldCharType="separate"/>
      </w:r>
      <w:r w:rsidR="00491BC7">
        <w:t xml:space="preserve">Table </w:t>
      </w:r>
      <w:r w:rsidR="00491BC7">
        <w:rPr>
          <w:noProof/>
        </w:rPr>
        <w:t>17</w:t>
      </w:r>
      <w:r w:rsidR="007B6115">
        <w:fldChar w:fldCharType="end"/>
      </w:r>
      <w:r>
        <w:t xml:space="preserve">). Abundances (CPUE) of </w:t>
      </w:r>
      <w:r w:rsidR="008024FA">
        <w:t>bony herring</w:t>
      </w:r>
      <w:r>
        <w:t xml:space="preserve"> varied in DM (IN &gt; OUT)</w:t>
      </w:r>
      <w:r w:rsidR="00DC684F">
        <w:t xml:space="preserve"> but not throughout SE (</w:t>
      </w:r>
      <w:r w:rsidR="00211906">
        <w:fldChar w:fldCharType="begin"/>
      </w:r>
      <w:r w:rsidR="00211906">
        <w:instrText xml:space="preserve"> REF _Ref429662066 \h </w:instrText>
      </w:r>
      <w:r w:rsidR="00211906">
        <w:fldChar w:fldCharType="separate"/>
      </w:r>
      <w:r w:rsidR="00BB5D10">
        <w:t xml:space="preserve">Figure </w:t>
      </w:r>
      <w:r w:rsidR="00BB5D10">
        <w:rPr>
          <w:noProof/>
        </w:rPr>
        <w:t>25</w:t>
      </w:r>
      <w:r w:rsidR="00211906">
        <w:fldChar w:fldCharType="end"/>
      </w:r>
      <w:r>
        <w:t xml:space="preserve">).   </w:t>
      </w:r>
    </w:p>
    <w:p w14:paraId="37B0784E" w14:textId="77777777" w:rsidR="00495C45" w:rsidRDefault="00495C45" w:rsidP="00761C0B">
      <w:pPr>
        <w:jc w:val="center"/>
      </w:pPr>
      <w:r w:rsidRPr="00DF2EC8">
        <w:rPr>
          <w:noProof/>
          <w:lang w:eastAsia="en-AU"/>
        </w:rPr>
        <w:drawing>
          <wp:inline distT="0" distB="0" distL="0" distR="0" wp14:anchorId="144E428E" wp14:editId="1235F66C">
            <wp:extent cx="4150590" cy="2980707"/>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198712" cy="3015265"/>
                    </a:xfrm>
                    <a:prstGeom prst="rect">
                      <a:avLst/>
                    </a:prstGeom>
                    <a:noFill/>
                    <a:ln>
                      <a:noFill/>
                    </a:ln>
                  </pic:spPr>
                </pic:pic>
              </a:graphicData>
            </a:graphic>
          </wp:inline>
        </w:drawing>
      </w:r>
    </w:p>
    <w:p w14:paraId="3AF1E9E0" w14:textId="29EDDF4E" w:rsidR="00495C45" w:rsidRDefault="00A767B1" w:rsidP="00761C0B">
      <w:pPr>
        <w:pStyle w:val="Caption"/>
      </w:pPr>
      <w:bookmarkStart w:id="149" w:name="_Ref429661760"/>
      <w:bookmarkStart w:id="150" w:name="_Toc447098774"/>
      <w:r>
        <w:t xml:space="preserve">Figure </w:t>
      </w:r>
      <w:fldSimple w:instr=" SEQ Figure \* ARABIC ">
        <w:r w:rsidR="00BB5D10">
          <w:rPr>
            <w:noProof/>
          </w:rPr>
          <w:t>24</w:t>
        </w:r>
      </w:fldSimple>
      <w:bookmarkEnd w:id="149"/>
      <w:r>
        <w:t xml:space="preserve">. </w:t>
      </w:r>
      <w:r w:rsidR="00495C45">
        <w:t>Mean (±S.E.) CPUE of exotic species collected moving IN (</w:t>
      </w:r>
      <w:r w:rsidR="0044280C">
        <w:t>no pattern</w:t>
      </w:r>
      <w:r w:rsidR="00495C45">
        <w:t>) and OUT (</w:t>
      </w:r>
      <w:r w:rsidR="0044280C">
        <w:t xml:space="preserve">diagonal </w:t>
      </w:r>
      <w:r w:rsidR="00495C45">
        <w:t>line</w:t>
      </w:r>
      <w:r w:rsidR="0044280C">
        <w:t>s</w:t>
      </w:r>
      <w:r w:rsidR="00495C45">
        <w:t>) of Martin’s Bend throughout the four sampling events.</w:t>
      </w:r>
      <w:bookmarkEnd w:id="150"/>
      <w:r w:rsidR="00495C45">
        <w:t xml:space="preserve"> </w:t>
      </w:r>
    </w:p>
    <w:p w14:paraId="6DA61575" w14:textId="096F3BAD" w:rsidR="00495C45" w:rsidRDefault="00211906" w:rsidP="00495C45">
      <w:pPr>
        <w:jc w:val="center"/>
      </w:pPr>
      <w:r w:rsidRPr="002737F2">
        <w:rPr>
          <w:noProof/>
          <w:lang w:eastAsia="en-AU"/>
        </w:rPr>
        <w:drawing>
          <wp:inline distT="0" distB="0" distL="0" distR="0" wp14:anchorId="0E25671D" wp14:editId="448F81CB">
            <wp:extent cx="4621147" cy="3371850"/>
            <wp:effectExtent l="0" t="0" r="825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25185" cy="3374797"/>
                    </a:xfrm>
                    <a:prstGeom prst="rect">
                      <a:avLst/>
                    </a:prstGeom>
                    <a:noFill/>
                    <a:ln>
                      <a:noFill/>
                    </a:ln>
                  </pic:spPr>
                </pic:pic>
              </a:graphicData>
            </a:graphic>
          </wp:inline>
        </w:drawing>
      </w:r>
    </w:p>
    <w:p w14:paraId="1792169A" w14:textId="5F7BC271" w:rsidR="00495C45" w:rsidRDefault="00A767B1" w:rsidP="00761C0B">
      <w:pPr>
        <w:pStyle w:val="Caption"/>
      </w:pPr>
      <w:bookmarkStart w:id="151" w:name="_Ref429662066"/>
      <w:bookmarkStart w:id="152" w:name="_Toc447098775"/>
      <w:r>
        <w:t xml:space="preserve">Figure </w:t>
      </w:r>
      <w:fldSimple w:instr=" SEQ Figure \* ARABIC ">
        <w:r w:rsidR="00BB5D10">
          <w:rPr>
            <w:noProof/>
          </w:rPr>
          <w:t>25</w:t>
        </w:r>
      </w:fldSimple>
      <w:bookmarkEnd w:id="151"/>
      <w:r>
        <w:t xml:space="preserve">. </w:t>
      </w:r>
      <w:r w:rsidR="00495C45">
        <w:t>Mean (±S.E.) CPUE of abundant native species collected moving IN (full bar) and OUT (line) of Martin’s Bend throughout the four sampling events.</w:t>
      </w:r>
      <w:bookmarkEnd w:id="152"/>
    </w:p>
    <w:p w14:paraId="4651A7B5" w14:textId="138FD0E1" w:rsidR="000D410C" w:rsidRDefault="00495C45" w:rsidP="000D410C">
      <w:r>
        <w:t xml:space="preserve">The native large-bodied </w:t>
      </w:r>
      <w:r w:rsidR="00B166AA">
        <w:t>golden perch</w:t>
      </w:r>
      <w:r>
        <w:t xml:space="preserve"> was recorded in all SE at MB inlet in relatively low abundance. Whilst no ANOVA was conducted, there was a clear trend towards greater abundances entering the wetla</w:t>
      </w:r>
      <w:r w:rsidR="00DC684F">
        <w:t>nd than those exiting (</w:t>
      </w:r>
      <w:r w:rsidR="00DC684F">
        <w:fldChar w:fldCharType="begin"/>
      </w:r>
      <w:r w:rsidR="00DC684F">
        <w:instrText xml:space="preserve"> REF _Ref429661794 \h </w:instrText>
      </w:r>
      <w:r w:rsidR="00DC684F">
        <w:fldChar w:fldCharType="separate"/>
      </w:r>
      <w:r w:rsidR="00BB5D10">
        <w:t xml:space="preserve">Figure </w:t>
      </w:r>
      <w:r w:rsidR="00BB5D10">
        <w:rPr>
          <w:noProof/>
        </w:rPr>
        <w:t>26</w:t>
      </w:r>
      <w:r w:rsidR="00DC684F">
        <w:fldChar w:fldCharType="end"/>
      </w:r>
      <w:r>
        <w:t xml:space="preserve">). The size range of </w:t>
      </w:r>
      <w:r w:rsidR="00B166AA" w:rsidRPr="007E422E">
        <w:t>golden perch</w:t>
      </w:r>
      <w:r>
        <w:t xml:space="preserve"> sampled in MB inlet was 20–234 mm, with two distinct size classes (20–30 mm: 52% and &gt; 100 mm: 48%). </w:t>
      </w:r>
      <w:r w:rsidR="00B166AA">
        <w:t>Silver perch</w:t>
      </w:r>
      <w:r>
        <w:t xml:space="preserve"> was the other native large-bodied species encountered in MB inlet, albeit only in SE3.</w:t>
      </w:r>
    </w:p>
    <w:p w14:paraId="0F4972DF" w14:textId="459BAFAF" w:rsidR="00495C45" w:rsidRDefault="00495C45" w:rsidP="000D410C">
      <w:pPr>
        <w:jc w:val="center"/>
      </w:pPr>
      <w:r w:rsidRPr="00B3283E">
        <w:rPr>
          <w:noProof/>
          <w:lang w:eastAsia="en-AU"/>
        </w:rPr>
        <w:drawing>
          <wp:inline distT="0" distB="0" distL="0" distR="0" wp14:anchorId="086FAB47" wp14:editId="10FE3765">
            <wp:extent cx="4642485" cy="3471411"/>
            <wp:effectExtent l="0" t="0" r="571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649510" cy="3476664"/>
                    </a:xfrm>
                    <a:prstGeom prst="rect">
                      <a:avLst/>
                    </a:prstGeom>
                    <a:noFill/>
                    <a:ln>
                      <a:noFill/>
                    </a:ln>
                  </pic:spPr>
                </pic:pic>
              </a:graphicData>
            </a:graphic>
          </wp:inline>
        </w:drawing>
      </w:r>
    </w:p>
    <w:p w14:paraId="0FC8906F" w14:textId="440980E9" w:rsidR="00495C45" w:rsidRDefault="00A767B1" w:rsidP="00761C0B">
      <w:pPr>
        <w:pStyle w:val="Caption"/>
      </w:pPr>
      <w:bookmarkStart w:id="153" w:name="_Ref429661794"/>
      <w:bookmarkStart w:id="154" w:name="_Toc447098776"/>
      <w:r>
        <w:t xml:space="preserve">Figure </w:t>
      </w:r>
      <w:fldSimple w:instr=" SEQ Figure \* ARABIC ">
        <w:r w:rsidR="00BB5D10">
          <w:rPr>
            <w:noProof/>
          </w:rPr>
          <w:t>26</w:t>
        </w:r>
      </w:fldSimple>
      <w:bookmarkEnd w:id="153"/>
      <w:r>
        <w:t xml:space="preserve">. </w:t>
      </w:r>
      <w:r w:rsidR="00495C45">
        <w:t>Mean (±S.E.) CPUE of native flow-cued spawning species collected moving IN (full bar) and OUT (line) of Martin’s Bend throughout the four sampling events.</w:t>
      </w:r>
      <w:bookmarkEnd w:id="154"/>
    </w:p>
    <w:p w14:paraId="1C59A760" w14:textId="6BF233F8" w:rsidR="00495C45" w:rsidRDefault="00495C45" w:rsidP="00495C45">
      <w:r>
        <w:t xml:space="preserve">Within the wetland, no differences in CPUE of </w:t>
      </w:r>
      <w:r w:rsidR="00281947">
        <w:t>Gambusia</w:t>
      </w:r>
      <w:r>
        <w:t xml:space="preserve"> were detected among SE (</w:t>
      </w:r>
      <w:r w:rsidRPr="00014CF5">
        <w:rPr>
          <w:i/>
        </w:rPr>
        <w:t>P</w:t>
      </w:r>
      <w:r>
        <w:t xml:space="preserve">=0.474), </w:t>
      </w:r>
      <w:r w:rsidR="00D207A1">
        <w:t xml:space="preserve">whilst </w:t>
      </w:r>
      <w:r>
        <w:t xml:space="preserve">differences in abundances of </w:t>
      </w:r>
      <w:r w:rsidR="00281947">
        <w:t xml:space="preserve">carp </w:t>
      </w:r>
      <w:r>
        <w:t>were detected (</w:t>
      </w:r>
      <w:r w:rsidRPr="00014CF5">
        <w:rPr>
          <w:i/>
        </w:rPr>
        <w:t>P</w:t>
      </w:r>
      <w:r>
        <w:t xml:space="preserve">=0.034) with SNK pair-wise comparison showing SE4 &gt; SE3 and no differences in </w:t>
      </w:r>
      <w:r w:rsidR="00DC684F">
        <w:t>all other comparisons (</w:t>
      </w:r>
      <w:r w:rsidR="00DC684F">
        <w:fldChar w:fldCharType="begin"/>
      </w:r>
      <w:r w:rsidR="00DC684F">
        <w:instrText xml:space="preserve"> REF _Ref429661820 \h </w:instrText>
      </w:r>
      <w:r w:rsidR="00DC684F">
        <w:fldChar w:fldCharType="separate"/>
      </w:r>
      <w:r w:rsidR="00BB5D10">
        <w:t xml:space="preserve">Figure </w:t>
      </w:r>
      <w:r w:rsidR="00BB5D10">
        <w:rPr>
          <w:noProof/>
        </w:rPr>
        <w:t>27</w:t>
      </w:r>
      <w:r w:rsidR="00DC684F">
        <w:fldChar w:fldCharType="end"/>
      </w:r>
      <w:r>
        <w:t xml:space="preserve">). CPUE of </w:t>
      </w:r>
      <w:r w:rsidR="00373AA5">
        <w:t>goldfish</w:t>
      </w:r>
      <w:r>
        <w:t xml:space="preserve"> did not meet normality assumptions and was not analysed.</w:t>
      </w:r>
    </w:p>
    <w:p w14:paraId="3676D86E" w14:textId="48F59A9E" w:rsidR="004A697C" w:rsidRDefault="00495C45" w:rsidP="004A697C">
      <w:pPr>
        <w:spacing w:after="0"/>
      </w:pPr>
      <w:r>
        <w:t xml:space="preserve">Among the native fish species present in MB, ANOVA detected significant differences in </w:t>
      </w:r>
      <w:r w:rsidR="008024FA">
        <w:t>bony herring</w:t>
      </w:r>
      <w:r>
        <w:t xml:space="preserve"> abundances</w:t>
      </w:r>
      <w:r w:rsidR="001E7F3F">
        <w:t xml:space="preserve"> among SE</w:t>
      </w:r>
      <w:r>
        <w:t xml:space="preserve"> (</w:t>
      </w:r>
      <w:r w:rsidRPr="00014CF5">
        <w:rPr>
          <w:i/>
        </w:rPr>
        <w:t>P</w:t>
      </w:r>
      <w:r>
        <w:t xml:space="preserve">&lt;0.001). Pair-wise comparison showed that SE3 </w:t>
      </w:r>
      <w:r w:rsidR="00DC684F">
        <w:t>= SE2 &gt; SE4 = SE1 (</w:t>
      </w:r>
      <w:r w:rsidR="00E93B41">
        <w:fldChar w:fldCharType="begin"/>
      </w:r>
      <w:r w:rsidR="00E93B41">
        <w:instrText xml:space="preserve"> REF _Ref429661820 \h </w:instrText>
      </w:r>
      <w:r w:rsidR="00E93B41">
        <w:fldChar w:fldCharType="separate"/>
      </w:r>
      <w:r w:rsidR="00BB5D10">
        <w:t xml:space="preserve">Figure </w:t>
      </w:r>
      <w:r w:rsidR="00BB5D10">
        <w:rPr>
          <w:noProof/>
        </w:rPr>
        <w:t>27</w:t>
      </w:r>
      <w:r w:rsidR="00E93B41">
        <w:fldChar w:fldCharType="end"/>
      </w:r>
      <w:r>
        <w:t xml:space="preserve">). No differences were detected in CPUE of </w:t>
      </w:r>
      <w:r w:rsidR="00281947">
        <w:t>carp gudgeon</w:t>
      </w:r>
      <w:r>
        <w:t xml:space="preserve"> (</w:t>
      </w:r>
      <w:r w:rsidRPr="00014CF5">
        <w:rPr>
          <w:i/>
        </w:rPr>
        <w:t>P</w:t>
      </w:r>
      <w:r>
        <w:t>=0.195).</w:t>
      </w:r>
    </w:p>
    <w:p w14:paraId="0859C38A" w14:textId="113980BC" w:rsidR="004A697C" w:rsidRDefault="001744BA" w:rsidP="007D0CFA">
      <w:pPr>
        <w:spacing w:after="0"/>
        <w:jc w:val="center"/>
      </w:pPr>
      <w:r w:rsidRPr="001744BA">
        <w:rPr>
          <w:noProof/>
          <w:lang w:eastAsia="en-AU"/>
        </w:rPr>
        <w:drawing>
          <wp:inline distT="0" distB="0" distL="0" distR="0" wp14:anchorId="43B25735" wp14:editId="4BD24984">
            <wp:extent cx="4708800" cy="3431594"/>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08800" cy="3431594"/>
                    </a:xfrm>
                    <a:prstGeom prst="rect">
                      <a:avLst/>
                    </a:prstGeom>
                    <a:noFill/>
                    <a:ln>
                      <a:noFill/>
                    </a:ln>
                  </pic:spPr>
                </pic:pic>
              </a:graphicData>
            </a:graphic>
          </wp:inline>
        </w:drawing>
      </w:r>
    </w:p>
    <w:p w14:paraId="76AF34DC" w14:textId="5D7EC0F6" w:rsidR="00DF7C7D" w:rsidRDefault="00A767B1" w:rsidP="00761C0B">
      <w:pPr>
        <w:pStyle w:val="Caption"/>
      </w:pPr>
      <w:bookmarkStart w:id="155" w:name="_Ref429661820"/>
      <w:bookmarkStart w:id="156" w:name="_Toc447098777"/>
      <w:r>
        <w:t xml:space="preserve">Figure </w:t>
      </w:r>
      <w:fldSimple w:instr=" SEQ Figure \* ARABIC ">
        <w:r w:rsidR="00BB5D10">
          <w:rPr>
            <w:noProof/>
          </w:rPr>
          <w:t>27</w:t>
        </w:r>
      </w:fldSimple>
      <w:bookmarkEnd w:id="155"/>
      <w:r>
        <w:t xml:space="preserve">. </w:t>
      </w:r>
      <w:r w:rsidR="00495C45">
        <w:t>Mean (±S.E.) CPUE of exotic</w:t>
      </w:r>
      <w:r w:rsidR="00E93B41">
        <w:t xml:space="preserve"> and abundant native</w:t>
      </w:r>
      <w:r w:rsidR="00495C45">
        <w:t xml:space="preserve"> species collected within Martin’s Bend </w:t>
      </w:r>
      <w:r w:rsidR="001E7F3F">
        <w:t xml:space="preserve">wetland </w:t>
      </w:r>
      <w:r w:rsidR="00495C45">
        <w:t>throughout the four sampling events.</w:t>
      </w:r>
      <w:bookmarkEnd w:id="156"/>
      <w:r w:rsidR="00DF7C7D" w:rsidRPr="00DF7C7D">
        <w:rPr>
          <w:noProof/>
          <w:lang w:eastAsia="en-AU"/>
        </w:rPr>
        <w:t xml:space="preserve"> </w:t>
      </w:r>
    </w:p>
    <w:p w14:paraId="5F7F8C82" w14:textId="75506E72" w:rsidR="00DC684F" w:rsidRDefault="00DC684F" w:rsidP="00DC684F">
      <w:r>
        <w:t xml:space="preserve">Of the five environmental predictor variables analysed by DistLM for fish assemblages in </w:t>
      </w:r>
      <w:r w:rsidR="001E7F3F">
        <w:t>MB</w:t>
      </w:r>
      <w:r>
        <w:t xml:space="preserve"> inlet, flow in the main channel was the only one identified as a significant predictor (</w:t>
      </w:r>
      <w:r>
        <w:fldChar w:fldCharType="begin"/>
      </w:r>
      <w:r>
        <w:instrText xml:space="preserve"> REF _Ref429661920 \h </w:instrText>
      </w:r>
      <w:r>
        <w:fldChar w:fldCharType="separate"/>
      </w:r>
      <w:r w:rsidR="00BB5D10">
        <w:t xml:space="preserve">Figure </w:t>
      </w:r>
      <w:r w:rsidR="00BB5D10">
        <w:rPr>
          <w:noProof/>
        </w:rPr>
        <w:t>28</w:t>
      </w:r>
      <w:r>
        <w:fldChar w:fldCharType="end"/>
      </w:r>
      <w:r>
        <w:t xml:space="preserve">; </w:t>
      </w:r>
      <w:r w:rsidR="007B6115">
        <w:fldChar w:fldCharType="begin"/>
      </w:r>
      <w:r w:rsidR="007B6115">
        <w:instrText xml:space="preserve"> REF _Ref429664654 \h </w:instrText>
      </w:r>
      <w:r w:rsidR="007B6115">
        <w:fldChar w:fldCharType="separate"/>
      </w:r>
      <w:r w:rsidR="00491BC7">
        <w:t xml:space="preserve">Table </w:t>
      </w:r>
      <w:r w:rsidR="00491BC7">
        <w:rPr>
          <w:noProof/>
        </w:rPr>
        <w:t>18</w:t>
      </w:r>
      <w:r w:rsidR="007B6115">
        <w:fldChar w:fldCharType="end"/>
      </w:r>
      <w:r>
        <w:t xml:space="preserve">). There was a positive association between increased flow in the main channel and the stable (SE 1), descending (SE 2) and ascending EW (SE 3) and a negative association with descending EW (SE 4). Flow in the main channel alone obtained the best correlation between any combination of environmental variables and fish assemblages moving through </w:t>
      </w:r>
      <w:r w:rsidR="001E7F3F">
        <w:t>MB</w:t>
      </w:r>
      <w:r>
        <w:t xml:space="preserve"> inlet (BEST: correlation 0.433).</w:t>
      </w:r>
    </w:p>
    <w:p w14:paraId="3B3E399C" w14:textId="77777777" w:rsidR="00495C45" w:rsidRDefault="00495C45" w:rsidP="00495C45">
      <w:pPr>
        <w:jc w:val="center"/>
      </w:pPr>
      <w:r>
        <w:rPr>
          <w:noProof/>
          <w:lang w:eastAsia="en-AU"/>
        </w:rPr>
        <w:drawing>
          <wp:inline distT="0" distB="0" distL="0" distR="0" wp14:anchorId="34A622FB" wp14:editId="24B6735A">
            <wp:extent cx="5215364" cy="4067175"/>
            <wp:effectExtent l="0" t="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29479" cy="4078183"/>
                    </a:xfrm>
                    <a:prstGeom prst="rect">
                      <a:avLst/>
                    </a:prstGeom>
                    <a:noFill/>
                  </pic:spPr>
                </pic:pic>
              </a:graphicData>
            </a:graphic>
          </wp:inline>
        </w:drawing>
      </w:r>
    </w:p>
    <w:p w14:paraId="5D34DC1A" w14:textId="62ACF302" w:rsidR="00495C45" w:rsidRDefault="00DC684F" w:rsidP="00761C0B">
      <w:pPr>
        <w:pStyle w:val="Caption"/>
      </w:pPr>
      <w:bookmarkStart w:id="157" w:name="_Ref429661920"/>
      <w:bookmarkStart w:id="158" w:name="_Toc447098778"/>
      <w:r>
        <w:t xml:space="preserve">Figure </w:t>
      </w:r>
      <w:fldSimple w:instr=" SEQ Figure \* ARABIC ">
        <w:r w:rsidR="00BB5D10">
          <w:rPr>
            <w:noProof/>
          </w:rPr>
          <w:t>28</w:t>
        </w:r>
      </w:fldSimple>
      <w:bookmarkEnd w:id="157"/>
      <w:r>
        <w:t xml:space="preserve">. </w:t>
      </w:r>
      <w:r w:rsidR="00495C45" w:rsidRPr="004210E0">
        <w:t xml:space="preserve">dbRDA ordination of the fitted model of fish assemblages moving </w:t>
      </w:r>
      <w:r w:rsidR="00495C45">
        <w:t>through</w:t>
      </w:r>
      <w:r w:rsidR="00495C45" w:rsidRPr="004210E0">
        <w:t xml:space="preserve"> </w:t>
      </w:r>
      <w:r w:rsidR="00495C45">
        <w:t>Martin’s Bend inlet</w:t>
      </w:r>
      <w:r w:rsidR="00495C45" w:rsidRPr="004210E0">
        <w:t xml:space="preserve"> versus the environmental predictor variables during </w:t>
      </w:r>
      <w:r w:rsidR="00495C45">
        <w:t>four sampling events</w:t>
      </w:r>
      <w:r w:rsidR="00495C45" w:rsidRPr="004210E0">
        <w:t xml:space="preserve"> in</w:t>
      </w:r>
      <w:r w:rsidR="00495C45">
        <w:t xml:space="preserve"> the Lower Murray River in 2013-</w:t>
      </w:r>
      <w:r w:rsidR="00495C45" w:rsidRPr="004210E0">
        <w:t>1</w:t>
      </w:r>
      <w:r w:rsidR="00495C45">
        <w:t>4</w:t>
      </w:r>
      <w:r w:rsidR="00495C45" w:rsidRPr="004210E0">
        <w:t>.</w:t>
      </w:r>
      <w:bookmarkEnd w:id="158"/>
    </w:p>
    <w:p w14:paraId="4FECC7C2" w14:textId="29AA99D8" w:rsidR="00495C45" w:rsidRDefault="000B5621" w:rsidP="00761C0B">
      <w:pPr>
        <w:pStyle w:val="Caption"/>
      </w:pPr>
      <w:bookmarkStart w:id="159" w:name="_Ref429664654"/>
      <w:bookmarkStart w:id="160" w:name="_Toc447098831"/>
      <w:r>
        <w:t xml:space="preserve">Table </w:t>
      </w:r>
      <w:fldSimple w:instr=" SEQ Table \* ARABIC ">
        <w:r w:rsidR="00A01B78">
          <w:rPr>
            <w:noProof/>
          </w:rPr>
          <w:t>18</w:t>
        </w:r>
      </w:fldSimple>
      <w:bookmarkEnd w:id="159"/>
      <w:r>
        <w:t xml:space="preserve">. </w:t>
      </w:r>
      <w:r w:rsidR="00495C45">
        <w:t>Hierarchical classification of environmental variables that provide the best solution in explaining fish assemblages moving through Martin’s Bend inlet as revealed by DISTLM procedure.</w:t>
      </w:r>
      <w:r w:rsidR="00553C91">
        <w:t xml:space="preserve"> Significant </w:t>
      </w:r>
      <w:r w:rsidR="00553C91" w:rsidRPr="005D00A5">
        <w:rPr>
          <w:i/>
        </w:rPr>
        <w:t>P</w:t>
      </w:r>
      <w:r w:rsidR="00553C91">
        <w:t xml:space="preserve"> values *: </w:t>
      </w:r>
      <w:r w:rsidR="00553C91" w:rsidRPr="00014CF5">
        <w:rPr>
          <w:i/>
        </w:rPr>
        <w:t>P</w:t>
      </w:r>
      <w:r w:rsidR="00553C91">
        <w:t xml:space="preserve">&lt;0.05; **: </w:t>
      </w:r>
      <w:r w:rsidR="00553C91" w:rsidRPr="00014CF5">
        <w:rPr>
          <w:i/>
        </w:rPr>
        <w:t>P</w:t>
      </w:r>
      <w:r w:rsidR="00553C91">
        <w:t>&lt;0.01.</w:t>
      </w:r>
      <w:bookmarkEnd w:id="160"/>
    </w:p>
    <w:tbl>
      <w:tblPr>
        <w:tblW w:w="7442" w:type="dxa"/>
        <w:jc w:val="center"/>
        <w:tblLook w:val="04A0" w:firstRow="1" w:lastRow="0" w:firstColumn="1" w:lastColumn="0" w:noHBand="0" w:noVBand="1"/>
      </w:tblPr>
      <w:tblGrid>
        <w:gridCol w:w="2720"/>
        <w:gridCol w:w="1264"/>
        <w:gridCol w:w="1134"/>
        <w:gridCol w:w="1134"/>
        <w:gridCol w:w="1223"/>
      </w:tblGrid>
      <w:tr w:rsidR="00495C45" w:rsidRPr="00060528" w14:paraId="4A0FA914" w14:textId="77777777" w:rsidTr="007E3C8D">
        <w:trPr>
          <w:trHeight w:val="300"/>
          <w:jc w:val="center"/>
        </w:trPr>
        <w:tc>
          <w:tcPr>
            <w:tcW w:w="2720" w:type="dxa"/>
            <w:tcBorders>
              <w:top w:val="single" w:sz="4" w:space="0" w:color="auto"/>
              <w:left w:val="nil"/>
              <w:bottom w:val="nil"/>
              <w:right w:val="nil"/>
            </w:tcBorders>
            <w:shd w:val="clear" w:color="auto" w:fill="auto"/>
            <w:noWrap/>
            <w:vAlign w:val="bottom"/>
            <w:hideMark/>
          </w:tcPr>
          <w:p w14:paraId="49B8300C" w14:textId="77777777" w:rsidR="00495C45" w:rsidRPr="004D5CD0" w:rsidRDefault="00495C45" w:rsidP="004D5CD0">
            <w:pPr>
              <w:spacing w:before="20" w:after="20"/>
              <w:rPr>
                <w:rFonts w:cs="Calibri"/>
                <w:sz w:val="18"/>
                <w:szCs w:val="18"/>
                <w:lang w:eastAsia="en-AU"/>
              </w:rPr>
            </w:pPr>
            <w:r w:rsidRPr="004D5CD0">
              <w:rPr>
                <w:rFonts w:cs="Calibri"/>
                <w:sz w:val="18"/>
                <w:szCs w:val="18"/>
                <w:lang w:eastAsia="en-AU"/>
              </w:rPr>
              <w:t> </w:t>
            </w:r>
          </w:p>
        </w:tc>
        <w:tc>
          <w:tcPr>
            <w:tcW w:w="4722" w:type="dxa"/>
            <w:gridSpan w:val="4"/>
            <w:tcBorders>
              <w:top w:val="single" w:sz="4" w:space="0" w:color="auto"/>
              <w:left w:val="nil"/>
              <w:bottom w:val="single" w:sz="4" w:space="0" w:color="auto"/>
              <w:right w:val="nil"/>
            </w:tcBorders>
            <w:shd w:val="clear" w:color="auto" w:fill="auto"/>
            <w:noWrap/>
            <w:vAlign w:val="center"/>
            <w:hideMark/>
          </w:tcPr>
          <w:p w14:paraId="3A181CA5" w14:textId="77777777" w:rsidR="00495C45" w:rsidRPr="004D5CD0" w:rsidRDefault="00495C45" w:rsidP="004D5CD0">
            <w:pPr>
              <w:spacing w:before="20" w:after="20"/>
              <w:jc w:val="center"/>
              <w:rPr>
                <w:rFonts w:cs="Calibri"/>
                <w:b/>
                <w:bCs/>
                <w:sz w:val="18"/>
                <w:szCs w:val="18"/>
                <w:lang w:eastAsia="en-AU"/>
              </w:rPr>
            </w:pPr>
            <w:r w:rsidRPr="004D5CD0">
              <w:rPr>
                <w:rFonts w:cs="Calibri"/>
                <w:b/>
                <w:bCs/>
                <w:sz w:val="18"/>
                <w:szCs w:val="18"/>
                <w:lang w:eastAsia="en-AU"/>
              </w:rPr>
              <w:t>Martin's Bend</w:t>
            </w:r>
          </w:p>
        </w:tc>
      </w:tr>
      <w:tr w:rsidR="00495C45" w:rsidRPr="00060528" w14:paraId="0887D3FB" w14:textId="77777777" w:rsidTr="007E3C8D">
        <w:trPr>
          <w:trHeight w:val="283"/>
          <w:jc w:val="center"/>
        </w:trPr>
        <w:tc>
          <w:tcPr>
            <w:tcW w:w="2720" w:type="dxa"/>
            <w:tcBorders>
              <w:top w:val="single" w:sz="4" w:space="0" w:color="auto"/>
              <w:left w:val="nil"/>
              <w:bottom w:val="single" w:sz="4" w:space="0" w:color="auto"/>
              <w:right w:val="nil"/>
            </w:tcBorders>
            <w:shd w:val="clear" w:color="auto" w:fill="auto"/>
            <w:noWrap/>
            <w:vAlign w:val="center"/>
            <w:hideMark/>
          </w:tcPr>
          <w:p w14:paraId="55D63483" w14:textId="77777777" w:rsidR="00495C45" w:rsidRPr="004D5CD0" w:rsidRDefault="00495C45" w:rsidP="00014CF5">
            <w:pPr>
              <w:spacing w:before="20" w:after="20"/>
              <w:jc w:val="left"/>
              <w:rPr>
                <w:rFonts w:cs="Calibri"/>
                <w:sz w:val="18"/>
                <w:szCs w:val="18"/>
                <w:lang w:eastAsia="en-AU"/>
              </w:rPr>
            </w:pPr>
            <w:r w:rsidRPr="004D5CD0">
              <w:rPr>
                <w:rFonts w:cs="Calibri"/>
                <w:sz w:val="18"/>
                <w:szCs w:val="18"/>
                <w:lang w:eastAsia="en-AU"/>
              </w:rPr>
              <w:t>Variable</w:t>
            </w:r>
          </w:p>
        </w:tc>
        <w:tc>
          <w:tcPr>
            <w:tcW w:w="1264" w:type="dxa"/>
            <w:tcBorders>
              <w:top w:val="nil"/>
              <w:left w:val="nil"/>
              <w:bottom w:val="single" w:sz="4" w:space="0" w:color="auto"/>
              <w:right w:val="nil"/>
            </w:tcBorders>
            <w:shd w:val="clear" w:color="auto" w:fill="auto"/>
            <w:noWrap/>
            <w:vAlign w:val="center"/>
            <w:hideMark/>
          </w:tcPr>
          <w:p w14:paraId="15A97409" w14:textId="77777777" w:rsidR="00495C45" w:rsidRPr="004D5CD0" w:rsidRDefault="00495C45" w:rsidP="00014CF5">
            <w:pPr>
              <w:spacing w:before="20" w:after="20"/>
              <w:jc w:val="center"/>
              <w:rPr>
                <w:rFonts w:cs="Calibri"/>
                <w:sz w:val="18"/>
                <w:szCs w:val="18"/>
                <w:lang w:eastAsia="en-AU"/>
              </w:rPr>
            </w:pPr>
            <w:r w:rsidRPr="004D5CD0">
              <w:rPr>
                <w:rFonts w:cs="Calibri"/>
                <w:sz w:val="18"/>
                <w:szCs w:val="18"/>
                <w:lang w:eastAsia="en-AU"/>
              </w:rPr>
              <w:t>Adjusted R</w:t>
            </w:r>
            <w:r w:rsidRPr="004D5CD0">
              <w:rPr>
                <w:rFonts w:cs="Calibri"/>
                <w:sz w:val="18"/>
                <w:szCs w:val="18"/>
                <w:vertAlign w:val="superscript"/>
                <w:lang w:eastAsia="en-AU"/>
              </w:rPr>
              <w:t>2</w:t>
            </w:r>
          </w:p>
        </w:tc>
        <w:tc>
          <w:tcPr>
            <w:tcW w:w="1134" w:type="dxa"/>
            <w:tcBorders>
              <w:top w:val="nil"/>
              <w:left w:val="nil"/>
              <w:bottom w:val="single" w:sz="4" w:space="0" w:color="auto"/>
              <w:right w:val="nil"/>
            </w:tcBorders>
            <w:shd w:val="clear" w:color="auto" w:fill="auto"/>
            <w:noWrap/>
            <w:vAlign w:val="center"/>
            <w:hideMark/>
          </w:tcPr>
          <w:p w14:paraId="20D54D12" w14:textId="77777777" w:rsidR="00495C45" w:rsidRPr="004D5CD0" w:rsidRDefault="00495C45" w:rsidP="00014CF5">
            <w:pPr>
              <w:spacing w:before="20" w:after="20"/>
              <w:jc w:val="center"/>
              <w:rPr>
                <w:rFonts w:cs="Calibri"/>
                <w:sz w:val="18"/>
                <w:szCs w:val="18"/>
                <w:lang w:eastAsia="en-AU"/>
              </w:rPr>
            </w:pPr>
            <w:r w:rsidRPr="004D5CD0">
              <w:rPr>
                <w:rFonts w:cs="Calibri"/>
                <w:sz w:val="18"/>
                <w:szCs w:val="18"/>
                <w:lang w:eastAsia="en-AU"/>
              </w:rPr>
              <w:t>Pseudo-</w:t>
            </w:r>
            <w:r w:rsidRPr="004D5CD0">
              <w:rPr>
                <w:rFonts w:cs="Calibri"/>
                <w:i/>
                <w:iCs/>
                <w:sz w:val="18"/>
                <w:szCs w:val="18"/>
                <w:lang w:eastAsia="en-AU"/>
              </w:rPr>
              <w:t>F</w:t>
            </w:r>
          </w:p>
        </w:tc>
        <w:tc>
          <w:tcPr>
            <w:tcW w:w="1134" w:type="dxa"/>
            <w:tcBorders>
              <w:top w:val="nil"/>
              <w:left w:val="nil"/>
              <w:bottom w:val="single" w:sz="4" w:space="0" w:color="auto"/>
              <w:right w:val="nil"/>
            </w:tcBorders>
            <w:shd w:val="clear" w:color="auto" w:fill="auto"/>
            <w:noWrap/>
            <w:vAlign w:val="center"/>
            <w:hideMark/>
          </w:tcPr>
          <w:p w14:paraId="31FA702D" w14:textId="4062F4D1" w:rsidR="00495C45" w:rsidRPr="008666EF" w:rsidRDefault="008666EF" w:rsidP="00014CF5">
            <w:pPr>
              <w:spacing w:before="20" w:after="20"/>
              <w:jc w:val="center"/>
              <w:rPr>
                <w:rFonts w:cs="Calibri"/>
                <w:i/>
                <w:sz w:val="18"/>
                <w:szCs w:val="18"/>
                <w:lang w:eastAsia="en-AU"/>
              </w:rPr>
            </w:pPr>
            <w:r w:rsidRPr="008666EF">
              <w:rPr>
                <w:rFonts w:cs="Calibri"/>
                <w:i/>
                <w:sz w:val="18"/>
                <w:szCs w:val="18"/>
                <w:lang w:eastAsia="en-AU"/>
              </w:rPr>
              <w:t>P</w:t>
            </w:r>
          </w:p>
        </w:tc>
        <w:tc>
          <w:tcPr>
            <w:tcW w:w="1190" w:type="dxa"/>
            <w:tcBorders>
              <w:top w:val="nil"/>
              <w:left w:val="nil"/>
              <w:bottom w:val="single" w:sz="4" w:space="0" w:color="auto"/>
              <w:right w:val="nil"/>
            </w:tcBorders>
            <w:shd w:val="clear" w:color="auto" w:fill="auto"/>
            <w:noWrap/>
            <w:vAlign w:val="center"/>
            <w:hideMark/>
          </w:tcPr>
          <w:p w14:paraId="6FAE3082" w14:textId="77777777" w:rsidR="00495C45" w:rsidRPr="004D5CD0" w:rsidRDefault="00495C45" w:rsidP="00014CF5">
            <w:pPr>
              <w:spacing w:before="20" w:after="20"/>
              <w:jc w:val="center"/>
              <w:rPr>
                <w:rFonts w:cs="Calibri"/>
                <w:sz w:val="18"/>
                <w:szCs w:val="18"/>
                <w:lang w:eastAsia="en-AU"/>
              </w:rPr>
            </w:pPr>
            <w:r w:rsidRPr="004D5CD0">
              <w:rPr>
                <w:rFonts w:cs="Calibri"/>
                <w:sz w:val="18"/>
                <w:szCs w:val="18"/>
                <w:lang w:eastAsia="en-AU"/>
              </w:rPr>
              <w:t>Cumulative proportion</w:t>
            </w:r>
          </w:p>
        </w:tc>
      </w:tr>
      <w:tr w:rsidR="00495C45" w:rsidRPr="00060528" w14:paraId="7CF5FB74" w14:textId="77777777" w:rsidTr="007E3C8D">
        <w:trPr>
          <w:trHeight w:val="283"/>
          <w:jc w:val="center"/>
        </w:trPr>
        <w:tc>
          <w:tcPr>
            <w:tcW w:w="2720" w:type="dxa"/>
            <w:tcBorders>
              <w:top w:val="nil"/>
              <w:left w:val="nil"/>
              <w:right w:val="nil"/>
            </w:tcBorders>
            <w:shd w:val="clear" w:color="auto" w:fill="auto"/>
            <w:noWrap/>
            <w:vAlign w:val="bottom"/>
            <w:hideMark/>
          </w:tcPr>
          <w:p w14:paraId="5DDBF543" w14:textId="77777777" w:rsidR="00495C45" w:rsidRPr="004D5CD0" w:rsidRDefault="00495C45" w:rsidP="00014CF5">
            <w:pPr>
              <w:spacing w:before="20" w:after="20"/>
              <w:jc w:val="left"/>
              <w:rPr>
                <w:rFonts w:cs="Calibri"/>
                <w:sz w:val="18"/>
                <w:szCs w:val="18"/>
                <w:lang w:eastAsia="en-AU"/>
              </w:rPr>
            </w:pPr>
            <w:r w:rsidRPr="004D5CD0">
              <w:rPr>
                <w:rFonts w:cs="Calibri"/>
                <w:sz w:val="18"/>
                <w:szCs w:val="18"/>
                <w:lang w:eastAsia="en-AU"/>
              </w:rPr>
              <w:t>Flow (main channel)</w:t>
            </w:r>
          </w:p>
        </w:tc>
        <w:tc>
          <w:tcPr>
            <w:tcW w:w="1264" w:type="dxa"/>
            <w:tcBorders>
              <w:top w:val="nil"/>
              <w:left w:val="nil"/>
              <w:right w:val="nil"/>
            </w:tcBorders>
            <w:shd w:val="clear" w:color="auto" w:fill="auto"/>
            <w:noWrap/>
            <w:vAlign w:val="bottom"/>
            <w:hideMark/>
          </w:tcPr>
          <w:p w14:paraId="5A5CE434" w14:textId="77777777" w:rsidR="00495C45" w:rsidRPr="004D5CD0" w:rsidRDefault="00495C45" w:rsidP="00014CF5">
            <w:pPr>
              <w:spacing w:before="20" w:after="20"/>
              <w:jc w:val="center"/>
              <w:rPr>
                <w:rFonts w:cs="Calibri"/>
                <w:sz w:val="18"/>
                <w:szCs w:val="18"/>
                <w:lang w:eastAsia="en-AU"/>
              </w:rPr>
            </w:pPr>
            <w:r w:rsidRPr="004D5CD0">
              <w:rPr>
                <w:rFonts w:cs="Calibri"/>
                <w:sz w:val="18"/>
                <w:szCs w:val="18"/>
                <w:lang w:eastAsia="en-AU"/>
              </w:rPr>
              <w:t>0.1926</w:t>
            </w:r>
          </w:p>
        </w:tc>
        <w:tc>
          <w:tcPr>
            <w:tcW w:w="1134" w:type="dxa"/>
            <w:tcBorders>
              <w:top w:val="nil"/>
              <w:left w:val="nil"/>
              <w:right w:val="nil"/>
            </w:tcBorders>
            <w:shd w:val="clear" w:color="auto" w:fill="auto"/>
            <w:noWrap/>
            <w:vAlign w:val="bottom"/>
            <w:hideMark/>
          </w:tcPr>
          <w:p w14:paraId="38AB8911" w14:textId="77777777" w:rsidR="00495C45" w:rsidRPr="004D5CD0" w:rsidRDefault="00495C45" w:rsidP="00014CF5">
            <w:pPr>
              <w:spacing w:before="20" w:after="20"/>
              <w:jc w:val="center"/>
              <w:rPr>
                <w:rFonts w:cs="Calibri"/>
                <w:sz w:val="18"/>
                <w:szCs w:val="18"/>
                <w:lang w:eastAsia="en-AU"/>
              </w:rPr>
            </w:pPr>
            <w:r w:rsidRPr="004D5CD0">
              <w:rPr>
                <w:rFonts w:cs="Calibri"/>
                <w:sz w:val="18"/>
                <w:szCs w:val="18"/>
                <w:lang w:eastAsia="en-AU"/>
              </w:rPr>
              <w:t>6.487</w:t>
            </w:r>
          </w:p>
        </w:tc>
        <w:tc>
          <w:tcPr>
            <w:tcW w:w="1134" w:type="dxa"/>
            <w:tcBorders>
              <w:top w:val="nil"/>
              <w:left w:val="nil"/>
              <w:right w:val="nil"/>
            </w:tcBorders>
            <w:shd w:val="clear" w:color="auto" w:fill="auto"/>
            <w:noWrap/>
            <w:vAlign w:val="bottom"/>
            <w:hideMark/>
          </w:tcPr>
          <w:p w14:paraId="27B6136A" w14:textId="10DCB5C9" w:rsidR="00495C45" w:rsidRPr="004D5CD0" w:rsidRDefault="00495C45" w:rsidP="00014CF5">
            <w:pPr>
              <w:spacing w:before="20" w:after="20"/>
              <w:jc w:val="center"/>
              <w:rPr>
                <w:rFonts w:cs="Calibri"/>
                <w:sz w:val="18"/>
                <w:szCs w:val="18"/>
                <w:lang w:eastAsia="en-AU"/>
              </w:rPr>
            </w:pPr>
            <w:r w:rsidRPr="004D5CD0">
              <w:rPr>
                <w:rFonts w:cs="Calibri"/>
                <w:bCs/>
                <w:sz w:val="18"/>
                <w:szCs w:val="18"/>
                <w:lang w:eastAsia="en-AU"/>
              </w:rPr>
              <w:t>0.001</w:t>
            </w:r>
            <w:r w:rsidR="00553C91" w:rsidRPr="004D5CD0">
              <w:rPr>
                <w:rFonts w:cs="Calibri"/>
                <w:bCs/>
                <w:sz w:val="18"/>
                <w:szCs w:val="18"/>
                <w:lang w:eastAsia="en-AU"/>
              </w:rPr>
              <w:t>**</w:t>
            </w:r>
          </w:p>
        </w:tc>
        <w:tc>
          <w:tcPr>
            <w:tcW w:w="1190" w:type="dxa"/>
            <w:tcBorders>
              <w:top w:val="nil"/>
              <w:left w:val="nil"/>
              <w:right w:val="nil"/>
            </w:tcBorders>
            <w:shd w:val="clear" w:color="auto" w:fill="auto"/>
            <w:noWrap/>
            <w:vAlign w:val="bottom"/>
            <w:hideMark/>
          </w:tcPr>
          <w:p w14:paraId="0F1392DE" w14:textId="77777777" w:rsidR="00495C45" w:rsidRPr="004D5CD0" w:rsidRDefault="00495C45" w:rsidP="00014CF5">
            <w:pPr>
              <w:spacing w:before="20" w:after="20"/>
              <w:jc w:val="center"/>
              <w:rPr>
                <w:rFonts w:cs="Calibri"/>
                <w:sz w:val="18"/>
                <w:szCs w:val="18"/>
                <w:lang w:eastAsia="en-AU"/>
              </w:rPr>
            </w:pPr>
            <w:r w:rsidRPr="004D5CD0">
              <w:rPr>
                <w:rFonts w:cs="Calibri"/>
                <w:sz w:val="18"/>
                <w:szCs w:val="18"/>
                <w:lang w:eastAsia="en-AU"/>
              </w:rPr>
              <w:t>0.228</w:t>
            </w:r>
          </w:p>
        </w:tc>
      </w:tr>
      <w:tr w:rsidR="00495C45" w:rsidRPr="00060528" w14:paraId="189D46FF" w14:textId="77777777" w:rsidTr="007E3C8D">
        <w:trPr>
          <w:trHeight w:val="283"/>
          <w:jc w:val="center"/>
        </w:trPr>
        <w:tc>
          <w:tcPr>
            <w:tcW w:w="2720" w:type="dxa"/>
            <w:tcBorders>
              <w:top w:val="nil"/>
              <w:left w:val="nil"/>
              <w:bottom w:val="single" w:sz="4" w:space="0" w:color="auto"/>
              <w:right w:val="nil"/>
            </w:tcBorders>
            <w:shd w:val="clear" w:color="auto" w:fill="auto"/>
            <w:noWrap/>
            <w:vAlign w:val="bottom"/>
            <w:hideMark/>
          </w:tcPr>
          <w:p w14:paraId="03BC82D0" w14:textId="77777777" w:rsidR="00495C45" w:rsidRPr="004D5CD0" w:rsidRDefault="00495C45" w:rsidP="00014CF5">
            <w:pPr>
              <w:spacing w:before="20" w:after="20"/>
              <w:jc w:val="left"/>
              <w:rPr>
                <w:rFonts w:cs="Calibri"/>
                <w:sz w:val="18"/>
                <w:szCs w:val="18"/>
                <w:lang w:eastAsia="en-AU"/>
              </w:rPr>
            </w:pPr>
            <w:r w:rsidRPr="004D5CD0">
              <w:rPr>
                <w:rFonts w:cs="Calibri"/>
                <w:sz w:val="18"/>
                <w:szCs w:val="18"/>
                <w:lang w:eastAsia="en-AU"/>
              </w:rPr>
              <w:t xml:space="preserve">Dissolved oxygen </w:t>
            </w:r>
          </w:p>
        </w:tc>
        <w:tc>
          <w:tcPr>
            <w:tcW w:w="1264" w:type="dxa"/>
            <w:tcBorders>
              <w:top w:val="nil"/>
              <w:left w:val="nil"/>
              <w:bottom w:val="single" w:sz="4" w:space="0" w:color="auto"/>
              <w:right w:val="nil"/>
            </w:tcBorders>
            <w:shd w:val="clear" w:color="auto" w:fill="auto"/>
            <w:noWrap/>
            <w:vAlign w:val="bottom"/>
            <w:hideMark/>
          </w:tcPr>
          <w:p w14:paraId="71F307CD" w14:textId="77777777" w:rsidR="00495C45" w:rsidRPr="004D5CD0" w:rsidRDefault="00495C45" w:rsidP="00014CF5">
            <w:pPr>
              <w:spacing w:before="20" w:after="20"/>
              <w:jc w:val="center"/>
              <w:rPr>
                <w:rFonts w:cs="Calibri"/>
                <w:sz w:val="18"/>
                <w:szCs w:val="18"/>
                <w:lang w:eastAsia="en-AU"/>
              </w:rPr>
            </w:pPr>
            <w:r w:rsidRPr="004D5CD0">
              <w:rPr>
                <w:rFonts w:cs="Calibri"/>
                <w:sz w:val="18"/>
                <w:szCs w:val="18"/>
                <w:lang w:eastAsia="en-AU"/>
              </w:rPr>
              <w:t>0.2299</w:t>
            </w:r>
          </w:p>
        </w:tc>
        <w:tc>
          <w:tcPr>
            <w:tcW w:w="1134" w:type="dxa"/>
            <w:tcBorders>
              <w:top w:val="nil"/>
              <w:left w:val="nil"/>
              <w:bottom w:val="single" w:sz="4" w:space="0" w:color="auto"/>
              <w:right w:val="nil"/>
            </w:tcBorders>
            <w:shd w:val="clear" w:color="auto" w:fill="auto"/>
            <w:noWrap/>
            <w:vAlign w:val="bottom"/>
            <w:hideMark/>
          </w:tcPr>
          <w:p w14:paraId="137F440D" w14:textId="77777777" w:rsidR="00495C45" w:rsidRPr="004D5CD0" w:rsidRDefault="00495C45" w:rsidP="00014CF5">
            <w:pPr>
              <w:spacing w:before="20" w:after="20"/>
              <w:jc w:val="center"/>
              <w:rPr>
                <w:rFonts w:cs="Calibri"/>
                <w:sz w:val="18"/>
                <w:szCs w:val="18"/>
                <w:lang w:eastAsia="en-AU"/>
              </w:rPr>
            </w:pPr>
            <w:r w:rsidRPr="004D5CD0">
              <w:rPr>
                <w:rFonts w:cs="Calibri"/>
                <w:sz w:val="18"/>
                <w:szCs w:val="18"/>
                <w:lang w:eastAsia="en-AU"/>
              </w:rPr>
              <w:t>2.065</w:t>
            </w:r>
          </w:p>
        </w:tc>
        <w:tc>
          <w:tcPr>
            <w:tcW w:w="1134" w:type="dxa"/>
            <w:tcBorders>
              <w:top w:val="nil"/>
              <w:left w:val="nil"/>
              <w:bottom w:val="single" w:sz="4" w:space="0" w:color="auto"/>
              <w:right w:val="nil"/>
            </w:tcBorders>
            <w:shd w:val="clear" w:color="auto" w:fill="auto"/>
            <w:noWrap/>
            <w:vAlign w:val="bottom"/>
            <w:hideMark/>
          </w:tcPr>
          <w:p w14:paraId="146274E0" w14:textId="77777777" w:rsidR="00495C45" w:rsidRPr="004D5CD0" w:rsidRDefault="00495C45" w:rsidP="00014CF5">
            <w:pPr>
              <w:spacing w:before="20" w:after="20"/>
              <w:jc w:val="center"/>
              <w:rPr>
                <w:rFonts w:cs="Calibri"/>
                <w:sz w:val="18"/>
                <w:szCs w:val="18"/>
                <w:lang w:eastAsia="en-AU"/>
              </w:rPr>
            </w:pPr>
            <w:r w:rsidRPr="004D5CD0">
              <w:rPr>
                <w:rFonts w:cs="Calibri"/>
                <w:sz w:val="18"/>
                <w:szCs w:val="18"/>
                <w:lang w:eastAsia="en-AU"/>
              </w:rPr>
              <w:t>0.079</w:t>
            </w:r>
          </w:p>
        </w:tc>
        <w:tc>
          <w:tcPr>
            <w:tcW w:w="1190" w:type="dxa"/>
            <w:tcBorders>
              <w:top w:val="nil"/>
              <w:left w:val="nil"/>
              <w:bottom w:val="single" w:sz="4" w:space="0" w:color="auto"/>
              <w:right w:val="nil"/>
            </w:tcBorders>
            <w:shd w:val="clear" w:color="auto" w:fill="auto"/>
            <w:noWrap/>
            <w:vAlign w:val="bottom"/>
            <w:hideMark/>
          </w:tcPr>
          <w:p w14:paraId="202A7A29" w14:textId="77777777" w:rsidR="00495C45" w:rsidRPr="004D5CD0" w:rsidRDefault="00495C45" w:rsidP="00014CF5">
            <w:pPr>
              <w:spacing w:before="20" w:after="20"/>
              <w:jc w:val="center"/>
              <w:rPr>
                <w:rFonts w:cs="Calibri"/>
                <w:sz w:val="18"/>
                <w:szCs w:val="18"/>
                <w:lang w:eastAsia="en-AU"/>
              </w:rPr>
            </w:pPr>
            <w:r w:rsidRPr="004D5CD0">
              <w:rPr>
                <w:rFonts w:cs="Calibri"/>
                <w:sz w:val="18"/>
                <w:szCs w:val="18"/>
                <w:lang w:eastAsia="en-AU"/>
              </w:rPr>
              <w:t>0.297</w:t>
            </w:r>
          </w:p>
        </w:tc>
      </w:tr>
    </w:tbl>
    <w:p w14:paraId="734C551A" w14:textId="31A138C6" w:rsidR="00A01B78" w:rsidRPr="00477B5C" w:rsidRDefault="005E5619" w:rsidP="00A01B78">
      <w:pPr>
        <w:pStyle w:val="Heading2"/>
      </w:pPr>
      <w:bookmarkStart w:id="161" w:name="_Toc446066515"/>
      <w:r>
        <w:t>Dissolved and particulate mat</w:t>
      </w:r>
      <w:r w:rsidR="00A01B78" w:rsidRPr="00477B5C">
        <w:t>er</w:t>
      </w:r>
      <w:r>
        <w:t>ial</w:t>
      </w:r>
      <w:r w:rsidR="00A01B78" w:rsidRPr="00477B5C">
        <w:t xml:space="preserve"> transport</w:t>
      </w:r>
      <w:bookmarkEnd w:id="161"/>
    </w:p>
    <w:p w14:paraId="5269B39D" w14:textId="77777777" w:rsidR="00A01B78" w:rsidRPr="00477B5C" w:rsidRDefault="00A01B78" w:rsidP="00A01B78">
      <w:r w:rsidRPr="00477B5C">
        <w:t>The modelling suggests that environmental watering had no effect on salinity in the Lower Murray River (</w:t>
      </w:r>
      <w:r w:rsidRPr="00477B5C">
        <w:fldChar w:fldCharType="begin"/>
      </w:r>
      <w:r w:rsidRPr="00477B5C">
        <w:instrText xml:space="preserve"> REF _Ref382209401 \h  \* MERGEFORMAT </w:instrText>
      </w:r>
      <w:r w:rsidRPr="00477B5C">
        <w:fldChar w:fldCharType="separate"/>
      </w:r>
      <w:r w:rsidR="00BB5D10" w:rsidRPr="00A67C76">
        <w:t xml:space="preserve">Figure </w:t>
      </w:r>
      <w:r w:rsidR="00BB5D10">
        <w:t>29</w:t>
      </w:r>
      <w:r w:rsidRPr="00477B5C">
        <w:fldChar w:fldCharType="end"/>
      </w:r>
      <w:r w:rsidRPr="00477B5C">
        <w:t xml:space="preserve">). Similarly, there was only a minor effect within Lake Alexandrina with average salinities over 2013-2014 of 0.27 PSU with both sources of environmental water compared to 0.30 PSU without environmental water. However, within the Murray Mouth, salinity was reduced significantly as a result of environmental water delivery with average salinities over 2013-2014 of 21.42 PSU with both sources of environmental water compared to 24.57 PSU without. This is equivalent to a 13% reduction. Furthermore, at the Murray Mouth electrical conductivity was up to 38.6 PSU lower with environmental water delivery at times (equivalent to a reduction of up to approximately 75%) as a result of increased inflows of lower salinity water into the Northern Coorong. </w:t>
      </w:r>
    </w:p>
    <w:p w14:paraId="2C89E2DA" w14:textId="3C982934" w:rsidR="00A01B78" w:rsidRDefault="00A01B78" w:rsidP="00BB5D10">
      <w:r w:rsidRPr="00477B5C">
        <w:t>Based on the modelling outputs, environmental watering increased salt exports from the Lower Murray River, Lower Lakes and Coorong (</w:t>
      </w:r>
      <w:r w:rsidRPr="00477B5C">
        <w:fldChar w:fldCharType="begin"/>
      </w:r>
      <w:r w:rsidRPr="00477B5C">
        <w:instrText xml:space="preserve"> REF _Ref382209479 \h  \* MERGEFORMAT </w:instrText>
      </w:r>
      <w:r w:rsidRPr="00477B5C">
        <w:fldChar w:fldCharType="separate"/>
      </w:r>
      <w:r w:rsidR="00BB5D10" w:rsidRPr="00A67C76">
        <w:t xml:space="preserve">Figure </w:t>
      </w:r>
      <w:r w:rsidR="00BB5D10">
        <w:t>30</w:t>
      </w:r>
      <w:r w:rsidRPr="00477B5C">
        <w:fldChar w:fldCharType="end"/>
      </w:r>
      <w:r w:rsidRPr="00477B5C">
        <w:t>). For the Lower Murray River</w:t>
      </w:r>
      <w:r w:rsidR="002B51BA">
        <w:t>,</w:t>
      </w:r>
      <w:r w:rsidRPr="00477B5C">
        <w:t xml:space="preserve"> exports increased steadily, </w:t>
      </w:r>
      <w:r w:rsidR="002B51BA">
        <w:t xml:space="preserve">from </w:t>
      </w:r>
      <w:r w:rsidR="00FF6383">
        <w:t>July 2013</w:t>
      </w:r>
      <w:r w:rsidR="002B51BA">
        <w:t xml:space="preserve"> to </w:t>
      </w:r>
      <w:r w:rsidR="00FF6383">
        <w:t>July 2014</w:t>
      </w:r>
      <w:r w:rsidR="002B51BA">
        <w:t xml:space="preserve">, </w:t>
      </w:r>
      <w:r w:rsidRPr="00477B5C">
        <w:t>initially associated with background flows but with environmental water thereafter. There was a total modelled export of approximately 462,000 tonnes from the Lower Murray River to the Lower Lakes during the study period, of which environmental water use contributed approximately 81,000 tonnes. This is equivalent to a 21% increase associated with environmental water. Environmental watering also increased exports from the Lower Lakes, although this was a smaller proportion (7% increase) than from the Lower Murray River. This was likely due</w:t>
      </w:r>
      <w:r w:rsidR="006376F5">
        <w:t xml:space="preserve"> to</w:t>
      </w:r>
      <w:r w:rsidRPr="00477B5C">
        <w:t xml:space="preserve"> the effect of environmental water lowering salinity concentrations within the Lower Lakes. The cumulative exports from the Coorong peaked higher in early 2014 due to the higher flows and fell away thereafter </w:t>
      </w:r>
      <w:r w:rsidR="008A4DE3">
        <w:t xml:space="preserve">as </w:t>
      </w:r>
      <w:r w:rsidRPr="00477B5C">
        <w:t>flows</w:t>
      </w:r>
      <w:r w:rsidR="008A4DE3">
        <w:t xml:space="preserve"> decreased</w:t>
      </w:r>
      <w:r w:rsidRPr="00477B5C">
        <w:t xml:space="preserve">. </w:t>
      </w:r>
      <w:r w:rsidR="008A4DE3">
        <w:t>O</w:t>
      </w:r>
      <w:r w:rsidRPr="00477B5C">
        <w:t>verall there was a</w:t>
      </w:r>
      <w:r w:rsidR="008A4DE3">
        <w:t>n</w:t>
      </w:r>
      <w:r w:rsidRPr="00477B5C">
        <w:t xml:space="preserve"> export of 831,000 tonnes of salt from the Coorong during 2013-2014</w:t>
      </w:r>
      <w:r w:rsidR="008A4DE3">
        <w:t xml:space="preserve"> which was </w:t>
      </w:r>
      <w:r w:rsidRPr="00477B5C">
        <w:t>higher than from the Lower Lakes (</w:t>
      </w:r>
      <w:r w:rsidRPr="00477B5C">
        <w:fldChar w:fldCharType="begin"/>
      </w:r>
      <w:r w:rsidRPr="00477B5C">
        <w:instrText xml:space="preserve"> REF _Ref382209479 \h  \* MERGEFORMAT </w:instrText>
      </w:r>
      <w:r w:rsidRPr="00477B5C">
        <w:fldChar w:fldCharType="separate"/>
      </w:r>
      <w:r w:rsidR="00BB5D10" w:rsidRPr="00A67C76">
        <w:t xml:space="preserve">Figure </w:t>
      </w:r>
      <w:r w:rsidR="00BB5D10">
        <w:t>30</w:t>
      </w:r>
      <w:r w:rsidRPr="00477B5C">
        <w:fldChar w:fldCharType="end"/>
      </w:r>
      <w:r w:rsidRPr="00477B5C">
        <w:t>) due to higher salinities within the Northern Coorong than the Lower Lakes (</w:t>
      </w:r>
      <w:r w:rsidRPr="00477B5C">
        <w:fldChar w:fldCharType="begin"/>
      </w:r>
      <w:r w:rsidRPr="00477B5C">
        <w:instrText xml:space="preserve"> REF _Ref382209401 \h  \* MERGEFORMAT </w:instrText>
      </w:r>
      <w:r w:rsidRPr="00477B5C">
        <w:fldChar w:fldCharType="separate"/>
      </w:r>
      <w:r w:rsidR="00BB5D10" w:rsidRPr="00A67C76">
        <w:t xml:space="preserve">Figure </w:t>
      </w:r>
      <w:r w:rsidR="00BB5D10">
        <w:t>29</w:t>
      </w:r>
      <w:r w:rsidRPr="00477B5C">
        <w:fldChar w:fldCharType="end"/>
      </w:r>
      <w:r w:rsidRPr="00477B5C">
        <w:t>). The modelling also suggests that whilst the individual environmental water sources increased cumulative exports by 5-9% when provided in independently, when combined the environmental water sources they increased cumulated exports by 24%.</w:t>
      </w:r>
      <w:r>
        <w:br w:type="page"/>
      </w:r>
    </w:p>
    <w:p w14:paraId="40D0A33B" w14:textId="77777777" w:rsidR="00A01B78" w:rsidRDefault="00A01B78" w:rsidP="00931B01">
      <w:pPr>
        <w:spacing w:before="0" w:after="200" w:line="276" w:lineRule="auto"/>
        <w:jc w:val="center"/>
      </w:pPr>
      <w:r w:rsidRPr="00D308CE">
        <w:rPr>
          <w:noProof/>
          <w:lang w:eastAsia="en-AU"/>
        </w:rPr>
        <w:drawing>
          <wp:inline distT="0" distB="0" distL="0" distR="0" wp14:anchorId="4EED31CF" wp14:editId="7C9CB40D">
            <wp:extent cx="4495800" cy="7842107"/>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27111" cy="7896723"/>
                    </a:xfrm>
                    <a:prstGeom prst="rect">
                      <a:avLst/>
                    </a:prstGeom>
                    <a:noFill/>
                    <a:ln>
                      <a:noFill/>
                    </a:ln>
                  </pic:spPr>
                </pic:pic>
              </a:graphicData>
            </a:graphic>
          </wp:inline>
        </w:drawing>
      </w:r>
    </w:p>
    <w:p w14:paraId="1F12E6B4" w14:textId="77777777" w:rsidR="00A01B78" w:rsidRDefault="00A01B78" w:rsidP="002B51BA">
      <w:pPr>
        <w:pStyle w:val="Captions"/>
      </w:pPr>
      <w:bookmarkStart w:id="162" w:name="_Ref382209401"/>
      <w:bookmarkStart w:id="163" w:name="_Toc387843070"/>
      <w:bookmarkStart w:id="164" w:name="_Toc447098779"/>
      <w:r w:rsidRPr="00A67C76">
        <w:t xml:space="preserve">Figure </w:t>
      </w:r>
      <w:r w:rsidRPr="00A67C76">
        <w:fldChar w:fldCharType="begin"/>
      </w:r>
      <w:r w:rsidRPr="00A67C76">
        <w:instrText xml:space="preserve"> SEQ Figure \* ARABIC </w:instrText>
      </w:r>
      <w:r w:rsidRPr="00A67C76">
        <w:fldChar w:fldCharType="separate"/>
      </w:r>
      <w:r w:rsidR="00BB5D10">
        <w:rPr>
          <w:noProof/>
        </w:rPr>
        <w:t>29</w:t>
      </w:r>
      <w:r w:rsidRPr="00A67C76">
        <w:rPr>
          <w:noProof/>
        </w:rPr>
        <w:fldChar w:fldCharType="end"/>
      </w:r>
      <w:bookmarkEnd w:id="162"/>
      <w:r w:rsidRPr="00A67C76">
        <w:t xml:space="preserve">. Observed and modelled </w:t>
      </w:r>
      <w:r>
        <w:t>practical salinity units (PSU)</w:t>
      </w:r>
      <w:r w:rsidRPr="00A67C76">
        <w:t xml:space="preserve"> at selected sites. Scenarios include with and without both commonwealth environmental water (CEW) and The Living Murray water (TLMW).</w:t>
      </w:r>
      <w:bookmarkEnd w:id="163"/>
      <w:bookmarkEnd w:id="164"/>
    </w:p>
    <w:p w14:paraId="332939D2" w14:textId="6776AE6C" w:rsidR="00A01B78" w:rsidRDefault="00A01B78" w:rsidP="004D5CD0">
      <w:pPr>
        <w:pStyle w:val="Captions"/>
        <w:jc w:val="left"/>
      </w:pPr>
    </w:p>
    <w:p w14:paraId="4F0E5554" w14:textId="4A72F352" w:rsidR="00DD467E" w:rsidRDefault="00DD467E" w:rsidP="00DD467E">
      <w:pPr>
        <w:pStyle w:val="Caption"/>
        <w:jc w:val="center"/>
      </w:pPr>
      <w:bookmarkStart w:id="165" w:name="_Ref382209479"/>
      <w:bookmarkStart w:id="166" w:name="_Toc387843071"/>
      <w:r>
        <w:rPr>
          <w:noProof/>
          <w:lang w:eastAsia="en-AU"/>
        </w:rPr>
        <w:drawing>
          <wp:inline distT="0" distB="0" distL="0" distR="0" wp14:anchorId="36ED5B58" wp14:editId="2F1C0F8D">
            <wp:extent cx="4848323" cy="80391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68">
                      <a:extLst>
                        <a:ext uri="{28A0092B-C50C-407E-A947-70E740481C1C}">
                          <a14:useLocalDpi xmlns:a14="http://schemas.microsoft.com/office/drawing/2010/main" val="0"/>
                        </a:ext>
                      </a:extLst>
                    </a:blip>
                    <a:stretch>
                      <a:fillRect/>
                    </a:stretch>
                  </pic:blipFill>
                  <pic:spPr>
                    <a:xfrm>
                      <a:off x="0" y="0"/>
                      <a:ext cx="4856777" cy="8053118"/>
                    </a:xfrm>
                    <a:prstGeom prst="rect">
                      <a:avLst/>
                    </a:prstGeom>
                  </pic:spPr>
                </pic:pic>
              </a:graphicData>
            </a:graphic>
          </wp:inline>
        </w:drawing>
      </w:r>
    </w:p>
    <w:p w14:paraId="4F9BEA21" w14:textId="628D4FF0" w:rsidR="00A01B78" w:rsidRDefault="00A01B78" w:rsidP="00A01B78">
      <w:pPr>
        <w:pStyle w:val="Caption"/>
      </w:pPr>
      <w:bookmarkStart w:id="167" w:name="_Toc447098780"/>
      <w:r w:rsidRPr="00A67C76">
        <w:t xml:space="preserve">Figure </w:t>
      </w:r>
      <w:fldSimple w:instr=" SEQ Figure \* ARABIC ">
        <w:r w:rsidR="00BB5D10">
          <w:rPr>
            <w:noProof/>
          </w:rPr>
          <w:t>30</w:t>
        </w:r>
      </w:fldSimple>
      <w:bookmarkEnd w:id="165"/>
      <w:r w:rsidRPr="00A67C76">
        <w:t xml:space="preserve">. Modelled </w:t>
      </w:r>
      <w:r>
        <w:t xml:space="preserve">cumulative </w:t>
      </w:r>
      <w:r w:rsidRPr="00A67C76">
        <w:t xml:space="preserve">salt exports </w:t>
      </w:r>
      <w:r>
        <w:t xml:space="preserve">(net) </w:t>
      </w:r>
      <w:r w:rsidRPr="00A67C76">
        <w:t>wit</w:t>
      </w:r>
      <w:r>
        <w:t>h and without environmental water delivery</w:t>
      </w:r>
      <w:r w:rsidRPr="00A67C76">
        <w:t>. Scenarios include with and without both commonwealth environmental water (CEW) and The Living Murray water (TLMW).</w:t>
      </w:r>
      <w:bookmarkEnd w:id="166"/>
      <w:r>
        <w:t xml:space="preserve"> ∆ is the percentage increase in loads associated with environmental water provisions (CEW and TLMW).</w:t>
      </w:r>
      <w:r w:rsidR="00DD467E">
        <w:t xml:space="preserve"> Note the scale difference.</w:t>
      </w:r>
      <w:bookmarkEnd w:id="167"/>
    </w:p>
    <w:p w14:paraId="2B71E0B6" w14:textId="44CC6F9E" w:rsidR="00A01B78" w:rsidRPr="00477B5C" w:rsidRDefault="00A01B78" w:rsidP="00A01B78">
      <w:r w:rsidRPr="00477B5C">
        <w:t xml:space="preserve">There were small differences in dissolved nutrient concentrations between </w:t>
      </w:r>
      <w:r w:rsidR="008A4DE3" w:rsidRPr="00477B5C">
        <w:t xml:space="preserve">the modelled </w:t>
      </w:r>
      <w:r w:rsidRPr="00477B5C">
        <w:t>scenarios, given uncertainties associated with the modelled outputs (</w:t>
      </w:r>
      <w:r w:rsidRPr="00477B5C">
        <w:fldChar w:fldCharType="begin"/>
      </w:r>
      <w:r w:rsidRPr="00477B5C">
        <w:instrText xml:space="preserve"> REF _Ref382209525 \h  \* MERGEFORMAT </w:instrText>
      </w:r>
      <w:r w:rsidRPr="00477B5C">
        <w:fldChar w:fldCharType="separate"/>
      </w:r>
      <w:r w:rsidR="00BB5D10" w:rsidRPr="00A67C76">
        <w:t xml:space="preserve">Figure </w:t>
      </w:r>
      <w:r w:rsidR="00BB5D10">
        <w:t>31</w:t>
      </w:r>
      <w:r w:rsidRPr="00477B5C">
        <w:fldChar w:fldCharType="end"/>
      </w:r>
      <w:r w:rsidRPr="00477B5C">
        <w:t xml:space="preserve">). The most apparent differences were higher phosphate concentrations and lower silica concentrations within Lake Alexandrina with environmental water; and lower ammonia concentrations in the Murray Mouth with environmental water. </w:t>
      </w:r>
    </w:p>
    <w:p w14:paraId="4AC66F19" w14:textId="7199ED03" w:rsidR="00A01B78" w:rsidRPr="00477B5C" w:rsidRDefault="00A01B78" w:rsidP="00A01B78">
      <w:r w:rsidRPr="00477B5C">
        <w:t>Since there were only small differences in concentrations within the Lower Murray River, differences in modelled exports between the scenarios were largely a result of differences in discharge (</w:t>
      </w:r>
      <w:r>
        <w:fldChar w:fldCharType="begin"/>
      </w:r>
      <w:r>
        <w:instrText xml:space="preserve"> REF _Ref429660284 \h </w:instrText>
      </w:r>
      <w:r>
        <w:fldChar w:fldCharType="separate"/>
      </w:r>
      <w:r w:rsidR="00BB5D10">
        <w:t xml:space="preserve">Figure </w:t>
      </w:r>
      <w:r w:rsidR="00BB5D10">
        <w:rPr>
          <w:noProof/>
        </w:rPr>
        <w:t>32</w:t>
      </w:r>
      <w:r>
        <w:fldChar w:fldCharType="end"/>
      </w:r>
      <w:r w:rsidRPr="00477B5C">
        <w:t xml:space="preserve">). Environmental water provisions increased exports of phosphate and silica from the Lower Lakes, although the overall export of phosphate was lower than that from the Lower Murray River due to retention within the Lower Lakes. There was little difference in the exports of ammonia from the Lower Lakes and Murray Mouth between scenarios due to opposing effects of increased flows, but </w:t>
      </w:r>
      <w:r w:rsidR="00E126EA">
        <w:t xml:space="preserve">at </w:t>
      </w:r>
      <w:r w:rsidRPr="00477B5C">
        <w:t>lower concentrations (</w:t>
      </w:r>
      <w:r>
        <w:fldChar w:fldCharType="begin"/>
      </w:r>
      <w:r>
        <w:instrText xml:space="preserve"> REF _Ref382209525 \h </w:instrText>
      </w:r>
      <w:r>
        <w:fldChar w:fldCharType="separate"/>
      </w:r>
      <w:r w:rsidR="00BB5D10" w:rsidRPr="00A67C76">
        <w:t xml:space="preserve">Figure </w:t>
      </w:r>
      <w:r w:rsidR="00BB5D10">
        <w:rPr>
          <w:noProof/>
        </w:rPr>
        <w:t>31</w:t>
      </w:r>
      <w:r>
        <w:fldChar w:fldCharType="end"/>
      </w:r>
      <w:r w:rsidRPr="00477B5C">
        <w:t xml:space="preserve">). Overall environmental water provisions increase ammonia exports from the Lower Murray River by approximately 20%, but there was negligible effect on exports from the Lower Lakes and Coorong. For phosphate, environmental water provisions increased the total exports from the Lower Murray River, Lower Lakes and Murray Mouth by 33%, 44% and 45%, respectively. Furthermore, the combined influence of both water sources was greater than that of the sum of individual water sources. For silica, environmental water increased the total exports from the Lower Murray River, Lower Lakes and Murray Mouth by approximately 13%, 21% and 21% of total exports, respectively. </w:t>
      </w:r>
    </w:p>
    <w:p w14:paraId="39A0E8C6" w14:textId="77777777" w:rsidR="00A01B78" w:rsidRDefault="00A01B78" w:rsidP="00A01B78">
      <w:pPr>
        <w:sectPr w:rsidR="00A01B78" w:rsidSect="00A62C74">
          <w:pgSz w:w="11900" w:h="16840" w:code="9"/>
          <w:pgMar w:top="1440" w:right="1440" w:bottom="1440" w:left="1440" w:header="709" w:footer="709" w:gutter="0"/>
          <w:cols w:space="708"/>
          <w:docGrid w:linePitch="360"/>
        </w:sectPr>
      </w:pPr>
      <w:r w:rsidRPr="00477B5C">
        <w:t>There were only small differences in the modelled particulate nutrient concentrations with and without environmental water, particularly given uncertainties associated with the modelled outputs (</w:t>
      </w:r>
      <w:r>
        <w:fldChar w:fldCharType="begin"/>
      </w:r>
      <w:r>
        <w:instrText xml:space="preserve"> REF _Ref429660267 \h </w:instrText>
      </w:r>
      <w:r>
        <w:fldChar w:fldCharType="separate"/>
      </w:r>
      <w:r w:rsidR="00BB5D10">
        <w:t xml:space="preserve">Figure </w:t>
      </w:r>
      <w:r w:rsidR="00BB5D10">
        <w:rPr>
          <w:noProof/>
        </w:rPr>
        <w:t>33</w:t>
      </w:r>
      <w:r>
        <w:fldChar w:fldCharType="end"/>
      </w:r>
      <w:r w:rsidRPr="00477B5C">
        <w:t>). Within the Lower Murray River, Lower Lakes and Coorong, particulate organic nitrogen and phosphorus exports were also higher with environmental watering and increased proportionally with discharge (</w:t>
      </w:r>
      <w:r w:rsidRPr="00477B5C">
        <w:fldChar w:fldCharType="begin"/>
      </w:r>
      <w:r w:rsidRPr="00477B5C">
        <w:instrText xml:space="preserve"> REF _Ref382209593 \h  \* MERGEFORMAT </w:instrText>
      </w:r>
      <w:r w:rsidRPr="00477B5C">
        <w:fldChar w:fldCharType="separate"/>
      </w:r>
      <w:r w:rsidR="00BB5D10" w:rsidRPr="00A67C76">
        <w:t xml:space="preserve">Figure </w:t>
      </w:r>
      <w:r w:rsidR="00BB5D10">
        <w:t>34</w:t>
      </w:r>
      <w:r w:rsidRPr="00477B5C">
        <w:fldChar w:fldCharType="end"/>
      </w:r>
      <w:r w:rsidRPr="00477B5C">
        <w:t>). Exports of particulate nutrients decreased from the Lower Murray River to the Murray Mouth, suggesting retention within the Lower Lakes and Coorong (</w:t>
      </w:r>
      <w:r w:rsidRPr="00477B5C">
        <w:fldChar w:fldCharType="begin"/>
      </w:r>
      <w:r w:rsidRPr="00477B5C">
        <w:instrText xml:space="preserve"> REF _Ref382209593 \h  \* MERGEFORMAT </w:instrText>
      </w:r>
      <w:r w:rsidRPr="00477B5C">
        <w:fldChar w:fldCharType="separate"/>
      </w:r>
      <w:r w:rsidR="00BB5D10" w:rsidRPr="00A67C76">
        <w:t xml:space="preserve">Figure </w:t>
      </w:r>
      <w:r w:rsidR="00BB5D10">
        <w:t>34</w:t>
      </w:r>
      <w:r w:rsidRPr="00477B5C">
        <w:fldChar w:fldCharType="end"/>
      </w:r>
      <w:r w:rsidRPr="00477B5C">
        <w:t>). Over the study period, the environmental watering increased total exports of particulate nutrients from the Murray River, Lower Lakes and Murray Mouth by approximately 20%, 30% and 35%, respectively.</w:t>
      </w:r>
    </w:p>
    <w:p w14:paraId="6D0ED3D6" w14:textId="77777777" w:rsidR="00A01B78" w:rsidRPr="00477B5C" w:rsidRDefault="00A01B78" w:rsidP="00A01B78">
      <w:pPr>
        <w:jc w:val="center"/>
      </w:pPr>
      <w:r w:rsidRPr="00D308CE">
        <w:rPr>
          <w:noProof/>
          <w:lang w:eastAsia="en-AU"/>
        </w:rPr>
        <w:drawing>
          <wp:inline distT="0" distB="0" distL="0" distR="0" wp14:anchorId="50CACD5D" wp14:editId="0F35373D">
            <wp:extent cx="7992992" cy="4788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992992" cy="4788000"/>
                    </a:xfrm>
                    <a:prstGeom prst="rect">
                      <a:avLst/>
                    </a:prstGeom>
                    <a:noFill/>
                    <a:ln>
                      <a:noFill/>
                    </a:ln>
                  </pic:spPr>
                </pic:pic>
              </a:graphicData>
            </a:graphic>
          </wp:inline>
        </w:drawing>
      </w:r>
    </w:p>
    <w:p w14:paraId="6CE1A5C3" w14:textId="77777777" w:rsidR="00A01B78" w:rsidRDefault="00A01B78" w:rsidP="002B51BA">
      <w:pPr>
        <w:pStyle w:val="Captions"/>
      </w:pPr>
      <w:bookmarkStart w:id="168" w:name="_Ref382209525"/>
      <w:bookmarkStart w:id="169" w:name="_Toc387843072"/>
      <w:bookmarkStart w:id="170" w:name="_Toc447098781"/>
      <w:r w:rsidRPr="00A67C76">
        <w:t xml:space="preserve">Figure </w:t>
      </w:r>
      <w:r w:rsidRPr="00A67C76">
        <w:fldChar w:fldCharType="begin"/>
      </w:r>
      <w:r w:rsidRPr="00A67C76">
        <w:instrText xml:space="preserve"> SEQ Figure \* ARABIC </w:instrText>
      </w:r>
      <w:r w:rsidRPr="00A67C76">
        <w:fldChar w:fldCharType="separate"/>
      </w:r>
      <w:r w:rsidR="00BB5D10">
        <w:rPr>
          <w:noProof/>
        </w:rPr>
        <w:t>31</w:t>
      </w:r>
      <w:r w:rsidRPr="00A67C76">
        <w:fldChar w:fldCharType="end"/>
      </w:r>
      <w:bookmarkEnd w:id="168"/>
      <w:r w:rsidRPr="00A67C76">
        <w:t>. Observed and modelled ammonium (NH</w:t>
      </w:r>
      <w:r w:rsidRPr="00A67C76">
        <w:rPr>
          <w:vertAlign w:val="subscript"/>
        </w:rPr>
        <w:t>4</w:t>
      </w:r>
      <w:r w:rsidRPr="00A67C76">
        <w:t>), phosphate (PO</w:t>
      </w:r>
      <w:r w:rsidRPr="00A67C76">
        <w:rPr>
          <w:vertAlign w:val="subscript"/>
        </w:rPr>
        <w:t>4</w:t>
      </w:r>
      <w:r w:rsidRPr="00A67C76">
        <w:t>) and silica (SiO</w:t>
      </w:r>
      <w:r w:rsidRPr="00A67C76">
        <w:rPr>
          <w:vertAlign w:val="subscript"/>
        </w:rPr>
        <w:t>2</w:t>
      </w:r>
      <w:r w:rsidRPr="00A67C76">
        <w:t>) concentrations at selected sites. Scenarios include with and without both commonwealth environmental water (CEW) and The Living Murray water (TLMW).</w:t>
      </w:r>
      <w:bookmarkEnd w:id="169"/>
      <w:bookmarkEnd w:id="170"/>
    </w:p>
    <w:p w14:paraId="27A10EC5" w14:textId="77777777" w:rsidR="00A01B78" w:rsidRDefault="00A01B78" w:rsidP="00931B01">
      <w:pPr>
        <w:jc w:val="center"/>
      </w:pPr>
      <w:r w:rsidRPr="001769EA">
        <w:rPr>
          <w:noProof/>
          <w:lang w:eastAsia="en-AU"/>
        </w:rPr>
        <w:drawing>
          <wp:inline distT="0" distB="0" distL="0" distR="0" wp14:anchorId="0794D975" wp14:editId="74671D1D">
            <wp:extent cx="8052326" cy="4913635"/>
            <wp:effectExtent l="0" t="0" r="635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062585" cy="4919895"/>
                    </a:xfrm>
                    <a:prstGeom prst="rect">
                      <a:avLst/>
                    </a:prstGeom>
                    <a:noFill/>
                    <a:ln>
                      <a:noFill/>
                    </a:ln>
                  </pic:spPr>
                </pic:pic>
              </a:graphicData>
            </a:graphic>
          </wp:inline>
        </w:drawing>
      </w:r>
      <w:bookmarkStart w:id="171" w:name="_Ref382209568"/>
      <w:bookmarkStart w:id="172" w:name="_Toc387843074"/>
    </w:p>
    <w:p w14:paraId="68C068D1" w14:textId="5995BA5D" w:rsidR="00A01B78" w:rsidRPr="004334E2" w:rsidRDefault="00A01B78" w:rsidP="00A01B78">
      <w:pPr>
        <w:pStyle w:val="Caption"/>
        <w:sectPr w:rsidR="00A01B78" w:rsidRPr="004334E2" w:rsidSect="00495C45">
          <w:pgSz w:w="16840" w:h="11900" w:orient="landscape" w:code="9"/>
          <w:pgMar w:top="1440" w:right="1440" w:bottom="1440" w:left="1440" w:header="709" w:footer="0" w:gutter="0"/>
          <w:cols w:space="708"/>
          <w:docGrid w:linePitch="360"/>
        </w:sectPr>
      </w:pPr>
      <w:bookmarkStart w:id="173" w:name="_Ref429660284"/>
      <w:bookmarkStart w:id="174" w:name="_Toc447098782"/>
      <w:r>
        <w:t xml:space="preserve">Figure </w:t>
      </w:r>
      <w:fldSimple w:instr=" SEQ Figure \* ARABIC ">
        <w:r w:rsidR="00BB5D10">
          <w:rPr>
            <w:noProof/>
          </w:rPr>
          <w:t>32</w:t>
        </w:r>
      </w:fldSimple>
      <w:bookmarkEnd w:id="173"/>
      <w:r>
        <w:t xml:space="preserve">. </w:t>
      </w:r>
      <w:bookmarkEnd w:id="171"/>
      <w:r w:rsidRPr="00A67C76">
        <w:t xml:space="preserve">Modelled </w:t>
      </w:r>
      <w:r>
        <w:t xml:space="preserve">cumulative </w:t>
      </w:r>
      <w:r w:rsidRPr="00A67C76">
        <w:t>ammonium (NH</w:t>
      </w:r>
      <w:r w:rsidRPr="00A67C76">
        <w:rPr>
          <w:vertAlign w:val="subscript"/>
        </w:rPr>
        <w:t>4</w:t>
      </w:r>
      <w:r w:rsidRPr="00A67C76">
        <w:t>), phosphate (PO</w:t>
      </w:r>
      <w:r w:rsidRPr="00A67C76">
        <w:rPr>
          <w:vertAlign w:val="subscript"/>
        </w:rPr>
        <w:t>4</w:t>
      </w:r>
      <w:r w:rsidRPr="00A67C76">
        <w:t>) and silica (SiO</w:t>
      </w:r>
      <w:r w:rsidRPr="00A67C76">
        <w:rPr>
          <w:vertAlign w:val="subscript"/>
        </w:rPr>
        <w:t>2</w:t>
      </w:r>
      <w:r w:rsidRPr="00A67C76">
        <w:t xml:space="preserve">) exports </w:t>
      </w:r>
      <w:r>
        <w:t xml:space="preserve">(net) </w:t>
      </w:r>
      <w:r w:rsidRPr="00A67C76">
        <w:t xml:space="preserve">with and without environmental </w:t>
      </w:r>
      <w:r>
        <w:t>water delivery</w:t>
      </w:r>
      <w:r w:rsidRPr="00A67C76">
        <w:t>. Scenarios include with and without both commonwealth environmental water (CEW) and The Living Murray water (TLMW).</w:t>
      </w:r>
      <w:bookmarkEnd w:id="172"/>
      <w:r w:rsidR="00D71270">
        <w:t xml:space="preserve"> </w:t>
      </w:r>
      <w:r w:rsidR="008A0605">
        <w:t>∆ P</w:t>
      </w:r>
      <w:r w:rsidR="004C5970">
        <w:t>o</w:t>
      </w:r>
      <w:r>
        <w:t>sitive loads are exports passed a designated boundary, including Wellington (from the Murray Riv</w:t>
      </w:r>
      <w:r w:rsidR="00D71270">
        <w:t>er)</w:t>
      </w:r>
      <w:r w:rsidR="00FD5DC1">
        <w:t>.</w:t>
      </w:r>
      <w:bookmarkEnd w:id="174"/>
    </w:p>
    <w:p w14:paraId="3881FE2E" w14:textId="77777777" w:rsidR="00A01B78" w:rsidRDefault="00A01B78" w:rsidP="00931B01">
      <w:pPr>
        <w:pStyle w:val="Captions"/>
        <w:jc w:val="center"/>
      </w:pPr>
      <w:r w:rsidRPr="00D308CE">
        <w:rPr>
          <w:noProof/>
          <w:lang w:val="en-AU" w:eastAsia="en-AU"/>
        </w:rPr>
        <w:drawing>
          <wp:inline distT="0" distB="0" distL="0" distR="0" wp14:anchorId="32D4E9E8" wp14:editId="2D1E333D">
            <wp:extent cx="5377865" cy="472535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83260" cy="4730091"/>
                    </a:xfrm>
                    <a:prstGeom prst="rect">
                      <a:avLst/>
                    </a:prstGeom>
                    <a:noFill/>
                    <a:ln>
                      <a:noFill/>
                    </a:ln>
                  </pic:spPr>
                </pic:pic>
              </a:graphicData>
            </a:graphic>
          </wp:inline>
        </w:drawing>
      </w:r>
      <w:bookmarkStart w:id="175" w:name="_Ref382209527"/>
      <w:bookmarkStart w:id="176" w:name="_Toc387843073"/>
    </w:p>
    <w:p w14:paraId="6E0105E5" w14:textId="613933D5" w:rsidR="00A01B78" w:rsidRDefault="00A01B78" w:rsidP="00A01B78">
      <w:pPr>
        <w:pStyle w:val="Caption"/>
        <w:sectPr w:rsidR="00A01B78" w:rsidSect="00477B5C">
          <w:pgSz w:w="16840" w:h="11900" w:orient="landscape" w:code="9"/>
          <w:pgMar w:top="1440" w:right="1440" w:bottom="1440" w:left="1440" w:header="709" w:footer="709" w:gutter="0"/>
          <w:cols w:space="708"/>
          <w:docGrid w:linePitch="360"/>
        </w:sectPr>
      </w:pPr>
      <w:bookmarkStart w:id="177" w:name="_Ref429660267"/>
      <w:bookmarkStart w:id="178" w:name="_Toc447098783"/>
      <w:bookmarkEnd w:id="175"/>
      <w:r>
        <w:t xml:space="preserve">Figure </w:t>
      </w:r>
      <w:fldSimple w:instr=" SEQ Figure \* ARABIC ">
        <w:r w:rsidR="00BB5D10">
          <w:rPr>
            <w:noProof/>
          </w:rPr>
          <w:t>33</w:t>
        </w:r>
      </w:fldSimple>
      <w:bookmarkEnd w:id="177"/>
      <w:r>
        <w:t xml:space="preserve">. </w:t>
      </w:r>
      <w:r w:rsidRPr="00A67C76">
        <w:t>Observed and modelled particulate organic phosphorus concentrations at selected sites. Scenarios include with and without commonwealth environmental water (CEW) and The Living Murray water (TLMW).</w:t>
      </w:r>
      <w:bookmarkEnd w:id="176"/>
      <w:bookmarkEnd w:id="178"/>
    </w:p>
    <w:p w14:paraId="384C2491" w14:textId="77777777" w:rsidR="00A01B78" w:rsidRDefault="00A01B78" w:rsidP="002B51BA">
      <w:pPr>
        <w:pStyle w:val="Captions"/>
      </w:pPr>
      <w:r w:rsidRPr="001769EA">
        <w:rPr>
          <w:noProof/>
          <w:lang w:val="en-AU" w:eastAsia="en-AU"/>
        </w:rPr>
        <w:drawing>
          <wp:inline distT="0" distB="0" distL="0" distR="0" wp14:anchorId="7AA06959" wp14:editId="76F67264">
            <wp:extent cx="5893734" cy="5076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93734" cy="5076000"/>
                    </a:xfrm>
                    <a:prstGeom prst="rect">
                      <a:avLst/>
                    </a:prstGeom>
                    <a:noFill/>
                    <a:ln>
                      <a:noFill/>
                    </a:ln>
                  </pic:spPr>
                </pic:pic>
              </a:graphicData>
            </a:graphic>
          </wp:inline>
        </w:drawing>
      </w:r>
    </w:p>
    <w:p w14:paraId="5C23AA9D" w14:textId="77777777" w:rsidR="00A01B78" w:rsidRDefault="00A01B78" w:rsidP="002B51BA">
      <w:pPr>
        <w:pStyle w:val="Captions"/>
      </w:pPr>
      <w:bookmarkStart w:id="179" w:name="_Ref382209593"/>
      <w:bookmarkStart w:id="180" w:name="_Toc387843075"/>
      <w:bookmarkStart w:id="181" w:name="_Toc447098784"/>
      <w:r w:rsidRPr="00A67C76">
        <w:t xml:space="preserve">Figure </w:t>
      </w:r>
      <w:r w:rsidRPr="00A67C76">
        <w:fldChar w:fldCharType="begin"/>
      </w:r>
      <w:r w:rsidRPr="00A67C76">
        <w:instrText xml:space="preserve"> SEQ Figure \* ARABIC </w:instrText>
      </w:r>
      <w:r w:rsidRPr="00A67C76">
        <w:fldChar w:fldCharType="separate"/>
      </w:r>
      <w:r w:rsidR="00BB5D10">
        <w:rPr>
          <w:noProof/>
        </w:rPr>
        <w:t>34</w:t>
      </w:r>
      <w:r w:rsidRPr="00A67C76">
        <w:fldChar w:fldCharType="end"/>
      </w:r>
      <w:bookmarkEnd w:id="179"/>
      <w:r w:rsidRPr="00A67C76">
        <w:t xml:space="preserve">. Modelled </w:t>
      </w:r>
      <w:r>
        <w:t xml:space="preserve">cumulative </w:t>
      </w:r>
      <w:r w:rsidRPr="00A67C76">
        <w:t>particulate organic</w:t>
      </w:r>
      <w:r>
        <w:t xml:space="preserve"> nitrogen (ON) and</w:t>
      </w:r>
      <w:r w:rsidRPr="00A67C76">
        <w:t xml:space="preserve"> phosphorus (</w:t>
      </w:r>
      <w:r>
        <w:t>OP) exports (net)</w:t>
      </w:r>
      <w:r w:rsidRPr="00A67C76">
        <w:t xml:space="preserve"> wit</w:t>
      </w:r>
      <w:r>
        <w:t>h and without environmental water delivery</w:t>
      </w:r>
      <w:r w:rsidRPr="00A67C76">
        <w:t>. Scenarios include with and without both commonwealth environmental water (CEW) and The Living Murray water (TLMW).</w:t>
      </w:r>
      <w:bookmarkEnd w:id="180"/>
      <w:r>
        <w:t xml:space="preserve"> ∆ is the percentage increase in loads associated with environmental water provisions (CEW and TLMW).</w:t>
      </w:r>
      <w:bookmarkEnd w:id="181"/>
    </w:p>
    <w:p w14:paraId="5F551E01" w14:textId="77777777" w:rsidR="00A01B78" w:rsidRDefault="00A01B78" w:rsidP="00A01B78">
      <w:pPr>
        <w:spacing w:before="0" w:after="200" w:line="276" w:lineRule="auto"/>
        <w:rPr>
          <w:rFonts w:eastAsia="MS Mincho" w:cs="Arial"/>
          <w:b/>
          <w:bCs/>
          <w:color w:val="auto"/>
          <w:kern w:val="0"/>
          <w:sz w:val="20"/>
          <w:lang w:val="en-US"/>
        </w:rPr>
      </w:pPr>
      <w:r>
        <w:br w:type="page"/>
      </w:r>
    </w:p>
    <w:p w14:paraId="5F6CE574" w14:textId="1B4F2CC1" w:rsidR="00A01B78" w:rsidRDefault="00A01B78" w:rsidP="00A01B78">
      <w:r w:rsidRPr="004334E2">
        <w:t xml:space="preserve">Given uncertainty in the modelled outputs of chlorophyll </w:t>
      </w:r>
      <w:r w:rsidRPr="004334E2">
        <w:rPr>
          <w:i/>
        </w:rPr>
        <w:t>a</w:t>
      </w:r>
      <w:r w:rsidRPr="004334E2">
        <w:t xml:space="preserve"> concentrations, there was no apparent influence of environmental watering on chlorophyll </w:t>
      </w:r>
      <w:r w:rsidRPr="004334E2">
        <w:rPr>
          <w:i/>
        </w:rPr>
        <w:t>a</w:t>
      </w:r>
      <w:r w:rsidRPr="004334E2">
        <w:t xml:space="preserve"> concentrations (</w:t>
      </w:r>
      <w:r w:rsidRPr="004334E2">
        <w:fldChar w:fldCharType="begin"/>
      </w:r>
      <w:r w:rsidRPr="004334E2">
        <w:instrText xml:space="preserve"> REF _Ref387831244 \h </w:instrText>
      </w:r>
      <w:r>
        <w:instrText xml:space="preserve"> \* MERGEFORMAT </w:instrText>
      </w:r>
      <w:r w:rsidRPr="004334E2">
        <w:fldChar w:fldCharType="separate"/>
      </w:r>
      <w:r w:rsidR="00BB5D10" w:rsidRPr="00A67C76">
        <w:t xml:space="preserve">Figure </w:t>
      </w:r>
      <w:r w:rsidR="00BB5D10">
        <w:t>35</w:t>
      </w:r>
      <w:r w:rsidRPr="004334E2">
        <w:fldChar w:fldCharType="end"/>
      </w:r>
      <w:r w:rsidRPr="004334E2">
        <w:t>). As a result, differences in modelled exports reflected th</w:t>
      </w:r>
      <w:r w:rsidR="00D71270">
        <w:t>ose</w:t>
      </w:r>
      <w:r w:rsidRPr="004334E2">
        <w:t xml:space="preserve"> of discharge with the additional environmental water provisions resulting in additional export of both chlorophyll </w:t>
      </w:r>
      <w:r w:rsidRPr="004334E2">
        <w:rPr>
          <w:i/>
        </w:rPr>
        <w:t>a</w:t>
      </w:r>
      <w:r w:rsidRPr="004334E2">
        <w:t xml:space="preserve"> and total suspended solids (</w:t>
      </w:r>
      <w:r w:rsidRPr="004334E2">
        <w:fldChar w:fldCharType="begin"/>
      </w:r>
      <w:r w:rsidRPr="004334E2">
        <w:instrText xml:space="preserve"> REF _Ref382209686 \h  \* MERGEFORMAT </w:instrText>
      </w:r>
      <w:r w:rsidRPr="004334E2">
        <w:fldChar w:fldCharType="separate"/>
      </w:r>
      <w:r w:rsidR="00BB5D10" w:rsidRPr="00A67C76">
        <w:t xml:space="preserve">Figure </w:t>
      </w:r>
      <w:r w:rsidR="00BB5D10">
        <w:t>36</w:t>
      </w:r>
      <w:r w:rsidRPr="004334E2">
        <w:fldChar w:fldCharType="end"/>
      </w:r>
      <w:r w:rsidRPr="004334E2">
        <w:t>). Overall, environmental water increased the total exports of phytoplankton biomass from the Lower Murray River, Lower Lakes and Murray Mouth by approximately 14%, 30% and 32%, respectively. Similarly, for total suspended solids environmental water increased the total exports from the Lower Murray River, Lower Lakes and Murray Mouth by approximately 27%, 23% and 40% respectively. However, unlike phytoplankton biomass there were greater exports from the Lower Murray River than from the Lower Lakes and Coorong</w:t>
      </w:r>
      <w:r w:rsidR="00357587">
        <w:t xml:space="preserve"> although t</w:t>
      </w:r>
      <w:r w:rsidRPr="004334E2">
        <w:t>his was largely an artefact of the model underestimating turbidity levels within the Lower Lakes (</w:t>
      </w:r>
      <w:r w:rsidRPr="004334E2">
        <w:fldChar w:fldCharType="begin"/>
      </w:r>
      <w:r w:rsidRPr="004334E2">
        <w:instrText xml:space="preserve"> REF _Ref387831244 \h </w:instrText>
      </w:r>
      <w:r>
        <w:instrText xml:space="preserve"> \* MERGEFORMAT </w:instrText>
      </w:r>
      <w:r w:rsidRPr="004334E2">
        <w:fldChar w:fldCharType="separate"/>
      </w:r>
      <w:r w:rsidR="00BB5D10" w:rsidRPr="00A67C76">
        <w:t xml:space="preserve">Figure </w:t>
      </w:r>
      <w:r w:rsidR="00BB5D10">
        <w:t>35</w:t>
      </w:r>
      <w:r w:rsidRPr="004334E2">
        <w:fldChar w:fldCharType="end"/>
      </w:r>
      <w:r w:rsidRPr="004334E2">
        <w:t>).</w:t>
      </w:r>
    </w:p>
    <w:p w14:paraId="6FAB6BDA" w14:textId="77777777" w:rsidR="00A01B78" w:rsidRDefault="00A01B78" w:rsidP="00A01B78">
      <w:pPr>
        <w:spacing w:before="0" w:after="200" w:line="276" w:lineRule="auto"/>
      </w:pPr>
      <w:r>
        <w:br w:type="page"/>
      </w:r>
    </w:p>
    <w:p w14:paraId="1E558CCC" w14:textId="77777777" w:rsidR="00A01B78" w:rsidRDefault="00A01B78" w:rsidP="00931B01">
      <w:pPr>
        <w:jc w:val="center"/>
      </w:pPr>
      <w:r w:rsidRPr="00D308CE">
        <w:rPr>
          <w:b/>
          <w:bCs/>
          <w:noProof/>
          <w:lang w:eastAsia="en-AU"/>
        </w:rPr>
        <w:drawing>
          <wp:inline distT="0" distB="0" distL="0" distR="0" wp14:anchorId="678F584B" wp14:editId="013B19BB">
            <wp:extent cx="5727700" cy="508158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27700" cy="5081588"/>
                    </a:xfrm>
                    <a:prstGeom prst="rect">
                      <a:avLst/>
                    </a:prstGeom>
                    <a:noFill/>
                    <a:ln>
                      <a:noFill/>
                    </a:ln>
                  </pic:spPr>
                </pic:pic>
              </a:graphicData>
            </a:graphic>
          </wp:inline>
        </w:drawing>
      </w:r>
    </w:p>
    <w:p w14:paraId="530738AA" w14:textId="77777777" w:rsidR="00A01B78" w:rsidRDefault="00A01B78" w:rsidP="002B51BA">
      <w:pPr>
        <w:pStyle w:val="Captions"/>
      </w:pPr>
      <w:bookmarkStart w:id="182" w:name="_Ref387831244"/>
      <w:bookmarkStart w:id="183" w:name="_Toc387843076"/>
      <w:bookmarkStart w:id="184" w:name="_Toc447098785"/>
      <w:r w:rsidRPr="00A67C76">
        <w:t xml:space="preserve">Figure </w:t>
      </w:r>
      <w:r w:rsidRPr="00A67C76">
        <w:fldChar w:fldCharType="begin"/>
      </w:r>
      <w:r w:rsidRPr="00A67C76">
        <w:instrText xml:space="preserve"> SEQ Figure \* ARABIC </w:instrText>
      </w:r>
      <w:r w:rsidRPr="00A67C76">
        <w:fldChar w:fldCharType="separate"/>
      </w:r>
      <w:r w:rsidR="00BB5D10">
        <w:rPr>
          <w:noProof/>
        </w:rPr>
        <w:t>35</w:t>
      </w:r>
      <w:r w:rsidRPr="00A67C76">
        <w:fldChar w:fldCharType="end"/>
      </w:r>
      <w:bookmarkEnd w:id="182"/>
      <w:r w:rsidRPr="00A67C76">
        <w:t xml:space="preserve">. Observed and modelled (with and without environmental watering) chlorophyll </w:t>
      </w:r>
      <w:r w:rsidRPr="00A67C76">
        <w:rPr>
          <w:i/>
        </w:rPr>
        <w:t>a</w:t>
      </w:r>
      <w:r w:rsidRPr="00A67C76">
        <w:t xml:space="preserve"> concentrations and turbidity with and without environmental flows. Scenarios include with and without both commonwealth environmental water (CEW) and The Living Murray water (TLMW).</w:t>
      </w:r>
      <w:bookmarkEnd w:id="183"/>
      <w:bookmarkEnd w:id="184"/>
    </w:p>
    <w:p w14:paraId="5715A155" w14:textId="77777777" w:rsidR="00A01B78" w:rsidRDefault="00A01B78" w:rsidP="00A01B78">
      <w:pPr>
        <w:spacing w:before="0" w:after="200" w:line="276" w:lineRule="auto"/>
        <w:rPr>
          <w:rFonts w:eastAsia="MS Mincho" w:cs="Arial"/>
          <w:b/>
          <w:bCs/>
          <w:color w:val="auto"/>
          <w:kern w:val="0"/>
          <w:sz w:val="20"/>
        </w:rPr>
      </w:pPr>
      <w:r>
        <w:br w:type="page"/>
      </w:r>
    </w:p>
    <w:p w14:paraId="73DB0FF8" w14:textId="77777777" w:rsidR="00A01B78" w:rsidRPr="00A67C76" w:rsidRDefault="00A01B78" w:rsidP="00931B01">
      <w:pPr>
        <w:pStyle w:val="Captions"/>
        <w:jc w:val="center"/>
      </w:pPr>
      <w:r>
        <w:rPr>
          <w:noProof/>
          <w:lang w:val="en-AU" w:eastAsia="en-AU"/>
        </w:rPr>
        <w:drawing>
          <wp:inline distT="0" distB="0" distL="0" distR="0" wp14:anchorId="5356BE4D" wp14:editId="41CF5F9F">
            <wp:extent cx="5727700" cy="50921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27700" cy="5092190"/>
                    </a:xfrm>
                    <a:prstGeom prst="rect">
                      <a:avLst/>
                    </a:prstGeom>
                    <a:noFill/>
                    <a:ln>
                      <a:noFill/>
                    </a:ln>
                  </pic:spPr>
                </pic:pic>
              </a:graphicData>
            </a:graphic>
          </wp:inline>
        </w:drawing>
      </w:r>
    </w:p>
    <w:p w14:paraId="360091FC" w14:textId="77777777" w:rsidR="00A01B78" w:rsidRPr="00A67C76" w:rsidRDefault="00A01B78" w:rsidP="00A01B78">
      <w:pPr>
        <w:pStyle w:val="Caption"/>
        <w:sectPr w:rsidR="00A01B78" w:rsidRPr="00A67C76" w:rsidSect="00495C45">
          <w:pgSz w:w="11900" w:h="16840" w:code="9"/>
          <w:pgMar w:top="1440" w:right="1440" w:bottom="1440" w:left="1276" w:header="709" w:footer="0" w:gutter="0"/>
          <w:cols w:space="708"/>
          <w:docGrid w:linePitch="360"/>
        </w:sectPr>
      </w:pPr>
      <w:bookmarkStart w:id="185" w:name="_Ref382209686"/>
      <w:bookmarkStart w:id="186" w:name="_Toc387843077"/>
      <w:bookmarkStart w:id="187" w:name="_Toc447098786"/>
      <w:r w:rsidRPr="00A67C76">
        <w:t xml:space="preserve">Figure </w:t>
      </w:r>
      <w:fldSimple w:instr=" SEQ Figure \* ARABIC ">
        <w:r w:rsidR="00BB5D10">
          <w:rPr>
            <w:noProof/>
          </w:rPr>
          <w:t>36</w:t>
        </w:r>
      </w:fldSimple>
      <w:bookmarkEnd w:id="185"/>
      <w:r w:rsidRPr="00A67C76">
        <w:t xml:space="preserve">. Modelled </w:t>
      </w:r>
      <w:r>
        <w:t>cumulative phytoplankton (as measured by carbon)</w:t>
      </w:r>
      <w:r w:rsidRPr="00A67C76">
        <w:t xml:space="preserve"> and total suspended solid (TSS) exports </w:t>
      </w:r>
      <w:r>
        <w:t xml:space="preserve">(net) </w:t>
      </w:r>
      <w:r w:rsidRPr="00A67C76">
        <w:t>wit</w:t>
      </w:r>
      <w:r>
        <w:t>h and without environmental water delivery</w:t>
      </w:r>
      <w:r w:rsidRPr="00A67C76">
        <w:t>. Scenarios include with and without both commonwealth environmental water (CEW) and The Living Murray water (TLMW)</w:t>
      </w:r>
      <w:bookmarkEnd w:id="186"/>
      <w:r>
        <w:t>. ∆ is the percentage increase in loads associated with environmental water provisions (CEW and TLMW).</w:t>
      </w:r>
      <w:bookmarkEnd w:id="187"/>
    </w:p>
    <w:p w14:paraId="3675F6B3" w14:textId="110BDE99" w:rsidR="006E1C7F" w:rsidRPr="00FE2CA5" w:rsidRDefault="006E1C7F" w:rsidP="00F41737">
      <w:pPr>
        <w:pStyle w:val="Heading2"/>
      </w:pPr>
      <w:bookmarkStart w:id="188" w:name="_Toc446066516"/>
      <w:r w:rsidRPr="00FE2CA5">
        <w:t>Coorong (modelling)</w:t>
      </w:r>
      <w:bookmarkEnd w:id="188"/>
    </w:p>
    <w:p w14:paraId="6685F4E9" w14:textId="77777777" w:rsidR="00987FB4" w:rsidRPr="00FF3E9C" w:rsidRDefault="00987FB4" w:rsidP="00897C97">
      <w:pPr>
        <w:rPr>
          <w:szCs w:val="24"/>
        </w:rPr>
      </w:pPr>
      <w:r w:rsidRPr="00897C97">
        <w:rPr>
          <w:b/>
          <w:i/>
          <w:color w:val="1F497D" w:themeColor="text2"/>
          <w:sz w:val="24"/>
          <w:szCs w:val="24"/>
        </w:rPr>
        <w:t>Coorong hydrodynamic modelling</w:t>
      </w:r>
    </w:p>
    <w:p w14:paraId="3C117E37" w14:textId="0043FA70" w:rsidR="008E3CF2" w:rsidRPr="00FE2CA5" w:rsidRDefault="008E3CF2" w:rsidP="008E3CF2">
      <w:r w:rsidRPr="00FE2CA5">
        <w:t>Model results for salinity and water level for the whole period 1</w:t>
      </w:r>
      <w:r w:rsidR="00350978" w:rsidRPr="00FE2CA5">
        <w:t>963–201</w:t>
      </w:r>
      <w:r w:rsidR="00F047D8" w:rsidRPr="00FE2CA5">
        <w:t>4</w:t>
      </w:r>
      <w:r w:rsidR="00350978" w:rsidRPr="00FE2CA5">
        <w:t xml:space="preserve"> are shown in </w:t>
      </w:r>
      <w:r w:rsidR="00124E79" w:rsidRPr="00FE2CA5">
        <w:fldChar w:fldCharType="begin"/>
      </w:r>
      <w:r w:rsidR="00727B54" w:rsidRPr="00FE2CA5">
        <w:instrText xml:space="preserve"> REF _Ref387831406 \h </w:instrText>
      </w:r>
      <w:r w:rsidR="00F047D8" w:rsidRPr="00FE2CA5">
        <w:instrText xml:space="preserve"> \* MERGEFORMAT </w:instrText>
      </w:r>
      <w:r w:rsidR="00124E79" w:rsidRPr="00FE2CA5">
        <w:fldChar w:fldCharType="separate"/>
      </w:r>
      <w:r w:rsidR="00BB5D10" w:rsidRPr="00FE2CA5">
        <w:t xml:space="preserve">Figure </w:t>
      </w:r>
      <w:r w:rsidR="00BB5D10">
        <w:rPr>
          <w:noProof/>
        </w:rPr>
        <w:t>37</w:t>
      </w:r>
      <w:r w:rsidR="00124E79" w:rsidRPr="00FE2CA5">
        <w:fldChar w:fldCharType="end"/>
      </w:r>
      <w:r w:rsidR="00727B54" w:rsidRPr="00FE2CA5">
        <w:t xml:space="preserve">. </w:t>
      </w:r>
      <w:r w:rsidRPr="00FE2CA5">
        <w:t xml:space="preserve">Since we mainly </w:t>
      </w:r>
      <w:r w:rsidR="00641358" w:rsidRPr="00FE2CA5">
        <w:t xml:space="preserve">examined </w:t>
      </w:r>
      <w:r w:rsidRPr="00FE2CA5">
        <w:t>thresholds for habitat modelling, the results</w:t>
      </w:r>
      <w:r w:rsidR="00641358" w:rsidRPr="00FE2CA5">
        <w:t xml:space="preserve"> presented</w:t>
      </w:r>
      <w:r w:rsidRPr="00FE2CA5">
        <w:t xml:space="preserve"> for a water level threshold of +0.2 m AHD and a salinity threshold of 85 g</w:t>
      </w:r>
      <w:r w:rsidR="008B6EC4">
        <w:t> </w:t>
      </w:r>
      <w:r w:rsidRPr="00FE2CA5">
        <w:t>L</w:t>
      </w:r>
      <w:r w:rsidR="008B6EC4">
        <w:rPr>
          <w:vertAlign w:val="superscript"/>
        </w:rPr>
        <w:noBreakHyphen/>
      </w:r>
      <w:r w:rsidR="00E3467E" w:rsidRPr="00897C97">
        <w:rPr>
          <w:vertAlign w:val="superscript"/>
        </w:rPr>
        <w:t>1</w:t>
      </w:r>
      <w:r w:rsidRPr="00FE2CA5">
        <w:t xml:space="preserve"> </w:t>
      </w:r>
      <w:r w:rsidR="00641358" w:rsidRPr="00FE2CA5">
        <w:t>are</w:t>
      </w:r>
      <w:r w:rsidRPr="00FE2CA5">
        <w:t xml:space="preserve"> exemplified. While water level will modify outcomes of habitat modelling </w:t>
      </w:r>
      <w:r w:rsidR="00E3467E" w:rsidRPr="00FE2CA5">
        <w:t xml:space="preserve">the salinity tolerance of species </w:t>
      </w:r>
      <w:r w:rsidR="00E3467E">
        <w:t xml:space="preserve">is the </w:t>
      </w:r>
      <w:r w:rsidRPr="00FE2CA5">
        <w:t>main driver</w:t>
      </w:r>
      <w:r w:rsidR="00E3467E">
        <w:t xml:space="preserve"> in habitat availab</w:t>
      </w:r>
      <w:r w:rsidR="00F55623">
        <w:t>i</w:t>
      </w:r>
      <w:r w:rsidR="00E3467E">
        <w:t>lity for individual species</w:t>
      </w:r>
      <w:r w:rsidRPr="00FE2CA5">
        <w:t xml:space="preserve">. The </w:t>
      </w:r>
      <w:r w:rsidR="00350978" w:rsidRPr="00FE2CA5">
        <w:t xml:space="preserve">threshold value </w:t>
      </w:r>
      <w:r w:rsidR="00E3467E">
        <w:t xml:space="preserve">for the scenario presented </w:t>
      </w:r>
      <w:r w:rsidR="00350978" w:rsidRPr="00FE2CA5">
        <w:t xml:space="preserve">in </w:t>
      </w:r>
      <w:r w:rsidR="00124E79" w:rsidRPr="00FE2CA5">
        <w:fldChar w:fldCharType="begin"/>
      </w:r>
      <w:r w:rsidR="00727B54" w:rsidRPr="00FE2CA5">
        <w:instrText xml:space="preserve"> REF _Ref387831406 \h </w:instrText>
      </w:r>
      <w:r w:rsidR="00F047D8" w:rsidRPr="00FE2CA5">
        <w:instrText xml:space="preserve"> \* MERGEFORMAT </w:instrText>
      </w:r>
      <w:r w:rsidR="00124E79" w:rsidRPr="00FE2CA5">
        <w:fldChar w:fldCharType="separate"/>
      </w:r>
      <w:r w:rsidR="00BB5D10" w:rsidRPr="00FE2CA5">
        <w:t xml:space="preserve">Figure </w:t>
      </w:r>
      <w:r w:rsidR="00BB5D10">
        <w:rPr>
          <w:noProof/>
        </w:rPr>
        <w:t>37</w:t>
      </w:r>
      <w:r w:rsidR="00124E79" w:rsidRPr="00FE2CA5">
        <w:fldChar w:fldCharType="end"/>
      </w:r>
      <w:r w:rsidR="00727B54" w:rsidRPr="00FE2CA5">
        <w:t xml:space="preserve"> </w:t>
      </w:r>
      <w:r w:rsidRPr="00FE2CA5">
        <w:t xml:space="preserve">is indicative </w:t>
      </w:r>
      <w:r w:rsidR="00E3467E">
        <w:t>of</w:t>
      </w:r>
      <w:r w:rsidRPr="00FE2CA5">
        <w:t xml:space="preserve"> juvenile</w:t>
      </w:r>
      <w:r w:rsidR="00897C97">
        <w:t>s of</w:t>
      </w:r>
      <w:r w:rsidRPr="00FE2CA5">
        <w:t xml:space="preserve"> fish</w:t>
      </w:r>
      <w:r w:rsidR="00897C97">
        <w:t xml:space="preserve"> species</w:t>
      </w:r>
      <w:r w:rsidR="00E3467E">
        <w:t xml:space="preserve"> with </w:t>
      </w:r>
      <w:r w:rsidR="00E3467E" w:rsidRPr="00FE2CA5">
        <w:t>higher salinity toleran</w:t>
      </w:r>
      <w:r w:rsidR="00E3467E">
        <w:t>ce</w:t>
      </w:r>
      <w:r w:rsidR="00897C97">
        <w:t>s</w:t>
      </w:r>
      <w:r w:rsidR="00641358" w:rsidRPr="00FE2CA5">
        <w:t>, which could provide</w:t>
      </w:r>
      <w:r w:rsidRPr="00FE2CA5">
        <w:t xml:space="preserve"> a </w:t>
      </w:r>
      <w:r w:rsidR="00641358" w:rsidRPr="00FE2CA5">
        <w:t>preliminary understanding o</w:t>
      </w:r>
      <w:r w:rsidR="00E3467E">
        <w:t>f</w:t>
      </w:r>
      <w:r w:rsidRPr="00FE2CA5">
        <w:t xml:space="preserve"> habitat suitability.</w:t>
      </w:r>
    </w:p>
    <w:p w14:paraId="0623C938" w14:textId="719314E0" w:rsidR="008E3CF2" w:rsidRPr="00FE2CA5" w:rsidRDefault="008E3CF2" w:rsidP="008E3CF2">
      <w:r w:rsidRPr="00FE2CA5">
        <w:t>Changes</w:t>
      </w:r>
      <w:r w:rsidR="00350978" w:rsidRPr="00FE2CA5">
        <w:t xml:space="preserve"> </w:t>
      </w:r>
      <w:r w:rsidRPr="00FE2CA5">
        <w:t xml:space="preserve">in water level and salinities </w:t>
      </w:r>
      <w:r w:rsidR="00350978" w:rsidRPr="00FE2CA5">
        <w:t xml:space="preserve">during </w:t>
      </w:r>
      <w:r w:rsidR="00F047D8" w:rsidRPr="00FE2CA5">
        <w:t>2013-14</w:t>
      </w:r>
      <w:r w:rsidR="00350978" w:rsidRPr="00FE2CA5">
        <w:t xml:space="preserve"> due to environmental watering </w:t>
      </w:r>
      <w:r w:rsidRPr="00FE2CA5">
        <w:t xml:space="preserve">are </w:t>
      </w:r>
      <w:r w:rsidR="00350978" w:rsidRPr="00FE2CA5">
        <w:t>shown</w:t>
      </w:r>
      <w:r w:rsidRPr="00FE2CA5">
        <w:t xml:space="preserve"> in </w:t>
      </w:r>
      <w:r w:rsidR="00124E79" w:rsidRPr="00FE2CA5">
        <w:fldChar w:fldCharType="begin"/>
      </w:r>
      <w:r w:rsidR="00727B54" w:rsidRPr="00FE2CA5">
        <w:instrText xml:space="preserve"> REF _Ref387831440 \h </w:instrText>
      </w:r>
      <w:r w:rsidR="00F047D8" w:rsidRPr="00FE2CA5">
        <w:instrText xml:space="preserve"> \* MERGEFORMAT </w:instrText>
      </w:r>
      <w:r w:rsidR="00124E79" w:rsidRPr="00FE2CA5">
        <w:fldChar w:fldCharType="separate"/>
      </w:r>
      <w:r w:rsidR="00BB5D10" w:rsidRPr="00FE2CA5">
        <w:t xml:space="preserve">Figure </w:t>
      </w:r>
      <w:r w:rsidR="00BB5D10">
        <w:rPr>
          <w:noProof/>
        </w:rPr>
        <w:t>38</w:t>
      </w:r>
      <w:r w:rsidR="00124E79" w:rsidRPr="00FE2CA5">
        <w:fldChar w:fldCharType="end"/>
      </w:r>
      <w:r w:rsidRPr="00FE2CA5">
        <w:t xml:space="preserve">. </w:t>
      </w:r>
      <w:r w:rsidR="0023292C" w:rsidRPr="00FE2CA5">
        <w:t>Compar</w:t>
      </w:r>
      <w:r w:rsidR="00D02EF1">
        <w:t>ed</w:t>
      </w:r>
      <w:r w:rsidR="0023292C" w:rsidRPr="00FE2CA5">
        <w:t xml:space="preserve"> to</w:t>
      </w:r>
      <w:r w:rsidR="00FF227F" w:rsidRPr="00FE2CA5">
        <w:t xml:space="preserve"> the</w:t>
      </w:r>
      <w:r w:rsidR="0023292C" w:rsidRPr="00FE2CA5">
        <w:t xml:space="preserve"> reference scenario (with environmental watering from all sources), d</w:t>
      </w:r>
      <w:r w:rsidRPr="00FE2CA5">
        <w:t xml:space="preserve">ifferences for </w:t>
      </w:r>
      <w:r w:rsidR="006940BF" w:rsidRPr="00FE2CA5">
        <w:t>S</w:t>
      </w:r>
      <w:r w:rsidRPr="00FE2CA5">
        <w:t xml:space="preserve">cenario 2 </w:t>
      </w:r>
      <w:r w:rsidR="006940BF" w:rsidRPr="00FE2CA5">
        <w:t xml:space="preserve">(with Commonwealth environmental watering only) </w:t>
      </w:r>
      <w:r w:rsidR="00641358" w:rsidRPr="00FE2CA5">
        <w:t>were low but could</w:t>
      </w:r>
      <w:r w:rsidRPr="00FE2CA5">
        <w:t xml:space="preserve"> become large for </w:t>
      </w:r>
      <w:r w:rsidR="006940BF" w:rsidRPr="00FE2CA5">
        <w:t>S</w:t>
      </w:r>
      <w:r w:rsidR="00641358" w:rsidRPr="00FE2CA5">
        <w:t xml:space="preserve">cenario 3 </w:t>
      </w:r>
      <w:r w:rsidR="002E3202" w:rsidRPr="00FE2CA5">
        <w:t>if there w</w:t>
      </w:r>
      <w:r w:rsidR="00572897">
        <w:t>as</w:t>
      </w:r>
      <w:r w:rsidR="002E3202" w:rsidRPr="00FE2CA5">
        <w:t xml:space="preserve"> no </w:t>
      </w:r>
      <w:r w:rsidR="006940BF" w:rsidRPr="00FE2CA5">
        <w:t>environmental water</w:t>
      </w:r>
      <w:r w:rsidR="002E3202" w:rsidRPr="00FE2CA5">
        <w:t>ing</w:t>
      </w:r>
      <w:r w:rsidRPr="00FE2CA5">
        <w:t xml:space="preserve">. </w:t>
      </w:r>
      <w:r w:rsidR="00572897">
        <w:t xml:space="preserve">Larger </w:t>
      </w:r>
      <w:r w:rsidRPr="00FE2CA5">
        <w:t>changes</w:t>
      </w:r>
      <w:r w:rsidR="000B6A42" w:rsidRPr="00FE2CA5">
        <w:t xml:space="preserve"> in both water level</w:t>
      </w:r>
      <w:r w:rsidR="00572897">
        <w:t>s</w:t>
      </w:r>
      <w:r w:rsidR="000B6A42" w:rsidRPr="00FE2CA5">
        <w:t xml:space="preserve"> and salinities</w:t>
      </w:r>
      <w:r w:rsidRPr="00FE2CA5">
        <w:t xml:space="preserve"> </w:t>
      </w:r>
      <w:r w:rsidR="00641358" w:rsidRPr="00FE2CA5">
        <w:t>were</w:t>
      </w:r>
      <w:r w:rsidRPr="00FE2CA5">
        <w:t xml:space="preserve"> due to the </w:t>
      </w:r>
      <w:r w:rsidR="00572897">
        <w:t xml:space="preserve">greater </w:t>
      </w:r>
      <w:r w:rsidRPr="00FE2CA5">
        <w:t>contribution of Commonwealth environmental water in the summer months.</w:t>
      </w:r>
      <w:r w:rsidR="0023292C" w:rsidRPr="00FE2CA5">
        <w:t xml:space="preserve"> Overall, </w:t>
      </w:r>
      <w:r w:rsidR="00987FB4" w:rsidRPr="00FE2CA5">
        <w:t xml:space="preserve">the impact of missing environmental watering </w:t>
      </w:r>
      <w:r w:rsidR="0023292C" w:rsidRPr="00FE2CA5">
        <w:t>on salinities seems to be greate</w:t>
      </w:r>
      <w:r w:rsidR="00572897">
        <w:t>st</w:t>
      </w:r>
      <w:r w:rsidR="0023292C" w:rsidRPr="00FE2CA5">
        <w:t xml:space="preserve"> in the North Lagoon </w:t>
      </w:r>
      <w:r w:rsidR="00987FB4" w:rsidRPr="00FE2CA5">
        <w:t xml:space="preserve">due to </w:t>
      </w:r>
      <w:r w:rsidR="00572897">
        <w:t xml:space="preserve">lack of a </w:t>
      </w:r>
      <w:r w:rsidR="00987FB4" w:rsidRPr="00FE2CA5">
        <w:t xml:space="preserve">freshening effect </w:t>
      </w:r>
      <w:r w:rsidR="00572897">
        <w:t xml:space="preserve">from </w:t>
      </w:r>
      <w:r w:rsidR="00987FB4" w:rsidRPr="00FE2CA5">
        <w:t xml:space="preserve">barrage inflows </w:t>
      </w:r>
      <w:r w:rsidR="0023292C" w:rsidRPr="00FE2CA5">
        <w:t>whereas the effect on water level seems to be more significant in the South Lagoon</w:t>
      </w:r>
      <w:r w:rsidR="00987FB4" w:rsidRPr="00FE2CA5">
        <w:t xml:space="preserve"> due to the decreased water inflow from the North Lagoon</w:t>
      </w:r>
      <w:r w:rsidR="0023292C" w:rsidRPr="00FE2CA5">
        <w:t xml:space="preserve">. </w:t>
      </w:r>
      <w:r w:rsidRPr="00FE2CA5">
        <w:t xml:space="preserve">  </w:t>
      </w:r>
    </w:p>
    <w:p w14:paraId="25EB1687" w14:textId="624C14FD" w:rsidR="008E3CF2" w:rsidRPr="00FE2CA5" w:rsidRDefault="00F213D4" w:rsidP="008E3CF2">
      <w:r w:rsidRPr="00FE2CA5">
        <w:t>As in 2012-13</w:t>
      </w:r>
      <w:r w:rsidR="000B191E" w:rsidRPr="00FE2CA5">
        <w:t>,</w:t>
      </w:r>
      <w:r w:rsidRPr="00FE2CA5">
        <w:t xml:space="preserve"> environmental watering ha</w:t>
      </w:r>
      <w:r w:rsidR="00903F9E">
        <w:t>d</w:t>
      </w:r>
      <w:r w:rsidRPr="00FE2CA5">
        <w:t xml:space="preserve"> a strong impact on water level and salinity in 2013-14. Without </w:t>
      </w:r>
      <w:r w:rsidR="000B191E" w:rsidRPr="00FE2CA5">
        <w:t>environmental water</w:t>
      </w:r>
      <w:r w:rsidRPr="00FE2CA5">
        <w:t xml:space="preserve"> a loss of up to 150 GL</w:t>
      </w:r>
      <w:r w:rsidR="00903F9E">
        <w:t xml:space="preserve"> </w:t>
      </w:r>
      <w:r w:rsidRPr="00FE2CA5">
        <w:t>month</w:t>
      </w:r>
      <w:r w:rsidR="00903F9E" w:rsidRPr="00897C97">
        <w:rPr>
          <w:vertAlign w:val="superscript"/>
        </w:rPr>
        <w:t>-1</w:t>
      </w:r>
      <w:r w:rsidR="00897C97">
        <w:t xml:space="preserve"> and 175 </w:t>
      </w:r>
      <w:r w:rsidRPr="00FE2CA5">
        <w:t>GL</w:t>
      </w:r>
      <w:r w:rsidR="00897C97">
        <w:t> </w:t>
      </w:r>
      <w:r w:rsidRPr="00FE2CA5">
        <w:t>month</w:t>
      </w:r>
      <w:r w:rsidR="00903F9E" w:rsidRPr="00897C97">
        <w:rPr>
          <w:vertAlign w:val="superscript"/>
        </w:rPr>
        <w:t>-1</w:t>
      </w:r>
      <w:r w:rsidRPr="00FE2CA5">
        <w:t xml:space="preserve"> (see inset in </w:t>
      </w:r>
      <w:r w:rsidRPr="00FE2CA5">
        <w:fldChar w:fldCharType="begin"/>
      </w:r>
      <w:r w:rsidRPr="00FE2CA5">
        <w:instrText xml:space="preserve"> REF _Ref387831440 \h  \* MERGEFORMAT </w:instrText>
      </w:r>
      <w:r w:rsidRPr="00FE2CA5">
        <w:fldChar w:fldCharType="separate"/>
      </w:r>
      <w:r w:rsidR="00BB5D10" w:rsidRPr="00FE2CA5">
        <w:t xml:space="preserve">Figure </w:t>
      </w:r>
      <w:r w:rsidR="00BB5D10">
        <w:rPr>
          <w:noProof/>
        </w:rPr>
        <w:t>38</w:t>
      </w:r>
      <w:r w:rsidRPr="00FE2CA5">
        <w:fldChar w:fldCharType="end"/>
      </w:r>
      <w:r w:rsidRPr="00FE2CA5">
        <w:t>) for the scenarios with CEW and without TLM, and without either, respectively, would have the capacity to reduce water levels by about 6 cm to 9 cm and increase salinity by about 10 g</w:t>
      </w:r>
      <w:r w:rsidR="00903F9E">
        <w:t xml:space="preserve"> </w:t>
      </w:r>
      <w:r w:rsidRPr="00FE2CA5">
        <w:t>L</w:t>
      </w:r>
      <w:r w:rsidR="00903F9E" w:rsidRPr="00897C97">
        <w:rPr>
          <w:vertAlign w:val="superscript"/>
        </w:rPr>
        <w:t>-1</w:t>
      </w:r>
      <w:r w:rsidRPr="00FE2CA5">
        <w:t xml:space="preserve"> to 15 g</w:t>
      </w:r>
      <w:r w:rsidR="00903F9E">
        <w:t xml:space="preserve"> </w:t>
      </w:r>
      <w:r w:rsidRPr="00FE2CA5">
        <w:t>L</w:t>
      </w:r>
      <w:r w:rsidR="00903F9E" w:rsidRPr="00897C97">
        <w:rPr>
          <w:vertAlign w:val="superscript"/>
        </w:rPr>
        <w:t>-1</w:t>
      </w:r>
      <w:r w:rsidRPr="00FE2CA5">
        <w:t xml:space="preserve"> in the North Lagoon. The effect on salinity would be larger in 2013-14 than in 2012-13 since the missing flow conditions would </w:t>
      </w:r>
      <w:r w:rsidR="00903F9E">
        <w:t>occur ove</w:t>
      </w:r>
      <w:r w:rsidR="00897C97">
        <w:t>r</w:t>
      </w:r>
      <w:r w:rsidR="00903F9E">
        <w:t xml:space="preserve"> a comparatively larger </w:t>
      </w:r>
      <w:r w:rsidRPr="00FE2CA5">
        <w:t>time</w:t>
      </w:r>
      <w:r w:rsidR="00903F9E">
        <w:t xml:space="preserve"> period</w:t>
      </w:r>
      <w:r w:rsidRPr="00FE2CA5">
        <w:t>.</w:t>
      </w:r>
      <w:r w:rsidR="008E3CF2" w:rsidRPr="00FE2CA5">
        <w:br w:type="page"/>
      </w:r>
    </w:p>
    <w:p w14:paraId="46CC00D3" w14:textId="77777777" w:rsidR="00987FB4" w:rsidRPr="00FE2CA5" w:rsidRDefault="00987FB4" w:rsidP="008E3CF2">
      <w:pPr>
        <w:sectPr w:rsidR="00987FB4" w:rsidRPr="00FE2CA5" w:rsidSect="004334E2">
          <w:pgSz w:w="11900" w:h="16840" w:code="9"/>
          <w:pgMar w:top="1440" w:right="1440" w:bottom="1440" w:left="1440" w:header="709" w:footer="709" w:gutter="0"/>
          <w:cols w:space="708"/>
          <w:docGrid w:linePitch="360"/>
        </w:sectPr>
      </w:pPr>
    </w:p>
    <w:p w14:paraId="1B4878F2" w14:textId="77777777" w:rsidR="00015356" w:rsidRPr="00FE2CA5" w:rsidRDefault="00987FB4" w:rsidP="00987FB4">
      <w:pPr>
        <w:pStyle w:val="Caption"/>
        <w:rPr>
          <w:bCs w:val="0"/>
          <w:szCs w:val="22"/>
        </w:rPr>
      </w:pPr>
      <w:r w:rsidRPr="00FE2CA5">
        <w:rPr>
          <w:b w:val="0"/>
          <w:sz w:val="22"/>
          <w:szCs w:val="22"/>
        </w:rPr>
        <w:t>a)</w:t>
      </w:r>
      <w:r w:rsidR="00015356" w:rsidRPr="00FE2CA5">
        <w:rPr>
          <w:bCs w:val="0"/>
          <w:szCs w:val="22"/>
        </w:rPr>
        <w:t xml:space="preserve"> </w:t>
      </w:r>
    </w:p>
    <w:p w14:paraId="46548AAB" w14:textId="77777777" w:rsidR="00987FB4" w:rsidRPr="00FE2CA5" w:rsidRDefault="00015356" w:rsidP="00931B01">
      <w:pPr>
        <w:pStyle w:val="Caption"/>
        <w:jc w:val="center"/>
      </w:pPr>
      <w:r w:rsidRPr="00FE2CA5">
        <w:rPr>
          <w:noProof/>
          <w:lang w:eastAsia="en-AU"/>
        </w:rPr>
        <w:drawing>
          <wp:inline distT="0" distB="0" distL="0" distR="0" wp14:anchorId="53615E54" wp14:editId="596C9C1F">
            <wp:extent cx="8046720" cy="3695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046720" cy="3695700"/>
                    </a:xfrm>
                    <a:prstGeom prst="rect">
                      <a:avLst/>
                    </a:prstGeom>
                    <a:noFill/>
                    <a:ln>
                      <a:noFill/>
                    </a:ln>
                  </pic:spPr>
                </pic:pic>
              </a:graphicData>
            </a:graphic>
          </wp:inline>
        </w:drawing>
      </w:r>
    </w:p>
    <w:p w14:paraId="3458A926" w14:textId="1BCE21AD" w:rsidR="008E3CF2" w:rsidRPr="00FE2CA5" w:rsidRDefault="00E35C9A" w:rsidP="00E35C9A">
      <w:pPr>
        <w:pStyle w:val="Caption"/>
      </w:pPr>
      <w:bookmarkStart w:id="189" w:name="_Ref387831406"/>
      <w:bookmarkStart w:id="190" w:name="_Ref387832196"/>
      <w:bookmarkStart w:id="191" w:name="_Toc447098787"/>
      <w:r w:rsidRPr="00FE2CA5">
        <w:t xml:space="preserve">Figure </w:t>
      </w:r>
      <w:r w:rsidR="00124E79" w:rsidRPr="00FE2CA5">
        <w:fldChar w:fldCharType="begin"/>
      </w:r>
      <w:r w:rsidR="00621CBB" w:rsidRPr="00FE2CA5">
        <w:instrText xml:space="preserve"> SEQ Figure \* ARABIC </w:instrText>
      </w:r>
      <w:r w:rsidR="00124E79" w:rsidRPr="00FE2CA5">
        <w:fldChar w:fldCharType="separate"/>
      </w:r>
      <w:r w:rsidR="00BB5D10">
        <w:rPr>
          <w:noProof/>
        </w:rPr>
        <w:t>37</w:t>
      </w:r>
      <w:r w:rsidR="00124E79" w:rsidRPr="00FE2CA5">
        <w:rPr>
          <w:noProof/>
        </w:rPr>
        <w:fldChar w:fldCharType="end"/>
      </w:r>
      <w:bookmarkEnd w:id="189"/>
      <w:r w:rsidRPr="00FE2CA5">
        <w:t>.</w:t>
      </w:r>
      <w:r w:rsidR="008E3CF2" w:rsidRPr="00FE2CA5">
        <w:t xml:space="preserve"> </w:t>
      </w:r>
      <w:bookmarkEnd w:id="190"/>
      <w:r w:rsidR="00987FB4" w:rsidRPr="00FE2CA5">
        <w:t>Water level (m AHD) and salinity (g</w:t>
      </w:r>
      <w:r w:rsidR="00903F9E">
        <w:t xml:space="preserve"> </w:t>
      </w:r>
      <w:r w:rsidR="00987FB4" w:rsidRPr="00FE2CA5">
        <w:t>L</w:t>
      </w:r>
      <w:r w:rsidR="00903F9E" w:rsidRPr="00897C97">
        <w:rPr>
          <w:vertAlign w:val="superscript"/>
        </w:rPr>
        <w:t>-1</w:t>
      </w:r>
      <w:r w:rsidR="00987FB4" w:rsidRPr="00FE2CA5">
        <w:t>) in the Coorong as modelled with CHM v2.1.0 for the full simulation period from 1963 to 201</w:t>
      </w:r>
      <w:r w:rsidR="00015356" w:rsidRPr="00FE2CA5">
        <w:t>4</w:t>
      </w:r>
      <w:r w:rsidR="00987FB4" w:rsidRPr="00FE2CA5">
        <w:t xml:space="preserve"> along the Coorong from mouth (0 km) to Salt Creek (102 km). Black horizontal line at 55 km delineates North and South Lagoon.</w:t>
      </w:r>
      <w:r w:rsidR="00987FB4" w:rsidRPr="00FE2CA5">
        <w:br/>
        <w:t>a) Water level visualised for a threshold of 0.2 m</w:t>
      </w:r>
      <w:r w:rsidR="00040C56" w:rsidRPr="00FE2CA5">
        <w:t xml:space="preserve"> </w:t>
      </w:r>
      <w:r w:rsidR="00987FB4" w:rsidRPr="00FE2CA5">
        <w:t>AHD</w:t>
      </w:r>
      <w:r w:rsidR="00040C56" w:rsidRPr="00FE2CA5">
        <w:t>, red areas indicate time periods when water level was ≤0.2 m AHD;</w:t>
      </w:r>
      <w:bookmarkEnd w:id="191"/>
      <w:r w:rsidR="00987FB4" w:rsidRPr="00FE2CA5">
        <w:t xml:space="preserve"> </w:t>
      </w:r>
    </w:p>
    <w:p w14:paraId="485DE747" w14:textId="77777777" w:rsidR="00015356" w:rsidRPr="00FE2CA5" w:rsidRDefault="00015356" w:rsidP="004A5232"/>
    <w:p w14:paraId="504FD46B" w14:textId="77777777" w:rsidR="00910BA6" w:rsidRDefault="00910BA6">
      <w:pPr>
        <w:spacing w:before="0" w:after="200" w:line="276" w:lineRule="auto"/>
      </w:pPr>
      <w:r>
        <w:br w:type="page"/>
      </w:r>
    </w:p>
    <w:p w14:paraId="557E6BC7" w14:textId="2B50A828" w:rsidR="004A5232" w:rsidRPr="00FE2CA5" w:rsidRDefault="004A5232" w:rsidP="004A5232">
      <w:r w:rsidRPr="00FE2CA5">
        <w:t>b)</w:t>
      </w:r>
    </w:p>
    <w:p w14:paraId="6DF99B17" w14:textId="77777777" w:rsidR="00015356" w:rsidRPr="00FE2CA5" w:rsidRDefault="00015356" w:rsidP="00931B01">
      <w:pPr>
        <w:jc w:val="center"/>
      </w:pPr>
      <w:r w:rsidRPr="00FE2CA5">
        <w:rPr>
          <w:noProof/>
          <w:lang w:eastAsia="en-AU"/>
        </w:rPr>
        <w:drawing>
          <wp:inline distT="0" distB="0" distL="0" distR="0" wp14:anchorId="36AE48C6" wp14:editId="572AA2E7">
            <wp:extent cx="8046720" cy="3695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046720" cy="3695700"/>
                    </a:xfrm>
                    <a:prstGeom prst="rect">
                      <a:avLst/>
                    </a:prstGeom>
                    <a:noFill/>
                    <a:ln>
                      <a:noFill/>
                    </a:ln>
                  </pic:spPr>
                </pic:pic>
              </a:graphicData>
            </a:graphic>
          </wp:inline>
        </w:drawing>
      </w:r>
    </w:p>
    <w:p w14:paraId="1BBFAD7B" w14:textId="2FA5C882" w:rsidR="00A12A95" w:rsidRPr="00FE2CA5" w:rsidRDefault="00F213D4" w:rsidP="004A5232">
      <w:pPr>
        <w:pStyle w:val="Caption"/>
      </w:pPr>
      <w:r w:rsidRPr="00FE2CA5">
        <w:t xml:space="preserve">Figure </w:t>
      </w:r>
      <w:r w:rsidR="0026189D">
        <w:t>3</w:t>
      </w:r>
      <w:r w:rsidR="00BB5D10">
        <w:t>7</w:t>
      </w:r>
      <w:r w:rsidR="004A5232" w:rsidRPr="00FE2CA5">
        <w:t xml:space="preserve"> </w:t>
      </w:r>
      <w:r w:rsidR="004A5232" w:rsidRPr="00FE2CA5">
        <w:rPr>
          <w:noProof/>
        </w:rPr>
        <w:t>continued</w:t>
      </w:r>
      <w:r w:rsidR="004A5232" w:rsidRPr="00FE2CA5">
        <w:t>. Water level (m AHD) and salinity (g</w:t>
      </w:r>
      <w:r w:rsidR="00903F9E">
        <w:t xml:space="preserve"> </w:t>
      </w:r>
      <w:r w:rsidR="004A5232" w:rsidRPr="00FE2CA5">
        <w:t>L</w:t>
      </w:r>
      <w:r w:rsidR="00903F9E" w:rsidRPr="00897C97">
        <w:rPr>
          <w:vertAlign w:val="superscript"/>
        </w:rPr>
        <w:t>-1</w:t>
      </w:r>
      <w:r w:rsidR="004A5232" w:rsidRPr="00FE2CA5">
        <w:t>) in the Coorong as modelled with CHM v2.1.0 for the full simulation period from 1963 to 2013 along the Coorong from mouth (0 km) to Salt Creek (102 km). Black horizontal line at 55 km delineates North and South</w:t>
      </w:r>
      <w:r w:rsidR="00F020E5" w:rsidRPr="00FE2CA5">
        <w:t xml:space="preserve"> Lagoon.</w:t>
      </w:r>
      <w:r w:rsidR="00F020E5" w:rsidRPr="00FE2CA5">
        <w:br/>
      </w:r>
      <w:r w:rsidR="004A5232" w:rsidRPr="00FE2CA5">
        <w:t>b) Salinities above 85 g</w:t>
      </w:r>
      <w:r w:rsidR="00903F9E">
        <w:t xml:space="preserve"> </w:t>
      </w:r>
      <w:r w:rsidR="004A5232" w:rsidRPr="00FE2CA5">
        <w:t>L</w:t>
      </w:r>
      <w:r w:rsidR="00903F9E" w:rsidRPr="00897C97">
        <w:rPr>
          <w:vertAlign w:val="superscript"/>
        </w:rPr>
        <w:t>-1</w:t>
      </w:r>
      <w:r w:rsidR="004A5232" w:rsidRPr="00FE2CA5">
        <w:t xml:space="preserve"> (black contour line) to be compared with fish habitat simulations.</w:t>
      </w:r>
    </w:p>
    <w:p w14:paraId="236EFF5B" w14:textId="77777777" w:rsidR="00F020E5" w:rsidRPr="00FE2CA5" w:rsidRDefault="00F020E5" w:rsidP="008E3CF2">
      <w:pPr>
        <w:sectPr w:rsidR="00F020E5" w:rsidRPr="00FE2CA5" w:rsidSect="00987FB4">
          <w:pgSz w:w="16840" w:h="11900" w:orient="landscape" w:code="9"/>
          <w:pgMar w:top="1440" w:right="1440" w:bottom="1440" w:left="1440" w:header="709" w:footer="709" w:gutter="0"/>
          <w:cols w:space="708"/>
          <w:docGrid w:linePitch="360"/>
        </w:sectPr>
      </w:pPr>
    </w:p>
    <w:p w14:paraId="74471E52" w14:textId="77777777" w:rsidR="008E3CF2" w:rsidRPr="00FE2CA5" w:rsidRDefault="00015356" w:rsidP="00931B01">
      <w:pPr>
        <w:jc w:val="center"/>
      </w:pPr>
      <w:r w:rsidRPr="00FE2CA5">
        <w:rPr>
          <w:noProof/>
          <w:lang w:eastAsia="en-AU"/>
        </w:rPr>
        <w:drawing>
          <wp:inline distT="0" distB="0" distL="0" distR="0" wp14:anchorId="19B862FE" wp14:editId="51BA7367">
            <wp:extent cx="4968240" cy="71856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68240" cy="7185660"/>
                    </a:xfrm>
                    <a:prstGeom prst="rect">
                      <a:avLst/>
                    </a:prstGeom>
                    <a:noFill/>
                    <a:ln>
                      <a:noFill/>
                    </a:ln>
                  </pic:spPr>
                </pic:pic>
              </a:graphicData>
            </a:graphic>
          </wp:inline>
        </w:drawing>
      </w:r>
    </w:p>
    <w:p w14:paraId="67632EF1" w14:textId="748ABEF8" w:rsidR="00987FB4" w:rsidRPr="00FE2CA5" w:rsidRDefault="00E35C9A" w:rsidP="00F020E5">
      <w:pPr>
        <w:pStyle w:val="Caption"/>
        <w:rPr>
          <w:b w:val="0"/>
          <w:i/>
        </w:rPr>
      </w:pPr>
      <w:bookmarkStart w:id="192" w:name="_Ref387831440"/>
      <w:bookmarkStart w:id="193" w:name="_Toc447098788"/>
      <w:r w:rsidRPr="00FE2CA5">
        <w:t xml:space="preserve">Figure </w:t>
      </w:r>
      <w:r w:rsidR="00124E79" w:rsidRPr="00FE2CA5">
        <w:fldChar w:fldCharType="begin"/>
      </w:r>
      <w:r w:rsidR="00621CBB" w:rsidRPr="00FE2CA5">
        <w:instrText xml:space="preserve"> SEQ Figure \* ARABIC </w:instrText>
      </w:r>
      <w:r w:rsidR="00124E79" w:rsidRPr="00FE2CA5">
        <w:fldChar w:fldCharType="separate"/>
      </w:r>
      <w:r w:rsidR="00BB5D10">
        <w:rPr>
          <w:noProof/>
        </w:rPr>
        <w:t>38</w:t>
      </w:r>
      <w:r w:rsidR="00124E79" w:rsidRPr="00FE2CA5">
        <w:rPr>
          <w:noProof/>
        </w:rPr>
        <w:fldChar w:fldCharType="end"/>
      </w:r>
      <w:bookmarkEnd w:id="192"/>
      <w:r w:rsidR="00566174" w:rsidRPr="00FE2CA5">
        <w:t>.</w:t>
      </w:r>
      <w:r w:rsidR="008E3CF2" w:rsidRPr="00FE2CA5">
        <w:t xml:space="preserve"> </w:t>
      </w:r>
      <w:r w:rsidR="00F020E5" w:rsidRPr="00FE2CA5">
        <w:t>Changes in water level (upper graph) and salinity (lower graph) for scenarios 2 (with C</w:t>
      </w:r>
      <w:r w:rsidR="008126DD" w:rsidRPr="00FE2CA5">
        <w:t>EW</w:t>
      </w:r>
      <w:r w:rsidR="00F020E5" w:rsidRPr="00FE2CA5">
        <w:t>, without TLM) and 3 (without CEW, without TLM) with respect to the reference (with CEW and TLM) for the period July 2012 to June 201</w:t>
      </w:r>
      <w:r w:rsidR="00015356" w:rsidRPr="00FE2CA5">
        <w:t>4</w:t>
      </w:r>
      <w:r w:rsidR="00F020E5" w:rsidRPr="00FE2CA5">
        <w:t>.</w:t>
      </w:r>
      <w:bookmarkEnd w:id="193"/>
    </w:p>
    <w:p w14:paraId="630CB6D4" w14:textId="77777777" w:rsidR="00987FB4" w:rsidRPr="00FE2CA5" w:rsidRDefault="00987FB4">
      <w:pPr>
        <w:spacing w:before="0" w:after="200" w:line="276" w:lineRule="auto"/>
        <w:rPr>
          <w:b/>
          <w:i/>
        </w:rPr>
      </w:pPr>
      <w:r w:rsidRPr="00FE2CA5">
        <w:rPr>
          <w:b/>
          <w:i/>
        </w:rPr>
        <w:br w:type="page"/>
      </w:r>
    </w:p>
    <w:p w14:paraId="79CED6B4" w14:textId="77777777" w:rsidR="00987FB4" w:rsidRPr="00FE2CA5" w:rsidRDefault="00987FB4" w:rsidP="004812DB">
      <w:pPr>
        <w:rPr>
          <w:b/>
          <w:i/>
        </w:rPr>
        <w:sectPr w:rsidR="00987FB4" w:rsidRPr="00FE2CA5" w:rsidSect="00F020E5">
          <w:pgSz w:w="11900" w:h="16840" w:code="9"/>
          <w:pgMar w:top="1440" w:right="1440" w:bottom="1440" w:left="1440" w:header="709" w:footer="709" w:gutter="0"/>
          <w:cols w:space="708"/>
          <w:docGrid w:linePitch="360"/>
        </w:sectPr>
      </w:pPr>
    </w:p>
    <w:p w14:paraId="0F0FA29E" w14:textId="77777777" w:rsidR="00AE7311" w:rsidRPr="00FF3E9C" w:rsidRDefault="00AE7311" w:rsidP="00897C97">
      <w:pPr>
        <w:rPr>
          <w:szCs w:val="24"/>
          <w:lang w:val="es-AR"/>
        </w:rPr>
      </w:pPr>
      <w:r w:rsidRPr="00897C97">
        <w:rPr>
          <w:b/>
          <w:i/>
          <w:color w:val="1F497D" w:themeColor="text2"/>
          <w:sz w:val="24"/>
          <w:szCs w:val="24"/>
          <w:lang w:val="es-AR"/>
        </w:rPr>
        <w:t xml:space="preserve">Ruppia </w:t>
      </w:r>
      <w:r w:rsidR="00C159C5" w:rsidRPr="00897C97">
        <w:rPr>
          <w:b/>
          <w:i/>
          <w:color w:val="1F497D" w:themeColor="text2"/>
          <w:sz w:val="24"/>
          <w:szCs w:val="24"/>
          <w:lang w:val="es-AR"/>
        </w:rPr>
        <w:t>tuberosa</w:t>
      </w:r>
    </w:p>
    <w:p w14:paraId="65DE382D" w14:textId="77777777" w:rsidR="00B2394F" w:rsidRPr="00585634" w:rsidRDefault="00B2394F" w:rsidP="00AE7311">
      <w:pPr>
        <w:rPr>
          <w:b/>
          <w:szCs w:val="22"/>
          <w:lang w:val="es-AR"/>
        </w:rPr>
      </w:pPr>
      <w:r w:rsidRPr="00585634">
        <w:rPr>
          <w:b/>
          <w:i/>
          <w:szCs w:val="22"/>
          <w:lang w:val="es-AR"/>
        </w:rPr>
        <w:t>Ruppia tuberosa</w:t>
      </w:r>
      <w:r w:rsidRPr="00585634">
        <w:rPr>
          <w:b/>
          <w:szCs w:val="22"/>
          <w:lang w:val="es-AR"/>
        </w:rPr>
        <w:t xml:space="preserve"> simulation 1963 to 2013</w:t>
      </w:r>
    </w:p>
    <w:p w14:paraId="191DF9B5" w14:textId="2AE604B7" w:rsidR="002F6C6D" w:rsidRPr="00FE2CA5" w:rsidRDefault="00670428" w:rsidP="00AE7311">
      <w:pPr>
        <w:rPr>
          <w:szCs w:val="22"/>
        </w:rPr>
      </w:pPr>
      <w:r w:rsidRPr="00FE2CA5">
        <w:rPr>
          <w:szCs w:val="22"/>
        </w:rPr>
        <w:t>The</w:t>
      </w:r>
      <w:r w:rsidR="00AE7311" w:rsidRPr="00FE2CA5">
        <w:rPr>
          <w:szCs w:val="22"/>
        </w:rPr>
        <w:t xml:space="preserve"> </w:t>
      </w:r>
      <w:r w:rsidR="00004EB6">
        <w:rPr>
          <w:szCs w:val="22"/>
        </w:rPr>
        <w:t>modelled</w:t>
      </w:r>
      <w:r w:rsidR="00AE7311" w:rsidRPr="00FE2CA5">
        <w:rPr>
          <w:szCs w:val="22"/>
        </w:rPr>
        <w:t xml:space="preserve"> probability of </w:t>
      </w:r>
      <w:r w:rsidR="00AE7311" w:rsidRPr="00FE2CA5">
        <w:rPr>
          <w:i/>
          <w:szCs w:val="22"/>
        </w:rPr>
        <w:t>R</w:t>
      </w:r>
      <w:r w:rsidR="006967ED">
        <w:rPr>
          <w:i/>
          <w:szCs w:val="22"/>
        </w:rPr>
        <w:t>.</w:t>
      </w:r>
      <w:r w:rsidR="00AE7311" w:rsidRPr="00FE2CA5">
        <w:rPr>
          <w:i/>
          <w:szCs w:val="22"/>
        </w:rPr>
        <w:t xml:space="preserve"> tuberosa</w:t>
      </w:r>
      <w:r w:rsidR="00AE7311" w:rsidRPr="00FE2CA5">
        <w:rPr>
          <w:szCs w:val="22"/>
        </w:rPr>
        <w:t xml:space="preserve"> sedime</w:t>
      </w:r>
      <w:r w:rsidRPr="00FE2CA5">
        <w:rPr>
          <w:szCs w:val="22"/>
        </w:rPr>
        <w:t>nt propagule bank replenishment</w:t>
      </w:r>
      <w:r w:rsidR="00AE7311" w:rsidRPr="00FE2CA5">
        <w:rPr>
          <w:szCs w:val="22"/>
        </w:rPr>
        <w:t xml:space="preserve"> between 1963 and 201</w:t>
      </w:r>
      <w:r w:rsidR="007D0CFA">
        <w:rPr>
          <w:szCs w:val="22"/>
        </w:rPr>
        <w:t>3</w:t>
      </w:r>
      <w:r w:rsidR="00AE7311" w:rsidRPr="00FE2CA5">
        <w:rPr>
          <w:szCs w:val="22"/>
        </w:rPr>
        <w:t xml:space="preserve"> in the South Lagoon of the Coorong between Parnka Point</w:t>
      </w:r>
      <w:r w:rsidR="00A47359" w:rsidRPr="00FE2CA5">
        <w:rPr>
          <w:szCs w:val="22"/>
        </w:rPr>
        <w:t xml:space="preserve"> (55 km from the Murray Mouth)</w:t>
      </w:r>
      <w:r w:rsidR="00AE7311" w:rsidRPr="00FE2CA5">
        <w:rPr>
          <w:szCs w:val="22"/>
        </w:rPr>
        <w:t xml:space="preserve"> and Salt Creek</w:t>
      </w:r>
      <w:r w:rsidRPr="00FE2CA5">
        <w:rPr>
          <w:szCs w:val="22"/>
        </w:rPr>
        <w:t xml:space="preserve"> is shown in</w:t>
      </w:r>
      <w:r w:rsidR="00727B54" w:rsidRPr="00FE2CA5">
        <w:rPr>
          <w:szCs w:val="22"/>
        </w:rPr>
        <w:t xml:space="preserve"> </w:t>
      </w:r>
      <w:r w:rsidR="00B35580" w:rsidRPr="00FE2CA5">
        <w:fldChar w:fldCharType="begin"/>
      </w:r>
      <w:r w:rsidR="00B35580" w:rsidRPr="00FE2CA5">
        <w:instrText xml:space="preserve"> REF _Ref387831491 \h  \* MERGEFORMAT </w:instrText>
      </w:r>
      <w:r w:rsidR="00B35580" w:rsidRPr="00FE2CA5">
        <w:fldChar w:fldCharType="separate"/>
      </w:r>
      <w:r w:rsidR="00BB5D10" w:rsidRPr="00FE2CA5">
        <w:t xml:space="preserve">Figure </w:t>
      </w:r>
      <w:r w:rsidR="00BB5D10">
        <w:rPr>
          <w:noProof/>
        </w:rPr>
        <w:t>39</w:t>
      </w:r>
      <w:r w:rsidR="00B35580" w:rsidRPr="00FE2CA5">
        <w:fldChar w:fldCharType="end"/>
      </w:r>
      <w:r w:rsidR="00AE7311" w:rsidRPr="00FE2CA5">
        <w:rPr>
          <w:szCs w:val="22"/>
        </w:rPr>
        <w:t xml:space="preserve">. </w:t>
      </w:r>
      <w:r w:rsidR="002F6C6D" w:rsidRPr="00FE2CA5">
        <w:rPr>
          <w:szCs w:val="22"/>
        </w:rPr>
        <w:t>Over the 5</w:t>
      </w:r>
      <w:r w:rsidR="00F213D4" w:rsidRPr="00FE2CA5">
        <w:rPr>
          <w:szCs w:val="22"/>
        </w:rPr>
        <w:t>1</w:t>
      </w:r>
      <w:r w:rsidR="002F6C6D" w:rsidRPr="00FE2CA5">
        <w:rPr>
          <w:szCs w:val="22"/>
        </w:rPr>
        <w:t xml:space="preserve"> year model simulation period</w:t>
      </w:r>
      <w:r w:rsidR="007D0CFA">
        <w:rPr>
          <w:szCs w:val="22"/>
        </w:rPr>
        <w:t>,</w:t>
      </w:r>
      <w:r w:rsidR="002F6C6D" w:rsidRPr="00FE2CA5">
        <w:rPr>
          <w:szCs w:val="22"/>
        </w:rPr>
        <w:t xml:space="preserve"> there </w:t>
      </w:r>
      <w:r w:rsidR="001A327A">
        <w:rPr>
          <w:szCs w:val="22"/>
        </w:rPr>
        <w:t>was</w:t>
      </w:r>
      <w:r w:rsidR="002F6C6D" w:rsidRPr="00FE2CA5">
        <w:rPr>
          <w:szCs w:val="22"/>
        </w:rPr>
        <w:t xml:space="preserve"> a general decline in the probability of replenishment (</w:t>
      </w:r>
      <w:r w:rsidR="00B35580" w:rsidRPr="00FE2CA5">
        <w:fldChar w:fldCharType="begin"/>
      </w:r>
      <w:r w:rsidR="00B35580" w:rsidRPr="00FE2CA5">
        <w:instrText xml:space="preserve"> REF _Ref387831491 \h  \* MERGEFORMAT </w:instrText>
      </w:r>
      <w:r w:rsidR="00B35580" w:rsidRPr="00FE2CA5">
        <w:fldChar w:fldCharType="separate"/>
      </w:r>
      <w:r w:rsidR="00BB5D10" w:rsidRPr="00FE2CA5">
        <w:t xml:space="preserve">Figure </w:t>
      </w:r>
      <w:r w:rsidR="00BB5D10">
        <w:rPr>
          <w:noProof/>
        </w:rPr>
        <w:t>39</w:t>
      </w:r>
      <w:r w:rsidR="00B35580" w:rsidRPr="00FE2CA5">
        <w:fldChar w:fldCharType="end"/>
      </w:r>
      <w:r w:rsidR="002F6C6D" w:rsidRPr="00FE2CA5">
        <w:rPr>
          <w:szCs w:val="22"/>
        </w:rPr>
        <w:t xml:space="preserve">). </w:t>
      </w:r>
    </w:p>
    <w:p w14:paraId="2E0142B0" w14:textId="3EC2C826" w:rsidR="00B2394F" w:rsidRPr="00FE2CA5" w:rsidRDefault="002F6C6D" w:rsidP="002F6C6D">
      <w:pPr>
        <w:rPr>
          <w:b/>
        </w:rPr>
      </w:pPr>
      <w:r w:rsidRPr="00FE2CA5">
        <w:rPr>
          <w:szCs w:val="22"/>
        </w:rPr>
        <w:t>During the early to mid</w:t>
      </w:r>
      <w:r w:rsidR="00D25697" w:rsidRPr="00FE2CA5">
        <w:rPr>
          <w:szCs w:val="22"/>
        </w:rPr>
        <w:t>-</w:t>
      </w:r>
      <w:r w:rsidRPr="00FE2CA5">
        <w:rPr>
          <w:szCs w:val="22"/>
        </w:rPr>
        <w:t>1960s</w:t>
      </w:r>
      <w:r w:rsidR="00390E42">
        <w:rPr>
          <w:szCs w:val="22"/>
        </w:rPr>
        <w:t>,</w:t>
      </w:r>
      <w:r w:rsidRPr="00FE2CA5">
        <w:rPr>
          <w:szCs w:val="22"/>
        </w:rPr>
        <w:t xml:space="preserve"> the probability of replenishment was </w:t>
      </w:r>
      <w:r w:rsidR="001A327A">
        <w:rPr>
          <w:szCs w:val="22"/>
        </w:rPr>
        <w:t xml:space="preserve">mostly </w:t>
      </w:r>
      <w:r w:rsidRPr="00FE2CA5">
        <w:rPr>
          <w:szCs w:val="22"/>
        </w:rPr>
        <w:t>high in the South Lagoon but this</w:t>
      </w:r>
      <w:r w:rsidR="00CA3441" w:rsidRPr="00FE2CA5">
        <w:rPr>
          <w:szCs w:val="22"/>
        </w:rPr>
        <w:t xml:space="preserve"> was</w:t>
      </w:r>
      <w:r w:rsidRPr="00FE2CA5">
        <w:rPr>
          <w:szCs w:val="22"/>
        </w:rPr>
        <w:t xml:space="preserve"> followed by a period of low probability </w:t>
      </w:r>
      <w:r w:rsidR="00B5360A">
        <w:rPr>
          <w:szCs w:val="22"/>
        </w:rPr>
        <w:t xml:space="preserve">of </w:t>
      </w:r>
      <w:r w:rsidR="001A327A">
        <w:rPr>
          <w:szCs w:val="22"/>
        </w:rPr>
        <w:t>replen</w:t>
      </w:r>
      <w:r w:rsidR="00B5360A">
        <w:rPr>
          <w:szCs w:val="22"/>
        </w:rPr>
        <w:t>i</w:t>
      </w:r>
      <w:r w:rsidR="001A327A">
        <w:rPr>
          <w:szCs w:val="22"/>
        </w:rPr>
        <w:t xml:space="preserve">shment </w:t>
      </w:r>
      <w:r w:rsidRPr="00FE2CA5">
        <w:rPr>
          <w:szCs w:val="22"/>
        </w:rPr>
        <w:t>in the late 1960s (</w:t>
      </w:r>
      <w:r w:rsidR="00B35580" w:rsidRPr="00FE2CA5">
        <w:fldChar w:fldCharType="begin"/>
      </w:r>
      <w:r w:rsidR="00B35580" w:rsidRPr="00FE2CA5">
        <w:instrText xml:space="preserve"> REF _Ref387831491 \h  \* MERGEFORMAT </w:instrText>
      </w:r>
      <w:r w:rsidR="00B35580" w:rsidRPr="00FE2CA5">
        <w:fldChar w:fldCharType="separate"/>
      </w:r>
      <w:r w:rsidR="00BB5D10" w:rsidRPr="00FE2CA5">
        <w:t xml:space="preserve">Figure </w:t>
      </w:r>
      <w:r w:rsidR="00BB5D10">
        <w:rPr>
          <w:noProof/>
        </w:rPr>
        <w:t>39</w:t>
      </w:r>
      <w:r w:rsidR="00B35580" w:rsidRPr="00FE2CA5">
        <w:fldChar w:fldCharType="end"/>
      </w:r>
      <w:r w:rsidRPr="00FE2CA5">
        <w:rPr>
          <w:szCs w:val="22"/>
        </w:rPr>
        <w:t>). During the</w:t>
      </w:r>
      <w:r w:rsidR="00AE7311" w:rsidRPr="00FE2CA5">
        <w:rPr>
          <w:szCs w:val="22"/>
        </w:rPr>
        <w:t xml:space="preserve"> 1970s</w:t>
      </w:r>
      <w:r w:rsidR="00390E42">
        <w:rPr>
          <w:szCs w:val="22"/>
        </w:rPr>
        <w:t>,</w:t>
      </w:r>
      <w:r w:rsidR="00AE7311" w:rsidRPr="00FE2CA5">
        <w:rPr>
          <w:szCs w:val="22"/>
        </w:rPr>
        <w:t xml:space="preserve"> the probability of replenishment was high, except for two periods of approximately one year in 1972 and 1977 (</w:t>
      </w:r>
      <w:r w:rsidR="00B35580" w:rsidRPr="00FE2CA5">
        <w:fldChar w:fldCharType="begin"/>
      </w:r>
      <w:r w:rsidR="00B35580" w:rsidRPr="00FE2CA5">
        <w:instrText xml:space="preserve"> REF _Ref387831491 \h  \* MERGEFORMAT </w:instrText>
      </w:r>
      <w:r w:rsidR="00B35580" w:rsidRPr="00FE2CA5">
        <w:fldChar w:fldCharType="separate"/>
      </w:r>
      <w:r w:rsidR="00BB5D10" w:rsidRPr="00FE2CA5">
        <w:t xml:space="preserve">Figure </w:t>
      </w:r>
      <w:r w:rsidR="00BB5D10">
        <w:rPr>
          <w:noProof/>
        </w:rPr>
        <w:t>39</w:t>
      </w:r>
      <w:r w:rsidR="00B35580" w:rsidRPr="00FE2CA5">
        <w:fldChar w:fldCharType="end"/>
      </w:r>
      <w:r w:rsidRPr="00FE2CA5">
        <w:rPr>
          <w:szCs w:val="22"/>
        </w:rPr>
        <w:t xml:space="preserve">). </w:t>
      </w:r>
      <w:r w:rsidR="00AE7311" w:rsidRPr="00FE2CA5">
        <w:rPr>
          <w:szCs w:val="22"/>
        </w:rPr>
        <w:t>During the 1980s</w:t>
      </w:r>
      <w:r w:rsidR="00390E42">
        <w:rPr>
          <w:szCs w:val="22"/>
        </w:rPr>
        <w:t>,</w:t>
      </w:r>
      <w:r w:rsidR="00AE7311" w:rsidRPr="00FE2CA5">
        <w:rPr>
          <w:szCs w:val="22"/>
        </w:rPr>
        <w:t xml:space="preserve"> the duration of the periods of hydrological conditions that result</w:t>
      </w:r>
      <w:r w:rsidRPr="00FE2CA5">
        <w:rPr>
          <w:szCs w:val="22"/>
        </w:rPr>
        <w:t>ed</w:t>
      </w:r>
      <w:r w:rsidR="00AE7311" w:rsidRPr="00FE2CA5">
        <w:rPr>
          <w:szCs w:val="22"/>
        </w:rPr>
        <w:t xml:space="preserve"> in low probability of replenishment increased and periods of high probability of replenishment decreased (</w:t>
      </w:r>
      <w:r w:rsidR="00B35580" w:rsidRPr="00FE2CA5">
        <w:fldChar w:fldCharType="begin"/>
      </w:r>
      <w:r w:rsidR="00B35580" w:rsidRPr="00FE2CA5">
        <w:instrText xml:space="preserve"> REF _Ref387831491 \h  \* MERGEFORMAT </w:instrText>
      </w:r>
      <w:r w:rsidR="00B35580" w:rsidRPr="00FE2CA5">
        <w:fldChar w:fldCharType="separate"/>
      </w:r>
      <w:r w:rsidR="00BB5D10" w:rsidRPr="00FE2CA5">
        <w:t xml:space="preserve">Figure </w:t>
      </w:r>
      <w:r w:rsidR="00BB5D10">
        <w:rPr>
          <w:noProof/>
        </w:rPr>
        <w:t>39</w:t>
      </w:r>
      <w:r w:rsidR="00B35580" w:rsidRPr="00FE2CA5">
        <w:fldChar w:fldCharType="end"/>
      </w:r>
      <w:r w:rsidRPr="00FE2CA5">
        <w:rPr>
          <w:szCs w:val="22"/>
        </w:rPr>
        <w:t>).</w:t>
      </w:r>
      <w:r w:rsidR="00AE7311" w:rsidRPr="00FE2CA5">
        <w:rPr>
          <w:szCs w:val="22"/>
        </w:rPr>
        <w:t xml:space="preserve"> A further increase in the duration of unfavourable hydrological conditions was observed in the 1990s, with only three out of 10 years having hydrological conditions that would have resulted in a probability greater than 25% (</w:t>
      </w:r>
      <w:r w:rsidR="00B35580" w:rsidRPr="00FE2CA5">
        <w:fldChar w:fldCharType="begin"/>
      </w:r>
      <w:r w:rsidR="00B35580" w:rsidRPr="00FE2CA5">
        <w:instrText xml:space="preserve"> REF _Ref387831491 \h  \* MERGEFORMAT </w:instrText>
      </w:r>
      <w:r w:rsidR="00B35580" w:rsidRPr="00FE2CA5">
        <w:fldChar w:fldCharType="separate"/>
      </w:r>
      <w:r w:rsidR="00BB5D10" w:rsidRPr="00FE2CA5">
        <w:t xml:space="preserve">Figure </w:t>
      </w:r>
      <w:r w:rsidR="00BB5D10">
        <w:rPr>
          <w:noProof/>
        </w:rPr>
        <w:t>39</w:t>
      </w:r>
      <w:r w:rsidR="00B35580" w:rsidRPr="00FE2CA5">
        <w:fldChar w:fldCharType="end"/>
      </w:r>
      <w:r w:rsidRPr="00FE2CA5">
        <w:rPr>
          <w:szCs w:val="22"/>
        </w:rPr>
        <w:t xml:space="preserve">). </w:t>
      </w:r>
      <w:r w:rsidR="00AE7311" w:rsidRPr="00FE2CA5">
        <w:rPr>
          <w:szCs w:val="22"/>
        </w:rPr>
        <w:t>From 2001 to 2011</w:t>
      </w:r>
      <w:r w:rsidR="00390E42">
        <w:rPr>
          <w:szCs w:val="22"/>
        </w:rPr>
        <w:t>,</w:t>
      </w:r>
      <w:r w:rsidR="00AE7311" w:rsidRPr="00FE2CA5">
        <w:rPr>
          <w:szCs w:val="22"/>
        </w:rPr>
        <w:t xml:space="preserve"> the probability of replenishment was lower than 25% for the South Lagoon, except in 2001 in the northern 30 km of the lagoon (</w:t>
      </w:r>
      <w:r w:rsidR="00B35580" w:rsidRPr="00FE2CA5">
        <w:fldChar w:fldCharType="begin"/>
      </w:r>
      <w:r w:rsidR="00B35580" w:rsidRPr="00FE2CA5">
        <w:instrText xml:space="preserve"> REF _Ref387831491 \h  \* MERGEFORMAT </w:instrText>
      </w:r>
      <w:r w:rsidR="00B35580" w:rsidRPr="00FE2CA5">
        <w:fldChar w:fldCharType="separate"/>
      </w:r>
      <w:r w:rsidR="00BB5D10" w:rsidRPr="00FE2CA5">
        <w:t xml:space="preserve">Figure </w:t>
      </w:r>
      <w:r w:rsidR="00BB5D10">
        <w:rPr>
          <w:noProof/>
        </w:rPr>
        <w:t>39</w:t>
      </w:r>
      <w:r w:rsidR="00B35580" w:rsidRPr="00FE2CA5">
        <w:fldChar w:fldCharType="end"/>
      </w:r>
      <w:r w:rsidR="00AE7311" w:rsidRPr="00FE2CA5">
        <w:rPr>
          <w:szCs w:val="22"/>
        </w:rPr>
        <w:t xml:space="preserve">). The 2010-11 flood resulted in favourable hydrological conditions for </w:t>
      </w:r>
      <w:r w:rsidR="00AE7311" w:rsidRPr="00FE2CA5">
        <w:rPr>
          <w:i/>
          <w:szCs w:val="22"/>
        </w:rPr>
        <w:t>R</w:t>
      </w:r>
      <w:r w:rsidR="006967ED">
        <w:rPr>
          <w:i/>
          <w:szCs w:val="22"/>
        </w:rPr>
        <w:t>.</w:t>
      </w:r>
      <w:r w:rsidR="00AE7311" w:rsidRPr="00FE2CA5">
        <w:rPr>
          <w:i/>
          <w:szCs w:val="22"/>
        </w:rPr>
        <w:t xml:space="preserve"> tuberosa</w:t>
      </w:r>
      <w:r w:rsidR="00AE7311" w:rsidRPr="00FE2CA5">
        <w:rPr>
          <w:szCs w:val="22"/>
        </w:rPr>
        <w:t xml:space="preserve"> in the South Lagoon </w:t>
      </w:r>
      <w:r w:rsidR="001A327A">
        <w:rPr>
          <w:szCs w:val="22"/>
        </w:rPr>
        <w:t xml:space="preserve">with consequently </w:t>
      </w:r>
      <w:r w:rsidR="00AE7311" w:rsidRPr="00FE2CA5">
        <w:rPr>
          <w:szCs w:val="22"/>
        </w:rPr>
        <w:t>higher probability of replenishment (</w:t>
      </w:r>
      <w:r w:rsidR="00B35580" w:rsidRPr="00FE2CA5">
        <w:fldChar w:fldCharType="begin"/>
      </w:r>
      <w:r w:rsidR="00B35580" w:rsidRPr="00FE2CA5">
        <w:instrText xml:space="preserve"> REF _Ref387831491 \h  \* MERGEFORMAT </w:instrText>
      </w:r>
      <w:r w:rsidR="00B35580" w:rsidRPr="00FE2CA5">
        <w:fldChar w:fldCharType="separate"/>
      </w:r>
      <w:r w:rsidR="00BB5D10" w:rsidRPr="00FE2CA5">
        <w:t xml:space="preserve">Figure </w:t>
      </w:r>
      <w:r w:rsidR="00BB5D10">
        <w:rPr>
          <w:noProof/>
        </w:rPr>
        <w:t>39</w:t>
      </w:r>
      <w:r w:rsidR="00B35580" w:rsidRPr="00FE2CA5">
        <w:fldChar w:fldCharType="end"/>
      </w:r>
      <w:r w:rsidR="00AE7311" w:rsidRPr="00FE2CA5">
        <w:rPr>
          <w:szCs w:val="22"/>
        </w:rPr>
        <w:t xml:space="preserve">). </w:t>
      </w:r>
      <w:r w:rsidR="00524449" w:rsidRPr="00FE2CA5">
        <w:rPr>
          <w:szCs w:val="22"/>
        </w:rPr>
        <w:t xml:space="preserve">Favourable conditions for </w:t>
      </w:r>
      <w:r w:rsidR="00524449" w:rsidRPr="00FE2CA5">
        <w:rPr>
          <w:i/>
          <w:szCs w:val="22"/>
        </w:rPr>
        <w:t>R</w:t>
      </w:r>
      <w:r w:rsidR="006967ED">
        <w:rPr>
          <w:i/>
          <w:szCs w:val="22"/>
        </w:rPr>
        <w:t>.</w:t>
      </w:r>
      <w:r w:rsidR="00524449" w:rsidRPr="00FE2CA5">
        <w:rPr>
          <w:i/>
          <w:szCs w:val="22"/>
        </w:rPr>
        <w:t xml:space="preserve"> tuberosa</w:t>
      </w:r>
      <w:r w:rsidR="00524449" w:rsidRPr="00FE2CA5">
        <w:rPr>
          <w:szCs w:val="22"/>
        </w:rPr>
        <w:t xml:space="preserve"> have since prevailed and 2013 showed a full replenishment probability in the whole lagoon (</w:t>
      </w:r>
      <w:r w:rsidR="00524449" w:rsidRPr="00FE2CA5">
        <w:fldChar w:fldCharType="begin"/>
      </w:r>
      <w:r w:rsidR="00524449" w:rsidRPr="00FE2CA5">
        <w:instrText xml:space="preserve"> REF _Ref387831491 \h  \* MERGEFORMAT </w:instrText>
      </w:r>
      <w:r w:rsidR="00524449" w:rsidRPr="00FE2CA5">
        <w:fldChar w:fldCharType="separate"/>
      </w:r>
      <w:r w:rsidR="00BB5D10" w:rsidRPr="00FE2CA5">
        <w:t xml:space="preserve">Figure </w:t>
      </w:r>
      <w:r w:rsidR="00BB5D10">
        <w:rPr>
          <w:noProof/>
        </w:rPr>
        <w:t>39</w:t>
      </w:r>
      <w:r w:rsidR="00524449" w:rsidRPr="00FE2CA5">
        <w:fldChar w:fldCharType="end"/>
      </w:r>
      <w:r w:rsidR="00524449" w:rsidRPr="00FE2CA5">
        <w:rPr>
          <w:szCs w:val="22"/>
        </w:rPr>
        <w:t>).</w:t>
      </w:r>
      <w:r w:rsidR="00AE7311" w:rsidRPr="00FE2CA5">
        <w:rPr>
          <w:szCs w:val="22"/>
        </w:rPr>
        <w:t xml:space="preserve"> </w:t>
      </w:r>
    </w:p>
    <w:p w14:paraId="01681AAE" w14:textId="77777777" w:rsidR="00B2394F" w:rsidRPr="00FE2CA5" w:rsidRDefault="00576638" w:rsidP="00931B01">
      <w:pPr>
        <w:jc w:val="center"/>
        <w:rPr>
          <w:b/>
        </w:rPr>
      </w:pPr>
      <w:r w:rsidRPr="00FE2CA5">
        <w:rPr>
          <w:noProof/>
          <w:lang w:eastAsia="en-AU"/>
        </w:rPr>
        <w:drawing>
          <wp:inline distT="0" distB="0" distL="0" distR="0" wp14:anchorId="78EA1B0B" wp14:editId="481C7306">
            <wp:extent cx="5722620" cy="46710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22620" cy="4671060"/>
                    </a:xfrm>
                    <a:prstGeom prst="rect">
                      <a:avLst/>
                    </a:prstGeom>
                    <a:noFill/>
                    <a:ln>
                      <a:noFill/>
                    </a:ln>
                  </pic:spPr>
                </pic:pic>
              </a:graphicData>
            </a:graphic>
          </wp:inline>
        </w:drawing>
      </w:r>
    </w:p>
    <w:p w14:paraId="11D4364B" w14:textId="0D2C0262" w:rsidR="00B2394F" w:rsidRPr="00FE2CA5" w:rsidRDefault="00E35C9A" w:rsidP="00E35C9A">
      <w:pPr>
        <w:pStyle w:val="Caption"/>
      </w:pPr>
      <w:bookmarkStart w:id="194" w:name="_Ref387831491"/>
      <w:bookmarkStart w:id="195" w:name="_Toc447098789"/>
      <w:r w:rsidRPr="00FE2CA5">
        <w:t xml:space="preserve">Figure </w:t>
      </w:r>
      <w:r w:rsidR="00124E79" w:rsidRPr="00FE2CA5">
        <w:fldChar w:fldCharType="begin"/>
      </w:r>
      <w:r w:rsidR="00621CBB" w:rsidRPr="00FE2CA5">
        <w:instrText xml:space="preserve"> SEQ Figure \* ARABIC </w:instrText>
      </w:r>
      <w:r w:rsidR="00124E79" w:rsidRPr="00FE2CA5">
        <w:fldChar w:fldCharType="separate"/>
      </w:r>
      <w:r w:rsidR="00BB5D10">
        <w:rPr>
          <w:noProof/>
        </w:rPr>
        <w:t>39</w:t>
      </w:r>
      <w:r w:rsidR="00124E79" w:rsidRPr="00FE2CA5">
        <w:rPr>
          <w:noProof/>
        </w:rPr>
        <w:fldChar w:fldCharType="end"/>
      </w:r>
      <w:bookmarkEnd w:id="194"/>
      <w:r w:rsidR="00566174" w:rsidRPr="00FE2CA5">
        <w:t>.</w:t>
      </w:r>
      <w:r w:rsidR="00B2394F" w:rsidRPr="00FE2CA5">
        <w:t xml:space="preserve"> Model output showing the probability of </w:t>
      </w:r>
      <w:r w:rsidR="00B2394F" w:rsidRPr="00FE2CA5">
        <w:rPr>
          <w:i/>
        </w:rPr>
        <w:t>Ruppia tuberosa</w:t>
      </w:r>
      <w:r w:rsidR="00B2394F" w:rsidRPr="00FE2CA5">
        <w:t xml:space="preserve"> sediment propagule bank replenishment from 1963 to </w:t>
      </w:r>
      <w:r w:rsidR="00C85F65">
        <w:t xml:space="preserve">the end of </w:t>
      </w:r>
      <w:r w:rsidR="00B2394F" w:rsidRPr="00FE2CA5">
        <w:t>201</w:t>
      </w:r>
      <w:r w:rsidR="00C85F65">
        <w:t>3</w:t>
      </w:r>
      <w:r w:rsidR="00B2394F" w:rsidRPr="00FE2CA5">
        <w:t xml:space="preserve"> in the North Lagoon (lower graph) and South Lagoon (upper graph) of the Coorong between Murray Mouth channel (0 km) and Salt Creek (102 km from the Murray Mouth).  The contour line on the plot represents the 25% probability of sediment propagule bank replenishment.</w:t>
      </w:r>
      <w:bookmarkEnd w:id="195"/>
    </w:p>
    <w:p w14:paraId="79C52332" w14:textId="77777777" w:rsidR="001A327A" w:rsidRDefault="001A327A" w:rsidP="00B2394F">
      <w:pPr>
        <w:rPr>
          <w:b/>
          <w:i/>
        </w:rPr>
      </w:pPr>
    </w:p>
    <w:p w14:paraId="15338DC0" w14:textId="64A4408A" w:rsidR="00AE7311" w:rsidRPr="00585634" w:rsidRDefault="00761C0B" w:rsidP="00B2394F">
      <w:pPr>
        <w:rPr>
          <w:b/>
        </w:rPr>
      </w:pPr>
      <w:r w:rsidRPr="00585634">
        <w:rPr>
          <w:b/>
          <w:i/>
        </w:rPr>
        <w:t>Ruppia</w:t>
      </w:r>
      <w:r w:rsidR="00585634">
        <w:rPr>
          <w:b/>
        </w:rPr>
        <w:t xml:space="preserve"> </w:t>
      </w:r>
      <w:r w:rsidR="00585634" w:rsidRPr="00585634">
        <w:rPr>
          <w:b/>
          <w:i/>
        </w:rPr>
        <w:t>tuberosa</w:t>
      </w:r>
      <w:r w:rsidRPr="00585634">
        <w:rPr>
          <w:b/>
        </w:rPr>
        <w:t xml:space="preserve"> </w:t>
      </w:r>
      <w:r w:rsidR="00AE7311" w:rsidRPr="00585634">
        <w:rPr>
          <w:b/>
        </w:rPr>
        <w:t>environmental watering e</w:t>
      </w:r>
      <w:r w:rsidRPr="00585634">
        <w:rPr>
          <w:b/>
        </w:rPr>
        <w:t>ffects for</w:t>
      </w:r>
      <w:r w:rsidR="00AE7311" w:rsidRPr="00585634">
        <w:rPr>
          <w:b/>
        </w:rPr>
        <w:t xml:space="preserve"> </w:t>
      </w:r>
      <w:r w:rsidRPr="00585634">
        <w:rPr>
          <w:b/>
        </w:rPr>
        <w:t>2011–</w:t>
      </w:r>
      <w:r w:rsidR="00B35580" w:rsidRPr="00585634">
        <w:rPr>
          <w:b/>
        </w:rPr>
        <w:t>201</w:t>
      </w:r>
      <w:r w:rsidR="00C85F65">
        <w:rPr>
          <w:b/>
        </w:rPr>
        <w:t>3</w:t>
      </w:r>
    </w:p>
    <w:p w14:paraId="75D1CE0F" w14:textId="54A81A35" w:rsidR="00D74F1F" w:rsidRPr="00FE2CA5" w:rsidRDefault="00D74F1F" w:rsidP="00D74F1F">
      <w:r w:rsidRPr="00FE2CA5">
        <w:t xml:space="preserve">In addition to the simulations of </w:t>
      </w:r>
      <w:r w:rsidRPr="00FE2CA5">
        <w:rPr>
          <w:i/>
        </w:rPr>
        <w:t>R</w:t>
      </w:r>
      <w:r w:rsidR="006967ED">
        <w:rPr>
          <w:i/>
        </w:rPr>
        <w:t>.</w:t>
      </w:r>
      <w:r w:rsidRPr="00FE2CA5">
        <w:rPr>
          <w:i/>
        </w:rPr>
        <w:t xml:space="preserve"> tuberosa</w:t>
      </w:r>
      <w:r w:rsidRPr="00FE2CA5">
        <w:t xml:space="preserve"> sediment propagule bank replenishment over a 51 year period, the changes due to environmental watering and thus water level and salinity conditions were simulated for 2011 until 2013 for full calendar years. The reference condition refers to actual barrage outflows (natural flow plus C</w:t>
      </w:r>
      <w:r w:rsidR="00030AA4">
        <w:t xml:space="preserve">ommonwealth environmental water </w:t>
      </w:r>
      <w:r w:rsidRPr="00FE2CA5">
        <w:t>and TLM environmental water), scenario 2 refers to natural flows plus C</w:t>
      </w:r>
      <w:r w:rsidR="00030AA4">
        <w:t>ommonwealth</w:t>
      </w:r>
      <w:r w:rsidRPr="00FE2CA5">
        <w:t xml:space="preserve"> environmental water only and scenario 3 is </w:t>
      </w:r>
      <w:r w:rsidR="00004EB6">
        <w:t>modelled</w:t>
      </w:r>
      <w:r w:rsidRPr="00FE2CA5">
        <w:t xml:space="preserve"> flow without environmental water. Since the </w:t>
      </w:r>
      <w:r w:rsidRPr="00FE2CA5">
        <w:rPr>
          <w:i/>
        </w:rPr>
        <w:t>R</w:t>
      </w:r>
      <w:r w:rsidR="006967ED">
        <w:rPr>
          <w:i/>
        </w:rPr>
        <w:t>.</w:t>
      </w:r>
      <w:r w:rsidRPr="00FE2CA5">
        <w:rPr>
          <w:i/>
        </w:rPr>
        <w:t xml:space="preserve"> tuberosa</w:t>
      </w:r>
      <w:r w:rsidRPr="00FE2CA5">
        <w:t xml:space="preserve"> response model is defined on calendar years</w:t>
      </w:r>
      <w:r w:rsidR="00030AA4">
        <w:t>,</w:t>
      </w:r>
      <w:r w:rsidRPr="00FE2CA5">
        <w:t xml:space="preserve"> sediment propagule bank replenishment probabilities could only be simulated for the full calendar years 2012 and 2013, while the simulations for 2011 include only changes in barrage flow scenarios from July 2011 onwards as no data for environmental water splits were available prior to this date.  Thus the simulations for 2011 are biased towards relatively low effects since there was no year round information on environmental watering available. The sediment propagule bank replenishment probabilities together with changes due to envi</w:t>
      </w:r>
      <w:r w:rsidR="00491BC7">
        <w:t xml:space="preserve">ronmental watering are shown in </w:t>
      </w:r>
      <w:r w:rsidR="00491BC7">
        <w:fldChar w:fldCharType="begin"/>
      </w:r>
      <w:r w:rsidR="00491BC7">
        <w:instrText xml:space="preserve"> REF _Ref445381649 \h </w:instrText>
      </w:r>
      <w:r w:rsidR="00491BC7">
        <w:fldChar w:fldCharType="separate"/>
      </w:r>
      <w:r w:rsidR="00BB5D10" w:rsidRPr="00FE2CA5">
        <w:t xml:space="preserve">Figure </w:t>
      </w:r>
      <w:r w:rsidR="00BB5D10">
        <w:rPr>
          <w:noProof/>
        </w:rPr>
        <w:t>40</w:t>
      </w:r>
      <w:r w:rsidR="00491BC7">
        <w:fldChar w:fldCharType="end"/>
      </w:r>
      <w:r w:rsidR="00491BC7">
        <w:t xml:space="preserve">. </w:t>
      </w:r>
      <w:r w:rsidRPr="00FE2CA5">
        <w:t>In 2011</w:t>
      </w:r>
      <w:r w:rsidR="00B5360A">
        <w:t>,</w:t>
      </w:r>
      <w:r w:rsidRPr="00FE2CA5">
        <w:t xml:space="preserve"> there was an increased probability of propagule bank replenishment throughout the Lagoon compared to the previous drought years (</w:t>
      </w:r>
      <w:r w:rsidR="00491BC7">
        <w:fldChar w:fldCharType="begin"/>
      </w:r>
      <w:r w:rsidR="00491BC7">
        <w:instrText xml:space="preserve"> REF _Ref445381649 \h </w:instrText>
      </w:r>
      <w:r w:rsidR="00491BC7">
        <w:fldChar w:fldCharType="separate"/>
      </w:r>
      <w:r w:rsidR="00BB5D10" w:rsidRPr="00FE2CA5">
        <w:t xml:space="preserve">Figure </w:t>
      </w:r>
      <w:r w:rsidR="00BB5D10">
        <w:rPr>
          <w:noProof/>
        </w:rPr>
        <w:t>40</w:t>
      </w:r>
      <w:r w:rsidR="00491BC7">
        <w:fldChar w:fldCharType="end"/>
      </w:r>
      <w:r w:rsidRPr="00FE2CA5">
        <w:t>a). As no information on environmental watering was available for the start of this year, there is no significant difference between different watering scenarios. The propagule bank replenishment probability ranged between 25% and 50%. In 2012</w:t>
      </w:r>
      <w:r w:rsidR="00030AA4">
        <w:t>,</w:t>
      </w:r>
      <w:r w:rsidRPr="00FE2CA5">
        <w:t xml:space="preserve"> the probability of propagule bank replenishment has significantly increased to values above 75% (</w:t>
      </w:r>
      <w:r w:rsidR="00491BC7">
        <w:fldChar w:fldCharType="begin"/>
      </w:r>
      <w:r w:rsidR="00491BC7">
        <w:instrText xml:space="preserve"> REF _Ref445381649 \h </w:instrText>
      </w:r>
      <w:r w:rsidR="00491BC7">
        <w:fldChar w:fldCharType="separate"/>
      </w:r>
      <w:r w:rsidR="00BB5D10" w:rsidRPr="00FE2CA5">
        <w:t xml:space="preserve">Figure </w:t>
      </w:r>
      <w:r w:rsidR="00BB5D10">
        <w:rPr>
          <w:noProof/>
        </w:rPr>
        <w:t>40</w:t>
      </w:r>
      <w:r w:rsidR="00491BC7">
        <w:fldChar w:fldCharType="end"/>
      </w:r>
      <w:r w:rsidRPr="00FE2CA5">
        <w:t xml:space="preserve">b). The addition of Commonwealth </w:t>
      </w:r>
      <w:r w:rsidR="0065625E">
        <w:t>e</w:t>
      </w:r>
      <w:r w:rsidRPr="00FE2CA5">
        <w:t>nvironmental water increased the chance of propagule bank replenishment up to 4% in the northern 30 km of the South Lagoon (</w:t>
      </w:r>
      <w:r w:rsidR="00491BC7">
        <w:fldChar w:fldCharType="begin"/>
      </w:r>
      <w:r w:rsidR="00491BC7">
        <w:instrText xml:space="preserve"> REF _Ref445381649 \h </w:instrText>
      </w:r>
      <w:r w:rsidR="00491BC7">
        <w:fldChar w:fldCharType="separate"/>
      </w:r>
      <w:r w:rsidR="00BB5D10" w:rsidRPr="00FE2CA5">
        <w:t xml:space="preserve">Figure </w:t>
      </w:r>
      <w:r w:rsidR="00BB5D10">
        <w:rPr>
          <w:noProof/>
        </w:rPr>
        <w:t>40</w:t>
      </w:r>
      <w:r w:rsidR="00491BC7">
        <w:fldChar w:fldCharType="end"/>
      </w:r>
      <w:r w:rsidRPr="00FE2CA5">
        <w:t xml:space="preserve">b). </w:t>
      </w:r>
    </w:p>
    <w:p w14:paraId="0CDB0CB3" w14:textId="7AA2DA92" w:rsidR="00682DBC" w:rsidRDefault="00D74F1F" w:rsidP="00D74F1F">
      <w:pPr>
        <w:rPr>
          <w:szCs w:val="22"/>
        </w:rPr>
      </w:pPr>
      <w:r w:rsidRPr="00FE2CA5">
        <w:t>In 2013</w:t>
      </w:r>
      <w:r w:rsidR="00030AA4">
        <w:t>,</w:t>
      </w:r>
      <w:r w:rsidRPr="00FE2CA5">
        <w:t xml:space="preserve"> propagule bank replenishment was simulated between 50% and 75% (</w:t>
      </w:r>
      <w:r w:rsidR="00491BC7">
        <w:fldChar w:fldCharType="begin"/>
      </w:r>
      <w:r w:rsidR="00491BC7">
        <w:instrText xml:space="preserve"> REF _Ref445381649 \h </w:instrText>
      </w:r>
      <w:r w:rsidR="00491BC7">
        <w:fldChar w:fldCharType="separate"/>
      </w:r>
      <w:r w:rsidR="00BB5D10" w:rsidRPr="00FE2CA5">
        <w:t xml:space="preserve">Figure </w:t>
      </w:r>
      <w:r w:rsidR="00BB5D10">
        <w:rPr>
          <w:noProof/>
        </w:rPr>
        <w:t>40</w:t>
      </w:r>
      <w:r w:rsidR="00491BC7">
        <w:fldChar w:fldCharType="end"/>
      </w:r>
      <w:r w:rsidRPr="00FE2CA5">
        <w:t xml:space="preserve">c). A major effect of the high replenishment rates </w:t>
      </w:r>
      <w:r w:rsidR="00EE4CA3" w:rsidRPr="00FE2CA5">
        <w:t>in the North Lagoon</w:t>
      </w:r>
      <w:r w:rsidR="00C967AD" w:rsidRPr="00FE2CA5">
        <w:t xml:space="preserve"> can</w:t>
      </w:r>
      <w:r w:rsidRPr="00FE2CA5">
        <w:t xml:space="preserve"> be attributed to the addition of Commonwealth </w:t>
      </w:r>
      <w:r w:rsidR="0065625E">
        <w:t>e</w:t>
      </w:r>
      <w:r w:rsidRPr="00FE2CA5">
        <w:t xml:space="preserve">nvironmental water, which increased the chance of propagule bank replenishment up to 20%. </w:t>
      </w:r>
      <w:r w:rsidR="00EE4CA3" w:rsidRPr="00FE2CA5">
        <w:t>However, the addition of environmental water made very little difference to the chance of propagule bank replenishment in the South Lagoon (</w:t>
      </w:r>
      <w:r w:rsidR="00491BC7">
        <w:fldChar w:fldCharType="begin"/>
      </w:r>
      <w:r w:rsidR="00491BC7">
        <w:instrText xml:space="preserve"> REF _Ref445381649 \h </w:instrText>
      </w:r>
      <w:r w:rsidR="00491BC7">
        <w:fldChar w:fldCharType="separate"/>
      </w:r>
      <w:r w:rsidR="00BB5D10" w:rsidRPr="00FE2CA5">
        <w:t xml:space="preserve">Figure </w:t>
      </w:r>
      <w:r w:rsidR="00BB5D10">
        <w:rPr>
          <w:noProof/>
        </w:rPr>
        <w:t>40</w:t>
      </w:r>
      <w:r w:rsidR="00491BC7">
        <w:fldChar w:fldCharType="end"/>
      </w:r>
      <w:r w:rsidR="00EE4CA3" w:rsidRPr="00FE2CA5">
        <w:t xml:space="preserve">c). </w:t>
      </w:r>
      <w:r w:rsidRPr="00FE2CA5">
        <w:t xml:space="preserve">The noticeable jumps in the curves are a result of probabilities related to thresholds in this analysis, i.e. actual values of salinity or water level </w:t>
      </w:r>
      <w:r w:rsidR="00BB03FA" w:rsidRPr="00FE2CA5">
        <w:t>were sometimes just below or</w:t>
      </w:r>
      <w:r w:rsidRPr="00FE2CA5">
        <w:t xml:space="preserve"> sometimes just above a given threshold resulting in low or high replenishment probability.</w:t>
      </w:r>
      <w:r w:rsidR="00086F60" w:rsidRPr="00FE2CA5">
        <w:rPr>
          <w:szCs w:val="22"/>
        </w:rPr>
        <w:t xml:space="preserve">  </w:t>
      </w:r>
    </w:p>
    <w:p w14:paraId="703D606F" w14:textId="77777777" w:rsidR="00682DBC" w:rsidRDefault="00682DBC">
      <w:pPr>
        <w:spacing w:before="0" w:after="200" w:line="276" w:lineRule="auto"/>
        <w:rPr>
          <w:szCs w:val="22"/>
        </w:rPr>
      </w:pPr>
      <w:r>
        <w:rPr>
          <w:szCs w:val="22"/>
        </w:rPr>
        <w:br w:type="page"/>
      </w:r>
    </w:p>
    <w:p w14:paraId="10435B90" w14:textId="225CCDB0" w:rsidR="006741F9" w:rsidRPr="00FE2CA5" w:rsidRDefault="006741F9" w:rsidP="00D74F1F">
      <w:pPr>
        <w:rPr>
          <w:szCs w:val="22"/>
        </w:rPr>
      </w:pPr>
    </w:p>
    <w:bookmarkStart w:id="196" w:name="_Ref387831585"/>
    <w:bookmarkStart w:id="197" w:name="_Ref387847879"/>
    <w:p w14:paraId="09172D8B" w14:textId="37622171" w:rsidR="00682DBC" w:rsidRDefault="00682DBC" w:rsidP="00E35C9A">
      <w:pPr>
        <w:pStyle w:val="Caption"/>
      </w:pPr>
      <w:r w:rsidRPr="00682DBC">
        <w:rPr>
          <w:b w:val="0"/>
          <w:bCs w:val="0"/>
          <w:noProof/>
          <w:color w:val="000000"/>
          <w:sz w:val="22"/>
          <w:szCs w:val="20"/>
          <w:lang w:eastAsia="en-AU"/>
        </w:rPr>
        <mc:AlternateContent>
          <mc:Choice Requires="wpg">
            <w:drawing>
              <wp:inline distT="0" distB="0" distL="0" distR="0" wp14:anchorId="0D9B3344" wp14:editId="160A7898">
                <wp:extent cx="5376863" cy="6813872"/>
                <wp:effectExtent l="0" t="0" r="0" b="6350"/>
                <wp:docPr id="80" name="Group 10"/>
                <wp:cNvGraphicFramePr/>
                <a:graphic xmlns:a="http://schemas.openxmlformats.org/drawingml/2006/main">
                  <a:graphicData uri="http://schemas.microsoft.com/office/word/2010/wordprocessingGroup">
                    <wpg:wgp>
                      <wpg:cNvGrpSpPr/>
                      <wpg:grpSpPr>
                        <a:xfrm>
                          <a:off x="0" y="0"/>
                          <a:ext cx="5376863" cy="6813872"/>
                          <a:chOff x="0" y="0"/>
                          <a:chExt cx="5376863" cy="6813872"/>
                        </a:xfrm>
                      </wpg:grpSpPr>
                      <pic:pic xmlns:pic="http://schemas.openxmlformats.org/drawingml/2006/picture">
                        <pic:nvPicPr>
                          <pic:cNvPr id="81" name="Picture 81"/>
                          <pic:cNvPicPr/>
                        </pic:nvPicPr>
                        <pic:blipFill>
                          <a:blip r:embed="rId79"/>
                          <a:stretch>
                            <a:fillRect/>
                          </a:stretch>
                        </pic:blipFill>
                        <pic:spPr>
                          <a:xfrm>
                            <a:off x="63183" y="0"/>
                            <a:ext cx="5313680" cy="2091690"/>
                          </a:xfrm>
                          <a:prstGeom prst="rect">
                            <a:avLst/>
                          </a:prstGeom>
                        </pic:spPr>
                      </pic:pic>
                      <pic:pic xmlns:pic="http://schemas.openxmlformats.org/drawingml/2006/picture">
                        <pic:nvPicPr>
                          <pic:cNvPr id="82" name="Picture 82"/>
                          <pic:cNvPicPr/>
                        </pic:nvPicPr>
                        <pic:blipFill>
                          <a:blip r:embed="rId80"/>
                          <a:stretch>
                            <a:fillRect/>
                          </a:stretch>
                        </pic:blipFill>
                        <pic:spPr>
                          <a:xfrm>
                            <a:off x="0" y="2368780"/>
                            <a:ext cx="5354320" cy="2107565"/>
                          </a:xfrm>
                          <a:prstGeom prst="rect">
                            <a:avLst/>
                          </a:prstGeom>
                        </pic:spPr>
                      </pic:pic>
                      <pic:pic xmlns:pic="http://schemas.openxmlformats.org/drawingml/2006/picture">
                        <pic:nvPicPr>
                          <pic:cNvPr id="83" name="Picture 83"/>
                          <pic:cNvPicPr/>
                        </pic:nvPicPr>
                        <pic:blipFill>
                          <a:blip r:embed="rId81" cstate="print"/>
                          <a:stretch>
                            <a:fillRect/>
                          </a:stretch>
                        </pic:blipFill>
                        <pic:spPr>
                          <a:xfrm>
                            <a:off x="17780" y="4644077"/>
                            <a:ext cx="5318760" cy="2169795"/>
                          </a:xfrm>
                          <a:prstGeom prst="rect">
                            <a:avLst/>
                          </a:prstGeom>
                        </pic:spPr>
                      </pic:pic>
                      <wps:wsp>
                        <wps:cNvPr id="84" name="Text Box 84"/>
                        <wps:cNvSpPr txBox="1"/>
                        <wps:spPr>
                          <a:xfrm>
                            <a:off x="4223891" y="132844"/>
                            <a:ext cx="386715" cy="370205"/>
                          </a:xfrm>
                          <a:prstGeom prst="rect">
                            <a:avLst/>
                          </a:prstGeom>
                          <a:noFill/>
                        </wps:spPr>
                        <wps:txbx>
                          <w:txbxContent>
                            <w:p w14:paraId="40017B74" w14:textId="77777777" w:rsidR="00AE5FEB" w:rsidRDefault="00AE5FEB" w:rsidP="00682DBC">
                              <w:pPr>
                                <w:pStyle w:val="NormalWeb"/>
                                <w:spacing w:before="0" w:beforeAutospacing="0" w:after="0" w:afterAutospacing="0"/>
                              </w:pPr>
                              <w:r>
                                <w:rPr>
                                  <w:rFonts w:asciiTheme="minorHAnsi" w:hAnsi="Calibri" w:cstheme="minorBidi"/>
                                  <w:b/>
                                  <w:bCs/>
                                  <w:color w:val="000000" w:themeColor="text1"/>
                                  <w:kern w:val="24"/>
                                </w:rPr>
                                <w:t>a)</w:t>
                              </w:r>
                            </w:p>
                          </w:txbxContent>
                        </wps:txbx>
                        <wps:bodyPr wrap="square" rtlCol="0">
                          <a:spAutoFit/>
                        </wps:bodyPr>
                      </wps:wsp>
                      <wps:wsp>
                        <wps:cNvPr id="85" name="Text Box 85"/>
                        <wps:cNvSpPr txBox="1"/>
                        <wps:spPr>
                          <a:xfrm>
                            <a:off x="4234777" y="2431961"/>
                            <a:ext cx="496570" cy="370205"/>
                          </a:xfrm>
                          <a:prstGeom prst="rect">
                            <a:avLst/>
                          </a:prstGeom>
                          <a:noFill/>
                        </wps:spPr>
                        <wps:txbx>
                          <w:txbxContent>
                            <w:p w14:paraId="11F0B973" w14:textId="77777777" w:rsidR="00AE5FEB" w:rsidRDefault="00AE5FEB" w:rsidP="00682DBC">
                              <w:pPr>
                                <w:pStyle w:val="NormalWeb"/>
                                <w:spacing w:before="0" w:beforeAutospacing="0" w:after="0" w:afterAutospacing="0"/>
                              </w:pPr>
                              <w:r>
                                <w:rPr>
                                  <w:rFonts w:asciiTheme="minorHAnsi" w:hAnsi="Calibri" w:cstheme="minorBidi"/>
                                  <w:b/>
                                  <w:bCs/>
                                  <w:color w:val="000000" w:themeColor="text1"/>
                                  <w:kern w:val="24"/>
                                </w:rPr>
                                <w:t>b)</w:t>
                              </w:r>
                            </w:p>
                          </w:txbxContent>
                        </wps:txbx>
                        <wps:bodyPr wrap="square" rtlCol="0">
                          <a:spAutoFit/>
                        </wps:bodyPr>
                      </wps:wsp>
                      <wps:wsp>
                        <wps:cNvPr id="86" name="Text Box 86"/>
                        <wps:cNvSpPr txBox="1"/>
                        <wps:spPr>
                          <a:xfrm>
                            <a:off x="4189623" y="4823562"/>
                            <a:ext cx="412115" cy="370205"/>
                          </a:xfrm>
                          <a:prstGeom prst="rect">
                            <a:avLst/>
                          </a:prstGeom>
                          <a:noFill/>
                        </wps:spPr>
                        <wps:txbx>
                          <w:txbxContent>
                            <w:p w14:paraId="3F289F34" w14:textId="77777777" w:rsidR="00AE5FEB" w:rsidRDefault="00AE5FEB" w:rsidP="00682DBC">
                              <w:pPr>
                                <w:pStyle w:val="NormalWeb"/>
                                <w:spacing w:before="0" w:beforeAutospacing="0" w:after="0" w:afterAutospacing="0"/>
                              </w:pPr>
                              <w:r>
                                <w:rPr>
                                  <w:rFonts w:asciiTheme="minorHAnsi" w:hAnsi="Calibri" w:cstheme="minorBidi"/>
                                  <w:b/>
                                  <w:bCs/>
                                  <w:color w:val="000000" w:themeColor="text1"/>
                                  <w:kern w:val="24"/>
                                </w:rPr>
                                <w:t>c)</w:t>
                              </w:r>
                            </w:p>
                          </w:txbxContent>
                        </wps:txbx>
                        <wps:bodyPr wrap="square" rtlCol="0">
                          <a:spAutoFit/>
                        </wps:bodyPr>
                      </wps:wsp>
                    </wpg:wgp>
                  </a:graphicData>
                </a:graphic>
              </wp:inline>
            </w:drawing>
          </mc:Choice>
          <mc:Fallback>
            <w:pict>
              <v:group w14:anchorId="0D9B3344" id="Group 10" o:spid="_x0000_s1026" style="width:423.4pt;height:536.55pt;mso-position-horizontal-relative:char;mso-position-vertical-relative:line" coordsize="53768,6813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1" o:spid="_x0000_s1027" type="#_x0000_t75" alt="Fig39b.wmf" style="position:absolute;left:631;width:53137;height:20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kLGLFAAAA2wAAAA8AAABkcnMvZG93bnJldi54bWxEj09rwkAUxO+FfoflFbw1m1SQNGaVYlsU&#10;PJn20tsj+/LHZN+m2VXjt3cLBY/DzPyGydeT6cWZRtdaVpBEMQji0uqWawXfX5/PKQjnkTX2lknB&#10;lRysV48POWbaXvhA58LXIkDYZaig8X7IpHRlQwZdZAfi4FV2NOiDHGupR7wEuOnlSxwvpMGWw0KD&#10;A20aKrviZBQYev947fan321a6WJ3PAzzxeZHqdnT9LYE4Wny9/B/e6cVpAn8fQk/QK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ZCxixQAAANsAAAAPAAAAAAAAAAAAAAAA&#10;AJ8CAABkcnMvZG93bnJldi54bWxQSwUGAAAAAAQABAD3AAAAkQMAAAAA&#10;">
                  <v:imagedata r:id="rId82" o:title="Fig39b"/>
                </v:shape>
                <v:shape id="Picture 82" o:spid="_x0000_s1028" type="#_x0000_t75" alt="Fig39a.wmf" style="position:absolute;top:23687;width:53543;height:21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3pdzCAAAA2wAAAA8AAABkcnMvZG93bnJldi54bWxEj0+LwjAUxO8LfofwBG9rag9uqUZR8d9N&#10;trsHj4/mmRabl9JErd9+Iwh7HGZ+M8x82dtG3KnztWMFk3ECgrh0umaj4Pdn95mB8AFZY+OYFDzJ&#10;w3Ix+Jhjrt2Dv+leBCNiCfscFVQhtLmUvqzIoh+7ljh6F9dZDFF2RuoOH7HcNjJNkqm0WHNcqLCl&#10;TUXltbhZBdk5PWynxT4rzfrraOh8ajJ7Umo07FczEIH68B9+00cduRReX+IPkI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N6XcwgAAANsAAAAPAAAAAAAAAAAAAAAAAJ8C&#10;AABkcnMvZG93bnJldi54bWxQSwUGAAAAAAQABAD3AAAAjgMAAAAA&#10;">
                  <v:imagedata r:id="rId83" o:title="Fig39a"/>
                </v:shape>
                <v:shape id="Picture 83" o:spid="_x0000_s1029" type="#_x0000_t75" alt="G39cDiffSPB2013.wmf" style="position:absolute;left:177;top:46440;width:53188;height:21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dIEPCAAAA2wAAAA8AAABkcnMvZG93bnJldi54bWxEj81qwzAQhO+FvIPYQG+N3AYXxY1sQqHQ&#10;W3DS3hdr41+tjCUn7ttHhUKPw8x8w+yLxQ7iSpNvHWt43iQgiCtnWq41fJ0/nhQIH5ANDo5Jww95&#10;KPLVwx4z425c0vUUahEh7DPU0IQwZlL6qiGLfuNG4uhd3GQxRDnV0kx4i3A7yJckeZUWW44LDY70&#10;3lDVn2arYU7VeXv5PnBa9l2ndjvVHa3S+nG9HN5ABFrCf/iv/Wk0qC38fok/QOZ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XSBDwgAAANsAAAAPAAAAAAAAAAAAAAAAAJ8C&#10;AABkcnMvZG93bnJldi54bWxQSwUGAAAAAAQABAD3AAAAjgMAAAAA&#10;">
                  <v:imagedata r:id="rId84" o:title="G39cDiffSPB2013"/>
                </v:shape>
                <v:shapetype id="_x0000_t202" coordsize="21600,21600" o:spt="202" path="m,l,21600r21600,l21600,xe">
                  <v:stroke joinstyle="miter"/>
                  <v:path gradientshapeok="t" o:connecttype="rect"/>
                </v:shapetype>
                <v:shape id="TextBox 6" o:spid="_x0000_s1030" type="#_x0000_t202" style="position:absolute;left:42238;top:1328;width:386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L0vMIA&#10;AADbAAAADwAAAGRycy9kb3ducmV2LnhtbESPT2vCQBTE74V+h+UVeqsbpRWJriL+AQ+9qPH+yL5m&#10;Q7NvQ/Zp4rd3hUKPw8z8hlmsBt+oG3WxDmxgPMpAEZfB1lwZKM77jxmoKMgWm8Bk4E4RVsvXlwXm&#10;NvR8pNtJKpUgHHM04ETaXOtYOvIYR6ElTt5P6DxKkl2lbYd9gvtGT7Jsqj3WnBYctrRxVP6ert6A&#10;iF2P78XOx8Nl+N72Liu/sDDm/W1Yz0EJDfIf/msfrIHZJz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svS8wgAAANsAAAAPAAAAAAAAAAAAAAAAAJgCAABkcnMvZG93&#10;bnJldi54bWxQSwUGAAAAAAQABAD1AAAAhwMAAAAA&#10;" filled="f" stroked="f">
                  <v:textbox style="mso-fit-shape-to-text:t">
                    <w:txbxContent>
                      <w:p w14:paraId="40017B74" w14:textId="77777777" w:rsidR="00AE5FEB" w:rsidRDefault="00AE5FEB" w:rsidP="00682DBC">
                        <w:pPr>
                          <w:pStyle w:val="NormalWeb"/>
                          <w:spacing w:before="0" w:beforeAutospacing="0" w:after="0" w:afterAutospacing="0"/>
                        </w:pPr>
                        <w:r>
                          <w:rPr>
                            <w:rFonts w:asciiTheme="minorHAnsi" w:hAnsi="Calibri" w:cstheme="minorBidi"/>
                            <w:b/>
                            <w:bCs/>
                            <w:color w:val="000000" w:themeColor="text1"/>
                            <w:kern w:val="24"/>
                          </w:rPr>
                          <w:t>a)</w:t>
                        </w:r>
                      </w:p>
                    </w:txbxContent>
                  </v:textbox>
                </v:shape>
                <v:shape id="TextBox 7" o:spid="_x0000_s1031" type="#_x0000_t202" style="position:absolute;left:42347;top:24319;width:4966;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5RJ8EA&#10;AADbAAAADwAAAGRycy9kb3ducmV2LnhtbESPQWvCQBSE74X+h+UVvNWNBUWiq0it4MGLGu+P7DMb&#10;mn0bsk8T/71bKHgcZuYbZrkefKPu1MU6sIHJOANFXAZbc2WgOO8+56CiIFtsApOBB0VYr97flpjb&#10;0POR7iepVIJwzNGAE2lzrWPpyGMch5Y4edfQeZQku0rbDvsE943+yrKZ9lhzWnDY0rej8vd08wZE&#10;7GbyKH583F+Gw7Z3WTnFwpjRx7BZgBIa5BX+b++tgfkU/r6kH6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USfBAAAA2wAAAA8AAAAAAAAAAAAAAAAAmAIAAGRycy9kb3du&#10;cmV2LnhtbFBLBQYAAAAABAAEAPUAAACGAwAAAAA=&#10;" filled="f" stroked="f">
                  <v:textbox style="mso-fit-shape-to-text:t">
                    <w:txbxContent>
                      <w:p w14:paraId="11F0B973" w14:textId="77777777" w:rsidR="00AE5FEB" w:rsidRDefault="00AE5FEB" w:rsidP="00682DBC">
                        <w:pPr>
                          <w:pStyle w:val="NormalWeb"/>
                          <w:spacing w:before="0" w:beforeAutospacing="0" w:after="0" w:afterAutospacing="0"/>
                        </w:pPr>
                        <w:r>
                          <w:rPr>
                            <w:rFonts w:asciiTheme="minorHAnsi" w:hAnsi="Calibri" w:cstheme="minorBidi"/>
                            <w:b/>
                            <w:bCs/>
                            <w:color w:val="000000" w:themeColor="text1"/>
                            <w:kern w:val="24"/>
                          </w:rPr>
                          <w:t>b)</w:t>
                        </w:r>
                      </w:p>
                    </w:txbxContent>
                  </v:textbox>
                </v:shape>
                <v:shape id="TextBox 8" o:spid="_x0000_s1032" type="#_x0000_t202" style="position:absolute;left:41896;top:48235;width:4121;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zPUMEA&#10;AADbAAAADwAAAGRycy9kb3ducmV2LnhtbESPQWvCQBSE74L/YXlCb7pRUCS6ilQFD73Uxvsj+8yG&#10;Zt+G7NPEf98tFHocZuYbZrsffKOe1MU6sIH5LANFXAZbc2Wg+DpP16CiIFtsApOBF0XY78ajLeY2&#10;9PxJz6tUKkE45mjAibS51rF05DHOQkucvHvoPEqSXaVth32C+0YvsmylPdacFhy29O6o/L4+vAER&#10;e5i/ipOPl9vwcexdVi6xMOZtMhw2oIQG+Q//tS/WwHoFv1/SD9C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sz1DBAAAA2wAAAA8AAAAAAAAAAAAAAAAAmAIAAGRycy9kb3du&#10;cmV2LnhtbFBLBQYAAAAABAAEAPUAAACGAwAAAAA=&#10;" filled="f" stroked="f">
                  <v:textbox style="mso-fit-shape-to-text:t">
                    <w:txbxContent>
                      <w:p w14:paraId="3F289F34" w14:textId="77777777" w:rsidR="00AE5FEB" w:rsidRDefault="00AE5FEB" w:rsidP="00682DBC">
                        <w:pPr>
                          <w:pStyle w:val="NormalWeb"/>
                          <w:spacing w:before="0" w:beforeAutospacing="0" w:after="0" w:afterAutospacing="0"/>
                        </w:pPr>
                        <w:r>
                          <w:rPr>
                            <w:rFonts w:asciiTheme="minorHAnsi" w:hAnsi="Calibri" w:cstheme="minorBidi"/>
                            <w:b/>
                            <w:bCs/>
                            <w:color w:val="000000" w:themeColor="text1"/>
                            <w:kern w:val="24"/>
                          </w:rPr>
                          <w:t>c)</w:t>
                        </w:r>
                      </w:p>
                    </w:txbxContent>
                  </v:textbox>
                </v:shape>
                <w10:anchorlock/>
              </v:group>
            </w:pict>
          </mc:Fallback>
        </mc:AlternateContent>
      </w:r>
    </w:p>
    <w:p w14:paraId="09D0A4E0" w14:textId="6C40661A" w:rsidR="002F4098" w:rsidRPr="00FE2CA5" w:rsidRDefault="00E35C9A" w:rsidP="00E35C9A">
      <w:pPr>
        <w:pStyle w:val="Caption"/>
        <w:rPr>
          <w:rFonts w:eastAsiaTheme="minorHAnsi"/>
        </w:rPr>
      </w:pPr>
      <w:bookmarkStart w:id="198" w:name="_Ref445381649"/>
      <w:bookmarkStart w:id="199" w:name="_Toc447098790"/>
      <w:r w:rsidRPr="00FE2CA5">
        <w:t xml:space="preserve">Figure </w:t>
      </w:r>
      <w:r w:rsidR="00124E79" w:rsidRPr="00FE2CA5">
        <w:fldChar w:fldCharType="begin"/>
      </w:r>
      <w:r w:rsidR="00621CBB" w:rsidRPr="00FE2CA5">
        <w:instrText xml:space="preserve"> SEQ Figure \* ARABIC </w:instrText>
      </w:r>
      <w:r w:rsidR="00124E79" w:rsidRPr="00FE2CA5">
        <w:fldChar w:fldCharType="separate"/>
      </w:r>
      <w:r w:rsidR="00BB5D10">
        <w:rPr>
          <w:noProof/>
        </w:rPr>
        <w:t>40</w:t>
      </w:r>
      <w:r w:rsidR="00124E79" w:rsidRPr="00FE2CA5">
        <w:rPr>
          <w:noProof/>
        </w:rPr>
        <w:fldChar w:fldCharType="end"/>
      </w:r>
      <w:bookmarkEnd w:id="196"/>
      <w:bookmarkEnd w:id="198"/>
      <w:r w:rsidR="00566174" w:rsidRPr="00FE2CA5">
        <w:t>.</w:t>
      </w:r>
      <w:r w:rsidR="002F4098" w:rsidRPr="00FE2CA5">
        <w:rPr>
          <w:rFonts w:eastAsiaTheme="minorHAnsi"/>
        </w:rPr>
        <w:t xml:space="preserve"> </w:t>
      </w:r>
      <w:bookmarkEnd w:id="197"/>
      <w:r w:rsidR="006741F9" w:rsidRPr="00FE2CA5">
        <w:rPr>
          <w:rFonts w:eastAsiaTheme="minorHAnsi"/>
        </w:rPr>
        <w:t xml:space="preserve">Sediment propagule bank replenishment probability for </w:t>
      </w:r>
      <w:r w:rsidR="006741F9" w:rsidRPr="00FE2CA5">
        <w:rPr>
          <w:rFonts w:eastAsiaTheme="minorHAnsi"/>
          <w:i/>
        </w:rPr>
        <w:t>Ruppia</w:t>
      </w:r>
      <w:r w:rsidR="006741F9" w:rsidRPr="00FE2CA5">
        <w:rPr>
          <w:rFonts w:eastAsiaTheme="minorHAnsi"/>
        </w:rPr>
        <w:t xml:space="preserve"> </w:t>
      </w:r>
      <w:r w:rsidR="006741F9" w:rsidRPr="00FE2CA5">
        <w:rPr>
          <w:rFonts w:eastAsiaTheme="minorHAnsi"/>
          <w:i/>
        </w:rPr>
        <w:t>tuberosa</w:t>
      </w:r>
      <w:r w:rsidR="00F9076D" w:rsidRPr="00FE2CA5">
        <w:rPr>
          <w:rFonts w:eastAsiaTheme="minorHAnsi"/>
          <w:i/>
        </w:rPr>
        <w:t xml:space="preserve"> </w:t>
      </w:r>
      <w:r w:rsidR="00F9076D" w:rsidRPr="00FE2CA5">
        <w:rPr>
          <w:rFonts w:eastAsiaTheme="minorHAnsi"/>
        </w:rPr>
        <w:t xml:space="preserve">for a) </w:t>
      </w:r>
      <w:r w:rsidR="00EE4CA3" w:rsidRPr="00FE2CA5">
        <w:rPr>
          <w:rFonts w:eastAsiaTheme="minorHAnsi"/>
        </w:rPr>
        <w:t xml:space="preserve">2011, </w:t>
      </w:r>
      <w:r w:rsidR="00F9076D" w:rsidRPr="00FE2CA5">
        <w:rPr>
          <w:rFonts w:eastAsiaTheme="minorHAnsi"/>
        </w:rPr>
        <w:t xml:space="preserve">b) </w:t>
      </w:r>
      <w:r w:rsidR="00BA0CAC" w:rsidRPr="00FE2CA5">
        <w:rPr>
          <w:rFonts w:eastAsiaTheme="minorHAnsi"/>
        </w:rPr>
        <w:t>2012</w:t>
      </w:r>
      <w:r w:rsidR="00EE4CA3" w:rsidRPr="00FE2CA5">
        <w:rPr>
          <w:rFonts w:eastAsiaTheme="minorHAnsi"/>
        </w:rPr>
        <w:t xml:space="preserve"> and c) 2013</w:t>
      </w:r>
      <w:r w:rsidR="006741F9" w:rsidRPr="00FE2CA5">
        <w:rPr>
          <w:rFonts w:eastAsiaTheme="minorHAnsi"/>
        </w:rPr>
        <w:t>.</w:t>
      </w:r>
      <w:r w:rsidR="00F9076D" w:rsidRPr="00FE2CA5">
        <w:rPr>
          <w:rFonts w:eastAsiaTheme="minorHAnsi"/>
        </w:rPr>
        <w:t xml:space="preserve"> </w:t>
      </w:r>
      <w:r w:rsidR="006741F9" w:rsidRPr="00FE2CA5">
        <w:rPr>
          <w:rFonts w:eastAsiaTheme="minorHAnsi"/>
        </w:rPr>
        <w:t xml:space="preserve">The black line represents the reference simulation including both, CEW and TLM water. Simulations with CEW and without TLM (red) and without CEW and TLM (blue) are given in terms of probability values for sediment propagule replenishment (right axis, solid lines) as well as changes with respect </w:t>
      </w:r>
      <w:r w:rsidR="00F9076D" w:rsidRPr="00FE2CA5">
        <w:rPr>
          <w:rFonts w:eastAsiaTheme="minorHAnsi"/>
        </w:rPr>
        <w:t>to the reference (dashed lines)</w:t>
      </w:r>
      <w:r w:rsidR="006741F9" w:rsidRPr="00FE2CA5">
        <w:rPr>
          <w:rFonts w:eastAsiaTheme="minorHAnsi"/>
        </w:rPr>
        <w:t>.</w:t>
      </w:r>
      <w:r w:rsidR="00EE4CA3" w:rsidRPr="00FE2CA5">
        <w:rPr>
          <w:rFonts w:eastAsiaTheme="minorHAnsi"/>
        </w:rPr>
        <w:t xml:space="preserve"> The year 2011 does not show large differences as changes in scenarios were only effective from July 2011.</w:t>
      </w:r>
      <w:bookmarkEnd w:id="199"/>
    </w:p>
    <w:p w14:paraId="2451DC26" w14:textId="77777777" w:rsidR="00E0537E" w:rsidRPr="00FE2CA5" w:rsidRDefault="00E0537E" w:rsidP="00024C58">
      <w:pPr>
        <w:spacing w:before="0" w:after="200" w:line="276" w:lineRule="auto"/>
        <w:rPr>
          <w:b/>
        </w:rPr>
      </w:pPr>
    </w:p>
    <w:p w14:paraId="73776F2D" w14:textId="77777777" w:rsidR="00AE7311" w:rsidRPr="00FF3E9C" w:rsidRDefault="00B2394F" w:rsidP="00897C97">
      <w:pPr>
        <w:rPr>
          <w:szCs w:val="24"/>
        </w:rPr>
      </w:pPr>
      <w:r w:rsidRPr="00897C97">
        <w:rPr>
          <w:b/>
          <w:i/>
          <w:color w:val="1F497D" w:themeColor="text2"/>
          <w:sz w:val="24"/>
          <w:szCs w:val="24"/>
        </w:rPr>
        <w:t xml:space="preserve">Fish </w:t>
      </w:r>
      <w:r w:rsidR="00C159C5" w:rsidRPr="00897C97">
        <w:rPr>
          <w:b/>
          <w:i/>
          <w:color w:val="1F497D" w:themeColor="text2"/>
          <w:sz w:val="24"/>
          <w:szCs w:val="24"/>
        </w:rPr>
        <w:t>habitat</w:t>
      </w:r>
    </w:p>
    <w:p w14:paraId="47F0F53A" w14:textId="77777777" w:rsidR="00B2394F" w:rsidRPr="00585634" w:rsidRDefault="00B2394F" w:rsidP="00AE7311">
      <w:pPr>
        <w:rPr>
          <w:b/>
          <w:szCs w:val="22"/>
        </w:rPr>
      </w:pPr>
      <w:r w:rsidRPr="00585634">
        <w:rPr>
          <w:b/>
          <w:szCs w:val="22"/>
        </w:rPr>
        <w:t>Fish habitat simulation 1963 to 201</w:t>
      </w:r>
      <w:r w:rsidR="00281BAB" w:rsidRPr="00585634">
        <w:rPr>
          <w:b/>
          <w:szCs w:val="22"/>
        </w:rPr>
        <w:t>4</w:t>
      </w:r>
    </w:p>
    <w:p w14:paraId="01FC90DC" w14:textId="04D6E664" w:rsidR="00C159C5" w:rsidRPr="00FE2CA5" w:rsidRDefault="00AE7311" w:rsidP="00086A67">
      <w:pPr>
        <w:rPr>
          <w:szCs w:val="22"/>
        </w:rPr>
      </w:pPr>
      <w:r w:rsidRPr="00FE2CA5">
        <w:rPr>
          <w:szCs w:val="22"/>
        </w:rPr>
        <w:t>In total</w:t>
      </w:r>
      <w:r w:rsidR="00682DBC">
        <w:rPr>
          <w:szCs w:val="22"/>
        </w:rPr>
        <w:t>,</w:t>
      </w:r>
      <w:r w:rsidRPr="00FE2CA5">
        <w:rPr>
          <w:szCs w:val="22"/>
        </w:rPr>
        <w:t xml:space="preserve"> seven fish species were included in the simulations</w:t>
      </w:r>
      <w:r w:rsidR="005526FD" w:rsidRPr="00FE2CA5">
        <w:rPr>
          <w:szCs w:val="22"/>
        </w:rPr>
        <w:t xml:space="preserve"> using the salinity tolerance t</w:t>
      </w:r>
      <w:r w:rsidRPr="00FE2CA5">
        <w:rPr>
          <w:szCs w:val="22"/>
        </w:rPr>
        <w:t>hresholds for warm and co</w:t>
      </w:r>
      <w:r w:rsidR="00A35BEE">
        <w:rPr>
          <w:szCs w:val="22"/>
        </w:rPr>
        <w:t>o</w:t>
      </w:r>
      <w:r w:rsidRPr="00FE2CA5">
        <w:rPr>
          <w:szCs w:val="22"/>
        </w:rPr>
        <w:t xml:space="preserve">l periods </w:t>
      </w:r>
      <w:r w:rsidR="005526FD" w:rsidRPr="00FE2CA5">
        <w:rPr>
          <w:szCs w:val="22"/>
        </w:rPr>
        <w:t>(</w:t>
      </w:r>
      <w:r w:rsidR="00124E79" w:rsidRPr="00FE2CA5">
        <w:rPr>
          <w:szCs w:val="22"/>
        </w:rPr>
        <w:fldChar w:fldCharType="begin"/>
      </w:r>
      <w:r w:rsidR="00171AF5" w:rsidRPr="00FE2CA5">
        <w:rPr>
          <w:szCs w:val="22"/>
        </w:rPr>
        <w:instrText xml:space="preserve"> REF _Ref387832138 \h </w:instrText>
      </w:r>
      <w:r w:rsidR="00CD4F39" w:rsidRPr="00FE2CA5">
        <w:rPr>
          <w:szCs w:val="22"/>
        </w:rPr>
        <w:instrText xml:space="preserve"> \* MERGEFORMAT </w:instrText>
      </w:r>
      <w:r w:rsidR="00124E79" w:rsidRPr="00FE2CA5">
        <w:rPr>
          <w:szCs w:val="22"/>
        </w:rPr>
      </w:r>
      <w:r w:rsidR="00124E79" w:rsidRPr="00FE2CA5">
        <w:rPr>
          <w:szCs w:val="22"/>
        </w:rPr>
        <w:fldChar w:fldCharType="separate"/>
      </w:r>
      <w:r w:rsidR="00491BC7" w:rsidRPr="00A67C76">
        <w:t xml:space="preserve">Table </w:t>
      </w:r>
      <w:r w:rsidR="00491BC7">
        <w:rPr>
          <w:noProof/>
        </w:rPr>
        <w:t>4</w:t>
      </w:r>
      <w:r w:rsidR="00124E79" w:rsidRPr="00FE2CA5">
        <w:rPr>
          <w:szCs w:val="22"/>
        </w:rPr>
        <w:fldChar w:fldCharType="end"/>
      </w:r>
      <w:r w:rsidR="005526FD" w:rsidRPr="00FE2CA5">
        <w:rPr>
          <w:szCs w:val="22"/>
        </w:rPr>
        <w:t>)</w:t>
      </w:r>
      <w:r w:rsidRPr="00FE2CA5">
        <w:rPr>
          <w:szCs w:val="22"/>
        </w:rPr>
        <w:t xml:space="preserve">. The results of the annual probability analysis in the reference scenario </w:t>
      </w:r>
      <w:r w:rsidR="000A708F" w:rsidRPr="00FE2CA5">
        <w:rPr>
          <w:szCs w:val="22"/>
        </w:rPr>
        <w:t>from 1963 to 201</w:t>
      </w:r>
      <w:r w:rsidR="00281BAB" w:rsidRPr="00FE2CA5">
        <w:rPr>
          <w:szCs w:val="22"/>
        </w:rPr>
        <w:t>4</w:t>
      </w:r>
      <w:r w:rsidR="000A708F" w:rsidRPr="00FE2CA5">
        <w:rPr>
          <w:szCs w:val="22"/>
        </w:rPr>
        <w:t xml:space="preserve"> </w:t>
      </w:r>
      <w:r w:rsidRPr="00FE2CA5">
        <w:rPr>
          <w:szCs w:val="22"/>
        </w:rPr>
        <w:t xml:space="preserve">are shown in </w:t>
      </w:r>
      <w:r w:rsidR="00124E79" w:rsidRPr="00FE2CA5">
        <w:rPr>
          <w:szCs w:val="22"/>
        </w:rPr>
        <w:fldChar w:fldCharType="begin"/>
      </w:r>
      <w:r w:rsidR="00606176" w:rsidRPr="00FE2CA5">
        <w:rPr>
          <w:szCs w:val="22"/>
        </w:rPr>
        <w:instrText xml:space="preserve"> REF _Ref387831611 \h </w:instrText>
      </w:r>
      <w:r w:rsidR="00CD4F39" w:rsidRPr="00FE2CA5">
        <w:rPr>
          <w:szCs w:val="22"/>
        </w:rPr>
        <w:instrText xml:space="preserve"> \* MERGEFORMAT </w:instrText>
      </w:r>
      <w:r w:rsidR="00124E79" w:rsidRPr="00FE2CA5">
        <w:rPr>
          <w:szCs w:val="22"/>
        </w:rPr>
      </w:r>
      <w:r w:rsidR="00124E79" w:rsidRPr="00FE2CA5">
        <w:rPr>
          <w:szCs w:val="22"/>
        </w:rPr>
        <w:fldChar w:fldCharType="separate"/>
      </w:r>
      <w:r w:rsidR="00BB5D10" w:rsidRPr="00FE2CA5">
        <w:t xml:space="preserve">Figure </w:t>
      </w:r>
      <w:r w:rsidR="00BB5D10">
        <w:rPr>
          <w:noProof/>
        </w:rPr>
        <w:t>41</w:t>
      </w:r>
      <w:r w:rsidR="00124E79" w:rsidRPr="00FE2CA5">
        <w:rPr>
          <w:szCs w:val="22"/>
        </w:rPr>
        <w:fldChar w:fldCharType="end"/>
      </w:r>
      <w:r w:rsidR="00E07293" w:rsidRPr="00FE2CA5">
        <w:rPr>
          <w:szCs w:val="22"/>
        </w:rPr>
        <w:t xml:space="preserve">. The results </w:t>
      </w:r>
      <w:r w:rsidRPr="00FE2CA5">
        <w:rPr>
          <w:szCs w:val="22"/>
        </w:rPr>
        <w:t xml:space="preserve">for the simplified threshold analysis </w:t>
      </w:r>
      <w:r w:rsidR="006A3286">
        <w:rPr>
          <w:szCs w:val="22"/>
        </w:rPr>
        <w:t>g</w:t>
      </w:r>
      <w:r w:rsidR="00E07293" w:rsidRPr="00FE2CA5">
        <w:rPr>
          <w:szCs w:val="22"/>
        </w:rPr>
        <w:t xml:space="preserve">enerally agree with the annual exceedance probability analysis shown </w:t>
      </w:r>
      <w:r w:rsidR="004360C3" w:rsidRPr="00FE2CA5">
        <w:rPr>
          <w:szCs w:val="22"/>
        </w:rPr>
        <w:t xml:space="preserve">in </w:t>
      </w:r>
      <w:r w:rsidR="00124E79" w:rsidRPr="00FE2CA5">
        <w:rPr>
          <w:szCs w:val="22"/>
        </w:rPr>
        <w:fldChar w:fldCharType="begin"/>
      </w:r>
      <w:r w:rsidR="00606176" w:rsidRPr="00FE2CA5">
        <w:rPr>
          <w:szCs w:val="22"/>
        </w:rPr>
        <w:instrText xml:space="preserve"> REF _Ref387831611 \h </w:instrText>
      </w:r>
      <w:r w:rsidR="00CD4F39" w:rsidRPr="00FE2CA5">
        <w:rPr>
          <w:szCs w:val="22"/>
        </w:rPr>
        <w:instrText xml:space="preserve"> \* MERGEFORMAT </w:instrText>
      </w:r>
      <w:r w:rsidR="00124E79" w:rsidRPr="00FE2CA5">
        <w:rPr>
          <w:szCs w:val="22"/>
        </w:rPr>
      </w:r>
      <w:r w:rsidR="00124E79" w:rsidRPr="00FE2CA5">
        <w:rPr>
          <w:szCs w:val="22"/>
        </w:rPr>
        <w:fldChar w:fldCharType="separate"/>
      </w:r>
      <w:r w:rsidR="00BB5D10" w:rsidRPr="00FE2CA5">
        <w:t xml:space="preserve">Figure </w:t>
      </w:r>
      <w:r w:rsidR="00BB5D10">
        <w:rPr>
          <w:noProof/>
        </w:rPr>
        <w:t>41</w:t>
      </w:r>
      <w:r w:rsidR="00124E79" w:rsidRPr="00FE2CA5">
        <w:rPr>
          <w:szCs w:val="22"/>
        </w:rPr>
        <w:fldChar w:fldCharType="end"/>
      </w:r>
      <w:r w:rsidR="004360C3" w:rsidRPr="00FE2CA5">
        <w:rPr>
          <w:szCs w:val="22"/>
        </w:rPr>
        <w:t xml:space="preserve">. </w:t>
      </w:r>
      <w:r w:rsidR="003A5AE2" w:rsidRPr="00FE2CA5">
        <w:rPr>
          <w:szCs w:val="22"/>
        </w:rPr>
        <w:t xml:space="preserve">Both daily and annual analyses show that during </w:t>
      </w:r>
      <w:r w:rsidR="00B5360A">
        <w:rPr>
          <w:szCs w:val="22"/>
        </w:rPr>
        <w:t xml:space="preserve">the </w:t>
      </w:r>
      <w:r w:rsidR="003A5AE2" w:rsidRPr="00FE2CA5">
        <w:rPr>
          <w:szCs w:val="22"/>
        </w:rPr>
        <w:t>mid</w:t>
      </w:r>
      <w:r w:rsidR="00D25697" w:rsidRPr="00FE2CA5">
        <w:rPr>
          <w:szCs w:val="22"/>
        </w:rPr>
        <w:t>-</w:t>
      </w:r>
      <w:r w:rsidR="003A5AE2" w:rsidRPr="00FE2CA5">
        <w:rPr>
          <w:szCs w:val="22"/>
        </w:rPr>
        <w:t>1970s the entire Coorong provide</w:t>
      </w:r>
      <w:r w:rsidR="002C6474" w:rsidRPr="00FE2CA5">
        <w:rPr>
          <w:szCs w:val="22"/>
        </w:rPr>
        <w:t>d</w:t>
      </w:r>
      <w:r w:rsidR="003A5AE2" w:rsidRPr="00FE2CA5">
        <w:rPr>
          <w:szCs w:val="22"/>
        </w:rPr>
        <w:t xml:space="preserve"> suitable fish habitat in terms of salinities for all seven species</w:t>
      </w:r>
      <w:r w:rsidR="00281BAB" w:rsidRPr="00FE2CA5">
        <w:rPr>
          <w:szCs w:val="22"/>
        </w:rPr>
        <w:t>,</w:t>
      </w:r>
      <w:r w:rsidR="003A5AE2" w:rsidRPr="00FE2CA5">
        <w:rPr>
          <w:szCs w:val="22"/>
        </w:rPr>
        <w:t xml:space="preserve"> whereas </w:t>
      </w:r>
      <w:r w:rsidR="002C6474" w:rsidRPr="00FE2CA5">
        <w:rPr>
          <w:szCs w:val="22"/>
        </w:rPr>
        <w:t>from early 2000 to 2010 almost all these species were excluded from the South Lagoon.</w:t>
      </w:r>
      <w:r w:rsidR="00024C58" w:rsidRPr="00FE2CA5">
        <w:rPr>
          <w:szCs w:val="22"/>
        </w:rPr>
        <w:t xml:space="preserve"> For the species with </w:t>
      </w:r>
      <w:r w:rsidR="00B5360A" w:rsidRPr="00FE2CA5">
        <w:rPr>
          <w:szCs w:val="22"/>
        </w:rPr>
        <w:t>l</w:t>
      </w:r>
      <w:r w:rsidR="00B5360A">
        <w:rPr>
          <w:szCs w:val="22"/>
        </w:rPr>
        <w:t xml:space="preserve">owest </w:t>
      </w:r>
      <w:r w:rsidR="00024C58" w:rsidRPr="00FE2CA5">
        <w:rPr>
          <w:szCs w:val="22"/>
        </w:rPr>
        <w:t>sal</w:t>
      </w:r>
      <w:r w:rsidR="00281BAB" w:rsidRPr="00FE2CA5">
        <w:rPr>
          <w:szCs w:val="22"/>
        </w:rPr>
        <w:t>t</w:t>
      </w:r>
      <w:r w:rsidR="00024C58" w:rsidRPr="00FE2CA5">
        <w:rPr>
          <w:szCs w:val="22"/>
        </w:rPr>
        <w:t xml:space="preserve"> tolerance</w:t>
      </w:r>
      <w:r w:rsidR="00AD3CD2" w:rsidRPr="00FE2CA5">
        <w:rPr>
          <w:szCs w:val="22"/>
        </w:rPr>
        <w:t xml:space="preserve"> (i.e.</w:t>
      </w:r>
      <w:r w:rsidR="00024C58" w:rsidRPr="00FE2CA5">
        <w:rPr>
          <w:szCs w:val="22"/>
        </w:rPr>
        <w:t xml:space="preserve"> mulloway and Tamar goby</w:t>
      </w:r>
      <w:r w:rsidR="00AD3CD2" w:rsidRPr="00FE2CA5">
        <w:rPr>
          <w:szCs w:val="22"/>
        </w:rPr>
        <w:t>), habitat suitability</w:t>
      </w:r>
      <w:r w:rsidR="00B5360A">
        <w:rPr>
          <w:szCs w:val="22"/>
        </w:rPr>
        <w:t xml:space="preserve"> (percentage of available habitat)</w:t>
      </w:r>
      <w:r w:rsidR="00AD3CD2" w:rsidRPr="00FE2CA5">
        <w:rPr>
          <w:szCs w:val="22"/>
        </w:rPr>
        <w:t xml:space="preserve"> was less than 20% in the South Lagoon for most of the years from 1963 to 2013. In contrast, </w:t>
      </w:r>
      <w:r w:rsidR="00682DBC">
        <w:rPr>
          <w:szCs w:val="22"/>
        </w:rPr>
        <w:t>for t</w:t>
      </w:r>
      <w:r w:rsidR="005D1E8F" w:rsidRPr="00FE2CA5">
        <w:rPr>
          <w:szCs w:val="22"/>
        </w:rPr>
        <w:t>he mo</w:t>
      </w:r>
      <w:r w:rsidR="00B5360A">
        <w:rPr>
          <w:szCs w:val="22"/>
        </w:rPr>
        <w:t>re</w:t>
      </w:r>
      <w:r w:rsidR="005D1E8F" w:rsidRPr="00FE2CA5">
        <w:rPr>
          <w:szCs w:val="22"/>
        </w:rPr>
        <w:t xml:space="preserve"> salt tolerant </w:t>
      </w:r>
      <w:r w:rsidR="00AD3CD2" w:rsidRPr="00FE2CA5">
        <w:rPr>
          <w:szCs w:val="22"/>
        </w:rPr>
        <w:t>smallmouthed hardyhead</w:t>
      </w:r>
      <w:r w:rsidR="00897C97">
        <w:rPr>
          <w:szCs w:val="22"/>
        </w:rPr>
        <w:t>,</w:t>
      </w:r>
      <w:r w:rsidR="005D1E8F" w:rsidRPr="00FE2CA5">
        <w:rPr>
          <w:szCs w:val="22"/>
        </w:rPr>
        <w:t xml:space="preserve"> </w:t>
      </w:r>
      <w:r w:rsidR="004D70BA" w:rsidRPr="00FE2CA5">
        <w:rPr>
          <w:szCs w:val="22"/>
        </w:rPr>
        <w:t>habitat was suitable</w:t>
      </w:r>
      <w:r w:rsidR="00281BAB" w:rsidRPr="00FE2CA5">
        <w:rPr>
          <w:szCs w:val="22"/>
        </w:rPr>
        <w:t xml:space="preserve"> in</w:t>
      </w:r>
      <w:r w:rsidR="005D1E8F" w:rsidRPr="00FE2CA5">
        <w:rPr>
          <w:szCs w:val="22"/>
        </w:rPr>
        <w:t xml:space="preserve"> the South Lagoon throughout the years</w:t>
      </w:r>
      <w:r w:rsidR="00390E42">
        <w:rPr>
          <w:szCs w:val="22"/>
        </w:rPr>
        <w:t>,</w:t>
      </w:r>
      <w:r w:rsidR="005D1E8F" w:rsidRPr="00FE2CA5">
        <w:rPr>
          <w:szCs w:val="22"/>
        </w:rPr>
        <w:t xml:space="preserve"> except during the millennium drought</w:t>
      </w:r>
      <w:r w:rsidR="00086A67" w:rsidRPr="00FE2CA5">
        <w:rPr>
          <w:szCs w:val="22"/>
        </w:rPr>
        <w:t>.</w:t>
      </w:r>
      <w:r w:rsidR="005D1E8F" w:rsidRPr="00FE2CA5">
        <w:rPr>
          <w:szCs w:val="22"/>
        </w:rPr>
        <w:t xml:space="preserve"> </w:t>
      </w:r>
      <w:r w:rsidR="00281BAB" w:rsidRPr="00FE2CA5">
        <w:rPr>
          <w:szCs w:val="22"/>
        </w:rPr>
        <w:t xml:space="preserve">The update to June 2014 shows that since 2012 the habitat suitability for all fish species has </w:t>
      </w:r>
      <w:r w:rsidR="00682DBC">
        <w:rPr>
          <w:szCs w:val="22"/>
        </w:rPr>
        <w:t xml:space="preserve">substantially </w:t>
      </w:r>
      <w:r w:rsidR="00281BAB" w:rsidRPr="00FE2CA5">
        <w:rPr>
          <w:szCs w:val="22"/>
        </w:rPr>
        <w:t>increased</w:t>
      </w:r>
      <w:r w:rsidR="00682DBC">
        <w:rPr>
          <w:szCs w:val="22"/>
        </w:rPr>
        <w:t xml:space="preserve">; whereas the suitability for </w:t>
      </w:r>
      <w:r w:rsidR="00B16611">
        <w:rPr>
          <w:szCs w:val="22"/>
        </w:rPr>
        <w:t>m</w:t>
      </w:r>
      <w:r w:rsidR="00281BAB" w:rsidRPr="00FE2CA5">
        <w:rPr>
          <w:szCs w:val="22"/>
        </w:rPr>
        <w:t>ulloway</w:t>
      </w:r>
      <w:r w:rsidR="00682DBC">
        <w:rPr>
          <w:szCs w:val="22"/>
        </w:rPr>
        <w:t>,</w:t>
      </w:r>
      <w:r w:rsidR="00281BAB" w:rsidRPr="00FE2CA5">
        <w:rPr>
          <w:szCs w:val="22"/>
        </w:rPr>
        <w:t xml:space="preserve"> the least salt tolerant species</w:t>
      </w:r>
      <w:r w:rsidR="00682DBC">
        <w:rPr>
          <w:szCs w:val="22"/>
        </w:rPr>
        <w:t>,</w:t>
      </w:r>
      <w:r w:rsidR="00281BAB" w:rsidRPr="00FE2CA5">
        <w:rPr>
          <w:szCs w:val="22"/>
        </w:rPr>
        <w:t xml:space="preserve"> </w:t>
      </w:r>
      <w:r w:rsidR="00682DBC">
        <w:rPr>
          <w:szCs w:val="22"/>
        </w:rPr>
        <w:t xml:space="preserve">remained low in the </w:t>
      </w:r>
      <w:r w:rsidR="00281BAB" w:rsidRPr="00FE2CA5">
        <w:rPr>
          <w:szCs w:val="22"/>
        </w:rPr>
        <w:t>South lagoon.</w:t>
      </w:r>
      <w:r w:rsidR="005D1E8F" w:rsidRPr="00FE2CA5">
        <w:rPr>
          <w:szCs w:val="22"/>
        </w:rPr>
        <w:t xml:space="preserve"> </w:t>
      </w:r>
      <w:r w:rsidR="00024C58" w:rsidRPr="00FE2CA5">
        <w:rPr>
          <w:szCs w:val="22"/>
        </w:rPr>
        <w:t xml:space="preserve"> </w:t>
      </w:r>
    </w:p>
    <w:p w14:paraId="514DF2C8" w14:textId="77777777" w:rsidR="00086A67" w:rsidRPr="00FE2CA5" w:rsidRDefault="00086A67" w:rsidP="00086A67">
      <w:pPr>
        <w:rPr>
          <w:rFonts w:asciiTheme="minorHAnsi" w:eastAsiaTheme="minorHAnsi" w:hAnsiTheme="minorHAnsi" w:cstheme="minorBidi"/>
          <w:color w:val="auto"/>
          <w:kern w:val="0"/>
          <w:szCs w:val="22"/>
        </w:rPr>
      </w:pPr>
    </w:p>
    <w:p w14:paraId="3667B89A" w14:textId="77777777" w:rsidR="00C159C5" w:rsidRPr="00FE2CA5" w:rsidRDefault="00281BAB" w:rsidP="00931B01">
      <w:pPr>
        <w:spacing w:before="0" w:after="60" w:line="240" w:lineRule="auto"/>
        <w:jc w:val="center"/>
        <w:rPr>
          <w:rFonts w:asciiTheme="minorHAnsi" w:eastAsiaTheme="minorHAnsi" w:hAnsiTheme="minorHAnsi" w:cstheme="minorBidi"/>
          <w:color w:val="auto"/>
          <w:kern w:val="0"/>
          <w:szCs w:val="22"/>
        </w:rPr>
      </w:pPr>
      <w:r w:rsidRPr="00FE2CA5">
        <w:rPr>
          <w:noProof/>
          <w:lang w:eastAsia="en-AU"/>
        </w:rPr>
        <w:drawing>
          <wp:inline distT="0" distB="0" distL="0" distR="0" wp14:anchorId="46537147" wp14:editId="0A2D9307">
            <wp:extent cx="5727700" cy="6917534"/>
            <wp:effectExtent l="0" t="0" r="0" b="0"/>
            <wp:docPr id="6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5727700" cy="6917534"/>
                    </a:xfrm>
                    <a:prstGeom prst="rect">
                      <a:avLst/>
                    </a:prstGeom>
                  </pic:spPr>
                </pic:pic>
              </a:graphicData>
            </a:graphic>
          </wp:inline>
        </w:drawing>
      </w:r>
    </w:p>
    <w:p w14:paraId="4421C389" w14:textId="4B085689" w:rsidR="00C159C5" w:rsidRPr="00FE2CA5" w:rsidRDefault="00E35C9A" w:rsidP="00E35C9A">
      <w:pPr>
        <w:pStyle w:val="Caption"/>
      </w:pPr>
      <w:bookmarkStart w:id="200" w:name="_Ref387831611"/>
      <w:bookmarkStart w:id="201" w:name="_Toc447098791"/>
      <w:bookmarkStart w:id="202" w:name="OLE_LINK1"/>
      <w:bookmarkStart w:id="203" w:name="OLE_LINK2"/>
      <w:r w:rsidRPr="00FE2CA5">
        <w:t xml:space="preserve">Figure </w:t>
      </w:r>
      <w:r w:rsidR="00124E79" w:rsidRPr="00FE2CA5">
        <w:fldChar w:fldCharType="begin"/>
      </w:r>
      <w:r w:rsidR="00621CBB" w:rsidRPr="00FE2CA5">
        <w:instrText xml:space="preserve"> SEQ Figure \* ARABIC </w:instrText>
      </w:r>
      <w:r w:rsidR="00124E79" w:rsidRPr="00FE2CA5">
        <w:fldChar w:fldCharType="separate"/>
      </w:r>
      <w:r w:rsidR="00BB5D10">
        <w:rPr>
          <w:noProof/>
        </w:rPr>
        <w:t>41</w:t>
      </w:r>
      <w:r w:rsidR="00124E79" w:rsidRPr="00FE2CA5">
        <w:rPr>
          <w:noProof/>
        </w:rPr>
        <w:fldChar w:fldCharType="end"/>
      </w:r>
      <w:bookmarkEnd w:id="200"/>
      <w:r w:rsidR="00566174" w:rsidRPr="00FE2CA5">
        <w:t>.</w:t>
      </w:r>
      <w:r w:rsidR="00C159C5" w:rsidRPr="00FE2CA5">
        <w:t xml:space="preserve"> </w:t>
      </w:r>
      <w:r w:rsidR="00E07293" w:rsidRPr="00FE2CA5">
        <w:t>Habitat suitability for fish species along the Coorong from mouth (0 km) to Salt Creek (102 km) calculated for the whole simulation period 1963-2013 on an annual basis using salinity tolerance thresholds. The horizontal black line indicates the border between North (0-55 km) and South Lagoon (55-102 km).</w:t>
      </w:r>
      <w:r w:rsidR="00281BAB" w:rsidRPr="00FE2CA5">
        <w:t xml:space="preserve"> Note that as the fish simulation starts mid-year, a plotted value for the year 2013 would correspond to the period July 2013 until June 2014, etc.</w:t>
      </w:r>
      <w:bookmarkEnd w:id="201"/>
      <w:r w:rsidR="00281BAB" w:rsidRPr="00FE2CA5">
        <w:t xml:space="preserve"> </w:t>
      </w:r>
    </w:p>
    <w:p w14:paraId="5E574592" w14:textId="77777777" w:rsidR="00C159C5" w:rsidRPr="00FE2CA5" w:rsidRDefault="00C159C5" w:rsidP="00C159C5">
      <w:pPr>
        <w:spacing w:before="0" w:after="200" w:line="276" w:lineRule="auto"/>
        <w:rPr>
          <w:rFonts w:asciiTheme="minorHAnsi" w:eastAsiaTheme="minorHAnsi" w:hAnsiTheme="minorHAnsi" w:cstheme="minorBidi"/>
          <w:color w:val="auto"/>
          <w:kern w:val="0"/>
          <w:szCs w:val="22"/>
        </w:rPr>
      </w:pPr>
      <w:r w:rsidRPr="00FE2CA5">
        <w:rPr>
          <w:rFonts w:asciiTheme="minorHAnsi" w:eastAsiaTheme="minorHAnsi" w:hAnsiTheme="minorHAnsi" w:cstheme="minorBidi"/>
          <w:color w:val="auto"/>
          <w:kern w:val="0"/>
          <w:szCs w:val="22"/>
        </w:rPr>
        <w:br w:type="page"/>
      </w:r>
    </w:p>
    <w:p w14:paraId="5514D3F8" w14:textId="77777777" w:rsidR="00C159C5" w:rsidRPr="00FE2CA5" w:rsidRDefault="00C159C5" w:rsidP="00931B01">
      <w:pPr>
        <w:spacing w:before="0" w:after="60" w:line="240" w:lineRule="auto"/>
        <w:jc w:val="center"/>
        <w:rPr>
          <w:rFonts w:asciiTheme="minorHAnsi" w:eastAsiaTheme="minorHAnsi" w:hAnsiTheme="minorHAnsi" w:cstheme="minorBidi"/>
          <w:color w:val="auto"/>
          <w:kern w:val="0"/>
          <w:szCs w:val="22"/>
        </w:rPr>
      </w:pPr>
      <w:r w:rsidRPr="00FE2CA5">
        <w:rPr>
          <w:rFonts w:asciiTheme="minorHAnsi" w:eastAsiaTheme="minorHAnsi" w:hAnsiTheme="minorHAnsi" w:cstheme="minorBidi"/>
          <w:noProof/>
          <w:color w:val="auto"/>
          <w:kern w:val="0"/>
          <w:szCs w:val="22"/>
          <w:lang w:eastAsia="en-AU"/>
        </w:rPr>
        <w:drawing>
          <wp:inline distT="0" distB="0" distL="0" distR="0" wp14:anchorId="116E2C0B" wp14:editId="4A9C53D3">
            <wp:extent cx="5785303" cy="5415028"/>
            <wp:effectExtent l="0" t="0" r="5897" b="0"/>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rcRect l="4269" t="4534" r="4269" b="4534"/>
                    <a:stretch>
                      <a:fillRect/>
                    </a:stretch>
                  </pic:blipFill>
                  <pic:spPr>
                    <a:xfrm>
                      <a:off x="0" y="0"/>
                      <a:ext cx="5785303" cy="5415028"/>
                    </a:xfrm>
                    <a:prstGeom prst="rect">
                      <a:avLst/>
                    </a:prstGeom>
                  </pic:spPr>
                </pic:pic>
              </a:graphicData>
            </a:graphic>
          </wp:inline>
        </w:drawing>
      </w:r>
    </w:p>
    <w:p w14:paraId="1B14BA72" w14:textId="51152F96" w:rsidR="00C159C5" w:rsidRPr="00FE2CA5" w:rsidRDefault="00E35C9A" w:rsidP="00892040">
      <w:pPr>
        <w:pStyle w:val="Caption"/>
      </w:pPr>
      <w:r w:rsidRPr="00FE2CA5">
        <w:t xml:space="preserve">Figure </w:t>
      </w:r>
      <w:r w:rsidR="00FC53B2">
        <w:t>4</w:t>
      </w:r>
      <w:r w:rsidR="00BB5D10">
        <w:t>1</w:t>
      </w:r>
      <w:r w:rsidRPr="00FE2CA5">
        <w:t xml:space="preserve"> </w:t>
      </w:r>
      <w:r w:rsidR="00C159C5" w:rsidRPr="00FE2CA5">
        <w:t xml:space="preserve">continued: </w:t>
      </w:r>
      <w:r w:rsidR="00E07293" w:rsidRPr="00FE2CA5">
        <w:t>Habitat suitability for fish species along the Coorong from mouth (0 km) to Salt Creek (102 km) calculated for the whole simulation period 1963-2013 on an annual basis using salinity tolerance thresholds. The horizontal black line indicates the border between North (0-55 km) and South (55-102 km) Lagoon.</w:t>
      </w:r>
      <w:r w:rsidR="00281BAB" w:rsidRPr="00FE2CA5">
        <w:t xml:space="preserve"> Note that as the fish simulation starts mid-year, a plotted value for the year 2013 would correspond to the period July 2013 until June 2014, etc.</w:t>
      </w:r>
    </w:p>
    <w:p w14:paraId="054169BB" w14:textId="77777777" w:rsidR="00C159C5" w:rsidRPr="00FE2CA5" w:rsidRDefault="00C159C5" w:rsidP="00C159C5">
      <w:pPr>
        <w:spacing w:before="0" w:after="60" w:line="240" w:lineRule="auto"/>
        <w:rPr>
          <w:rFonts w:asciiTheme="minorHAnsi" w:eastAsiaTheme="minorHAnsi" w:hAnsiTheme="minorHAnsi" w:cstheme="minorBidi"/>
          <w:color w:val="auto"/>
          <w:kern w:val="0"/>
          <w:szCs w:val="22"/>
        </w:rPr>
      </w:pPr>
    </w:p>
    <w:p w14:paraId="3981D4E5" w14:textId="77777777" w:rsidR="00C159C5" w:rsidRPr="00FE2CA5" w:rsidRDefault="00C159C5" w:rsidP="00C159C5">
      <w:pPr>
        <w:spacing w:before="0" w:after="200" w:line="276" w:lineRule="auto"/>
        <w:rPr>
          <w:rFonts w:asciiTheme="minorHAnsi" w:eastAsiaTheme="minorHAnsi" w:hAnsiTheme="minorHAnsi" w:cstheme="minorBidi"/>
          <w:color w:val="auto"/>
          <w:kern w:val="0"/>
          <w:szCs w:val="22"/>
        </w:rPr>
      </w:pPr>
      <w:r w:rsidRPr="00FE2CA5">
        <w:rPr>
          <w:rFonts w:asciiTheme="minorHAnsi" w:eastAsiaTheme="minorHAnsi" w:hAnsiTheme="minorHAnsi" w:cstheme="minorBidi"/>
          <w:color w:val="auto"/>
          <w:kern w:val="0"/>
          <w:szCs w:val="22"/>
        </w:rPr>
        <w:br w:type="page"/>
      </w:r>
    </w:p>
    <w:bookmarkEnd w:id="202"/>
    <w:bookmarkEnd w:id="203"/>
    <w:p w14:paraId="44D1243E" w14:textId="281B181E" w:rsidR="00C159C5" w:rsidRPr="00585634" w:rsidRDefault="00C159C5" w:rsidP="00C159C5">
      <w:pPr>
        <w:rPr>
          <w:b/>
          <w:szCs w:val="22"/>
        </w:rPr>
      </w:pPr>
      <w:r w:rsidRPr="00585634">
        <w:rPr>
          <w:b/>
          <w:szCs w:val="22"/>
        </w:rPr>
        <w:t xml:space="preserve">Fish </w:t>
      </w:r>
      <w:r w:rsidR="00F87534" w:rsidRPr="00585634">
        <w:rPr>
          <w:b/>
          <w:szCs w:val="22"/>
        </w:rPr>
        <w:t xml:space="preserve">habitat </w:t>
      </w:r>
      <w:r w:rsidRPr="00585634">
        <w:rPr>
          <w:b/>
          <w:szCs w:val="22"/>
        </w:rPr>
        <w:t>environmental watering e</w:t>
      </w:r>
      <w:r w:rsidR="00761C0B" w:rsidRPr="00585634">
        <w:rPr>
          <w:b/>
          <w:szCs w:val="22"/>
        </w:rPr>
        <w:t>ffects</w:t>
      </w:r>
      <w:r w:rsidRPr="00585634">
        <w:rPr>
          <w:b/>
          <w:szCs w:val="22"/>
        </w:rPr>
        <w:t xml:space="preserve"> for </w:t>
      </w:r>
      <w:r w:rsidR="00333041" w:rsidRPr="00585634">
        <w:rPr>
          <w:b/>
          <w:szCs w:val="22"/>
        </w:rPr>
        <w:t>201</w:t>
      </w:r>
      <w:r w:rsidR="00281BAB" w:rsidRPr="00585634">
        <w:rPr>
          <w:b/>
          <w:szCs w:val="22"/>
        </w:rPr>
        <w:t>3</w:t>
      </w:r>
      <w:r w:rsidR="00FD328A" w:rsidRPr="00585634">
        <w:rPr>
          <w:b/>
          <w:szCs w:val="22"/>
        </w:rPr>
        <w:t>-1</w:t>
      </w:r>
      <w:r w:rsidR="00281BAB" w:rsidRPr="00585634">
        <w:rPr>
          <w:b/>
          <w:szCs w:val="22"/>
        </w:rPr>
        <w:t>4</w:t>
      </w:r>
      <w:r w:rsidRPr="00585634">
        <w:rPr>
          <w:b/>
          <w:szCs w:val="22"/>
        </w:rPr>
        <w:t xml:space="preserve"> (July to June)</w:t>
      </w:r>
    </w:p>
    <w:p w14:paraId="26682A34" w14:textId="473767BC" w:rsidR="00C159C5" w:rsidRPr="00FE2CA5" w:rsidRDefault="00C159C5" w:rsidP="00C159C5">
      <w:pPr>
        <w:rPr>
          <w:szCs w:val="22"/>
        </w:rPr>
      </w:pPr>
      <w:r w:rsidRPr="00FE2CA5">
        <w:rPr>
          <w:szCs w:val="22"/>
        </w:rPr>
        <w:t>Differen</w:t>
      </w:r>
      <w:r w:rsidR="001A3CBF">
        <w:rPr>
          <w:szCs w:val="22"/>
        </w:rPr>
        <w:t>t</w:t>
      </w:r>
      <w:r w:rsidRPr="00FE2CA5">
        <w:rPr>
          <w:szCs w:val="22"/>
        </w:rPr>
        <w:t xml:space="preserve"> plots for changes due to environmental watering according to </w:t>
      </w:r>
      <w:r w:rsidR="00362805" w:rsidRPr="00FE2CA5">
        <w:rPr>
          <w:szCs w:val="22"/>
        </w:rPr>
        <w:t>S</w:t>
      </w:r>
      <w:r w:rsidRPr="00FE2CA5">
        <w:rPr>
          <w:szCs w:val="22"/>
        </w:rPr>
        <w:t xml:space="preserve">cenarios 2 </w:t>
      </w:r>
      <w:r w:rsidR="001007AE" w:rsidRPr="00FE2CA5">
        <w:rPr>
          <w:szCs w:val="22"/>
        </w:rPr>
        <w:t xml:space="preserve">(with CEW, without TLM) </w:t>
      </w:r>
      <w:r w:rsidRPr="00FE2CA5">
        <w:rPr>
          <w:szCs w:val="22"/>
        </w:rPr>
        <w:t xml:space="preserve">and 3 </w:t>
      </w:r>
      <w:r w:rsidR="001007AE" w:rsidRPr="00FE2CA5">
        <w:rPr>
          <w:szCs w:val="22"/>
        </w:rPr>
        <w:t xml:space="preserve">(without CEW and TLM) </w:t>
      </w:r>
      <w:r w:rsidRPr="00FE2CA5">
        <w:rPr>
          <w:szCs w:val="22"/>
        </w:rPr>
        <w:t xml:space="preserve">are given in </w:t>
      </w:r>
      <w:r w:rsidR="00124E79" w:rsidRPr="00FE2CA5">
        <w:rPr>
          <w:szCs w:val="22"/>
        </w:rPr>
        <w:fldChar w:fldCharType="begin"/>
      </w:r>
      <w:r w:rsidR="00B9117E" w:rsidRPr="00FE2CA5">
        <w:rPr>
          <w:szCs w:val="22"/>
        </w:rPr>
        <w:instrText xml:space="preserve"> REF _Ref403376379 \h </w:instrText>
      </w:r>
      <w:r w:rsidR="00FE2CA5">
        <w:rPr>
          <w:szCs w:val="22"/>
        </w:rPr>
        <w:instrText xml:space="preserve"> \* MERGEFORMAT </w:instrText>
      </w:r>
      <w:r w:rsidR="00124E79" w:rsidRPr="00FE2CA5">
        <w:rPr>
          <w:szCs w:val="22"/>
        </w:rPr>
      </w:r>
      <w:r w:rsidR="00124E79" w:rsidRPr="00FE2CA5">
        <w:rPr>
          <w:szCs w:val="22"/>
        </w:rPr>
        <w:fldChar w:fldCharType="separate"/>
      </w:r>
      <w:r w:rsidR="00BB5D10" w:rsidRPr="00FE2CA5">
        <w:t xml:space="preserve">Figure </w:t>
      </w:r>
      <w:r w:rsidR="00BB5D10">
        <w:rPr>
          <w:noProof/>
        </w:rPr>
        <w:t>42</w:t>
      </w:r>
      <w:r w:rsidR="00124E79" w:rsidRPr="00FE2CA5">
        <w:rPr>
          <w:szCs w:val="22"/>
        </w:rPr>
        <w:fldChar w:fldCharType="end"/>
      </w:r>
      <w:r w:rsidR="00606176" w:rsidRPr="00FE2CA5">
        <w:rPr>
          <w:szCs w:val="22"/>
        </w:rPr>
        <w:t xml:space="preserve"> </w:t>
      </w:r>
      <w:r w:rsidRPr="00FE2CA5">
        <w:rPr>
          <w:szCs w:val="22"/>
        </w:rPr>
        <w:t>for the annual habitat suitability. However, only three out of the seven species</w:t>
      </w:r>
      <w:r w:rsidR="000E746E" w:rsidRPr="00FE2CA5">
        <w:rPr>
          <w:szCs w:val="22"/>
        </w:rPr>
        <w:t>, mulloway, Tamar goby and yelloweye mullet,</w:t>
      </w:r>
      <w:r w:rsidRPr="00FE2CA5">
        <w:rPr>
          <w:szCs w:val="22"/>
        </w:rPr>
        <w:t xml:space="preserve"> showed changes</w:t>
      </w:r>
      <w:r w:rsidR="00B5360A">
        <w:rPr>
          <w:szCs w:val="22"/>
        </w:rPr>
        <w:t xml:space="preserve"> in </w:t>
      </w:r>
      <w:r w:rsidR="00B07B67">
        <w:rPr>
          <w:szCs w:val="22"/>
        </w:rPr>
        <w:t>suitable</w:t>
      </w:r>
      <w:r w:rsidR="00B5360A">
        <w:rPr>
          <w:szCs w:val="22"/>
        </w:rPr>
        <w:t xml:space="preserve"> habitat</w:t>
      </w:r>
      <w:r w:rsidRPr="00FE2CA5">
        <w:rPr>
          <w:szCs w:val="22"/>
        </w:rPr>
        <w:t xml:space="preserve"> due to </w:t>
      </w:r>
      <w:r w:rsidR="00B5360A">
        <w:rPr>
          <w:szCs w:val="22"/>
        </w:rPr>
        <w:t>altered</w:t>
      </w:r>
      <w:r w:rsidR="00B5360A" w:rsidRPr="00FE2CA5">
        <w:rPr>
          <w:szCs w:val="22"/>
        </w:rPr>
        <w:t xml:space="preserve"> </w:t>
      </w:r>
      <w:r w:rsidRPr="00FE2CA5">
        <w:rPr>
          <w:szCs w:val="22"/>
        </w:rPr>
        <w:t xml:space="preserve">salinity in the South Lagoon for </w:t>
      </w:r>
      <w:r w:rsidR="00333041" w:rsidRPr="00FE2CA5">
        <w:rPr>
          <w:szCs w:val="22"/>
        </w:rPr>
        <w:t>201</w:t>
      </w:r>
      <w:r w:rsidR="00281BAB" w:rsidRPr="00FE2CA5">
        <w:rPr>
          <w:szCs w:val="22"/>
        </w:rPr>
        <w:t>3</w:t>
      </w:r>
      <w:r w:rsidR="00FD328A" w:rsidRPr="00FE2CA5">
        <w:rPr>
          <w:szCs w:val="22"/>
        </w:rPr>
        <w:t>-1</w:t>
      </w:r>
      <w:r w:rsidR="00281BAB" w:rsidRPr="00FE2CA5">
        <w:rPr>
          <w:szCs w:val="22"/>
        </w:rPr>
        <w:t>4</w:t>
      </w:r>
      <w:r w:rsidRPr="00FE2CA5">
        <w:rPr>
          <w:szCs w:val="22"/>
        </w:rPr>
        <w:t xml:space="preserve">. The salinity thresholds of the other species were always below the simulated salinity levels along the Coorong, i.e. always classified as suitable habitat. Taking </w:t>
      </w:r>
      <w:r w:rsidR="00B16611">
        <w:rPr>
          <w:szCs w:val="22"/>
        </w:rPr>
        <w:t>m</w:t>
      </w:r>
      <w:r w:rsidRPr="00FE2CA5">
        <w:rPr>
          <w:szCs w:val="22"/>
        </w:rPr>
        <w:t xml:space="preserve">ulloway as the </w:t>
      </w:r>
      <w:r w:rsidR="00B5360A">
        <w:rPr>
          <w:szCs w:val="22"/>
        </w:rPr>
        <w:t xml:space="preserve">fish species </w:t>
      </w:r>
      <w:r w:rsidRPr="00FE2CA5">
        <w:rPr>
          <w:szCs w:val="22"/>
        </w:rPr>
        <w:t xml:space="preserve">most susceptible </w:t>
      </w:r>
      <w:r w:rsidR="00B5360A">
        <w:rPr>
          <w:szCs w:val="22"/>
        </w:rPr>
        <w:t xml:space="preserve">to changes in </w:t>
      </w:r>
      <w:r w:rsidRPr="00FE2CA5">
        <w:rPr>
          <w:szCs w:val="22"/>
        </w:rPr>
        <w:t xml:space="preserve">salinity, </w:t>
      </w:r>
      <w:r w:rsidR="00CD3678" w:rsidRPr="00FE2CA5">
        <w:rPr>
          <w:szCs w:val="22"/>
        </w:rPr>
        <w:t xml:space="preserve">there would have been </w:t>
      </w:r>
      <w:r w:rsidRPr="00FE2CA5">
        <w:rPr>
          <w:szCs w:val="22"/>
        </w:rPr>
        <w:t xml:space="preserve">a reduction up to 3% (13%) in habitat suitability </w:t>
      </w:r>
      <w:r w:rsidR="00CD3678" w:rsidRPr="00FE2CA5">
        <w:rPr>
          <w:szCs w:val="22"/>
        </w:rPr>
        <w:t xml:space="preserve">if </w:t>
      </w:r>
      <w:r w:rsidRPr="00FE2CA5">
        <w:rPr>
          <w:szCs w:val="22"/>
        </w:rPr>
        <w:t>less</w:t>
      </w:r>
      <w:r w:rsidR="00CD3678" w:rsidRPr="00FE2CA5">
        <w:rPr>
          <w:szCs w:val="22"/>
        </w:rPr>
        <w:t xml:space="preserve"> </w:t>
      </w:r>
      <w:r w:rsidR="006335C0" w:rsidRPr="00FE2CA5">
        <w:rPr>
          <w:szCs w:val="22"/>
        </w:rPr>
        <w:t>(</w:t>
      </w:r>
      <w:r w:rsidR="00CD3678" w:rsidRPr="00FE2CA5">
        <w:rPr>
          <w:szCs w:val="22"/>
        </w:rPr>
        <w:t>or no</w:t>
      </w:r>
      <w:r w:rsidR="006335C0" w:rsidRPr="00FE2CA5">
        <w:rPr>
          <w:szCs w:val="22"/>
        </w:rPr>
        <w:t>)</w:t>
      </w:r>
      <w:r w:rsidR="00CD3678" w:rsidRPr="00FE2CA5">
        <w:rPr>
          <w:szCs w:val="22"/>
        </w:rPr>
        <w:t xml:space="preserve"> environmental</w:t>
      </w:r>
      <w:r w:rsidRPr="00FE2CA5">
        <w:rPr>
          <w:szCs w:val="22"/>
        </w:rPr>
        <w:t xml:space="preserve"> water</w:t>
      </w:r>
      <w:r w:rsidR="00CD3678" w:rsidRPr="00FE2CA5">
        <w:rPr>
          <w:szCs w:val="22"/>
        </w:rPr>
        <w:t xml:space="preserve"> w</w:t>
      </w:r>
      <w:r w:rsidR="00CE24AE">
        <w:rPr>
          <w:szCs w:val="22"/>
        </w:rPr>
        <w:t>as</w:t>
      </w:r>
      <w:r w:rsidR="00CD3678" w:rsidRPr="00FE2CA5">
        <w:rPr>
          <w:szCs w:val="22"/>
        </w:rPr>
        <w:t xml:space="preserve"> delivered during </w:t>
      </w:r>
      <w:r w:rsidR="00333041" w:rsidRPr="00FE2CA5">
        <w:rPr>
          <w:szCs w:val="22"/>
        </w:rPr>
        <w:t>2012</w:t>
      </w:r>
      <w:r w:rsidR="00FD328A" w:rsidRPr="00FE2CA5">
        <w:rPr>
          <w:szCs w:val="22"/>
        </w:rPr>
        <w:t>-13</w:t>
      </w:r>
      <w:r w:rsidR="001518EF">
        <w:rPr>
          <w:szCs w:val="22"/>
        </w:rPr>
        <w:t>, i.e. for S</w:t>
      </w:r>
      <w:r w:rsidRPr="00FE2CA5">
        <w:rPr>
          <w:szCs w:val="22"/>
        </w:rPr>
        <w:t>cenarios 2</w:t>
      </w:r>
      <w:r w:rsidR="00B06B33" w:rsidRPr="00FE2CA5">
        <w:rPr>
          <w:szCs w:val="22"/>
        </w:rPr>
        <w:t xml:space="preserve"> (with Commonwealth environmental watering only)</w:t>
      </w:r>
      <w:r w:rsidRPr="00FE2CA5">
        <w:rPr>
          <w:szCs w:val="22"/>
        </w:rPr>
        <w:t xml:space="preserve"> and 3</w:t>
      </w:r>
      <w:r w:rsidR="00B06B33" w:rsidRPr="00FE2CA5">
        <w:rPr>
          <w:szCs w:val="22"/>
        </w:rPr>
        <w:t xml:space="preserve"> (with no environmental watering)</w:t>
      </w:r>
      <w:r w:rsidR="00110D65">
        <w:rPr>
          <w:szCs w:val="22"/>
        </w:rPr>
        <w:t>,</w:t>
      </w:r>
      <w:r w:rsidRPr="00FE2CA5">
        <w:rPr>
          <w:szCs w:val="22"/>
        </w:rPr>
        <w:t xml:space="preserve"> </w:t>
      </w:r>
      <w:r w:rsidRPr="00175D46">
        <w:rPr>
          <w:szCs w:val="22"/>
        </w:rPr>
        <w:t>respectively</w:t>
      </w:r>
      <w:r w:rsidR="00281BAB" w:rsidRPr="00175D46">
        <w:rPr>
          <w:szCs w:val="22"/>
        </w:rPr>
        <w:t xml:space="preserve"> (see </w:t>
      </w:r>
      <w:r w:rsidR="00175D46" w:rsidRPr="00175D46">
        <w:rPr>
          <w:szCs w:val="22"/>
        </w:rPr>
        <w:t>Ye</w:t>
      </w:r>
      <w:r w:rsidR="00175D46">
        <w:rPr>
          <w:szCs w:val="22"/>
        </w:rPr>
        <w:t xml:space="preserve"> </w:t>
      </w:r>
      <w:r w:rsidR="00175D46" w:rsidRPr="00175D46">
        <w:rPr>
          <w:i/>
          <w:szCs w:val="22"/>
        </w:rPr>
        <w:t>et al.</w:t>
      </w:r>
      <w:r w:rsidR="00175D46">
        <w:rPr>
          <w:szCs w:val="22"/>
        </w:rPr>
        <w:t xml:space="preserve"> 201</w:t>
      </w:r>
      <w:r w:rsidR="00110D65">
        <w:rPr>
          <w:szCs w:val="22"/>
        </w:rPr>
        <w:t>5b</w:t>
      </w:r>
      <w:r w:rsidR="00281BAB" w:rsidRPr="00FE2CA5">
        <w:rPr>
          <w:szCs w:val="22"/>
        </w:rPr>
        <w:t xml:space="preserve">). </w:t>
      </w:r>
      <w:r w:rsidR="00B5360A">
        <w:rPr>
          <w:szCs w:val="22"/>
        </w:rPr>
        <w:t xml:space="preserve">Environmental conditions </w:t>
      </w:r>
      <w:r w:rsidR="00281BAB" w:rsidRPr="00FE2CA5">
        <w:rPr>
          <w:szCs w:val="22"/>
        </w:rPr>
        <w:t xml:space="preserve">in 2013-14 </w:t>
      </w:r>
      <w:r w:rsidR="00B5360A">
        <w:rPr>
          <w:szCs w:val="22"/>
        </w:rPr>
        <w:t xml:space="preserve">were more favourable to </w:t>
      </w:r>
      <w:r w:rsidR="00281BAB" w:rsidRPr="00FE2CA5">
        <w:rPr>
          <w:szCs w:val="22"/>
        </w:rPr>
        <w:t xml:space="preserve">these salt tolerant fish species </w:t>
      </w:r>
      <w:r w:rsidR="00EA150C">
        <w:rPr>
          <w:szCs w:val="22"/>
        </w:rPr>
        <w:t xml:space="preserve">because </w:t>
      </w:r>
      <w:r w:rsidR="00281BAB" w:rsidRPr="00FE2CA5">
        <w:rPr>
          <w:szCs w:val="22"/>
        </w:rPr>
        <w:t xml:space="preserve">habitat suitability increased from about 50% in 2012-13 to 75% in 2013-14 for the southernmost part of the South Lagoon. The addition of environmental water accounts for an increase of 25% in habitat suitability, a comparable value as for </w:t>
      </w:r>
      <w:r w:rsidR="00281BAB" w:rsidRPr="006A3286">
        <w:rPr>
          <w:i/>
          <w:szCs w:val="22"/>
        </w:rPr>
        <w:t>Ruppia</w:t>
      </w:r>
      <w:r w:rsidR="006967ED">
        <w:rPr>
          <w:i/>
          <w:szCs w:val="22"/>
        </w:rPr>
        <w:t xml:space="preserve"> tuberosa</w:t>
      </w:r>
      <w:r w:rsidR="00281BAB" w:rsidRPr="00FE2CA5">
        <w:rPr>
          <w:szCs w:val="22"/>
        </w:rPr>
        <w:t xml:space="preserve"> habitat probability.</w:t>
      </w:r>
    </w:p>
    <w:p w14:paraId="0527D1E7" w14:textId="3C64E67F" w:rsidR="00C159C5" w:rsidRPr="00FE2CA5" w:rsidRDefault="00C159C5" w:rsidP="00C159C5">
      <w:pPr>
        <w:rPr>
          <w:szCs w:val="22"/>
        </w:rPr>
      </w:pPr>
      <w:r w:rsidRPr="00FE2CA5">
        <w:rPr>
          <w:szCs w:val="22"/>
        </w:rPr>
        <w:t xml:space="preserve">Threshold analysis </w:t>
      </w:r>
      <w:r w:rsidR="00CD3678" w:rsidRPr="00FE2CA5">
        <w:rPr>
          <w:szCs w:val="22"/>
        </w:rPr>
        <w:t xml:space="preserve">was also used </w:t>
      </w:r>
      <w:r w:rsidRPr="00FE2CA5">
        <w:rPr>
          <w:szCs w:val="22"/>
        </w:rPr>
        <w:t xml:space="preserve">to </w:t>
      </w:r>
      <w:r w:rsidR="00943E1B">
        <w:rPr>
          <w:szCs w:val="22"/>
        </w:rPr>
        <w:t xml:space="preserve">investigate </w:t>
      </w:r>
      <w:r w:rsidRPr="00FE2CA5">
        <w:rPr>
          <w:szCs w:val="22"/>
        </w:rPr>
        <w:t xml:space="preserve">the extent, or the retreat, of fish habitat under barrage flow scenarios, i.e. differences between results for </w:t>
      </w:r>
      <w:r w:rsidR="00362805" w:rsidRPr="00FE2CA5">
        <w:rPr>
          <w:szCs w:val="22"/>
        </w:rPr>
        <w:t>S</w:t>
      </w:r>
      <w:r w:rsidRPr="00FE2CA5">
        <w:rPr>
          <w:szCs w:val="22"/>
        </w:rPr>
        <w:t xml:space="preserve">cenarios 2 and 3 and the reference scenario. </w:t>
      </w:r>
      <w:r w:rsidR="001500E1" w:rsidRPr="00FE2CA5">
        <w:rPr>
          <w:szCs w:val="22"/>
        </w:rPr>
        <w:t xml:space="preserve">The </w:t>
      </w:r>
      <w:r w:rsidRPr="00FE2CA5">
        <w:rPr>
          <w:szCs w:val="22"/>
        </w:rPr>
        <w:t>retreat</w:t>
      </w:r>
      <w:r w:rsidR="001500E1" w:rsidRPr="00FE2CA5">
        <w:rPr>
          <w:szCs w:val="22"/>
        </w:rPr>
        <w:t>/extent</w:t>
      </w:r>
      <w:r w:rsidRPr="00FE2CA5">
        <w:rPr>
          <w:szCs w:val="22"/>
        </w:rPr>
        <w:t xml:space="preserve"> of the</w:t>
      </w:r>
      <w:r w:rsidR="001500E1" w:rsidRPr="00FE2CA5">
        <w:rPr>
          <w:szCs w:val="22"/>
        </w:rPr>
        <w:t xml:space="preserve"> three </w:t>
      </w:r>
      <w:r w:rsidRPr="00FE2CA5">
        <w:rPr>
          <w:szCs w:val="22"/>
        </w:rPr>
        <w:t>impacted fish species</w:t>
      </w:r>
      <w:r w:rsidR="001500E1" w:rsidRPr="00FE2CA5">
        <w:rPr>
          <w:szCs w:val="22"/>
        </w:rPr>
        <w:t xml:space="preserve"> </w:t>
      </w:r>
      <w:r w:rsidR="00943E1B">
        <w:rPr>
          <w:szCs w:val="22"/>
        </w:rPr>
        <w:t xml:space="preserve">is </w:t>
      </w:r>
      <w:r w:rsidR="001500E1" w:rsidRPr="00FE2CA5">
        <w:rPr>
          <w:szCs w:val="22"/>
        </w:rPr>
        <w:t xml:space="preserve">shown in </w:t>
      </w:r>
      <w:r w:rsidR="00124E79" w:rsidRPr="00FE2CA5">
        <w:rPr>
          <w:szCs w:val="22"/>
        </w:rPr>
        <w:fldChar w:fldCharType="begin"/>
      </w:r>
      <w:r w:rsidR="00B9117E" w:rsidRPr="00FE2CA5">
        <w:rPr>
          <w:szCs w:val="22"/>
        </w:rPr>
        <w:instrText xml:space="preserve"> REF _Ref403376390 \h </w:instrText>
      </w:r>
      <w:r w:rsidR="00124E79" w:rsidRPr="00FE2CA5">
        <w:rPr>
          <w:szCs w:val="22"/>
        </w:rPr>
      </w:r>
      <w:r w:rsidR="00124E79" w:rsidRPr="00FE2CA5">
        <w:rPr>
          <w:szCs w:val="22"/>
        </w:rPr>
        <w:fldChar w:fldCharType="separate"/>
      </w:r>
      <w:r w:rsidR="00BB5D10" w:rsidRPr="00FE2CA5">
        <w:t xml:space="preserve">Figure </w:t>
      </w:r>
      <w:r w:rsidR="00BB5D10">
        <w:rPr>
          <w:noProof/>
        </w:rPr>
        <w:t>43</w:t>
      </w:r>
      <w:r w:rsidR="00124E79" w:rsidRPr="00FE2CA5">
        <w:rPr>
          <w:szCs w:val="22"/>
        </w:rPr>
        <w:fldChar w:fldCharType="end"/>
      </w:r>
      <w:r w:rsidR="00A95667" w:rsidRPr="00FE2CA5">
        <w:rPr>
          <w:szCs w:val="22"/>
        </w:rPr>
        <w:t>.</w:t>
      </w:r>
      <w:r w:rsidRPr="00FE2CA5">
        <w:rPr>
          <w:szCs w:val="22"/>
        </w:rPr>
        <w:t xml:space="preserve"> For </w:t>
      </w:r>
      <w:r w:rsidR="00CD3678" w:rsidRPr="00FE2CA5">
        <w:rPr>
          <w:szCs w:val="22"/>
        </w:rPr>
        <w:t>m</w:t>
      </w:r>
      <w:r w:rsidRPr="00FE2CA5">
        <w:rPr>
          <w:szCs w:val="22"/>
        </w:rPr>
        <w:t>ulloway</w:t>
      </w:r>
      <w:r w:rsidR="006600FE" w:rsidRPr="00FE2CA5">
        <w:rPr>
          <w:szCs w:val="22"/>
        </w:rPr>
        <w:t>,</w:t>
      </w:r>
      <w:r w:rsidRPr="00FE2CA5">
        <w:rPr>
          <w:szCs w:val="22"/>
        </w:rPr>
        <w:t xml:space="preserve"> </w:t>
      </w:r>
      <w:r w:rsidR="00362805" w:rsidRPr="00FE2CA5">
        <w:rPr>
          <w:szCs w:val="22"/>
        </w:rPr>
        <w:t>S</w:t>
      </w:r>
      <w:r w:rsidRPr="00FE2CA5">
        <w:rPr>
          <w:szCs w:val="22"/>
        </w:rPr>
        <w:t>cenarios 2 and 3 yield</w:t>
      </w:r>
      <w:r w:rsidR="006E261A" w:rsidRPr="00FE2CA5">
        <w:rPr>
          <w:szCs w:val="22"/>
        </w:rPr>
        <w:t>ed</w:t>
      </w:r>
      <w:r w:rsidRPr="00FE2CA5">
        <w:rPr>
          <w:szCs w:val="22"/>
        </w:rPr>
        <w:t xml:space="preserve"> a retreat in suitable fish habitat of 7 km and 30 km</w:t>
      </w:r>
      <w:r w:rsidR="00362805" w:rsidRPr="00FE2CA5">
        <w:rPr>
          <w:szCs w:val="22"/>
        </w:rPr>
        <w:t>,</w:t>
      </w:r>
      <w:r w:rsidRPr="00FE2CA5">
        <w:rPr>
          <w:szCs w:val="22"/>
        </w:rPr>
        <w:t xml:space="preserve"> respectively</w:t>
      </w:r>
      <w:r w:rsidR="00362805" w:rsidRPr="00FE2CA5">
        <w:rPr>
          <w:szCs w:val="22"/>
        </w:rPr>
        <w:t>,</w:t>
      </w:r>
      <w:r w:rsidRPr="00FE2CA5">
        <w:rPr>
          <w:szCs w:val="22"/>
        </w:rPr>
        <w:t xml:space="preserve"> </w:t>
      </w:r>
      <w:r w:rsidR="00943E1B">
        <w:rPr>
          <w:szCs w:val="22"/>
        </w:rPr>
        <w:t xml:space="preserve">during </w:t>
      </w:r>
      <w:r w:rsidRPr="00FE2CA5">
        <w:rPr>
          <w:szCs w:val="22"/>
        </w:rPr>
        <w:t>the co</w:t>
      </w:r>
      <w:r w:rsidR="00943E1B">
        <w:rPr>
          <w:szCs w:val="22"/>
        </w:rPr>
        <w:t>oler</w:t>
      </w:r>
      <w:r w:rsidRPr="00FE2CA5">
        <w:rPr>
          <w:szCs w:val="22"/>
        </w:rPr>
        <w:t xml:space="preserve"> months </w:t>
      </w:r>
      <w:r w:rsidR="001500E1" w:rsidRPr="00FE2CA5">
        <w:rPr>
          <w:szCs w:val="22"/>
        </w:rPr>
        <w:t xml:space="preserve">from </w:t>
      </w:r>
      <w:r w:rsidRPr="00FE2CA5">
        <w:rPr>
          <w:szCs w:val="22"/>
        </w:rPr>
        <w:t>April</w:t>
      </w:r>
      <w:r w:rsidR="001500E1" w:rsidRPr="00FE2CA5">
        <w:rPr>
          <w:szCs w:val="22"/>
        </w:rPr>
        <w:t xml:space="preserve"> to </w:t>
      </w:r>
      <w:r w:rsidRPr="00FE2CA5">
        <w:rPr>
          <w:szCs w:val="22"/>
        </w:rPr>
        <w:t>June 2013</w:t>
      </w:r>
      <w:r w:rsidR="00281BAB" w:rsidRPr="00FE2CA5">
        <w:rPr>
          <w:szCs w:val="22"/>
        </w:rPr>
        <w:t xml:space="preserve"> (</w:t>
      </w:r>
      <w:r w:rsidR="00C454FF">
        <w:rPr>
          <w:szCs w:val="22"/>
        </w:rPr>
        <w:t xml:space="preserve">Ye </w:t>
      </w:r>
      <w:r w:rsidR="00C454FF" w:rsidRPr="00B07B67">
        <w:rPr>
          <w:i/>
          <w:szCs w:val="22"/>
        </w:rPr>
        <w:t>et al.</w:t>
      </w:r>
      <w:r w:rsidR="00C454FF">
        <w:rPr>
          <w:szCs w:val="22"/>
        </w:rPr>
        <w:t xml:space="preserve"> 2015b</w:t>
      </w:r>
      <w:r w:rsidR="00281BAB" w:rsidRPr="00FE2CA5">
        <w:rPr>
          <w:szCs w:val="22"/>
        </w:rPr>
        <w:t>). The simulation for 2013-14 shows, that the ad</w:t>
      </w:r>
      <w:r w:rsidR="001518EF">
        <w:rPr>
          <w:szCs w:val="22"/>
        </w:rPr>
        <w:t>dition of environmental water (S</w:t>
      </w:r>
      <w:r w:rsidR="00281BAB" w:rsidRPr="00FE2CA5">
        <w:rPr>
          <w:szCs w:val="22"/>
        </w:rPr>
        <w:t xml:space="preserve">cenario 3: without CEW, without TLM) increased the habitat reach </w:t>
      </w:r>
      <w:r w:rsidR="00943E1B">
        <w:rPr>
          <w:szCs w:val="22"/>
        </w:rPr>
        <w:t xml:space="preserve">for mulloway by </w:t>
      </w:r>
      <w:r w:rsidR="00281BAB" w:rsidRPr="00FE2CA5">
        <w:rPr>
          <w:szCs w:val="22"/>
        </w:rPr>
        <w:t xml:space="preserve">up to 40 km </w:t>
      </w:r>
      <w:r w:rsidR="00943E1B">
        <w:rPr>
          <w:szCs w:val="22"/>
        </w:rPr>
        <w:t xml:space="preserve">along the Coorong lagoons from </w:t>
      </w:r>
      <w:r w:rsidR="00281BAB" w:rsidRPr="00FE2CA5">
        <w:rPr>
          <w:szCs w:val="22"/>
        </w:rPr>
        <w:t>January to May</w:t>
      </w:r>
      <w:r w:rsidRPr="00FE2CA5">
        <w:rPr>
          <w:szCs w:val="22"/>
        </w:rPr>
        <w:t>.</w:t>
      </w:r>
    </w:p>
    <w:p w14:paraId="63AC498E" w14:textId="77777777" w:rsidR="00C159C5" w:rsidRPr="00FE2CA5" w:rsidRDefault="00C159C5" w:rsidP="00C159C5">
      <w:pPr>
        <w:spacing w:before="0" w:after="200" w:line="276" w:lineRule="auto"/>
        <w:rPr>
          <w:rFonts w:asciiTheme="minorHAnsi" w:eastAsiaTheme="minorHAnsi" w:hAnsiTheme="minorHAnsi" w:cstheme="minorBidi"/>
          <w:color w:val="auto"/>
          <w:kern w:val="0"/>
          <w:szCs w:val="22"/>
        </w:rPr>
      </w:pPr>
    </w:p>
    <w:p w14:paraId="638EC718" w14:textId="77777777" w:rsidR="00C159C5" w:rsidRPr="00FE2CA5" w:rsidRDefault="00C159C5" w:rsidP="00C159C5">
      <w:pPr>
        <w:spacing w:before="0" w:after="200" w:line="276" w:lineRule="auto"/>
        <w:rPr>
          <w:rFonts w:asciiTheme="minorHAnsi" w:eastAsiaTheme="minorHAnsi" w:hAnsiTheme="minorHAnsi" w:cstheme="minorBidi"/>
          <w:color w:val="auto"/>
          <w:kern w:val="0"/>
          <w:szCs w:val="22"/>
        </w:rPr>
      </w:pPr>
    </w:p>
    <w:p w14:paraId="7778BCE1" w14:textId="77777777" w:rsidR="00C159C5" w:rsidRPr="00FE2CA5" w:rsidRDefault="00706EEA" w:rsidP="00931B01">
      <w:pPr>
        <w:spacing w:before="0" w:after="60" w:line="240" w:lineRule="auto"/>
        <w:jc w:val="center"/>
        <w:rPr>
          <w:rFonts w:asciiTheme="minorHAnsi" w:eastAsiaTheme="minorHAnsi" w:hAnsiTheme="minorHAnsi" w:cstheme="minorBidi"/>
          <w:color w:val="auto"/>
          <w:kern w:val="0"/>
          <w:szCs w:val="22"/>
        </w:rPr>
      </w:pPr>
      <w:r w:rsidRPr="00FE2CA5">
        <w:rPr>
          <w:noProof/>
          <w:lang w:eastAsia="en-AU"/>
        </w:rPr>
        <w:drawing>
          <wp:inline distT="0" distB="0" distL="0" distR="0" wp14:anchorId="6A489779" wp14:editId="7DE7E448">
            <wp:extent cx="5727700" cy="5781005"/>
            <wp:effectExtent l="0" t="0" r="6350" b="0"/>
            <wp:docPr id="6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5727700" cy="5781005"/>
                    </a:xfrm>
                    <a:prstGeom prst="rect">
                      <a:avLst/>
                    </a:prstGeom>
                  </pic:spPr>
                </pic:pic>
              </a:graphicData>
            </a:graphic>
          </wp:inline>
        </w:drawing>
      </w:r>
    </w:p>
    <w:p w14:paraId="6DF309C8" w14:textId="49974885" w:rsidR="00C159C5" w:rsidRPr="00FE2CA5" w:rsidRDefault="00B9117E" w:rsidP="00B9117E">
      <w:pPr>
        <w:pStyle w:val="Caption"/>
      </w:pPr>
      <w:bookmarkStart w:id="204" w:name="_Ref403376379"/>
      <w:bookmarkStart w:id="205" w:name="_Toc447098792"/>
      <w:r w:rsidRPr="00FE2CA5">
        <w:t xml:space="preserve">Figure </w:t>
      </w:r>
      <w:fldSimple w:instr=" SEQ Figure \* ARABIC ">
        <w:r w:rsidR="00BB5D10">
          <w:rPr>
            <w:noProof/>
          </w:rPr>
          <w:t>42</w:t>
        </w:r>
      </w:fldSimple>
      <w:bookmarkEnd w:id="204"/>
      <w:r w:rsidRPr="00FE2CA5">
        <w:t xml:space="preserve">. </w:t>
      </w:r>
      <w:r w:rsidR="00911705" w:rsidRPr="00FE2CA5">
        <w:t>Changes in fish habitat suitability assuming less barrage flow in 201</w:t>
      </w:r>
      <w:r w:rsidR="00706EEA" w:rsidRPr="00FE2CA5">
        <w:t>3</w:t>
      </w:r>
      <w:r w:rsidR="00911705" w:rsidRPr="00FE2CA5">
        <w:t>-1</w:t>
      </w:r>
      <w:r w:rsidR="00706EEA" w:rsidRPr="00FE2CA5">
        <w:t>4</w:t>
      </w:r>
      <w:r w:rsidR="00911705" w:rsidRPr="00FE2CA5">
        <w:t xml:space="preserve"> with respect to the reference simulation (including CEW and TLM water). </w:t>
      </w:r>
      <w:r w:rsidR="00911705" w:rsidRPr="00FE2CA5">
        <w:rPr>
          <w:rFonts w:eastAsiaTheme="minorHAnsi"/>
        </w:rPr>
        <w:t xml:space="preserve">The black line represents the reference simulation including both, CEW and TLM water. Simulations with CEW and without TLM (red) and without CEW and TLM (blue) are given in terms of probability values for </w:t>
      </w:r>
      <w:r w:rsidR="00342816" w:rsidRPr="00FE2CA5">
        <w:rPr>
          <w:rFonts w:eastAsiaTheme="minorHAnsi"/>
        </w:rPr>
        <w:t xml:space="preserve">fish habitat suitability </w:t>
      </w:r>
      <w:r w:rsidR="00911705" w:rsidRPr="00FE2CA5">
        <w:rPr>
          <w:rFonts w:eastAsiaTheme="minorHAnsi"/>
        </w:rPr>
        <w:t xml:space="preserve">(right axis, solid lines) as well as changes with respect to the reference (dashed lines). </w:t>
      </w:r>
      <w:r w:rsidR="00911705" w:rsidRPr="00FE2CA5">
        <w:t xml:space="preserve">Species not shown did not experience changes </w:t>
      </w:r>
      <w:r w:rsidR="00BE4D2A">
        <w:t xml:space="preserve">in </w:t>
      </w:r>
      <w:r w:rsidR="00911705" w:rsidRPr="00FE2CA5">
        <w:t>this particular year. Sign of changes in habitat suitability chosen in a way that a positive value in the habitat change signifies a loss.</w:t>
      </w:r>
      <w:bookmarkEnd w:id="205"/>
    </w:p>
    <w:p w14:paraId="1FCB3C36" w14:textId="77777777" w:rsidR="00C159C5" w:rsidRPr="00FE2CA5" w:rsidRDefault="00C159C5" w:rsidP="00C159C5">
      <w:pPr>
        <w:spacing w:before="0" w:after="200" w:line="276" w:lineRule="auto"/>
        <w:rPr>
          <w:rFonts w:asciiTheme="minorHAnsi" w:eastAsiaTheme="minorHAnsi" w:hAnsiTheme="minorHAnsi" w:cstheme="minorBidi"/>
          <w:color w:val="auto"/>
          <w:kern w:val="0"/>
          <w:szCs w:val="22"/>
        </w:rPr>
      </w:pPr>
      <w:r w:rsidRPr="00FE2CA5">
        <w:rPr>
          <w:rFonts w:asciiTheme="minorHAnsi" w:eastAsiaTheme="minorHAnsi" w:hAnsiTheme="minorHAnsi" w:cstheme="minorBidi"/>
          <w:color w:val="auto"/>
          <w:kern w:val="0"/>
          <w:szCs w:val="22"/>
        </w:rPr>
        <w:br w:type="page"/>
      </w:r>
    </w:p>
    <w:p w14:paraId="52D1B583" w14:textId="77777777" w:rsidR="00C159C5" w:rsidRPr="00FE2CA5" w:rsidRDefault="00706EEA" w:rsidP="00931B01">
      <w:pPr>
        <w:spacing w:before="0" w:after="60" w:line="240" w:lineRule="auto"/>
        <w:jc w:val="center"/>
        <w:rPr>
          <w:rFonts w:asciiTheme="minorHAnsi" w:eastAsiaTheme="minorHAnsi" w:hAnsiTheme="minorHAnsi" w:cstheme="minorBidi"/>
          <w:color w:val="auto"/>
          <w:kern w:val="0"/>
          <w:szCs w:val="22"/>
        </w:rPr>
      </w:pPr>
      <w:r w:rsidRPr="00FE2CA5">
        <w:rPr>
          <w:noProof/>
          <w:lang w:eastAsia="en-AU"/>
        </w:rPr>
        <w:drawing>
          <wp:inline distT="0" distB="0" distL="0" distR="0" wp14:anchorId="442D8A81" wp14:editId="3AFAE398">
            <wp:extent cx="5546580" cy="6233604"/>
            <wp:effectExtent l="0" t="0" r="0" b="0"/>
            <wp:docPr id="6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5557500" cy="6245877"/>
                    </a:xfrm>
                    <a:prstGeom prst="rect">
                      <a:avLst/>
                    </a:prstGeom>
                  </pic:spPr>
                </pic:pic>
              </a:graphicData>
            </a:graphic>
          </wp:inline>
        </w:drawing>
      </w:r>
    </w:p>
    <w:p w14:paraId="522D50E2" w14:textId="01DC2AD1" w:rsidR="006E1C7F" w:rsidRPr="00A67C76" w:rsidRDefault="00B9117E" w:rsidP="00B9117E">
      <w:pPr>
        <w:pStyle w:val="Caption"/>
      </w:pPr>
      <w:bookmarkStart w:id="206" w:name="_Ref403376390"/>
      <w:bookmarkStart w:id="207" w:name="_Toc447098793"/>
      <w:r w:rsidRPr="00FE2CA5">
        <w:t xml:space="preserve">Figure </w:t>
      </w:r>
      <w:fldSimple w:instr=" SEQ Figure \* ARABIC ">
        <w:r w:rsidR="00BB5D10">
          <w:rPr>
            <w:noProof/>
          </w:rPr>
          <w:t>43</w:t>
        </w:r>
      </w:fldSimple>
      <w:bookmarkEnd w:id="206"/>
      <w:r w:rsidRPr="00FE2CA5">
        <w:t>.</w:t>
      </w:r>
      <w:r w:rsidR="00C159C5" w:rsidRPr="00FE2CA5">
        <w:t xml:space="preserve"> </w:t>
      </w:r>
      <w:r w:rsidR="00911705" w:rsidRPr="00FE2CA5">
        <w:t>Differences in habitat reach with respect to the reference simulation (including CEW and TLM water)</w:t>
      </w:r>
      <w:r w:rsidR="00706EEA" w:rsidRPr="00FE2CA5">
        <w:t xml:space="preserve"> for 2013-14</w:t>
      </w:r>
      <w:r w:rsidR="00911705" w:rsidRPr="00FE2CA5">
        <w:t>. Upper graph shows the scenario result with CEW and without TLM water, while the lower graph shows the scenario results including neither CEW nor TLM water. Vertical black lines delineate co</w:t>
      </w:r>
      <w:r w:rsidR="00A35BEE">
        <w:t>o</w:t>
      </w:r>
      <w:r w:rsidR="00911705" w:rsidRPr="00FE2CA5">
        <w:t xml:space="preserve">l from warm periods where different thresholds were used. Only three of the seven species (mulloway, Tamar goby and yelloweye mullet) </w:t>
      </w:r>
      <w:r w:rsidR="00287716">
        <w:t xml:space="preserve">for which simulations were performed </w:t>
      </w:r>
      <w:r w:rsidR="00911705" w:rsidRPr="00FE2CA5">
        <w:t>showed changes in this specific year.</w:t>
      </w:r>
      <w:bookmarkEnd w:id="207"/>
    </w:p>
    <w:p w14:paraId="2F84D654" w14:textId="77777777" w:rsidR="006E1C7F" w:rsidRPr="00A67C76" w:rsidRDefault="006E1C7F" w:rsidP="006E1C7F">
      <w:pPr>
        <w:rPr>
          <w:rFonts w:eastAsiaTheme="majorEastAsia" w:cstheme="majorBidi"/>
          <w:color w:val="1F497D" w:themeColor="text2"/>
          <w:sz w:val="32"/>
          <w:szCs w:val="28"/>
        </w:rPr>
      </w:pPr>
      <w:r w:rsidRPr="00A67C76">
        <w:br w:type="page"/>
      </w:r>
    </w:p>
    <w:p w14:paraId="161F2165" w14:textId="21583095" w:rsidR="009C5F10" w:rsidRPr="00A67C76" w:rsidRDefault="009C5F10" w:rsidP="00F41737">
      <w:pPr>
        <w:pStyle w:val="Heading1"/>
      </w:pPr>
      <w:bookmarkStart w:id="208" w:name="_Toc446066517"/>
      <w:r w:rsidRPr="00A67C76">
        <w:t>Discussion and Evaluation</w:t>
      </w:r>
      <w:bookmarkEnd w:id="85"/>
      <w:bookmarkEnd w:id="208"/>
    </w:p>
    <w:p w14:paraId="10D8923E" w14:textId="0F673ED2" w:rsidR="006E1C7F" w:rsidRDefault="00E67C55" w:rsidP="008E75DF">
      <w:pPr>
        <w:pStyle w:val="Heading2"/>
      </w:pPr>
      <w:bookmarkStart w:id="209" w:name="_Toc446066518"/>
      <w:r>
        <w:t>Golden perch s</w:t>
      </w:r>
      <w:r w:rsidR="00D964A6" w:rsidRPr="0067572D">
        <w:t>pawning</w:t>
      </w:r>
      <w:r w:rsidR="0067572D">
        <w:t xml:space="preserve"> and recruitment</w:t>
      </w:r>
      <w:bookmarkEnd w:id="209"/>
    </w:p>
    <w:p w14:paraId="5F6F084C" w14:textId="19857137" w:rsidR="00894FBF" w:rsidRPr="00BA44F3" w:rsidRDefault="00894FBF" w:rsidP="00894FBF">
      <w:pPr>
        <w:rPr>
          <w:bCs/>
        </w:rPr>
      </w:pPr>
      <w:r w:rsidRPr="00BA44F3">
        <w:rPr>
          <w:bCs/>
        </w:rPr>
        <w:t>In 201</w:t>
      </w:r>
      <w:r>
        <w:rPr>
          <w:bCs/>
        </w:rPr>
        <w:t>4</w:t>
      </w:r>
      <w:r w:rsidRPr="00BA44F3">
        <w:rPr>
          <w:bCs/>
        </w:rPr>
        <w:t>, golden perch populations in the floodplain and gorge geomorphic regions of the lower Murray</w:t>
      </w:r>
      <w:r w:rsidR="00922D1A">
        <w:rPr>
          <w:bCs/>
        </w:rPr>
        <w:t xml:space="preserve"> River</w:t>
      </w:r>
      <w:r w:rsidRPr="00BA44F3">
        <w:rPr>
          <w:bCs/>
        </w:rPr>
        <w:t xml:space="preserve"> were dominated by </w:t>
      </w:r>
      <w:r w:rsidR="004058AB">
        <w:rPr>
          <w:bCs/>
        </w:rPr>
        <w:t xml:space="preserve">age </w:t>
      </w:r>
      <w:r>
        <w:rPr>
          <w:bCs/>
        </w:rPr>
        <w:t>4</w:t>
      </w:r>
      <w:r w:rsidR="004058AB">
        <w:rPr>
          <w:bCs/>
        </w:rPr>
        <w:t>+</w:t>
      </w:r>
      <w:r w:rsidRPr="00BA44F3">
        <w:rPr>
          <w:bCs/>
        </w:rPr>
        <w:t xml:space="preserve"> fish, representing </w:t>
      </w:r>
      <w:r>
        <w:rPr>
          <w:bCs/>
        </w:rPr>
        <w:t>64</w:t>
      </w:r>
      <w:r w:rsidRPr="00BA44F3">
        <w:rPr>
          <w:bCs/>
        </w:rPr>
        <w:t>% and 4</w:t>
      </w:r>
      <w:r>
        <w:rPr>
          <w:bCs/>
        </w:rPr>
        <w:t>5</w:t>
      </w:r>
      <w:r w:rsidRPr="00BA44F3">
        <w:rPr>
          <w:bCs/>
        </w:rPr>
        <w:t xml:space="preserve">% of the sampled populations, respectively. In the floodplain geomorphic region, the remainder of the population comprised predominantly young fish (i.e. age </w:t>
      </w:r>
      <w:r>
        <w:rPr>
          <w:bCs/>
        </w:rPr>
        <w:t>2</w:t>
      </w:r>
      <w:r w:rsidRPr="00BA44F3">
        <w:rPr>
          <w:bCs/>
        </w:rPr>
        <w:t xml:space="preserve">+, </w:t>
      </w:r>
      <w:r>
        <w:rPr>
          <w:bCs/>
        </w:rPr>
        <w:t>6</w:t>
      </w:r>
      <w:r w:rsidRPr="00BA44F3">
        <w:rPr>
          <w:bCs/>
        </w:rPr>
        <w:t xml:space="preserve">%, and </w:t>
      </w:r>
      <w:r>
        <w:rPr>
          <w:bCs/>
        </w:rPr>
        <w:t>3</w:t>
      </w:r>
      <w:r w:rsidRPr="00BA44F3">
        <w:rPr>
          <w:bCs/>
        </w:rPr>
        <w:t xml:space="preserve">+, </w:t>
      </w:r>
      <w:r>
        <w:rPr>
          <w:bCs/>
        </w:rPr>
        <w:t>14</w:t>
      </w:r>
      <w:r w:rsidRPr="00BA44F3">
        <w:rPr>
          <w:bCs/>
        </w:rPr>
        <w:t xml:space="preserve">%) with low proportions (≤4%) of age 0+, </w:t>
      </w:r>
      <w:r>
        <w:rPr>
          <w:bCs/>
        </w:rPr>
        <w:t>8</w:t>
      </w:r>
      <w:r w:rsidRPr="00BA44F3">
        <w:rPr>
          <w:bCs/>
        </w:rPr>
        <w:t>+, 1</w:t>
      </w:r>
      <w:r>
        <w:rPr>
          <w:bCs/>
        </w:rPr>
        <w:t>3</w:t>
      </w:r>
      <w:r w:rsidRPr="00BA44F3">
        <w:rPr>
          <w:bCs/>
        </w:rPr>
        <w:t>+ and 1</w:t>
      </w:r>
      <w:r>
        <w:rPr>
          <w:bCs/>
        </w:rPr>
        <w:t>8</w:t>
      </w:r>
      <w:r w:rsidRPr="00BA44F3">
        <w:rPr>
          <w:bCs/>
        </w:rPr>
        <w:t xml:space="preserve">+ fish.  In the gorge geomorphic region, the remainder of the population </w:t>
      </w:r>
      <w:r w:rsidR="00533679">
        <w:rPr>
          <w:bCs/>
        </w:rPr>
        <w:t xml:space="preserve">mostly </w:t>
      </w:r>
      <w:r w:rsidRPr="00BA44F3">
        <w:rPr>
          <w:bCs/>
        </w:rPr>
        <w:t>comprised older fish (i.e. age 1</w:t>
      </w:r>
      <w:r>
        <w:rPr>
          <w:bCs/>
        </w:rPr>
        <w:t>3</w:t>
      </w:r>
      <w:r w:rsidRPr="00BA44F3">
        <w:rPr>
          <w:bCs/>
        </w:rPr>
        <w:t>+ and 1</w:t>
      </w:r>
      <w:r>
        <w:rPr>
          <w:bCs/>
        </w:rPr>
        <w:t>7</w:t>
      </w:r>
      <w:r w:rsidRPr="00BA44F3">
        <w:rPr>
          <w:bCs/>
        </w:rPr>
        <w:t>+)</w:t>
      </w:r>
      <w:r w:rsidR="00CE5568">
        <w:rPr>
          <w:bCs/>
        </w:rPr>
        <w:t xml:space="preserve">, </w:t>
      </w:r>
      <w:r w:rsidR="00533679">
        <w:rPr>
          <w:bCs/>
        </w:rPr>
        <w:t xml:space="preserve">with smaller numbers of </w:t>
      </w:r>
      <w:r w:rsidR="00CE742A">
        <w:rPr>
          <w:bCs/>
        </w:rPr>
        <w:t xml:space="preserve">age </w:t>
      </w:r>
      <w:r w:rsidR="00CE5568">
        <w:rPr>
          <w:bCs/>
        </w:rPr>
        <w:t xml:space="preserve">3+ </w:t>
      </w:r>
      <w:r w:rsidR="00CE742A">
        <w:rPr>
          <w:bCs/>
        </w:rPr>
        <w:t>fish</w:t>
      </w:r>
      <w:r w:rsidRPr="00BA44F3">
        <w:rPr>
          <w:bCs/>
        </w:rPr>
        <w:t xml:space="preserve">. </w:t>
      </w:r>
    </w:p>
    <w:p w14:paraId="419E3928" w14:textId="3B6FA8D9" w:rsidR="00894FBF" w:rsidRPr="00BA44F3" w:rsidRDefault="00894FBF" w:rsidP="00894FBF">
      <w:pPr>
        <w:rPr>
          <w:bCs/>
        </w:rPr>
      </w:pPr>
      <w:r w:rsidRPr="00BA44F3">
        <w:rPr>
          <w:bCs/>
        </w:rPr>
        <w:t>Overall, our data demonstrate episodic recruitment of golden perch during the period of the Millennium drought (2001–20</w:t>
      </w:r>
      <w:r w:rsidR="001518EF">
        <w:rPr>
          <w:bCs/>
        </w:rPr>
        <w:t>10</w:t>
      </w:r>
      <w:r w:rsidRPr="00BA44F3">
        <w:rPr>
          <w:bCs/>
        </w:rPr>
        <w:t>) but more consistent recruitment from 2009 onwards. Consecutive year-classes (i.e. age</w:t>
      </w:r>
      <w:r>
        <w:rPr>
          <w:bCs/>
        </w:rPr>
        <w:t xml:space="preserve"> </w:t>
      </w:r>
      <w:r w:rsidRPr="00BA44F3">
        <w:rPr>
          <w:bCs/>
        </w:rPr>
        <w:t>0+–</w:t>
      </w:r>
      <w:r>
        <w:rPr>
          <w:bCs/>
        </w:rPr>
        <w:t>4</w:t>
      </w:r>
      <w:r w:rsidRPr="00BA44F3">
        <w:rPr>
          <w:bCs/>
        </w:rPr>
        <w:t>+) from 2010–201</w:t>
      </w:r>
      <w:r>
        <w:rPr>
          <w:bCs/>
        </w:rPr>
        <w:t>4</w:t>
      </w:r>
      <w:r w:rsidRPr="00BA44F3">
        <w:rPr>
          <w:bCs/>
        </w:rPr>
        <w:t xml:space="preserve"> were spawned in association with </w:t>
      </w:r>
      <w:r w:rsidR="003E654B">
        <w:rPr>
          <w:bCs/>
        </w:rPr>
        <w:t>with</w:t>
      </w:r>
      <w:r w:rsidRPr="00BA44F3">
        <w:rPr>
          <w:bCs/>
        </w:rPr>
        <w:t>in-channel and overbank increases in flow in the lower Murray</w:t>
      </w:r>
      <w:r w:rsidR="00922D1A">
        <w:rPr>
          <w:bCs/>
        </w:rPr>
        <w:t xml:space="preserve"> River</w:t>
      </w:r>
      <w:r w:rsidRPr="00BA44F3">
        <w:rPr>
          <w:bCs/>
        </w:rPr>
        <w:t xml:space="preserve"> and the Darling River. The addition of these year class</w:t>
      </w:r>
      <w:r w:rsidR="007B7017">
        <w:rPr>
          <w:bCs/>
        </w:rPr>
        <w:t>es</w:t>
      </w:r>
      <w:r w:rsidRPr="00BA44F3">
        <w:rPr>
          <w:bCs/>
        </w:rPr>
        <w:t xml:space="preserve"> has improved the resilience and hence health of golden perch populations in the lower Murray</w:t>
      </w:r>
      <w:r w:rsidR="00922D1A">
        <w:rPr>
          <w:bCs/>
        </w:rPr>
        <w:t xml:space="preserve"> River</w:t>
      </w:r>
      <w:r w:rsidRPr="00BA44F3">
        <w:rPr>
          <w:bCs/>
        </w:rPr>
        <w:t>.</w:t>
      </w:r>
    </w:p>
    <w:p w14:paraId="6E037C6F" w14:textId="4C0E326C" w:rsidR="00894FBF" w:rsidRPr="00BA44F3" w:rsidRDefault="00894FBF" w:rsidP="00894FBF">
      <w:pPr>
        <w:rPr>
          <w:bCs/>
        </w:rPr>
      </w:pPr>
      <w:r w:rsidRPr="00BA44F3">
        <w:rPr>
          <w:bCs/>
        </w:rPr>
        <w:t>In 201</w:t>
      </w:r>
      <w:r>
        <w:rPr>
          <w:bCs/>
        </w:rPr>
        <w:t>4</w:t>
      </w:r>
      <w:r w:rsidRPr="00BA44F3">
        <w:rPr>
          <w:bCs/>
        </w:rPr>
        <w:t>, age 0+ (YOY) fish, spawned in 201</w:t>
      </w:r>
      <w:r>
        <w:rPr>
          <w:bCs/>
        </w:rPr>
        <w:t>3</w:t>
      </w:r>
      <w:r w:rsidR="005E00DB">
        <w:rPr>
          <w:bCs/>
        </w:rPr>
        <w:t>-</w:t>
      </w:r>
      <w:r w:rsidRPr="00BA44F3">
        <w:rPr>
          <w:bCs/>
        </w:rPr>
        <w:t>1</w:t>
      </w:r>
      <w:r>
        <w:rPr>
          <w:bCs/>
        </w:rPr>
        <w:t>4</w:t>
      </w:r>
      <w:r w:rsidRPr="00BA44F3">
        <w:rPr>
          <w:bCs/>
        </w:rPr>
        <w:t xml:space="preserve">, were collected in </w:t>
      </w:r>
      <w:r>
        <w:rPr>
          <w:bCs/>
        </w:rPr>
        <w:t xml:space="preserve">low abundances from </w:t>
      </w:r>
      <w:r w:rsidRPr="00BA44F3">
        <w:rPr>
          <w:bCs/>
        </w:rPr>
        <w:t xml:space="preserve">the floodplain </w:t>
      </w:r>
      <w:r>
        <w:rPr>
          <w:bCs/>
        </w:rPr>
        <w:t xml:space="preserve">and gorge </w:t>
      </w:r>
      <w:r w:rsidRPr="00BA44F3">
        <w:rPr>
          <w:bCs/>
        </w:rPr>
        <w:t>geomorphic region</w:t>
      </w:r>
      <w:r>
        <w:rPr>
          <w:bCs/>
        </w:rPr>
        <w:t>s</w:t>
      </w:r>
      <w:r w:rsidRPr="00BA44F3">
        <w:rPr>
          <w:bCs/>
        </w:rPr>
        <w:t xml:space="preserve"> of the lower Murray</w:t>
      </w:r>
      <w:r w:rsidR="00922D1A">
        <w:rPr>
          <w:bCs/>
        </w:rPr>
        <w:t xml:space="preserve"> River</w:t>
      </w:r>
      <w:r w:rsidRPr="00BA44F3">
        <w:rPr>
          <w:bCs/>
        </w:rPr>
        <w:t xml:space="preserve"> </w:t>
      </w:r>
      <w:r>
        <w:rPr>
          <w:bCs/>
        </w:rPr>
        <w:t>where they comprised 4% and</w:t>
      </w:r>
      <w:r w:rsidRPr="00BA44F3">
        <w:rPr>
          <w:bCs/>
        </w:rPr>
        <w:t xml:space="preserve"> 2% of the sampled population</w:t>
      </w:r>
      <w:r>
        <w:rPr>
          <w:bCs/>
        </w:rPr>
        <w:t>s, respectively</w:t>
      </w:r>
      <w:r w:rsidRPr="00BA44F3">
        <w:rPr>
          <w:bCs/>
        </w:rPr>
        <w:t xml:space="preserve">. Larval golden perch and YOY recruits collected in the lower </w:t>
      </w:r>
      <w:r w:rsidRPr="0092165A">
        <w:rPr>
          <w:bCs/>
        </w:rPr>
        <w:t>Murray</w:t>
      </w:r>
      <w:r w:rsidR="00922D1A">
        <w:rPr>
          <w:bCs/>
        </w:rPr>
        <w:t xml:space="preserve"> River</w:t>
      </w:r>
      <w:r w:rsidRPr="0092165A">
        <w:rPr>
          <w:bCs/>
        </w:rPr>
        <w:t xml:space="preserve"> in 2013</w:t>
      </w:r>
      <w:r w:rsidR="005E00DB">
        <w:rPr>
          <w:bCs/>
        </w:rPr>
        <w:t>-</w:t>
      </w:r>
      <w:r w:rsidRPr="0092165A">
        <w:rPr>
          <w:bCs/>
        </w:rPr>
        <w:t>14 were spawned over a broad period from late October to late December 2013. Otolith core Sr isotope ratios indicate</w:t>
      </w:r>
      <w:r w:rsidR="00533679">
        <w:rPr>
          <w:bCs/>
        </w:rPr>
        <w:t xml:space="preserve"> that</w:t>
      </w:r>
      <w:r w:rsidRPr="0092165A">
        <w:rPr>
          <w:bCs/>
        </w:rPr>
        <w:t xml:space="preserve"> the majority of these fish (9</w:t>
      </w:r>
      <w:r>
        <w:rPr>
          <w:bCs/>
        </w:rPr>
        <w:t>4</w:t>
      </w:r>
      <w:r w:rsidRPr="0092165A">
        <w:rPr>
          <w:bCs/>
        </w:rPr>
        <w:t xml:space="preserve">%, </w:t>
      </w:r>
      <w:r w:rsidRPr="0092165A">
        <w:rPr>
          <w:bCs/>
          <w:i/>
        </w:rPr>
        <w:t>n</w:t>
      </w:r>
      <w:r w:rsidRPr="0092165A">
        <w:rPr>
          <w:bCs/>
        </w:rPr>
        <w:t xml:space="preserve"> = 17) were spawned in the lower Murray</w:t>
      </w:r>
      <w:r w:rsidR="00922D1A">
        <w:rPr>
          <w:bCs/>
        </w:rPr>
        <w:t xml:space="preserve"> River</w:t>
      </w:r>
      <w:r w:rsidRPr="0092165A">
        <w:rPr>
          <w:bCs/>
        </w:rPr>
        <w:t xml:space="preserve">, downstream of the </w:t>
      </w:r>
      <w:r w:rsidR="00533679">
        <w:rPr>
          <w:bCs/>
        </w:rPr>
        <w:t xml:space="preserve">confluence with the </w:t>
      </w:r>
      <w:r w:rsidRPr="0092165A">
        <w:rPr>
          <w:bCs/>
        </w:rPr>
        <w:t xml:space="preserve">Darling River. One fish, however, spawned in early December 2013, had an otolith core Sr isotope ratio </w:t>
      </w:r>
      <w:r w:rsidR="005E37F6">
        <w:rPr>
          <w:bCs/>
        </w:rPr>
        <w:t xml:space="preserve">which was consistent with having originated from the </w:t>
      </w:r>
      <w:r w:rsidRPr="0092165A">
        <w:rPr>
          <w:bCs/>
        </w:rPr>
        <w:t>Darling River</w:t>
      </w:r>
      <w:r>
        <w:rPr>
          <w:bCs/>
        </w:rPr>
        <w:t>.</w:t>
      </w:r>
    </w:p>
    <w:p w14:paraId="16C9A46A" w14:textId="7CA0C9BC" w:rsidR="00894FBF" w:rsidRPr="00E26710" w:rsidRDefault="00894FBF" w:rsidP="00894FBF">
      <w:pPr>
        <w:rPr>
          <w:bCs/>
        </w:rPr>
      </w:pPr>
      <w:r w:rsidRPr="00E26710">
        <w:rPr>
          <w:bCs/>
        </w:rPr>
        <w:t>Golden perch spawned in the lower Murray</w:t>
      </w:r>
      <w:r w:rsidR="00922D1A">
        <w:rPr>
          <w:bCs/>
        </w:rPr>
        <w:t xml:space="preserve"> River</w:t>
      </w:r>
      <w:r w:rsidRPr="00E26710">
        <w:rPr>
          <w:bCs/>
        </w:rPr>
        <w:t xml:space="preserve"> were generally spawned in association with flow recession </w:t>
      </w:r>
      <w:r w:rsidR="00533679">
        <w:rPr>
          <w:bCs/>
        </w:rPr>
        <w:t xml:space="preserve">following </w:t>
      </w:r>
      <w:r w:rsidRPr="00E26710">
        <w:rPr>
          <w:bCs/>
        </w:rPr>
        <w:t>a within-channel flow peak of ~25,000 ML</w:t>
      </w:r>
      <w:r w:rsidR="00562A5D">
        <w:rPr>
          <w:bCs/>
        </w:rPr>
        <w:t xml:space="preserve"> </w:t>
      </w:r>
      <w:r w:rsidR="00562A5D">
        <w:t>day</w:t>
      </w:r>
      <w:r w:rsidR="00562A5D" w:rsidRPr="0040257D">
        <w:rPr>
          <w:vertAlign w:val="superscript"/>
        </w:rPr>
        <w:t>-1</w:t>
      </w:r>
      <w:r w:rsidRPr="00E26710">
        <w:rPr>
          <w:bCs/>
        </w:rPr>
        <w:t xml:space="preserve"> and subsequent</w:t>
      </w:r>
      <w:r w:rsidR="00533679">
        <w:rPr>
          <w:bCs/>
        </w:rPr>
        <w:t>ly</w:t>
      </w:r>
      <w:r w:rsidRPr="00E26710">
        <w:rPr>
          <w:bCs/>
        </w:rPr>
        <w:t xml:space="preserve"> elevated within-channel flows, </w:t>
      </w:r>
      <w:r w:rsidR="00533679">
        <w:rPr>
          <w:bCs/>
        </w:rPr>
        <w:t xml:space="preserve">combined with </w:t>
      </w:r>
      <w:r w:rsidRPr="00E26710">
        <w:rPr>
          <w:bCs/>
        </w:rPr>
        <w:t>water temperatures &gt;19</w:t>
      </w:r>
      <w:r w:rsidR="001518EF">
        <w:rPr>
          <w:bCs/>
        </w:rPr>
        <w:t xml:space="preserve"> </w:t>
      </w:r>
      <w:r w:rsidRPr="00E26710">
        <w:rPr>
          <w:bCs/>
        </w:rPr>
        <w:t>°C.  Fish were spawned prior to (i.e. mid</w:t>
      </w:r>
      <w:r w:rsidR="009D25A9">
        <w:rPr>
          <w:rFonts w:cstheme="minorHAnsi"/>
          <w:bCs/>
        </w:rPr>
        <w:t xml:space="preserve"> to </w:t>
      </w:r>
      <w:r w:rsidRPr="00E26710">
        <w:rPr>
          <w:bCs/>
        </w:rPr>
        <w:t>late October 2013), and during, the delivery of environmental water (i.e. November</w:t>
      </w:r>
      <w:r w:rsidR="009D25A9">
        <w:rPr>
          <w:rFonts w:cstheme="minorHAnsi"/>
          <w:bCs/>
        </w:rPr>
        <w:t xml:space="preserve"> to </w:t>
      </w:r>
      <w:r w:rsidRPr="00E26710">
        <w:rPr>
          <w:bCs/>
        </w:rPr>
        <w:t xml:space="preserve">late October 2013).  The one YOY golden perch originating </w:t>
      </w:r>
      <w:r w:rsidR="00533679">
        <w:rPr>
          <w:bCs/>
        </w:rPr>
        <w:t>from</w:t>
      </w:r>
      <w:r w:rsidRPr="00E26710">
        <w:rPr>
          <w:bCs/>
        </w:rPr>
        <w:t xml:space="preserve"> the Darling River was spawned in association with a ~2,500</w:t>
      </w:r>
      <w:r w:rsidR="00562A5D">
        <w:rPr>
          <w:bCs/>
        </w:rPr>
        <w:t> </w:t>
      </w:r>
      <w:r w:rsidRPr="00E26710">
        <w:rPr>
          <w:bCs/>
        </w:rPr>
        <w:t>ML</w:t>
      </w:r>
      <w:r w:rsidR="00562A5D">
        <w:rPr>
          <w:bCs/>
        </w:rPr>
        <w:t> </w:t>
      </w:r>
      <w:r w:rsidR="00562A5D">
        <w:t>day</w:t>
      </w:r>
      <w:r w:rsidR="00562A5D" w:rsidRPr="0040257D">
        <w:rPr>
          <w:vertAlign w:val="superscript"/>
        </w:rPr>
        <w:t>-1</w:t>
      </w:r>
      <w:r>
        <w:rPr>
          <w:bCs/>
        </w:rPr>
        <w:t xml:space="preserve"> within-channel</w:t>
      </w:r>
      <w:r w:rsidRPr="00E26710">
        <w:rPr>
          <w:bCs/>
        </w:rPr>
        <w:t xml:space="preserve"> increase in flow in the </w:t>
      </w:r>
      <w:r>
        <w:rPr>
          <w:bCs/>
        </w:rPr>
        <w:t>D</w:t>
      </w:r>
      <w:r w:rsidRPr="00E26710">
        <w:rPr>
          <w:bCs/>
        </w:rPr>
        <w:t xml:space="preserve">arling River </w:t>
      </w:r>
      <w:r>
        <w:rPr>
          <w:bCs/>
        </w:rPr>
        <w:t xml:space="preserve">in </w:t>
      </w:r>
      <w:r w:rsidRPr="00E26710">
        <w:rPr>
          <w:bCs/>
        </w:rPr>
        <w:t>early</w:t>
      </w:r>
      <w:r w:rsidR="009D25A9">
        <w:rPr>
          <w:rFonts w:cstheme="minorHAnsi"/>
          <w:bCs/>
        </w:rPr>
        <w:t xml:space="preserve"> to </w:t>
      </w:r>
      <w:r w:rsidRPr="00E26710">
        <w:rPr>
          <w:bCs/>
        </w:rPr>
        <w:t>mid</w:t>
      </w:r>
      <w:r w:rsidR="009D25A9">
        <w:rPr>
          <w:bCs/>
        </w:rPr>
        <w:t>-</w:t>
      </w:r>
      <w:r w:rsidRPr="00E26710">
        <w:rPr>
          <w:bCs/>
        </w:rPr>
        <w:t>December 2013. The</w:t>
      </w:r>
      <w:r w:rsidR="00DB2DED">
        <w:rPr>
          <w:bCs/>
        </w:rPr>
        <w:t>se findings</w:t>
      </w:r>
      <w:r w:rsidRPr="00E26710">
        <w:rPr>
          <w:bCs/>
        </w:rPr>
        <w:t xml:space="preserve"> </w:t>
      </w:r>
      <w:r w:rsidR="003D421F">
        <w:rPr>
          <w:bCs/>
        </w:rPr>
        <w:t xml:space="preserve">support the results of several studies (e.g. Zampatti and Leigh 2013; Zampatti </w:t>
      </w:r>
      <w:r w:rsidR="003D421F" w:rsidRPr="003D421F">
        <w:rPr>
          <w:bCs/>
          <w:i/>
        </w:rPr>
        <w:t>et al</w:t>
      </w:r>
      <w:r w:rsidR="003D421F">
        <w:rPr>
          <w:bCs/>
        </w:rPr>
        <w:t>. 2015)</w:t>
      </w:r>
      <w:r w:rsidRPr="00E26710">
        <w:rPr>
          <w:bCs/>
        </w:rPr>
        <w:t xml:space="preserve"> that water management, or unregulated flows, that promote flow variability (within-channel and overbank) above regulated entitlement flows, may stimulate golden perch spawning in the lower Murray and Darling River</w:t>
      </w:r>
      <w:r w:rsidR="004B485C">
        <w:rPr>
          <w:bCs/>
        </w:rPr>
        <w:t>s</w:t>
      </w:r>
      <w:r w:rsidRPr="00E26710">
        <w:rPr>
          <w:bCs/>
        </w:rPr>
        <w:t xml:space="preserve"> subsequently promoting </w:t>
      </w:r>
      <w:r>
        <w:rPr>
          <w:bCs/>
        </w:rPr>
        <w:t xml:space="preserve">golden perch </w:t>
      </w:r>
      <w:r w:rsidRPr="00E26710">
        <w:rPr>
          <w:bCs/>
        </w:rPr>
        <w:t>recruitment</w:t>
      </w:r>
      <w:r>
        <w:rPr>
          <w:bCs/>
        </w:rPr>
        <w:t xml:space="preserve"> (</w:t>
      </w:r>
      <w:r w:rsidRPr="00E26710">
        <w:rPr>
          <w:bCs/>
        </w:rPr>
        <w:t>to at least YOY</w:t>
      </w:r>
      <w:r>
        <w:rPr>
          <w:bCs/>
        </w:rPr>
        <w:t>)</w:t>
      </w:r>
      <w:r w:rsidRPr="00E26710">
        <w:rPr>
          <w:bCs/>
        </w:rPr>
        <w:t xml:space="preserve"> in the</w:t>
      </w:r>
      <w:r>
        <w:rPr>
          <w:bCs/>
        </w:rPr>
        <w:t xml:space="preserve"> lower </w:t>
      </w:r>
      <w:r w:rsidRPr="00E26710">
        <w:rPr>
          <w:bCs/>
        </w:rPr>
        <w:t>Murray</w:t>
      </w:r>
      <w:r w:rsidR="004B485C">
        <w:rPr>
          <w:bCs/>
        </w:rPr>
        <w:t xml:space="preserve"> River</w:t>
      </w:r>
      <w:r w:rsidRPr="00E26710">
        <w:rPr>
          <w:bCs/>
        </w:rPr>
        <w:t>. Furthermore, sequential years of flows greater tha</w:t>
      </w:r>
      <w:r>
        <w:rPr>
          <w:bCs/>
        </w:rPr>
        <w:t>n</w:t>
      </w:r>
      <w:r w:rsidRPr="00E26710">
        <w:rPr>
          <w:bCs/>
        </w:rPr>
        <w:t xml:space="preserve"> regulated entitlement flow may result in successive year classes of fish, thus improving the resilience (i.e. health) of golden perch populations in the lower Murray</w:t>
      </w:r>
      <w:r w:rsidR="004B485C">
        <w:rPr>
          <w:bCs/>
        </w:rPr>
        <w:t xml:space="preserve"> River</w:t>
      </w:r>
      <w:r w:rsidRPr="00E26710">
        <w:rPr>
          <w:bCs/>
        </w:rPr>
        <w:t>.</w:t>
      </w:r>
    </w:p>
    <w:p w14:paraId="50B5342C" w14:textId="0831D145" w:rsidR="00894FBF" w:rsidRDefault="00894FBF" w:rsidP="00894FBF">
      <w:r w:rsidRPr="00533AD3">
        <w:rPr>
          <w:bCs/>
        </w:rPr>
        <w:t>The results of this study support the hypothesis that flows &gt;15,000 ML day</w:t>
      </w:r>
      <w:r w:rsidRPr="00533AD3">
        <w:rPr>
          <w:bCs/>
          <w:vertAlign w:val="superscript"/>
        </w:rPr>
        <w:t>-1</w:t>
      </w:r>
      <w:r w:rsidRPr="00533AD3">
        <w:rPr>
          <w:bCs/>
        </w:rPr>
        <w:t xml:space="preserve"> in the lower Murray</w:t>
      </w:r>
      <w:r w:rsidR="004B485C">
        <w:rPr>
          <w:bCs/>
        </w:rPr>
        <w:t xml:space="preserve"> River</w:t>
      </w:r>
      <w:r w:rsidRPr="00533AD3">
        <w:rPr>
          <w:bCs/>
        </w:rPr>
        <w:t xml:space="preserve"> during summer would result in recruitment (to age 0+) of golden perch in the South Australian reaches of the Murray</w:t>
      </w:r>
      <w:r w:rsidR="004B485C">
        <w:rPr>
          <w:bCs/>
        </w:rPr>
        <w:t xml:space="preserve"> River</w:t>
      </w:r>
      <w:r w:rsidRPr="00533AD3">
        <w:rPr>
          <w:bCs/>
        </w:rPr>
        <w:t>. In 2013</w:t>
      </w:r>
      <w:r w:rsidR="005E00DB">
        <w:rPr>
          <w:bCs/>
        </w:rPr>
        <w:t>-</w:t>
      </w:r>
      <w:r w:rsidRPr="00533AD3">
        <w:rPr>
          <w:bCs/>
        </w:rPr>
        <w:t>14, otolith microstructure and chemistry indicate that the majority (94%) of larval fish and YOY recruits were spawned in the lower Murray</w:t>
      </w:r>
      <w:r w:rsidR="004B485C">
        <w:rPr>
          <w:bCs/>
        </w:rPr>
        <w:t xml:space="preserve"> River</w:t>
      </w:r>
      <w:r w:rsidRPr="00533AD3">
        <w:rPr>
          <w:bCs/>
        </w:rPr>
        <w:t xml:space="preserve"> downstream of the Darling River, whilst one YOY recruit was spawned in the Darling River. Furthermore, many (83%, </w:t>
      </w:r>
      <w:r w:rsidRPr="00533AD3">
        <w:rPr>
          <w:bCs/>
          <w:i/>
        </w:rPr>
        <w:t>n</w:t>
      </w:r>
      <w:r w:rsidRPr="00533AD3">
        <w:rPr>
          <w:bCs/>
        </w:rPr>
        <w:t xml:space="preserve"> = 15) of these fish </w:t>
      </w:r>
      <w:r w:rsidR="00FE33CA">
        <w:rPr>
          <w:bCs/>
        </w:rPr>
        <w:t xml:space="preserve">with known spawn date </w:t>
      </w:r>
      <w:r w:rsidRPr="00533AD3">
        <w:rPr>
          <w:bCs/>
        </w:rPr>
        <w:t>were spawned in the lower Murray</w:t>
      </w:r>
      <w:r w:rsidR="004B485C">
        <w:rPr>
          <w:bCs/>
        </w:rPr>
        <w:t xml:space="preserve"> River</w:t>
      </w:r>
      <w:r w:rsidRPr="00533AD3">
        <w:rPr>
          <w:bCs/>
        </w:rPr>
        <w:t xml:space="preserve"> over the period when environmental water was delivered. Thu</w:t>
      </w:r>
      <w:r w:rsidR="0065625E">
        <w:rPr>
          <w:bCs/>
        </w:rPr>
        <w:t>s the delivery of Commonwealth environmental w</w:t>
      </w:r>
      <w:r w:rsidRPr="00533AD3">
        <w:rPr>
          <w:bCs/>
        </w:rPr>
        <w:t>ater in 2013</w:t>
      </w:r>
      <w:r w:rsidR="005E00DB">
        <w:rPr>
          <w:bCs/>
        </w:rPr>
        <w:t>-</w:t>
      </w:r>
      <w:r w:rsidRPr="00533AD3">
        <w:rPr>
          <w:bCs/>
        </w:rPr>
        <w:t>14 likely contributed to the CEWO objective of providing a flow regime that supports breeding of native fish</w:t>
      </w:r>
      <w:r w:rsidR="00E044A5">
        <w:rPr>
          <w:bCs/>
        </w:rPr>
        <w:t xml:space="preserve"> species</w:t>
      </w:r>
      <w:r w:rsidRPr="00533AD3">
        <w:rPr>
          <w:bCs/>
        </w:rPr>
        <w:t xml:space="preserve"> and recruitment of juvenile life stages (CEWO 2013).</w:t>
      </w:r>
    </w:p>
    <w:p w14:paraId="4292F6DC" w14:textId="06E1AA5A" w:rsidR="009C5F10" w:rsidRDefault="00DB21D5" w:rsidP="008E75DF">
      <w:pPr>
        <w:pStyle w:val="Heading2"/>
      </w:pPr>
      <w:bookmarkStart w:id="210" w:name="_Toc446066519"/>
      <w:r w:rsidRPr="00A67C76">
        <w:t>Lateral movements of fish</w:t>
      </w:r>
      <w:bookmarkEnd w:id="210"/>
    </w:p>
    <w:p w14:paraId="1B15409F" w14:textId="61499A08" w:rsidR="000D43C5" w:rsidRPr="000D43C5" w:rsidRDefault="000D43C5" w:rsidP="000D43C5">
      <w:r w:rsidRPr="000D43C5">
        <w:t xml:space="preserve">Connectivity between wetlands and main channel habitats has long been recognised </w:t>
      </w:r>
      <w:r w:rsidR="005B5CFC">
        <w:t xml:space="preserve">as </w:t>
      </w:r>
      <w:r w:rsidRPr="000D43C5">
        <w:t>play</w:t>
      </w:r>
      <w:r w:rsidR="005B5CFC">
        <w:t>ing</w:t>
      </w:r>
      <w:r w:rsidRPr="000D43C5">
        <w:t xml:space="preserve"> a significant role in the health and sustainability of fish assemblages (Junk </w:t>
      </w:r>
      <w:r w:rsidRPr="000D43C5">
        <w:rPr>
          <w:i/>
        </w:rPr>
        <w:t>et al</w:t>
      </w:r>
      <w:r w:rsidRPr="000D43C5">
        <w:t>. 1989). The dynamics that drive relationship</w:t>
      </w:r>
      <w:r w:rsidR="005B5CFC">
        <w:t>s between environmental factors and fish populations</w:t>
      </w:r>
      <w:r w:rsidRPr="000D43C5">
        <w:t xml:space="preserve"> are complex and have been the subject of recent studies in Australia (e.g. Conallin </w:t>
      </w:r>
      <w:r w:rsidRPr="000D43C5">
        <w:rPr>
          <w:i/>
        </w:rPr>
        <w:t>et al.</w:t>
      </w:r>
      <w:r w:rsidRPr="000D43C5">
        <w:t xml:space="preserve"> 2011</w:t>
      </w:r>
      <w:r w:rsidR="007E188E">
        <w:t>;</w:t>
      </w:r>
      <w:r w:rsidRPr="000D43C5">
        <w:t xml:space="preserve"> 2012; Lyon </w:t>
      </w:r>
      <w:r w:rsidRPr="000D43C5">
        <w:rPr>
          <w:i/>
        </w:rPr>
        <w:t>et al.</w:t>
      </w:r>
      <w:r w:rsidRPr="000D43C5">
        <w:t xml:space="preserve"> 2010) and globally (e.g. Lasne </w:t>
      </w:r>
      <w:r w:rsidRPr="000D43C5">
        <w:rPr>
          <w:i/>
        </w:rPr>
        <w:t>et al.</w:t>
      </w:r>
      <w:r w:rsidRPr="000D43C5">
        <w:t xml:space="preserve"> 2007; Gorski </w:t>
      </w:r>
      <w:r w:rsidRPr="000D43C5">
        <w:rPr>
          <w:i/>
        </w:rPr>
        <w:t>et al.</w:t>
      </w:r>
      <w:r w:rsidRPr="000D43C5">
        <w:t xml:space="preserve"> 2014). Of particular interest in highly modified systems, like the Lower Murray River, is the relationship of flow driven variables that may allow for improvement of fish assemblages towards increased native species through effective management of hydrological conditions.  </w:t>
      </w:r>
    </w:p>
    <w:p w14:paraId="195CE06B" w14:textId="2748D1AB" w:rsidR="000D43C5" w:rsidRPr="000D43C5" w:rsidRDefault="000D43C5" w:rsidP="00E855E9">
      <w:r w:rsidRPr="000D43C5">
        <w:t>The Lower Murray River has been described as a “homogenous series of lentic environments under low flows” (Zampatti and Leigh 2013</w:t>
      </w:r>
      <w:r w:rsidR="007E188E">
        <w:t>a</w:t>
      </w:r>
      <w:r w:rsidRPr="000D43C5">
        <w:t xml:space="preserve">), due to fragmentation of habitat through a series of low level weirs. These contiguous </w:t>
      </w:r>
      <w:r w:rsidR="002F3240">
        <w:t>weir pools,</w:t>
      </w:r>
      <w:r w:rsidRPr="000D43C5">
        <w:t xml:space="preserve"> however, are </w:t>
      </w:r>
      <w:r w:rsidR="002F3240">
        <w:t xml:space="preserve">usually </w:t>
      </w:r>
      <w:r w:rsidRPr="000D43C5">
        <w:t xml:space="preserve">managed </w:t>
      </w:r>
      <w:r w:rsidR="002F3240">
        <w:t xml:space="preserve">independently and </w:t>
      </w:r>
      <w:r w:rsidRPr="000D43C5">
        <w:t>therefore</w:t>
      </w:r>
      <w:r w:rsidR="002F3240">
        <w:t xml:space="preserve"> can</w:t>
      </w:r>
      <w:r w:rsidRPr="000D43C5">
        <w:t xml:space="preserve"> have contrasting </w:t>
      </w:r>
      <w:r w:rsidR="003D54F4">
        <w:t xml:space="preserve">environmental </w:t>
      </w:r>
      <w:r w:rsidRPr="000D43C5">
        <w:t xml:space="preserve">characteristics which are not always acknowledged. During this study which occurred in wetlands associated with two adjacent weir pools, </w:t>
      </w:r>
      <w:r w:rsidR="00E855E9">
        <w:t xml:space="preserve">we found that </w:t>
      </w:r>
      <w:r w:rsidR="003D54F4">
        <w:t xml:space="preserve">the relationship between main channel flow and weir pool level </w:t>
      </w:r>
      <w:r w:rsidR="00E855E9">
        <w:t>wasn’t always positively related under the flow regime in 2013-14.</w:t>
      </w:r>
      <w:r w:rsidRPr="000D43C5">
        <w:t xml:space="preserve"> Furthermore,</w:t>
      </w:r>
      <w:r w:rsidR="00E855E9">
        <w:t xml:space="preserve"> no positive</w:t>
      </w:r>
      <w:r w:rsidRPr="000D43C5">
        <w:t xml:space="preserve"> relationship </w:t>
      </w:r>
      <w:r w:rsidR="00E855E9">
        <w:t xml:space="preserve">was found </w:t>
      </w:r>
      <w:r w:rsidRPr="000D43C5">
        <w:t xml:space="preserve">between </w:t>
      </w:r>
      <w:r w:rsidR="00E855E9">
        <w:t>inlet height (</w:t>
      </w:r>
      <w:r w:rsidRPr="000D43C5">
        <w:t>water levels of inlet channels that connect the wetlands with the main channel</w:t>
      </w:r>
      <w:r w:rsidR="00E855E9">
        <w:t>)</w:t>
      </w:r>
      <w:r w:rsidRPr="000D43C5">
        <w:t xml:space="preserve"> </w:t>
      </w:r>
      <w:r w:rsidR="00E855E9">
        <w:t>and main channel</w:t>
      </w:r>
      <w:r w:rsidRPr="000D43C5">
        <w:t xml:space="preserve"> flow </w:t>
      </w:r>
      <w:r w:rsidR="00E855E9">
        <w:t>for both</w:t>
      </w:r>
      <w:r w:rsidRPr="000D43C5">
        <w:t xml:space="preserve"> wetlands. A lack of consistency in </w:t>
      </w:r>
      <w:r w:rsidR="0062655C">
        <w:t xml:space="preserve">relationships among such </w:t>
      </w:r>
      <w:r w:rsidRPr="000D43C5">
        <w:t xml:space="preserve">hydrological factors suggests </w:t>
      </w:r>
      <w:r w:rsidR="0062655C">
        <w:t xml:space="preserve">in turn </w:t>
      </w:r>
      <w:r w:rsidRPr="000D43C5">
        <w:t xml:space="preserve">that relationships between environmental variables and fish assemblages may be highly dependent on particular circumstances of the wetland </w:t>
      </w:r>
      <w:r w:rsidR="0062655C">
        <w:t>of interest</w:t>
      </w:r>
      <w:r w:rsidRPr="000D43C5">
        <w:t xml:space="preserve">. We propose that using flow in the main channel as a surrogate for hydraulic and environmental features in off-channel habitats may </w:t>
      </w:r>
      <w:r w:rsidR="0062655C">
        <w:t xml:space="preserve">result in </w:t>
      </w:r>
      <w:r w:rsidRPr="000D43C5">
        <w:t>confounding effects. Furthermore, assumptions of biotic response</w:t>
      </w:r>
      <w:r w:rsidR="00990591">
        <w:t xml:space="preserve">s </w:t>
      </w:r>
      <w:r w:rsidR="002E3577">
        <w:t xml:space="preserve">within wetlands </w:t>
      </w:r>
      <w:r w:rsidR="00990591">
        <w:t>to</w:t>
      </w:r>
      <w:r w:rsidRPr="000D43C5">
        <w:t xml:space="preserve"> </w:t>
      </w:r>
      <w:r w:rsidR="002E3577">
        <w:t xml:space="preserve">changes in </w:t>
      </w:r>
      <w:r w:rsidRPr="000D43C5">
        <w:t xml:space="preserve">main channel flow </w:t>
      </w:r>
      <w:r w:rsidR="002E3577">
        <w:t>should be tested before</w:t>
      </w:r>
      <w:r w:rsidR="0062655C">
        <w:t xml:space="preserve"> subsequent </w:t>
      </w:r>
      <w:r w:rsidRPr="000D43C5">
        <w:t xml:space="preserve">use </w:t>
      </w:r>
      <w:r w:rsidR="002E3577">
        <w:t>in</w:t>
      </w:r>
      <w:r w:rsidRPr="000D43C5">
        <w:t xml:space="preserve"> </w:t>
      </w:r>
      <w:r w:rsidR="0062655C">
        <w:t xml:space="preserve">environmental </w:t>
      </w:r>
      <w:r w:rsidR="002E3577">
        <w:t xml:space="preserve">models. Lack of testing </w:t>
      </w:r>
      <w:r w:rsidR="00D160E6">
        <w:t>may</w:t>
      </w:r>
      <w:r w:rsidR="002E3577">
        <w:t xml:space="preserve"> lead </w:t>
      </w:r>
      <w:r w:rsidR="00D160E6">
        <w:t xml:space="preserve">to </w:t>
      </w:r>
      <w:r w:rsidR="002E3577">
        <w:t xml:space="preserve">flawed </w:t>
      </w:r>
      <w:r w:rsidRPr="000D43C5">
        <w:t>predict</w:t>
      </w:r>
      <w:r w:rsidR="002E3577">
        <w:t>ions</w:t>
      </w:r>
      <w:r w:rsidRPr="000D43C5">
        <w:t xml:space="preserve"> </w:t>
      </w:r>
      <w:r w:rsidR="002E3577">
        <w:t xml:space="preserve">of </w:t>
      </w:r>
      <w:r w:rsidRPr="000D43C5">
        <w:t>biotic responses</w:t>
      </w:r>
      <w:r w:rsidR="00D160E6">
        <w:t xml:space="preserve"> and the ensuing risk of not obtaining the desired ecological outcomes through environmental watering</w:t>
      </w:r>
      <w:r w:rsidRPr="000D43C5">
        <w:t xml:space="preserve">.      </w:t>
      </w:r>
    </w:p>
    <w:p w14:paraId="1B1A1562" w14:textId="29190B1C" w:rsidR="000D43C5" w:rsidRPr="000D43C5" w:rsidRDefault="000D43C5" w:rsidP="000D43C5">
      <w:r w:rsidRPr="000D43C5">
        <w:t xml:space="preserve">Generally, fish assemblages moving in and out of wetlands was driven by inlet flow, flow in the main channel and water temperature. It must be noted that these variables were correlated with several other variables excluded from the statistical analyses, but that may have a biological significance that cannot be identified through this type of study. The three environmental variables (i.e. inlet flow, temperature and flow in the main channel) strongly influenced fish movement, but the patterns of response differed among species in different wetlands. Variability was partially due to very distinct fish assemblages between wetlands with </w:t>
      </w:r>
      <w:r w:rsidR="00281947">
        <w:t>Gambusia</w:t>
      </w:r>
      <w:r w:rsidRPr="000D43C5">
        <w:t xml:space="preserve">, a small-bodied exotic species, numerically dominating Martin’s Bend, whilst </w:t>
      </w:r>
      <w:r w:rsidR="00D91A4F">
        <w:t>carp gudgeon</w:t>
      </w:r>
      <w:r w:rsidRPr="000D43C5">
        <w:t xml:space="preserve">, a small-bodied native species, </w:t>
      </w:r>
      <w:r w:rsidR="001E7F3F">
        <w:t xml:space="preserve">was </w:t>
      </w:r>
      <w:r w:rsidRPr="000D43C5">
        <w:t xml:space="preserve">numerically </w:t>
      </w:r>
      <w:r w:rsidR="001E7F3F">
        <w:t>abundant in</w:t>
      </w:r>
      <w:r w:rsidRPr="000D43C5">
        <w:t xml:space="preserve"> Hart Lagoon. </w:t>
      </w:r>
    </w:p>
    <w:p w14:paraId="52B30008" w14:textId="40CBF3B5" w:rsidR="000D43C5" w:rsidRPr="000D43C5" w:rsidRDefault="000D43C5" w:rsidP="000D43C5">
      <w:r w:rsidRPr="000D43C5">
        <w:t xml:space="preserve">Patterns of lateral fish movement were complex and highly variable among flow phases and changes were not consistent </w:t>
      </w:r>
      <w:r w:rsidR="00885C6C">
        <w:t>among</w:t>
      </w:r>
      <w:r w:rsidR="00885C6C" w:rsidRPr="000D43C5">
        <w:t xml:space="preserve"> </w:t>
      </w:r>
      <w:r w:rsidRPr="000D43C5">
        <w:t>wetlands. Spatial variability is a common attribute of fish assemblages in freshwater systems (Jackson</w:t>
      </w:r>
      <w:r w:rsidRPr="000D43C5">
        <w:rPr>
          <w:i/>
        </w:rPr>
        <w:t xml:space="preserve"> et al.</w:t>
      </w:r>
      <w:r w:rsidRPr="000D43C5">
        <w:t xml:space="preserve"> 2001) and </w:t>
      </w:r>
      <w:r w:rsidR="00885C6C">
        <w:t xml:space="preserve">the observed variability in this study </w:t>
      </w:r>
      <w:r w:rsidRPr="000D43C5">
        <w:t>was not unexpected given the substantial variability in the physical, biological and hydrological attributes of wetlands in the Lower Murray River. Lateral movement of fish was highly variable between wetlands even at the individual species level. There was continuous bi-directional movement of fish throughout the study, with more movement detected for both wetlands in the last sampling event on the decreasing limb of the environmental water delivery. During this time</w:t>
      </w:r>
      <w:r w:rsidR="001E4588">
        <w:t>,</w:t>
      </w:r>
      <w:r w:rsidRPr="000D43C5">
        <w:t xml:space="preserve"> flow in the main channel was the lowest of the study period.</w:t>
      </w:r>
    </w:p>
    <w:p w14:paraId="38150BEC" w14:textId="28DCC53C" w:rsidR="000D43C5" w:rsidRPr="000D43C5" w:rsidRDefault="000D43C5" w:rsidP="000D43C5">
      <w:r w:rsidRPr="000D43C5">
        <w:t>In 2013-14, changes in flow in the main channel</w:t>
      </w:r>
      <w:r w:rsidR="00282A6B">
        <w:t>,</w:t>
      </w:r>
      <w:r w:rsidRPr="000D43C5">
        <w:t xml:space="preserve"> due to the delivery of environmental water</w:t>
      </w:r>
      <w:r w:rsidR="00282A6B">
        <w:t>,</w:t>
      </w:r>
      <w:r w:rsidRPr="000D43C5">
        <w:t xml:space="preserve"> were short-lived and of a relatively small magnitude. Furthermore, the response of water quality </w:t>
      </w:r>
      <w:r w:rsidR="001E4588">
        <w:t xml:space="preserve">and other </w:t>
      </w:r>
      <w:r w:rsidR="001E4588" w:rsidRPr="000D43C5">
        <w:t xml:space="preserve">environmental </w:t>
      </w:r>
      <w:r w:rsidRPr="000D43C5">
        <w:t>variables to environmental water delivery were highly variable and inconsistent. The expected positive relationship between flow and water level in the main channel and of th</w:t>
      </w:r>
      <w:r w:rsidR="00126FF0">
        <w:t>o</w:t>
      </w:r>
      <w:r w:rsidRPr="000D43C5">
        <w:t xml:space="preserve">se with inlet height and inlet flow was not observed. This may be due to the fact that the magnitude of the environmental flow </w:t>
      </w:r>
      <w:r w:rsidR="001E4588">
        <w:t xml:space="preserve">during 2013-14 </w:t>
      </w:r>
      <w:r w:rsidRPr="000D43C5">
        <w:t xml:space="preserve">was not sufficient to have noticeable effects on environmental variables measured. The differential management of weir pools within the Lower Murray River makes it difficult to assess the effects of environmental watering on fish </w:t>
      </w:r>
      <w:r w:rsidR="001E4588">
        <w:t xml:space="preserve">lateral </w:t>
      </w:r>
      <w:r w:rsidRPr="000D43C5">
        <w:t xml:space="preserve">movement as a whole and caution must be exercised when assuming that small changes in main channel flow will have detectable effects on off-channel habitats.   </w:t>
      </w:r>
    </w:p>
    <w:p w14:paraId="1A772E7C" w14:textId="77777777" w:rsidR="000D43C5" w:rsidRPr="006D03FC" w:rsidRDefault="000D43C5">
      <w:pPr>
        <w:rPr>
          <w:b/>
          <w:i/>
          <w:color w:val="1F497D" w:themeColor="text2"/>
          <w:sz w:val="24"/>
          <w:szCs w:val="24"/>
        </w:rPr>
      </w:pPr>
      <w:r w:rsidRPr="006D03FC">
        <w:rPr>
          <w:b/>
          <w:i/>
          <w:color w:val="1F497D" w:themeColor="text2"/>
          <w:sz w:val="24"/>
          <w:szCs w:val="24"/>
        </w:rPr>
        <w:t>Hart Lagoon</w:t>
      </w:r>
    </w:p>
    <w:p w14:paraId="693F050A" w14:textId="07930EE7" w:rsidR="000D43C5" w:rsidRPr="00E62736" w:rsidRDefault="000D43C5" w:rsidP="000D43C5">
      <w:r w:rsidRPr="00E62736">
        <w:t>Movement within Hart Lagoon inlet was lower during the stable flow phase than during both phases of environmental watering. Increased movement during environmental flow phases was bi-directional and for several species, suggest</w:t>
      </w:r>
      <w:r w:rsidR="00126FF0">
        <w:t>ed</w:t>
      </w:r>
      <w:r w:rsidRPr="00E62736">
        <w:t xml:space="preserve"> that variability in hydraulic conditions encouraged fish movement, which is consistent with observations from the upper Murray River (Lyon </w:t>
      </w:r>
      <w:r w:rsidRPr="00E62736">
        <w:rPr>
          <w:i/>
        </w:rPr>
        <w:t>et al</w:t>
      </w:r>
      <w:r w:rsidRPr="00E62736">
        <w:t xml:space="preserve">. 2010). </w:t>
      </w:r>
      <w:r w:rsidR="00D91A4F">
        <w:t>Carp gudgeon</w:t>
      </w:r>
      <w:r w:rsidRPr="00E62736">
        <w:t xml:space="preserve"> was the numerically dominant species, which was expected as many small-bodied species are known to use the off-channel habitats as they offer increased habitat diversity, survival, feeding and reproduction opportunities (Balcombe and Humphries 2006). The second most abundant species using Hart Lagoon inlet was </w:t>
      </w:r>
      <w:r w:rsidR="008024FA">
        <w:t>bony herring</w:t>
      </w:r>
      <w:r w:rsidRPr="00E62736">
        <w:t>, which is a medium-sized</w:t>
      </w:r>
      <w:r w:rsidR="006D03FC">
        <w:t>, native</w:t>
      </w:r>
      <w:r w:rsidRPr="00E62736">
        <w:t xml:space="preserve"> species</w:t>
      </w:r>
      <w:r w:rsidR="00126FF0">
        <w:t xml:space="preserve"> with an opportunistic life-history</w:t>
      </w:r>
      <w:r w:rsidRPr="00E62736">
        <w:t xml:space="preserve">. Consistent with findings in Conallin </w:t>
      </w:r>
      <w:r w:rsidRPr="00E62736">
        <w:rPr>
          <w:i/>
        </w:rPr>
        <w:t>et al</w:t>
      </w:r>
      <w:r w:rsidRPr="00E62736">
        <w:t xml:space="preserve">. (2012), </w:t>
      </w:r>
      <w:r w:rsidR="008024FA">
        <w:t>bony herring</w:t>
      </w:r>
      <w:r w:rsidRPr="00E62736">
        <w:t xml:space="preserve"> showed increased movement with increasing water temperature (i.e. SE3 and SE4). Exotic species were not prevalent in Hart Lagoon until the final sampling event during the decreasing environmental water phase when a cohort of small</w:t>
      </w:r>
      <w:r w:rsidRPr="00E62736">
        <w:rPr>
          <w:i/>
        </w:rPr>
        <w:t xml:space="preserve"> </w:t>
      </w:r>
      <w:r w:rsidR="00281947">
        <w:t>carp</w:t>
      </w:r>
      <w:r w:rsidRPr="00E62736">
        <w:t xml:space="preserve"> was collected entering the wetland. This species </w:t>
      </w:r>
      <w:r w:rsidR="002668A9">
        <w:t xml:space="preserve">is known to </w:t>
      </w:r>
      <w:r w:rsidRPr="00E62736">
        <w:t>actively seek off-channel habitats as refuges</w:t>
      </w:r>
      <w:r w:rsidR="00990591" w:rsidRPr="00E62736">
        <w:t xml:space="preserve"> and nursery grounds</w:t>
      </w:r>
      <w:r w:rsidRPr="00E62736">
        <w:t xml:space="preserve"> (Stuart and Jones 2006).</w:t>
      </w:r>
    </w:p>
    <w:p w14:paraId="31B1411A" w14:textId="77777777" w:rsidR="000D43C5" w:rsidRPr="006D03FC" w:rsidRDefault="000D43C5">
      <w:pPr>
        <w:rPr>
          <w:b/>
          <w:i/>
          <w:color w:val="1F497D" w:themeColor="text2"/>
          <w:sz w:val="24"/>
          <w:szCs w:val="24"/>
        </w:rPr>
      </w:pPr>
      <w:r w:rsidRPr="006D03FC">
        <w:rPr>
          <w:b/>
          <w:i/>
          <w:color w:val="1F497D" w:themeColor="text2"/>
          <w:sz w:val="24"/>
          <w:szCs w:val="24"/>
        </w:rPr>
        <w:t xml:space="preserve">Martin’s Bend     </w:t>
      </w:r>
    </w:p>
    <w:p w14:paraId="781B4E92" w14:textId="063DAB1F" w:rsidR="000D43C5" w:rsidRPr="00E62736" w:rsidRDefault="000D43C5" w:rsidP="000D43C5">
      <w:r w:rsidRPr="00E62736">
        <w:t xml:space="preserve">Movement in Martin’s Bend was characterised by more fish moving into than out of the wetlands. The main contributors to this trend were the exotic </w:t>
      </w:r>
      <w:r w:rsidR="00281947">
        <w:t>Gambusia</w:t>
      </w:r>
      <w:r w:rsidR="006D03FC">
        <w:t>, and the native</w:t>
      </w:r>
      <w:r w:rsidRPr="00E62736">
        <w:t xml:space="preserve"> </w:t>
      </w:r>
      <w:r w:rsidR="008024FA">
        <w:t>bony herring</w:t>
      </w:r>
      <w:r w:rsidRPr="00E62736">
        <w:t xml:space="preserve"> and</w:t>
      </w:r>
      <w:r w:rsidR="00D91A4F">
        <w:t xml:space="preserve"> carp gudgeon</w:t>
      </w:r>
      <w:r w:rsidRPr="00E62736">
        <w:t>. Very little variation in CPUE was detected in the different flow phases, however, fish assemblages in the descending environmental water phase was distinct from the other. During this last phase</w:t>
      </w:r>
      <w:r w:rsidR="00E62736" w:rsidRPr="00E62736">
        <w:t>,</w:t>
      </w:r>
      <w:r w:rsidRPr="00E62736">
        <w:t xml:space="preserve"> trends markedly changed with exotic </w:t>
      </w:r>
      <w:r w:rsidR="00281947">
        <w:t>Gambusia</w:t>
      </w:r>
      <w:r w:rsidRPr="00E62736">
        <w:t xml:space="preserve"> noticeably exiting and </w:t>
      </w:r>
      <w:r w:rsidR="00281947">
        <w:t>carp</w:t>
      </w:r>
      <w:r w:rsidRPr="00E62736">
        <w:t xml:space="preserve"> entering the wetland. </w:t>
      </w:r>
    </w:p>
    <w:p w14:paraId="4AA225DC" w14:textId="39939942" w:rsidR="000D43C5" w:rsidRPr="00FE2CA5" w:rsidRDefault="000D43C5" w:rsidP="000D43C5">
      <w:r w:rsidRPr="00E62736">
        <w:t>Martin’s Bend was utilised consistently by a broad range of native species including some large-bod</w:t>
      </w:r>
      <w:r w:rsidR="008E41B1" w:rsidRPr="00E62736">
        <w:t>ied</w:t>
      </w:r>
      <w:r w:rsidRPr="00E62736">
        <w:t xml:space="preserve"> species such as </w:t>
      </w:r>
      <w:r w:rsidR="00B166AA">
        <w:t>golden perch</w:t>
      </w:r>
      <w:r w:rsidRPr="00E62736">
        <w:t xml:space="preserve">, </w:t>
      </w:r>
      <w:r w:rsidR="00B166AA">
        <w:t>silver perch</w:t>
      </w:r>
      <w:r w:rsidRPr="00E62736">
        <w:t xml:space="preserve"> and </w:t>
      </w:r>
      <w:r w:rsidR="00B166AA" w:rsidRPr="006D03FC">
        <w:t>freshwater catfish</w:t>
      </w:r>
      <w:r w:rsidRPr="00E62736">
        <w:rPr>
          <w:i/>
        </w:rPr>
        <w:t>.</w:t>
      </w:r>
      <w:r w:rsidRPr="00E62736">
        <w:t xml:space="preserve"> Native fish</w:t>
      </w:r>
      <w:r w:rsidR="00E044A5">
        <w:t xml:space="preserve"> species</w:t>
      </w:r>
      <w:r w:rsidRPr="00E62736">
        <w:t xml:space="preserve"> tended to move more into than out of the wetland, however, presence and abundance within the wetland were low or n</w:t>
      </w:r>
      <w:r w:rsidR="008E41B1" w:rsidRPr="00E62736">
        <w:t>i</w:t>
      </w:r>
      <w:r w:rsidRPr="00E62736">
        <w:t xml:space="preserve">l suggesting that the inlets itself may provide a type of habitat with favourable conditions. </w:t>
      </w:r>
      <w:r w:rsidR="002668A9">
        <w:t>Maintenance of c</w:t>
      </w:r>
      <w:r w:rsidRPr="00E62736">
        <w:t>onnection</w:t>
      </w:r>
      <w:r w:rsidRPr="000D43C5">
        <w:t xml:space="preserve"> channels may </w:t>
      </w:r>
      <w:r w:rsidR="006D03FC">
        <w:t xml:space="preserve">be </w:t>
      </w:r>
      <w:r w:rsidRPr="000D43C5">
        <w:t xml:space="preserve">important not only because of the hydrological functionality in linking off-channel and </w:t>
      </w:r>
      <w:r w:rsidR="00854274">
        <w:t>with</w:t>
      </w:r>
      <w:r w:rsidRPr="000D43C5">
        <w:t xml:space="preserve">in-channel environments but also due to the </w:t>
      </w:r>
      <w:r w:rsidRPr="00FE2CA5">
        <w:t>potential biologic</w:t>
      </w:r>
      <w:r w:rsidR="002668A9">
        <w:t>al</w:t>
      </w:r>
      <w:r w:rsidRPr="00FE2CA5">
        <w:t xml:space="preserve"> interactions that occur in this habitat.</w:t>
      </w:r>
    </w:p>
    <w:p w14:paraId="7C547DD3" w14:textId="1A50EAAE" w:rsidR="00A01B78" w:rsidRPr="00A67C76" w:rsidRDefault="00A01B78" w:rsidP="00A01B78">
      <w:pPr>
        <w:pStyle w:val="Heading2"/>
      </w:pPr>
      <w:bookmarkStart w:id="211" w:name="_Toc446066520"/>
      <w:r w:rsidRPr="00A67C76">
        <w:t xml:space="preserve">Dissolved and particulate </w:t>
      </w:r>
      <w:r w:rsidR="005E5619">
        <w:t>mat</w:t>
      </w:r>
      <w:r>
        <w:t>er</w:t>
      </w:r>
      <w:r w:rsidR="005E5619">
        <w:t>ial</w:t>
      </w:r>
      <w:r w:rsidRPr="00A67C76">
        <w:t xml:space="preserve"> transport</w:t>
      </w:r>
      <w:bookmarkEnd w:id="211"/>
    </w:p>
    <w:p w14:paraId="506C12DE" w14:textId="78D8F859" w:rsidR="00A01B78" w:rsidRPr="00A67C76" w:rsidRDefault="00A01B78" w:rsidP="00A01B78">
      <w:r w:rsidRPr="00A67C76">
        <w:t xml:space="preserve">The approach used for this study </w:t>
      </w:r>
      <w:r w:rsidR="002668A9">
        <w:t xml:space="preserve">successfully </w:t>
      </w:r>
      <w:r w:rsidRPr="00A67C76">
        <w:t>evaluat</w:t>
      </w:r>
      <w:r w:rsidR="002668A9">
        <w:t>ed</w:t>
      </w:r>
      <w:r w:rsidRPr="00A67C76">
        <w:t xml:space="preserve"> changes in concentrations and transport of dissolved and particulate mat</w:t>
      </w:r>
      <w:r>
        <w:t>ter</w:t>
      </w:r>
      <w:r w:rsidRPr="00A67C76">
        <w:t xml:space="preserve"> associated with environmental water deliver</w:t>
      </w:r>
      <w:r>
        <w:t>y</w:t>
      </w:r>
      <w:r w:rsidRPr="00A67C76">
        <w:t xml:space="preserve">. </w:t>
      </w:r>
      <w:r>
        <w:t>Some differences in observed and modelled data were evident but f</w:t>
      </w:r>
      <w:r w:rsidRPr="00A67C76">
        <w:t xml:space="preserve">urther refinement of the model will continue to </w:t>
      </w:r>
      <w:r w:rsidR="000016DA">
        <w:t xml:space="preserve">reduce uncertainty in </w:t>
      </w:r>
      <w:r w:rsidRPr="00A67C76">
        <w:t xml:space="preserve">model outputs, particularly for the more sensitive parameters (dissolved nutrients and chlorophyll). The modelling outputs suggest </w:t>
      </w:r>
      <w:r>
        <w:t xml:space="preserve">that during 2013-14 </w:t>
      </w:r>
      <w:r w:rsidRPr="00A67C76">
        <w:t xml:space="preserve">environmental watering resulted in significant increases in the transport and export of salt, nutrients, chlorophyll (phytoplankton) and suspended solids through the Lower Murray River, Lower Lakes and Murray Mouth. The transport of this dissolved and particulate </w:t>
      </w:r>
      <w:r>
        <w:t>matter</w:t>
      </w:r>
      <w:r w:rsidRPr="00A67C76">
        <w:t xml:space="preserve"> </w:t>
      </w:r>
      <w:r w:rsidR="000016DA">
        <w:t xml:space="preserve">has an important role in provision of </w:t>
      </w:r>
      <w:r w:rsidRPr="00A67C76">
        <w:t xml:space="preserve">habitat for biota and resources that maintain the productivity of downstream ecosystems (Cook </w:t>
      </w:r>
      <w:r w:rsidRPr="00A67C76">
        <w:rPr>
          <w:i/>
        </w:rPr>
        <w:t>et al</w:t>
      </w:r>
      <w:r w:rsidRPr="00A67C76">
        <w:t>. 2010)</w:t>
      </w:r>
      <w:r>
        <w:t xml:space="preserve">. Thus, </w:t>
      </w:r>
      <w:r w:rsidRPr="00A67C76">
        <w:t xml:space="preserve">environmental flows in the Lower Murray can influence processes that are essential for providing habitat and resources for aquatic biota, further supporting the findings of Aldridge </w:t>
      </w:r>
      <w:r w:rsidRPr="00A67C76">
        <w:rPr>
          <w:i/>
        </w:rPr>
        <w:t>et al</w:t>
      </w:r>
      <w:r w:rsidRPr="00A67C76">
        <w:t>. (2013)</w:t>
      </w:r>
      <w:r w:rsidR="00D0452D">
        <w:t>,</w:t>
      </w:r>
      <w:r>
        <w:t xml:space="preserve"> Ye </w:t>
      </w:r>
      <w:r w:rsidRPr="00721063">
        <w:rPr>
          <w:i/>
        </w:rPr>
        <w:t>et al</w:t>
      </w:r>
      <w:r>
        <w:t>. (2014</w:t>
      </w:r>
      <w:r w:rsidR="00D0452D">
        <w:t xml:space="preserve">) and Brookes </w:t>
      </w:r>
      <w:r w:rsidR="00D0452D" w:rsidRPr="00D0452D">
        <w:rPr>
          <w:i/>
        </w:rPr>
        <w:t>et al.</w:t>
      </w:r>
      <w:r w:rsidR="00D0452D">
        <w:t xml:space="preserve"> (2015).</w:t>
      </w:r>
    </w:p>
    <w:p w14:paraId="5D1CBB5E" w14:textId="3502A559" w:rsidR="00A01B78" w:rsidRDefault="00E2369D" w:rsidP="00A01B78">
      <w:r>
        <w:t>The</w:t>
      </w:r>
      <w:r w:rsidR="00A01B78">
        <w:t xml:space="preserve"> majority of the total exports were achieved during an unregulated flow event prior to </w:t>
      </w:r>
      <w:r w:rsidR="00527939">
        <w:t xml:space="preserve">a </w:t>
      </w:r>
      <w:r w:rsidR="00A01B78">
        <w:t>period of environmental water delivery (July</w:t>
      </w:r>
      <w:r w:rsidR="0059201F">
        <w:t xml:space="preserve"> to </w:t>
      </w:r>
      <w:r w:rsidR="00A01B78">
        <w:t xml:space="preserve">October). </w:t>
      </w:r>
      <w:r w:rsidR="00527939">
        <w:t>T</w:t>
      </w:r>
      <w:r w:rsidR="00A01B78">
        <w:t>hereafter</w:t>
      </w:r>
      <w:r w:rsidR="00527939">
        <w:t xml:space="preserve">, however, </w:t>
      </w:r>
      <w:r w:rsidR="00A01B78">
        <w:t>the additional exports were almost entirely associated with environmental provisions and overall environmental water contributed up to 45% of total exports of dissolved and particulate matter. It was evident that both sources of environmental water made contributions to the transport and export of dissolved and particulate matter, although a majority tended to be associated with commonwealth environmental water due to</w:t>
      </w:r>
      <w:r w:rsidR="00302621">
        <w:t xml:space="preserve"> the</w:t>
      </w:r>
      <w:r w:rsidR="00A01B78">
        <w:t xml:space="preserve"> greater volumes of water provided. On occasions, the combined contribution of both sources was greater than that of the individual sources alone. </w:t>
      </w:r>
    </w:p>
    <w:p w14:paraId="324CF47E" w14:textId="32A117F3" w:rsidR="00A01B78" w:rsidRPr="00A67C76" w:rsidRDefault="00A01B78" w:rsidP="00A01B78">
      <w:pPr>
        <w:rPr>
          <w:b/>
          <w:i/>
        </w:rPr>
      </w:pPr>
      <w:r w:rsidRPr="00A67C76">
        <w:t>It was evident that the increase in transport of dissolved and particulate mat</w:t>
      </w:r>
      <w:r>
        <w:t>ter</w:t>
      </w:r>
      <w:r w:rsidRPr="00A67C76">
        <w:t xml:space="preserve"> associated with environmental watering was largely a result of the increased discharge rather than </w:t>
      </w:r>
      <w:r>
        <w:t>altered</w:t>
      </w:r>
      <w:r w:rsidRPr="00A67C76">
        <w:t xml:space="preserve"> concentrations. An exception to this was salinity within the </w:t>
      </w:r>
      <w:r>
        <w:t xml:space="preserve">Murray Mouth and to a lesser extent the </w:t>
      </w:r>
      <w:r w:rsidRPr="00A67C76">
        <w:t xml:space="preserve">Lower Lakes, with </w:t>
      </w:r>
      <w:r w:rsidR="00302621">
        <w:t xml:space="preserve">lower </w:t>
      </w:r>
      <w:r>
        <w:t>salinities</w:t>
      </w:r>
      <w:r w:rsidRPr="00A67C76">
        <w:t xml:space="preserve"> </w:t>
      </w:r>
      <w:r w:rsidR="00302621">
        <w:t xml:space="preserve">associated </w:t>
      </w:r>
      <w:r w:rsidRPr="00A67C76">
        <w:t>with environmental water</w:t>
      </w:r>
      <w:r>
        <w:t xml:space="preserve"> delivery</w:t>
      </w:r>
      <w:r w:rsidRPr="00A67C76">
        <w:t xml:space="preserve">. This is </w:t>
      </w:r>
      <w:r w:rsidR="00302621">
        <w:t xml:space="preserve">consistent with </w:t>
      </w:r>
      <w:r w:rsidRPr="00A67C76">
        <w:t xml:space="preserve">previous studies (see Aldridge </w:t>
      </w:r>
      <w:r w:rsidRPr="00A67C76">
        <w:rPr>
          <w:i/>
        </w:rPr>
        <w:t>et al</w:t>
      </w:r>
      <w:r w:rsidRPr="00A67C76">
        <w:t xml:space="preserve">. 2012; Mosley </w:t>
      </w:r>
      <w:r w:rsidRPr="00A67C76">
        <w:rPr>
          <w:i/>
        </w:rPr>
        <w:t>et al</w:t>
      </w:r>
      <w:r w:rsidRPr="00A67C76">
        <w:t xml:space="preserve">. 2012; Aldridge </w:t>
      </w:r>
      <w:r w:rsidRPr="00A67C76">
        <w:rPr>
          <w:i/>
        </w:rPr>
        <w:t>et al</w:t>
      </w:r>
      <w:r w:rsidRPr="00A67C76">
        <w:t>. 2013) that have suggested environmental water deliveries to the Lower Lakes and Coorong during periods of low</w:t>
      </w:r>
      <w:r w:rsidR="009D25A9">
        <w:t xml:space="preserve"> to </w:t>
      </w:r>
      <w:r w:rsidRPr="00A67C76">
        <w:t>moderate flows are important for reducing salinity levels.</w:t>
      </w:r>
      <w:r>
        <w:t xml:space="preserve"> R</w:t>
      </w:r>
      <w:r w:rsidRPr="00A67C76">
        <w:t>eductions in salinity levels provide an important functional role by providing habitat for aquatic organisms</w:t>
      </w:r>
      <w:r w:rsidR="00684F53">
        <w:t xml:space="preserve"> (e.g. fish habitat in the Coorong)</w:t>
      </w:r>
      <w:r w:rsidRPr="00A67C76">
        <w:t xml:space="preserve">. </w:t>
      </w:r>
    </w:p>
    <w:p w14:paraId="49933546" w14:textId="2D47E097" w:rsidR="006E1C7F" w:rsidRPr="00FE2CA5" w:rsidRDefault="006E1C7F" w:rsidP="00F41737">
      <w:pPr>
        <w:pStyle w:val="Heading2"/>
      </w:pPr>
      <w:bookmarkStart w:id="212" w:name="_Toc446066521"/>
      <w:r w:rsidRPr="00FE2CA5">
        <w:t>Coorong (modelling)</w:t>
      </w:r>
      <w:bookmarkEnd w:id="212"/>
    </w:p>
    <w:p w14:paraId="2F6F9BCB" w14:textId="77777777" w:rsidR="006E1C7F" w:rsidRPr="00FF3E9C" w:rsidRDefault="006E1C7F" w:rsidP="00E2369D">
      <w:r w:rsidRPr="00E2369D">
        <w:rPr>
          <w:b/>
          <w:i/>
          <w:color w:val="1F497D" w:themeColor="text2"/>
          <w:sz w:val="24"/>
        </w:rPr>
        <w:t>Ruppia tuberosa</w:t>
      </w:r>
    </w:p>
    <w:p w14:paraId="67B87AA8" w14:textId="02B24601" w:rsidR="00657C2E" w:rsidRPr="00EA28B7" w:rsidRDefault="00657C2E" w:rsidP="00657C2E">
      <w:pPr>
        <w:rPr>
          <w:szCs w:val="22"/>
        </w:rPr>
      </w:pPr>
      <w:r w:rsidRPr="00EA28B7">
        <w:rPr>
          <w:szCs w:val="22"/>
        </w:rPr>
        <w:t xml:space="preserve">For periods where there is information regarding the distribution and abundance of </w:t>
      </w:r>
      <w:r w:rsidRPr="00EA28B7">
        <w:rPr>
          <w:i/>
          <w:szCs w:val="22"/>
        </w:rPr>
        <w:t>R</w:t>
      </w:r>
      <w:r w:rsidR="006967ED">
        <w:rPr>
          <w:i/>
          <w:szCs w:val="22"/>
        </w:rPr>
        <w:t>.</w:t>
      </w:r>
      <w:r w:rsidR="00AA23BD">
        <w:rPr>
          <w:i/>
          <w:szCs w:val="22"/>
        </w:rPr>
        <w:t> </w:t>
      </w:r>
      <w:r w:rsidRPr="00EA28B7">
        <w:rPr>
          <w:i/>
          <w:szCs w:val="22"/>
        </w:rPr>
        <w:t>tuberosa</w:t>
      </w:r>
      <w:r w:rsidRPr="00EA28B7">
        <w:rPr>
          <w:szCs w:val="22"/>
        </w:rPr>
        <w:t xml:space="preserve"> in the South Lagoon (</w:t>
      </w:r>
      <w:r w:rsidR="001A27A7">
        <w:rPr>
          <w:szCs w:val="22"/>
        </w:rPr>
        <w:t xml:space="preserve">from </w:t>
      </w:r>
      <w:r w:rsidRPr="00EA28B7">
        <w:rPr>
          <w:szCs w:val="22"/>
        </w:rPr>
        <w:t>the mid</w:t>
      </w:r>
      <w:r w:rsidR="00D25697" w:rsidRPr="00EA28B7">
        <w:rPr>
          <w:szCs w:val="22"/>
        </w:rPr>
        <w:t>-</w:t>
      </w:r>
      <w:r w:rsidRPr="00EA28B7">
        <w:rPr>
          <w:szCs w:val="22"/>
        </w:rPr>
        <w:t>1970s onwards) there is generally a good correlation between the model output and what w</w:t>
      </w:r>
      <w:r w:rsidR="002F52BC" w:rsidRPr="00EA28B7">
        <w:rPr>
          <w:szCs w:val="22"/>
        </w:rPr>
        <w:t xml:space="preserve">as reported in the literature. </w:t>
      </w:r>
      <w:r w:rsidRPr="00EA28B7">
        <w:rPr>
          <w:szCs w:val="22"/>
        </w:rPr>
        <w:t xml:space="preserve">During the mid to late 1970s when </w:t>
      </w:r>
      <w:r w:rsidRPr="00EA28B7">
        <w:rPr>
          <w:i/>
          <w:szCs w:val="22"/>
        </w:rPr>
        <w:t>R</w:t>
      </w:r>
      <w:r w:rsidR="006967ED">
        <w:rPr>
          <w:i/>
          <w:szCs w:val="22"/>
        </w:rPr>
        <w:t>.</w:t>
      </w:r>
      <w:r w:rsidRPr="00EA28B7">
        <w:rPr>
          <w:i/>
          <w:szCs w:val="22"/>
        </w:rPr>
        <w:t xml:space="preserve"> tuberosa</w:t>
      </w:r>
      <w:r w:rsidRPr="00EA28B7">
        <w:rPr>
          <w:szCs w:val="22"/>
        </w:rPr>
        <w:t xml:space="preserve"> was abundant and widespread in the South Lagoon </w:t>
      </w:r>
      <w:r w:rsidRPr="00EA28B7">
        <w:rPr>
          <w:noProof/>
          <w:szCs w:val="22"/>
        </w:rPr>
        <w:t>(Womersley 1975; Geddes and Brock 1977; Gilbertson and Foale 1977; Brock 1979; Brock 1981)</w:t>
      </w:r>
      <w:r w:rsidRPr="00EA28B7">
        <w:rPr>
          <w:szCs w:val="22"/>
        </w:rPr>
        <w:t xml:space="preserve"> the  probability of sediment propagule bank replenishment was high, except for two periods of approximately one year in 1972 and 1977 (</w:t>
      </w:r>
      <w:r w:rsidR="00124E79" w:rsidRPr="00EA28B7">
        <w:rPr>
          <w:szCs w:val="22"/>
        </w:rPr>
        <w:fldChar w:fldCharType="begin"/>
      </w:r>
      <w:r w:rsidR="00606176" w:rsidRPr="00EA28B7">
        <w:rPr>
          <w:szCs w:val="22"/>
        </w:rPr>
        <w:instrText xml:space="preserve"> REF _Ref387831491 \h </w:instrText>
      </w:r>
      <w:r w:rsidR="002D35F3" w:rsidRPr="00EA28B7">
        <w:rPr>
          <w:szCs w:val="22"/>
        </w:rPr>
        <w:instrText xml:space="preserve"> \* MERGEFORMAT </w:instrText>
      </w:r>
      <w:r w:rsidR="00124E79" w:rsidRPr="00EA28B7">
        <w:rPr>
          <w:szCs w:val="22"/>
        </w:rPr>
      </w:r>
      <w:r w:rsidR="00124E79" w:rsidRPr="00EA28B7">
        <w:rPr>
          <w:szCs w:val="22"/>
        </w:rPr>
        <w:fldChar w:fldCharType="separate"/>
      </w:r>
      <w:r w:rsidR="00BB5D10" w:rsidRPr="00FE2CA5">
        <w:t xml:space="preserve">Figure </w:t>
      </w:r>
      <w:r w:rsidR="00BB5D10">
        <w:rPr>
          <w:noProof/>
        </w:rPr>
        <w:t>39</w:t>
      </w:r>
      <w:r w:rsidR="00124E79" w:rsidRPr="00EA28B7">
        <w:rPr>
          <w:szCs w:val="22"/>
        </w:rPr>
        <w:fldChar w:fldCharType="end"/>
      </w:r>
      <w:r w:rsidRPr="00EA28B7">
        <w:rPr>
          <w:szCs w:val="22"/>
        </w:rPr>
        <w:t xml:space="preserve">). These relatively short periods when there was a low probability of replenishment probably had little impact on the population dynamics of </w:t>
      </w:r>
      <w:r w:rsidRPr="00EA28B7">
        <w:rPr>
          <w:i/>
          <w:szCs w:val="22"/>
        </w:rPr>
        <w:t>R</w:t>
      </w:r>
      <w:r w:rsidR="006967ED">
        <w:rPr>
          <w:i/>
          <w:szCs w:val="22"/>
        </w:rPr>
        <w:t>.</w:t>
      </w:r>
      <w:r w:rsidR="00AA23BD">
        <w:rPr>
          <w:i/>
          <w:szCs w:val="22"/>
        </w:rPr>
        <w:t> </w:t>
      </w:r>
      <w:r w:rsidRPr="00EA28B7">
        <w:rPr>
          <w:i/>
          <w:szCs w:val="22"/>
        </w:rPr>
        <w:t>tuberosa</w:t>
      </w:r>
      <w:r w:rsidRPr="00EA28B7">
        <w:rPr>
          <w:szCs w:val="22"/>
        </w:rPr>
        <w:t xml:space="preserve"> because this species has a persistent seed bank (i.e. not all of the seed in the sediment seed bank germinates at one time</w:t>
      </w:r>
      <w:r w:rsidR="008474A6" w:rsidRPr="00EA28B7">
        <w:rPr>
          <w:szCs w:val="22"/>
        </w:rPr>
        <w:t>)</w:t>
      </w:r>
      <w:r w:rsidRPr="00EA28B7">
        <w:rPr>
          <w:szCs w:val="22"/>
        </w:rPr>
        <w:t xml:space="preserve"> (</w:t>
      </w:r>
      <w:r w:rsidRPr="00EA28B7">
        <w:rPr>
          <w:i/>
          <w:szCs w:val="22"/>
        </w:rPr>
        <w:t>sensu</w:t>
      </w:r>
      <w:r w:rsidRPr="00EA28B7">
        <w:rPr>
          <w:szCs w:val="22"/>
        </w:rPr>
        <w:t xml:space="preserve"> Thompson and Grime 1979) and the unfavourable periods were followed by extended periods of favourable conditions when there was a high probability of propagule bank replenishment (</w:t>
      </w:r>
      <w:r w:rsidR="00124E79" w:rsidRPr="00EA28B7">
        <w:rPr>
          <w:szCs w:val="22"/>
        </w:rPr>
        <w:fldChar w:fldCharType="begin"/>
      </w:r>
      <w:r w:rsidR="00606176" w:rsidRPr="00EA28B7">
        <w:rPr>
          <w:szCs w:val="22"/>
        </w:rPr>
        <w:instrText xml:space="preserve"> REF _Ref387831491 \h </w:instrText>
      </w:r>
      <w:r w:rsidR="002D35F3" w:rsidRPr="00EA28B7">
        <w:rPr>
          <w:szCs w:val="22"/>
        </w:rPr>
        <w:instrText xml:space="preserve"> \* MERGEFORMAT </w:instrText>
      </w:r>
      <w:r w:rsidR="00124E79" w:rsidRPr="00EA28B7">
        <w:rPr>
          <w:szCs w:val="22"/>
        </w:rPr>
      </w:r>
      <w:r w:rsidR="00124E79" w:rsidRPr="00EA28B7">
        <w:rPr>
          <w:szCs w:val="22"/>
        </w:rPr>
        <w:fldChar w:fldCharType="separate"/>
      </w:r>
      <w:r w:rsidR="00BB5D10" w:rsidRPr="00FE2CA5">
        <w:t xml:space="preserve">Figure </w:t>
      </w:r>
      <w:r w:rsidR="00BB5D10">
        <w:rPr>
          <w:noProof/>
        </w:rPr>
        <w:t>39</w:t>
      </w:r>
      <w:r w:rsidR="00124E79" w:rsidRPr="00EA28B7">
        <w:rPr>
          <w:szCs w:val="22"/>
        </w:rPr>
        <w:fldChar w:fldCharType="end"/>
      </w:r>
      <w:r w:rsidRPr="00EA28B7">
        <w:rPr>
          <w:szCs w:val="22"/>
        </w:rPr>
        <w:t>).</w:t>
      </w:r>
    </w:p>
    <w:p w14:paraId="2B467CEA" w14:textId="4D756C1D" w:rsidR="00657C2E" w:rsidRPr="00EA28B7" w:rsidRDefault="00657C2E" w:rsidP="00657C2E">
      <w:pPr>
        <w:rPr>
          <w:szCs w:val="22"/>
        </w:rPr>
      </w:pPr>
      <w:r w:rsidRPr="00EA28B7">
        <w:rPr>
          <w:szCs w:val="22"/>
        </w:rPr>
        <w:t>During the 1980s</w:t>
      </w:r>
      <w:r w:rsidR="001A27A7">
        <w:rPr>
          <w:szCs w:val="22"/>
        </w:rPr>
        <w:t>,</w:t>
      </w:r>
      <w:r w:rsidRPr="00EA28B7">
        <w:rPr>
          <w:szCs w:val="22"/>
        </w:rPr>
        <w:t xml:space="preserve"> </w:t>
      </w:r>
      <w:r w:rsidRPr="00EA28B7">
        <w:rPr>
          <w:i/>
          <w:szCs w:val="22"/>
        </w:rPr>
        <w:t>R</w:t>
      </w:r>
      <w:r w:rsidR="006967ED">
        <w:rPr>
          <w:i/>
          <w:szCs w:val="22"/>
        </w:rPr>
        <w:t>.</w:t>
      </w:r>
      <w:r w:rsidRPr="00EA28B7">
        <w:rPr>
          <w:i/>
          <w:szCs w:val="22"/>
        </w:rPr>
        <w:t xml:space="preserve"> tuberosa</w:t>
      </w:r>
      <w:r w:rsidRPr="00EA28B7">
        <w:rPr>
          <w:szCs w:val="22"/>
        </w:rPr>
        <w:t xml:space="preserve"> was still abundant and widespread in the South Lagoon of the Coorong </w:t>
      </w:r>
      <w:r w:rsidRPr="00EA28B7">
        <w:rPr>
          <w:noProof/>
          <w:szCs w:val="22"/>
        </w:rPr>
        <w:t>(Paton 1982; Geddes and Butler 1984; Geddes 1987)</w:t>
      </w:r>
      <w:r w:rsidRPr="00EA28B7">
        <w:rPr>
          <w:szCs w:val="22"/>
        </w:rPr>
        <w:t>; however, the duration of the periods of hydrological conditions that result</w:t>
      </w:r>
      <w:r w:rsidR="006E14B5" w:rsidRPr="00EA28B7">
        <w:rPr>
          <w:szCs w:val="22"/>
        </w:rPr>
        <w:t>ed</w:t>
      </w:r>
      <w:r w:rsidRPr="00EA28B7">
        <w:rPr>
          <w:szCs w:val="22"/>
        </w:rPr>
        <w:t xml:space="preserve"> in low probability of propagule bank replenishment increased and periods of high probability decreased (</w:t>
      </w:r>
      <w:r w:rsidR="00124E79" w:rsidRPr="00EA28B7">
        <w:rPr>
          <w:szCs w:val="22"/>
        </w:rPr>
        <w:fldChar w:fldCharType="begin"/>
      </w:r>
      <w:r w:rsidR="00606176" w:rsidRPr="00EA28B7">
        <w:rPr>
          <w:szCs w:val="22"/>
        </w:rPr>
        <w:instrText xml:space="preserve"> REF _Ref387831491 \h </w:instrText>
      </w:r>
      <w:r w:rsidR="002D35F3" w:rsidRPr="00EA28B7">
        <w:rPr>
          <w:szCs w:val="22"/>
        </w:rPr>
        <w:instrText xml:space="preserve"> \* MERGEFORMAT </w:instrText>
      </w:r>
      <w:r w:rsidR="00124E79" w:rsidRPr="00EA28B7">
        <w:rPr>
          <w:szCs w:val="22"/>
        </w:rPr>
      </w:r>
      <w:r w:rsidR="00124E79" w:rsidRPr="00EA28B7">
        <w:rPr>
          <w:szCs w:val="22"/>
        </w:rPr>
        <w:fldChar w:fldCharType="separate"/>
      </w:r>
      <w:r w:rsidR="00BB5D10" w:rsidRPr="00FE2CA5">
        <w:t xml:space="preserve">Figure </w:t>
      </w:r>
      <w:r w:rsidR="00BB5D10">
        <w:rPr>
          <w:noProof/>
        </w:rPr>
        <w:t>39</w:t>
      </w:r>
      <w:r w:rsidR="00124E79" w:rsidRPr="00EA28B7">
        <w:rPr>
          <w:szCs w:val="22"/>
        </w:rPr>
        <w:fldChar w:fldCharType="end"/>
      </w:r>
      <w:r w:rsidRPr="00EA28B7">
        <w:rPr>
          <w:szCs w:val="22"/>
        </w:rPr>
        <w:t xml:space="preserve">). The periods of high probability of propagule bank replenishment, whilst relatively short, appeared to be sufficient to maintain the </w:t>
      </w:r>
      <w:r w:rsidRPr="00EA28B7">
        <w:rPr>
          <w:i/>
          <w:szCs w:val="22"/>
        </w:rPr>
        <w:t>R</w:t>
      </w:r>
      <w:r w:rsidR="006967ED">
        <w:rPr>
          <w:i/>
          <w:szCs w:val="22"/>
        </w:rPr>
        <w:t>.</w:t>
      </w:r>
      <w:r w:rsidRPr="00EA28B7">
        <w:rPr>
          <w:i/>
          <w:szCs w:val="22"/>
        </w:rPr>
        <w:t xml:space="preserve"> tuberosa</w:t>
      </w:r>
      <w:r w:rsidRPr="00EA28B7">
        <w:rPr>
          <w:szCs w:val="22"/>
        </w:rPr>
        <w:t xml:space="preserve"> population.  </w:t>
      </w:r>
    </w:p>
    <w:p w14:paraId="4A32D67A" w14:textId="0313F809" w:rsidR="00657C2E" w:rsidRPr="00EA28B7" w:rsidRDefault="00657C2E" w:rsidP="00657C2E">
      <w:pPr>
        <w:rPr>
          <w:szCs w:val="22"/>
        </w:rPr>
      </w:pPr>
      <w:r w:rsidRPr="00EA28B7">
        <w:rPr>
          <w:szCs w:val="22"/>
        </w:rPr>
        <w:t>A further increase in the duration of unfavourable hydrological conditions was observed in the 1990s, with only three out of 10 years having hydrological condition</w:t>
      </w:r>
      <w:r w:rsidR="00E2369D">
        <w:rPr>
          <w:szCs w:val="22"/>
        </w:rPr>
        <w:t>s that would have resulted in a</w:t>
      </w:r>
      <w:r w:rsidRPr="00EA28B7">
        <w:rPr>
          <w:szCs w:val="22"/>
        </w:rPr>
        <w:t xml:space="preserve"> probability greater than 25% of propagule bank replenishment (</w:t>
      </w:r>
      <w:r w:rsidR="00124E79" w:rsidRPr="00EA28B7">
        <w:rPr>
          <w:szCs w:val="22"/>
        </w:rPr>
        <w:fldChar w:fldCharType="begin"/>
      </w:r>
      <w:r w:rsidR="00606176" w:rsidRPr="00EA28B7">
        <w:rPr>
          <w:szCs w:val="22"/>
        </w:rPr>
        <w:instrText xml:space="preserve"> REF _Ref387831491 \h </w:instrText>
      </w:r>
      <w:r w:rsidR="002D35F3" w:rsidRPr="00EA28B7">
        <w:rPr>
          <w:szCs w:val="22"/>
        </w:rPr>
        <w:instrText xml:space="preserve"> \* MERGEFORMAT </w:instrText>
      </w:r>
      <w:r w:rsidR="00124E79" w:rsidRPr="00EA28B7">
        <w:rPr>
          <w:szCs w:val="22"/>
        </w:rPr>
      </w:r>
      <w:r w:rsidR="00124E79" w:rsidRPr="00EA28B7">
        <w:rPr>
          <w:szCs w:val="22"/>
        </w:rPr>
        <w:fldChar w:fldCharType="separate"/>
      </w:r>
      <w:r w:rsidR="00BB5D10" w:rsidRPr="00FE2CA5">
        <w:t xml:space="preserve">Figure </w:t>
      </w:r>
      <w:r w:rsidR="00BB5D10">
        <w:rPr>
          <w:noProof/>
        </w:rPr>
        <w:t>39</w:t>
      </w:r>
      <w:r w:rsidR="00124E79" w:rsidRPr="00EA28B7">
        <w:rPr>
          <w:szCs w:val="22"/>
        </w:rPr>
        <w:fldChar w:fldCharType="end"/>
      </w:r>
      <w:r w:rsidRPr="00EA28B7">
        <w:rPr>
          <w:szCs w:val="22"/>
        </w:rPr>
        <w:t xml:space="preserve">). </w:t>
      </w:r>
      <w:r w:rsidRPr="00EA28B7">
        <w:rPr>
          <w:i/>
          <w:szCs w:val="22"/>
        </w:rPr>
        <w:t>R tuberosa</w:t>
      </w:r>
      <w:r w:rsidRPr="00EA28B7">
        <w:rPr>
          <w:szCs w:val="22"/>
        </w:rPr>
        <w:t xml:space="preserve"> was widespread and abundant during the early 1990s </w:t>
      </w:r>
      <w:r w:rsidRPr="00EA28B7">
        <w:rPr>
          <w:noProof/>
          <w:szCs w:val="22"/>
        </w:rPr>
        <w:t>(Leary 1993; Paton 1996; Nicol 2005)</w:t>
      </w:r>
      <w:r w:rsidRPr="00EA28B7">
        <w:rPr>
          <w:szCs w:val="22"/>
        </w:rPr>
        <w:t>, which corresponds to a period of high probability of propagule bank replenishment (</w:t>
      </w:r>
      <w:r w:rsidR="00124E79" w:rsidRPr="00EA28B7">
        <w:rPr>
          <w:szCs w:val="22"/>
        </w:rPr>
        <w:fldChar w:fldCharType="begin"/>
      </w:r>
      <w:r w:rsidR="00606176" w:rsidRPr="00EA28B7">
        <w:rPr>
          <w:szCs w:val="22"/>
        </w:rPr>
        <w:instrText xml:space="preserve"> REF _Ref387831491 \h </w:instrText>
      </w:r>
      <w:r w:rsidR="002D35F3" w:rsidRPr="00EA28B7">
        <w:rPr>
          <w:szCs w:val="22"/>
        </w:rPr>
        <w:instrText xml:space="preserve"> \* MERGEFORMAT </w:instrText>
      </w:r>
      <w:r w:rsidR="00124E79" w:rsidRPr="00EA28B7">
        <w:rPr>
          <w:szCs w:val="22"/>
        </w:rPr>
      </w:r>
      <w:r w:rsidR="00124E79" w:rsidRPr="00EA28B7">
        <w:rPr>
          <w:szCs w:val="22"/>
        </w:rPr>
        <w:fldChar w:fldCharType="separate"/>
      </w:r>
      <w:r w:rsidR="00BB5D10" w:rsidRPr="00FE2CA5">
        <w:t xml:space="preserve">Figure </w:t>
      </w:r>
      <w:r w:rsidR="00BB5D10">
        <w:rPr>
          <w:noProof/>
        </w:rPr>
        <w:t>39</w:t>
      </w:r>
      <w:r w:rsidR="00124E79" w:rsidRPr="00EA28B7">
        <w:rPr>
          <w:szCs w:val="22"/>
        </w:rPr>
        <w:fldChar w:fldCharType="end"/>
      </w:r>
      <w:r w:rsidRPr="00EA28B7">
        <w:rPr>
          <w:szCs w:val="22"/>
        </w:rPr>
        <w:t>). However, by the late 1990s</w:t>
      </w:r>
      <w:r w:rsidR="00684F53" w:rsidRPr="00EA28B7">
        <w:rPr>
          <w:szCs w:val="22"/>
        </w:rPr>
        <w:t>,</w:t>
      </w:r>
      <w:r w:rsidRPr="00EA28B7">
        <w:rPr>
          <w:szCs w:val="22"/>
        </w:rPr>
        <w:t xml:space="preserve"> the distribution and abundance of </w:t>
      </w:r>
      <w:r w:rsidRPr="00EA28B7">
        <w:rPr>
          <w:i/>
          <w:szCs w:val="22"/>
        </w:rPr>
        <w:t>R</w:t>
      </w:r>
      <w:r w:rsidR="006967ED">
        <w:rPr>
          <w:i/>
          <w:szCs w:val="22"/>
        </w:rPr>
        <w:t>.</w:t>
      </w:r>
      <w:r w:rsidRPr="00EA28B7">
        <w:rPr>
          <w:i/>
          <w:szCs w:val="22"/>
        </w:rPr>
        <w:t xml:space="preserve"> tuberosa</w:t>
      </w:r>
      <w:r w:rsidRPr="00EA28B7">
        <w:rPr>
          <w:szCs w:val="22"/>
        </w:rPr>
        <w:t xml:space="preserve"> was showing signs of decline particularly at the southern end of the South Lagoon </w:t>
      </w:r>
      <w:r w:rsidRPr="00EA28B7">
        <w:rPr>
          <w:noProof/>
          <w:szCs w:val="22"/>
        </w:rPr>
        <w:t>(Freebairn 1998; Paton 2000; Nicol 2005; Whipp 2010)</w:t>
      </w:r>
      <w:r w:rsidRPr="00EA28B7">
        <w:rPr>
          <w:szCs w:val="22"/>
        </w:rPr>
        <w:t>, whic</w:t>
      </w:r>
      <w:r w:rsidR="00E2369D">
        <w:rPr>
          <w:szCs w:val="22"/>
        </w:rPr>
        <w:t>h corresponded with a period of</w:t>
      </w:r>
      <w:r w:rsidRPr="00EA28B7">
        <w:rPr>
          <w:szCs w:val="22"/>
        </w:rPr>
        <w:t xml:space="preserve"> low probability of propagule bank replenishment (</w:t>
      </w:r>
      <w:r w:rsidR="00124E79" w:rsidRPr="00EA28B7">
        <w:rPr>
          <w:szCs w:val="22"/>
        </w:rPr>
        <w:fldChar w:fldCharType="begin"/>
      </w:r>
      <w:r w:rsidR="00606176" w:rsidRPr="00EA28B7">
        <w:rPr>
          <w:szCs w:val="22"/>
        </w:rPr>
        <w:instrText xml:space="preserve"> REF _Ref387831491 \h </w:instrText>
      </w:r>
      <w:r w:rsidR="002D35F3" w:rsidRPr="00EA28B7">
        <w:rPr>
          <w:szCs w:val="22"/>
        </w:rPr>
        <w:instrText xml:space="preserve"> \* MERGEFORMAT </w:instrText>
      </w:r>
      <w:r w:rsidR="00124E79" w:rsidRPr="00EA28B7">
        <w:rPr>
          <w:szCs w:val="22"/>
        </w:rPr>
      </w:r>
      <w:r w:rsidR="00124E79" w:rsidRPr="00EA28B7">
        <w:rPr>
          <w:szCs w:val="22"/>
        </w:rPr>
        <w:fldChar w:fldCharType="separate"/>
      </w:r>
      <w:r w:rsidR="00BB5D10" w:rsidRPr="00FE2CA5">
        <w:t xml:space="preserve">Figure </w:t>
      </w:r>
      <w:r w:rsidR="00BB5D10">
        <w:rPr>
          <w:noProof/>
        </w:rPr>
        <w:t>39</w:t>
      </w:r>
      <w:r w:rsidR="00124E79" w:rsidRPr="00EA28B7">
        <w:rPr>
          <w:szCs w:val="22"/>
        </w:rPr>
        <w:fldChar w:fldCharType="end"/>
      </w:r>
      <w:r w:rsidRPr="00EA28B7">
        <w:rPr>
          <w:szCs w:val="22"/>
        </w:rPr>
        <w:t>).</w:t>
      </w:r>
    </w:p>
    <w:p w14:paraId="1B5AEC60" w14:textId="3A4AAED2" w:rsidR="00657C2E" w:rsidRPr="00EA28B7" w:rsidRDefault="00657C2E" w:rsidP="00657C2E">
      <w:pPr>
        <w:rPr>
          <w:szCs w:val="22"/>
        </w:rPr>
      </w:pPr>
      <w:r w:rsidRPr="00EA28B7">
        <w:rPr>
          <w:szCs w:val="22"/>
        </w:rPr>
        <w:t>From 2001 to 2011</w:t>
      </w:r>
      <w:r w:rsidR="00362805" w:rsidRPr="00EA28B7">
        <w:rPr>
          <w:szCs w:val="22"/>
        </w:rPr>
        <w:t>,</w:t>
      </w:r>
      <w:r w:rsidRPr="00EA28B7">
        <w:rPr>
          <w:szCs w:val="22"/>
        </w:rPr>
        <w:t xml:space="preserve"> the probability of </w:t>
      </w:r>
      <w:r w:rsidRPr="00EA28B7">
        <w:rPr>
          <w:i/>
          <w:szCs w:val="22"/>
        </w:rPr>
        <w:t>R</w:t>
      </w:r>
      <w:r w:rsidR="006967ED">
        <w:rPr>
          <w:i/>
          <w:szCs w:val="22"/>
        </w:rPr>
        <w:t>.</w:t>
      </w:r>
      <w:r w:rsidRPr="00EA28B7">
        <w:rPr>
          <w:i/>
          <w:szCs w:val="22"/>
        </w:rPr>
        <w:t xml:space="preserve"> tuberosa</w:t>
      </w:r>
      <w:r w:rsidRPr="00EA28B7">
        <w:rPr>
          <w:szCs w:val="22"/>
        </w:rPr>
        <w:t xml:space="preserve"> sediment propagule bank replenishment was lower than 25% for the South Lagoon, except in 2001 in the northern 30 km of the lagoon (</w:t>
      </w:r>
      <w:r w:rsidR="00124E79" w:rsidRPr="00EA28B7">
        <w:rPr>
          <w:szCs w:val="22"/>
        </w:rPr>
        <w:fldChar w:fldCharType="begin"/>
      </w:r>
      <w:r w:rsidR="00606176" w:rsidRPr="00EA28B7">
        <w:rPr>
          <w:szCs w:val="22"/>
        </w:rPr>
        <w:instrText xml:space="preserve"> REF _Ref387831491 \h </w:instrText>
      </w:r>
      <w:r w:rsidR="002D35F3" w:rsidRPr="00EA28B7">
        <w:rPr>
          <w:szCs w:val="22"/>
        </w:rPr>
        <w:instrText xml:space="preserve"> \* MERGEFORMAT </w:instrText>
      </w:r>
      <w:r w:rsidR="00124E79" w:rsidRPr="00EA28B7">
        <w:rPr>
          <w:szCs w:val="22"/>
        </w:rPr>
      </w:r>
      <w:r w:rsidR="00124E79" w:rsidRPr="00EA28B7">
        <w:rPr>
          <w:szCs w:val="22"/>
        </w:rPr>
        <w:fldChar w:fldCharType="separate"/>
      </w:r>
      <w:r w:rsidR="00BB5D10" w:rsidRPr="00FE2CA5">
        <w:t xml:space="preserve">Figure </w:t>
      </w:r>
      <w:r w:rsidR="00BB5D10">
        <w:rPr>
          <w:noProof/>
        </w:rPr>
        <w:t>39</w:t>
      </w:r>
      <w:r w:rsidR="00124E79" w:rsidRPr="00EA28B7">
        <w:rPr>
          <w:szCs w:val="22"/>
        </w:rPr>
        <w:fldChar w:fldCharType="end"/>
      </w:r>
      <w:r w:rsidRPr="00EA28B7">
        <w:rPr>
          <w:szCs w:val="22"/>
        </w:rPr>
        <w:t xml:space="preserve">).  This period corresponded with a sustained decline of </w:t>
      </w:r>
      <w:r w:rsidRPr="00EA28B7">
        <w:rPr>
          <w:i/>
          <w:szCs w:val="22"/>
        </w:rPr>
        <w:t>R</w:t>
      </w:r>
      <w:r w:rsidR="006967ED">
        <w:rPr>
          <w:i/>
          <w:szCs w:val="22"/>
        </w:rPr>
        <w:t>.</w:t>
      </w:r>
      <w:r w:rsidRPr="00EA28B7">
        <w:rPr>
          <w:i/>
          <w:szCs w:val="22"/>
        </w:rPr>
        <w:t xml:space="preserve"> tuberosa</w:t>
      </w:r>
      <w:r w:rsidRPr="00EA28B7">
        <w:rPr>
          <w:szCs w:val="22"/>
        </w:rPr>
        <w:t xml:space="preserve"> distribution, abundance and propagule bank and by 2011 plants were absent from all but the most northerly section of the South Lagoon and the propagule bank was depauperate </w:t>
      </w:r>
      <w:r w:rsidRPr="00EA28B7">
        <w:rPr>
          <w:noProof/>
          <w:szCs w:val="22"/>
        </w:rPr>
        <w:t>(Paton 2001; Paton</w:t>
      </w:r>
      <w:r w:rsidRPr="00EA28B7">
        <w:rPr>
          <w:i/>
          <w:noProof/>
          <w:szCs w:val="22"/>
        </w:rPr>
        <w:t xml:space="preserve"> et al.</w:t>
      </w:r>
      <w:r w:rsidRPr="00EA28B7">
        <w:rPr>
          <w:noProof/>
          <w:szCs w:val="22"/>
        </w:rPr>
        <w:t xml:space="preserve"> 2001; Paton 2002; 2003; Nicol 2005; Paton 2005a; 2005b; Paton and Rogers 2008; Brookes</w:t>
      </w:r>
      <w:r w:rsidRPr="00EA28B7">
        <w:rPr>
          <w:i/>
          <w:noProof/>
          <w:szCs w:val="22"/>
        </w:rPr>
        <w:t xml:space="preserve"> et al.</w:t>
      </w:r>
      <w:r w:rsidRPr="00EA28B7">
        <w:rPr>
          <w:noProof/>
          <w:szCs w:val="22"/>
        </w:rPr>
        <w:t xml:space="preserve"> 2009; Whipp 2010)</w:t>
      </w:r>
      <w:r w:rsidRPr="00EA28B7">
        <w:rPr>
          <w:szCs w:val="22"/>
        </w:rPr>
        <w:t>.</w:t>
      </w:r>
    </w:p>
    <w:p w14:paraId="0A2AE17D" w14:textId="0DB4C05E" w:rsidR="00657C2E" w:rsidRPr="00EA28B7" w:rsidRDefault="00657C2E" w:rsidP="00657C2E">
      <w:pPr>
        <w:rPr>
          <w:szCs w:val="22"/>
        </w:rPr>
      </w:pPr>
      <w:r w:rsidRPr="00EA28B7">
        <w:rPr>
          <w:szCs w:val="22"/>
        </w:rPr>
        <w:t xml:space="preserve">The 2010-11 flood resulted in favourable hydrological conditions for </w:t>
      </w:r>
      <w:r w:rsidRPr="00EA28B7">
        <w:rPr>
          <w:i/>
          <w:szCs w:val="22"/>
        </w:rPr>
        <w:t>R</w:t>
      </w:r>
      <w:r w:rsidR="006967ED">
        <w:rPr>
          <w:i/>
          <w:szCs w:val="22"/>
        </w:rPr>
        <w:t>.</w:t>
      </w:r>
      <w:r w:rsidRPr="00EA28B7">
        <w:rPr>
          <w:i/>
          <w:szCs w:val="22"/>
        </w:rPr>
        <w:t xml:space="preserve"> tuberosa</w:t>
      </w:r>
      <w:r w:rsidRPr="00EA28B7">
        <w:rPr>
          <w:szCs w:val="22"/>
        </w:rPr>
        <w:t xml:space="preserve"> in the South L</w:t>
      </w:r>
      <w:r w:rsidR="00E2369D">
        <w:rPr>
          <w:szCs w:val="22"/>
        </w:rPr>
        <w:t>agoon; therefore, higher</w:t>
      </w:r>
      <w:r w:rsidRPr="00EA28B7">
        <w:rPr>
          <w:szCs w:val="22"/>
        </w:rPr>
        <w:t xml:space="preserve"> probability of sediment propagule bank replenishment (</w:t>
      </w:r>
      <w:r w:rsidR="00124E79" w:rsidRPr="00EA28B7">
        <w:rPr>
          <w:szCs w:val="22"/>
        </w:rPr>
        <w:fldChar w:fldCharType="begin"/>
      </w:r>
      <w:r w:rsidR="00606176" w:rsidRPr="00EA28B7">
        <w:rPr>
          <w:szCs w:val="22"/>
        </w:rPr>
        <w:instrText xml:space="preserve"> REF _Ref387831491 \h </w:instrText>
      </w:r>
      <w:r w:rsidR="002D35F3" w:rsidRPr="00EA28B7">
        <w:rPr>
          <w:szCs w:val="22"/>
        </w:rPr>
        <w:instrText xml:space="preserve"> \* MERGEFORMAT </w:instrText>
      </w:r>
      <w:r w:rsidR="00124E79" w:rsidRPr="00EA28B7">
        <w:rPr>
          <w:szCs w:val="22"/>
        </w:rPr>
      </w:r>
      <w:r w:rsidR="00124E79" w:rsidRPr="00EA28B7">
        <w:rPr>
          <w:szCs w:val="22"/>
        </w:rPr>
        <w:fldChar w:fldCharType="separate"/>
      </w:r>
      <w:r w:rsidR="00BB5D10" w:rsidRPr="00FE2CA5">
        <w:t xml:space="preserve">Figure </w:t>
      </w:r>
      <w:r w:rsidR="00BB5D10">
        <w:rPr>
          <w:noProof/>
        </w:rPr>
        <w:t>39</w:t>
      </w:r>
      <w:r w:rsidR="00124E79" w:rsidRPr="00EA28B7">
        <w:rPr>
          <w:szCs w:val="22"/>
        </w:rPr>
        <w:fldChar w:fldCharType="end"/>
      </w:r>
      <w:r w:rsidRPr="00EA28B7">
        <w:rPr>
          <w:szCs w:val="22"/>
        </w:rPr>
        <w:t xml:space="preserve">). </w:t>
      </w:r>
      <w:r w:rsidRPr="00EA28B7">
        <w:rPr>
          <w:noProof/>
          <w:szCs w:val="22"/>
        </w:rPr>
        <w:t>Frahn</w:t>
      </w:r>
      <w:r w:rsidRPr="00EA28B7">
        <w:rPr>
          <w:i/>
          <w:noProof/>
          <w:szCs w:val="22"/>
        </w:rPr>
        <w:t xml:space="preserve"> et al.</w:t>
      </w:r>
      <w:r w:rsidRPr="00EA28B7">
        <w:rPr>
          <w:noProof/>
          <w:szCs w:val="22"/>
        </w:rPr>
        <w:t xml:space="preserve"> (2012)</w:t>
      </w:r>
      <w:r w:rsidRPr="00EA28B7">
        <w:rPr>
          <w:szCs w:val="22"/>
        </w:rPr>
        <w:t xml:space="preserve"> reported widespread but sparse occurrence of </w:t>
      </w:r>
      <w:r w:rsidRPr="00EA28B7">
        <w:rPr>
          <w:i/>
          <w:szCs w:val="22"/>
        </w:rPr>
        <w:t>R</w:t>
      </w:r>
      <w:r w:rsidR="006967ED">
        <w:rPr>
          <w:i/>
          <w:szCs w:val="22"/>
        </w:rPr>
        <w:t>.</w:t>
      </w:r>
      <w:r w:rsidRPr="00EA28B7">
        <w:rPr>
          <w:i/>
          <w:szCs w:val="22"/>
        </w:rPr>
        <w:t xml:space="preserve"> tuberosa</w:t>
      </w:r>
      <w:r w:rsidRPr="00EA28B7">
        <w:rPr>
          <w:szCs w:val="22"/>
        </w:rPr>
        <w:t xml:space="preserve"> in the South Lagoon between Parnka Point an</w:t>
      </w:r>
      <w:r w:rsidR="008474A6" w:rsidRPr="00EA28B7">
        <w:rPr>
          <w:szCs w:val="22"/>
        </w:rPr>
        <w:t xml:space="preserve">d Salt Creek in December 2011. </w:t>
      </w:r>
      <w:r w:rsidRPr="00EA28B7">
        <w:rPr>
          <w:szCs w:val="22"/>
        </w:rPr>
        <w:t xml:space="preserve">The abundance of </w:t>
      </w:r>
      <w:r w:rsidRPr="00EA28B7">
        <w:rPr>
          <w:i/>
          <w:szCs w:val="22"/>
        </w:rPr>
        <w:t>R</w:t>
      </w:r>
      <w:r w:rsidR="006967ED">
        <w:rPr>
          <w:i/>
          <w:szCs w:val="22"/>
        </w:rPr>
        <w:t>.</w:t>
      </w:r>
      <w:r w:rsidRPr="00EA28B7">
        <w:rPr>
          <w:i/>
          <w:szCs w:val="22"/>
        </w:rPr>
        <w:t xml:space="preserve"> tuberosa</w:t>
      </w:r>
      <w:r w:rsidRPr="00EA28B7">
        <w:rPr>
          <w:szCs w:val="22"/>
        </w:rPr>
        <w:t xml:space="preserve"> when sampled in December 2011 was much lower than reported in 1980s, 1990s and early 2000s </w:t>
      </w:r>
      <w:r w:rsidRPr="00EA28B7">
        <w:rPr>
          <w:noProof/>
          <w:szCs w:val="22"/>
        </w:rPr>
        <w:t>(Frahn</w:t>
      </w:r>
      <w:r w:rsidRPr="00EA28B7">
        <w:rPr>
          <w:i/>
          <w:noProof/>
          <w:szCs w:val="22"/>
        </w:rPr>
        <w:t xml:space="preserve"> et al.</w:t>
      </w:r>
      <w:r w:rsidRPr="00EA28B7">
        <w:rPr>
          <w:noProof/>
          <w:szCs w:val="22"/>
        </w:rPr>
        <w:t xml:space="preserve"> 2012)</w:t>
      </w:r>
      <w:r w:rsidRPr="00EA28B7">
        <w:rPr>
          <w:szCs w:val="22"/>
        </w:rPr>
        <w:t xml:space="preserve">. This was not surprising given the unprecedented period of poor hydrological conditions </w:t>
      </w:r>
      <w:r w:rsidR="006E14B5" w:rsidRPr="00EA28B7">
        <w:rPr>
          <w:szCs w:val="22"/>
        </w:rPr>
        <w:t>in the ten years</w:t>
      </w:r>
      <w:r w:rsidRPr="00EA28B7">
        <w:rPr>
          <w:szCs w:val="22"/>
        </w:rPr>
        <w:t xml:space="preserve"> prior to sampling</w:t>
      </w:r>
      <w:r w:rsidR="0022191D" w:rsidRPr="00EA28B7">
        <w:rPr>
          <w:szCs w:val="22"/>
        </w:rPr>
        <w:t>, which</w:t>
      </w:r>
      <w:r w:rsidRPr="00EA28B7">
        <w:rPr>
          <w:szCs w:val="22"/>
        </w:rPr>
        <w:t xml:space="preserve"> needs to be taken into consideration when interoperating </w:t>
      </w:r>
      <w:r w:rsidR="00E2369D">
        <w:rPr>
          <w:szCs w:val="22"/>
        </w:rPr>
        <w:t>future model outputs (i.e. high</w:t>
      </w:r>
      <w:r w:rsidRPr="00EA28B7">
        <w:rPr>
          <w:szCs w:val="22"/>
        </w:rPr>
        <w:t xml:space="preserve"> probability of sediment propagule bank replenishment may not result in widespread and abundant </w:t>
      </w:r>
      <w:r w:rsidRPr="00EA28B7">
        <w:rPr>
          <w:i/>
          <w:szCs w:val="22"/>
        </w:rPr>
        <w:t>R</w:t>
      </w:r>
      <w:r w:rsidR="006967ED">
        <w:rPr>
          <w:i/>
          <w:szCs w:val="22"/>
        </w:rPr>
        <w:t>. </w:t>
      </w:r>
      <w:r w:rsidRPr="00EA28B7">
        <w:rPr>
          <w:i/>
          <w:szCs w:val="22"/>
        </w:rPr>
        <w:t>tuberosa</w:t>
      </w:r>
      <w:r w:rsidRPr="00EA28B7">
        <w:rPr>
          <w:szCs w:val="22"/>
        </w:rPr>
        <w:t xml:space="preserve"> in the South Lagoon).</w:t>
      </w:r>
      <w:r w:rsidR="00807C6E" w:rsidRPr="00EA28B7">
        <w:rPr>
          <w:szCs w:val="22"/>
        </w:rPr>
        <w:t xml:space="preserve"> The high probability of propagule bank replenishment in 2013 </w:t>
      </w:r>
      <w:r w:rsidR="00FC42F7" w:rsidRPr="00EA28B7">
        <w:rPr>
          <w:szCs w:val="22"/>
        </w:rPr>
        <w:t xml:space="preserve">also </w:t>
      </w:r>
      <w:r w:rsidR="00807C6E" w:rsidRPr="00EA28B7">
        <w:rPr>
          <w:szCs w:val="22"/>
        </w:rPr>
        <w:t xml:space="preserve">did not translate into abundant extant </w:t>
      </w:r>
      <w:r w:rsidR="00807C6E" w:rsidRPr="00EA28B7">
        <w:rPr>
          <w:i/>
          <w:szCs w:val="22"/>
        </w:rPr>
        <w:t>R</w:t>
      </w:r>
      <w:r w:rsidR="006967ED">
        <w:rPr>
          <w:i/>
          <w:szCs w:val="22"/>
        </w:rPr>
        <w:t>.</w:t>
      </w:r>
      <w:r w:rsidR="00807C6E" w:rsidRPr="00EA28B7">
        <w:rPr>
          <w:i/>
          <w:szCs w:val="22"/>
        </w:rPr>
        <w:t xml:space="preserve"> tuberosa</w:t>
      </w:r>
      <w:r w:rsidR="00807C6E" w:rsidRPr="00EA28B7">
        <w:rPr>
          <w:szCs w:val="22"/>
        </w:rPr>
        <w:t xml:space="preserve"> or </w:t>
      </w:r>
      <w:r w:rsidR="00EA28B7" w:rsidRPr="00EA28B7">
        <w:rPr>
          <w:szCs w:val="22"/>
        </w:rPr>
        <w:t>a</w:t>
      </w:r>
      <w:r w:rsidR="00FC42F7" w:rsidRPr="00EA28B7">
        <w:rPr>
          <w:szCs w:val="22"/>
        </w:rPr>
        <w:t>bundant propagule bank</w:t>
      </w:r>
      <w:r w:rsidR="00807C6E" w:rsidRPr="00EA28B7">
        <w:rPr>
          <w:szCs w:val="22"/>
        </w:rPr>
        <w:t xml:space="preserve"> in 2014 (</w:t>
      </w:r>
      <w:r w:rsidR="00D64E9F" w:rsidRPr="00EA28B7">
        <w:rPr>
          <w:szCs w:val="22"/>
        </w:rPr>
        <w:t>Frahn and Gehrig 2015)</w:t>
      </w:r>
      <w:r w:rsidR="00FC42F7" w:rsidRPr="00EA28B7">
        <w:rPr>
          <w:szCs w:val="22"/>
        </w:rPr>
        <w:t xml:space="preserve">. This suggests that an extended period of good hydrological conditions and interventions (i.e. </w:t>
      </w:r>
      <w:r w:rsidR="002D35F3" w:rsidRPr="00EA28B7">
        <w:rPr>
          <w:szCs w:val="22"/>
        </w:rPr>
        <w:t xml:space="preserve">importing propagules into the system) </w:t>
      </w:r>
      <w:r w:rsidR="00FC42F7" w:rsidRPr="00EA28B7">
        <w:rPr>
          <w:szCs w:val="22"/>
        </w:rPr>
        <w:t>are</w:t>
      </w:r>
      <w:r w:rsidR="002D35F3" w:rsidRPr="00EA28B7">
        <w:rPr>
          <w:szCs w:val="22"/>
        </w:rPr>
        <w:t xml:space="preserve"> required to re-establish abundant populations of </w:t>
      </w:r>
      <w:r w:rsidR="002D35F3" w:rsidRPr="00EA28B7">
        <w:rPr>
          <w:i/>
          <w:szCs w:val="22"/>
        </w:rPr>
        <w:t>R</w:t>
      </w:r>
      <w:r w:rsidR="006967ED">
        <w:rPr>
          <w:i/>
          <w:szCs w:val="22"/>
        </w:rPr>
        <w:t>. </w:t>
      </w:r>
      <w:r w:rsidR="002D35F3" w:rsidRPr="00EA28B7">
        <w:rPr>
          <w:i/>
          <w:szCs w:val="22"/>
        </w:rPr>
        <w:t>tuberosa</w:t>
      </w:r>
      <w:r w:rsidR="002D35F3" w:rsidRPr="00EA28B7">
        <w:rPr>
          <w:szCs w:val="22"/>
        </w:rPr>
        <w:t xml:space="preserve"> in the South Lagoon. </w:t>
      </w:r>
      <w:r w:rsidR="00807C6E" w:rsidRPr="00EA28B7">
        <w:rPr>
          <w:szCs w:val="22"/>
        </w:rPr>
        <w:t xml:space="preserve">  </w:t>
      </w:r>
    </w:p>
    <w:p w14:paraId="2A193E3F" w14:textId="2E424D6F" w:rsidR="006E14B5" w:rsidRPr="0057228A" w:rsidRDefault="0022191D" w:rsidP="002F52BC">
      <w:r w:rsidRPr="00EA28B7">
        <w:t>Model simulation</w:t>
      </w:r>
      <w:r w:rsidR="001A27A7">
        <w:t>s</w:t>
      </w:r>
      <w:r w:rsidRPr="00EA28B7">
        <w:t xml:space="preserve"> for </w:t>
      </w:r>
      <w:r w:rsidR="00333041" w:rsidRPr="00EA28B7">
        <w:t>201</w:t>
      </w:r>
      <w:r w:rsidR="00EE2048" w:rsidRPr="00EA28B7">
        <w:t>1</w:t>
      </w:r>
      <w:r w:rsidR="00EA28B7" w:rsidRPr="00EA28B7">
        <w:t xml:space="preserve"> and </w:t>
      </w:r>
      <w:r w:rsidR="00807C6E" w:rsidRPr="00EA28B7">
        <w:t>2013</w:t>
      </w:r>
      <w:r w:rsidR="00EE2048" w:rsidRPr="00EA28B7">
        <w:t xml:space="preserve"> </w:t>
      </w:r>
      <w:r w:rsidR="00BD61BC" w:rsidRPr="00EA28B7">
        <w:t>suggested that there</w:t>
      </w:r>
      <w:r w:rsidR="00EE2048" w:rsidRPr="00EA28B7">
        <w:t xml:space="preserve"> was little benefit in providing environmental water</w:t>
      </w:r>
      <w:r w:rsidR="00807C6E" w:rsidRPr="00EA28B7">
        <w:t xml:space="preserve"> for the South Lagoon</w:t>
      </w:r>
      <w:r w:rsidR="00EE2048" w:rsidRPr="00EA28B7">
        <w:t>; however, there</w:t>
      </w:r>
      <w:r w:rsidR="00BD61BC" w:rsidRPr="00EA28B7">
        <w:t xml:space="preserve"> was a benefit to </w:t>
      </w:r>
      <w:r w:rsidR="00BD61BC" w:rsidRPr="00EA28B7">
        <w:rPr>
          <w:i/>
        </w:rPr>
        <w:t>R</w:t>
      </w:r>
      <w:r w:rsidR="006967ED">
        <w:rPr>
          <w:i/>
        </w:rPr>
        <w:t>. </w:t>
      </w:r>
      <w:r w:rsidR="00BD61BC" w:rsidRPr="00EA28B7">
        <w:rPr>
          <w:i/>
        </w:rPr>
        <w:t>tuberosa</w:t>
      </w:r>
      <w:r w:rsidR="00BD61BC" w:rsidRPr="00EA28B7">
        <w:t xml:space="preserve"> populations </w:t>
      </w:r>
      <w:r w:rsidR="001A27A7">
        <w:t xml:space="preserve">from </w:t>
      </w:r>
      <w:r w:rsidR="00BD61BC" w:rsidRPr="00EA28B7">
        <w:t>environmental water</w:t>
      </w:r>
      <w:r w:rsidR="00B460C8" w:rsidRPr="00EA28B7">
        <w:t xml:space="preserve"> </w:t>
      </w:r>
      <w:r w:rsidR="001A27A7">
        <w:t xml:space="preserve">provided </w:t>
      </w:r>
      <w:r w:rsidR="00EE2048" w:rsidRPr="00EA28B7">
        <w:t xml:space="preserve">in 2012 </w:t>
      </w:r>
      <w:r w:rsidR="00BD61BC" w:rsidRPr="00EA28B7">
        <w:t>(</w:t>
      </w:r>
      <w:r w:rsidR="00491BC7">
        <w:fldChar w:fldCharType="begin"/>
      </w:r>
      <w:r w:rsidR="00491BC7">
        <w:instrText xml:space="preserve"> REF _Ref445381649 \h </w:instrText>
      </w:r>
      <w:r w:rsidR="00491BC7">
        <w:fldChar w:fldCharType="separate"/>
      </w:r>
      <w:r w:rsidR="00BB5D10" w:rsidRPr="00FE2CA5">
        <w:t xml:space="preserve">Figure </w:t>
      </w:r>
      <w:r w:rsidR="00BB5D10">
        <w:rPr>
          <w:noProof/>
        </w:rPr>
        <w:t>40</w:t>
      </w:r>
      <w:r w:rsidR="00491BC7">
        <w:fldChar w:fldCharType="end"/>
      </w:r>
      <w:r w:rsidR="00BD61BC" w:rsidRPr="00EA28B7">
        <w:t>)</w:t>
      </w:r>
      <w:r w:rsidR="00B460C8" w:rsidRPr="00EA28B7">
        <w:t>. I</w:t>
      </w:r>
      <w:r w:rsidRPr="00EA28B7">
        <w:t>t</w:t>
      </w:r>
      <w:r w:rsidR="00EF7862" w:rsidRPr="00EA28B7">
        <w:t xml:space="preserve"> i</w:t>
      </w:r>
      <w:r w:rsidRPr="00EA28B7">
        <w:t xml:space="preserve">s worth </w:t>
      </w:r>
      <w:r w:rsidR="00EE2048" w:rsidRPr="00EA28B7">
        <w:t>noting</w:t>
      </w:r>
      <w:r w:rsidRPr="00EA28B7">
        <w:t xml:space="preserve"> that </w:t>
      </w:r>
      <w:r w:rsidR="00B460C8" w:rsidRPr="00EA28B7">
        <w:t xml:space="preserve">the </w:t>
      </w:r>
      <w:r w:rsidRPr="00EA28B7">
        <w:t xml:space="preserve">water </w:t>
      </w:r>
      <w:r w:rsidR="00BD61BC" w:rsidRPr="00EA28B7">
        <w:t>provided in</w:t>
      </w:r>
      <w:r w:rsidR="00B460C8" w:rsidRPr="00EA28B7">
        <w:t xml:space="preserve"> 2012</w:t>
      </w:r>
      <w:r w:rsidR="00807C6E" w:rsidRPr="00EA28B7">
        <w:t xml:space="preserve"> and 2013</w:t>
      </w:r>
      <w:r w:rsidR="00B460C8" w:rsidRPr="00EA28B7">
        <w:t xml:space="preserve"> was in</w:t>
      </w:r>
      <w:r w:rsidR="00BD61BC" w:rsidRPr="00EA28B7">
        <w:t xml:space="preserve"> addition to an unregulated flow and it is unlikely the volumes of </w:t>
      </w:r>
      <w:r w:rsidRPr="00EA28B7">
        <w:t xml:space="preserve">environmental </w:t>
      </w:r>
      <w:r w:rsidR="00BD61BC" w:rsidRPr="00EA28B7">
        <w:t xml:space="preserve">water available will provide any benefit to </w:t>
      </w:r>
      <w:r w:rsidR="00BD61BC" w:rsidRPr="00EA28B7">
        <w:rPr>
          <w:i/>
        </w:rPr>
        <w:t>R</w:t>
      </w:r>
      <w:r w:rsidR="006967ED">
        <w:rPr>
          <w:i/>
        </w:rPr>
        <w:t>.</w:t>
      </w:r>
      <w:r w:rsidR="00BD61BC" w:rsidRPr="00EA28B7">
        <w:rPr>
          <w:i/>
        </w:rPr>
        <w:t xml:space="preserve"> tuberosa</w:t>
      </w:r>
      <w:r w:rsidR="00BD61BC" w:rsidRPr="00EA28B7">
        <w:t xml:space="preserve"> in isolation. The years when there was a high probability of propagule bank replenishment corresponded </w:t>
      </w:r>
      <w:r w:rsidR="001A27A7">
        <w:t xml:space="preserve">with </w:t>
      </w:r>
      <w:r w:rsidR="00BD61BC" w:rsidRPr="00EA28B7">
        <w:t xml:space="preserve">years when there was an unregulated </w:t>
      </w:r>
      <w:r w:rsidR="003D0CDB" w:rsidRPr="00EA28B7">
        <w:t xml:space="preserve">flow of sufficient duration that resulted in barrage outflows during late spring and early summer. Nevertheless, the volumes of environmental water available </w:t>
      </w:r>
      <w:r w:rsidR="003D0CDB" w:rsidRPr="0057228A">
        <w:t>could be delivered during late spring and early summer to maximis</w:t>
      </w:r>
      <w:r w:rsidR="009910A2" w:rsidRPr="0057228A">
        <w:t>e</w:t>
      </w:r>
      <w:r w:rsidR="003D0CDB" w:rsidRPr="0057228A">
        <w:t xml:space="preserve"> benefits for </w:t>
      </w:r>
      <w:r w:rsidR="003D0CDB" w:rsidRPr="0057228A">
        <w:rPr>
          <w:i/>
        </w:rPr>
        <w:t>R</w:t>
      </w:r>
      <w:r w:rsidR="006967ED">
        <w:rPr>
          <w:i/>
        </w:rPr>
        <w:t>.</w:t>
      </w:r>
      <w:r w:rsidR="003D0CDB" w:rsidRPr="0057228A">
        <w:rPr>
          <w:i/>
        </w:rPr>
        <w:t xml:space="preserve"> tuberosa</w:t>
      </w:r>
      <w:r w:rsidR="003D0CDB" w:rsidRPr="0057228A">
        <w:t xml:space="preserve"> by</w:t>
      </w:r>
      <w:r w:rsidR="009910A2" w:rsidRPr="0057228A">
        <w:t xml:space="preserve"> slowing the rate of </w:t>
      </w:r>
      <w:r w:rsidR="001A27A7">
        <w:t xml:space="preserve">declining </w:t>
      </w:r>
      <w:r w:rsidR="009910A2" w:rsidRPr="0057228A">
        <w:t>water level</w:t>
      </w:r>
      <w:r w:rsidR="001A27A7">
        <w:t>s</w:t>
      </w:r>
      <w:r w:rsidR="009910A2" w:rsidRPr="0057228A">
        <w:t xml:space="preserve"> during this period.</w:t>
      </w:r>
      <w:r w:rsidR="003D0CDB" w:rsidRPr="0057228A">
        <w:t xml:space="preserve">  </w:t>
      </w:r>
      <w:r w:rsidR="00BD61BC" w:rsidRPr="0057228A">
        <w:t xml:space="preserve">   </w:t>
      </w:r>
    </w:p>
    <w:p w14:paraId="2575B574" w14:textId="77777777" w:rsidR="006E1C7F" w:rsidRPr="00FF3E9C" w:rsidRDefault="006E1C7F" w:rsidP="00E2369D">
      <w:r w:rsidRPr="00E2369D">
        <w:rPr>
          <w:b/>
          <w:i/>
          <w:color w:val="1F497D" w:themeColor="text2"/>
          <w:sz w:val="24"/>
        </w:rPr>
        <w:t>Fish habitat</w:t>
      </w:r>
    </w:p>
    <w:p w14:paraId="2FBEF051" w14:textId="2C2CF5A0" w:rsidR="00D61D14" w:rsidRPr="0057228A" w:rsidRDefault="00C54FC3" w:rsidP="005526FD">
      <w:pPr>
        <w:rPr>
          <w:szCs w:val="22"/>
        </w:rPr>
      </w:pPr>
      <w:r w:rsidRPr="0057228A">
        <w:t xml:space="preserve">Salinities in the Coorong are highly variable and strongly driven by freshwater flows from the </w:t>
      </w:r>
      <w:r w:rsidR="008126DD" w:rsidRPr="0057228A">
        <w:t xml:space="preserve">Murray </w:t>
      </w:r>
      <w:r w:rsidRPr="0057228A">
        <w:t xml:space="preserve">River and tidal seawater exchange through the Murray Mouth (Geddes and Butler 1984; Joehnk </w:t>
      </w:r>
      <w:r w:rsidRPr="0057228A">
        <w:rPr>
          <w:i/>
        </w:rPr>
        <w:t>et a</w:t>
      </w:r>
      <w:r w:rsidR="00F35178" w:rsidRPr="0057228A">
        <w:rPr>
          <w:i/>
        </w:rPr>
        <w:t>l</w:t>
      </w:r>
      <w:r w:rsidRPr="0057228A">
        <w:rPr>
          <w:i/>
        </w:rPr>
        <w:t>.</w:t>
      </w:r>
      <w:r w:rsidRPr="0057228A">
        <w:t xml:space="preserve"> 2014). Typically, there is a strong north to south </w:t>
      </w:r>
      <w:r w:rsidR="006A08C4">
        <w:t xml:space="preserve">salinity </w:t>
      </w:r>
      <w:r w:rsidRPr="0057228A">
        <w:t>gradient which influence</w:t>
      </w:r>
      <w:r w:rsidR="006A08C4">
        <w:t>s</w:t>
      </w:r>
      <w:r w:rsidRPr="0057228A">
        <w:t xml:space="preserve"> the distribution, abundance and assemblage structure of fish species (Ye </w:t>
      </w:r>
      <w:r w:rsidRPr="0057228A">
        <w:rPr>
          <w:i/>
        </w:rPr>
        <w:t>et al.</w:t>
      </w:r>
      <w:r w:rsidRPr="0057228A">
        <w:t xml:space="preserve"> 2012; Livore </w:t>
      </w:r>
      <w:r w:rsidRPr="0057228A">
        <w:rPr>
          <w:i/>
        </w:rPr>
        <w:t>et al.</w:t>
      </w:r>
      <w:r w:rsidRPr="0057228A">
        <w:t xml:space="preserve"> 2013</w:t>
      </w:r>
      <w:r w:rsidR="0057228A">
        <w:t xml:space="preserve">; Ye </w:t>
      </w:r>
      <w:r w:rsidR="0057228A" w:rsidRPr="0057228A">
        <w:rPr>
          <w:i/>
        </w:rPr>
        <w:t>et al.</w:t>
      </w:r>
      <w:r w:rsidR="0057228A">
        <w:t xml:space="preserve"> 2015c)</w:t>
      </w:r>
      <w:r w:rsidRPr="0057228A">
        <w:t xml:space="preserve">. </w:t>
      </w:r>
      <w:r w:rsidR="00526E3E" w:rsidRPr="0057228A">
        <w:rPr>
          <w:szCs w:val="22"/>
        </w:rPr>
        <w:t>Fish habitat modelling using salinity tolerance threshold (LC</w:t>
      </w:r>
      <w:r w:rsidR="00526E3E" w:rsidRPr="0057228A">
        <w:rPr>
          <w:szCs w:val="22"/>
          <w:vertAlign w:val="subscript"/>
        </w:rPr>
        <w:t>10</w:t>
      </w:r>
      <w:r w:rsidR="00526E3E" w:rsidRPr="0057228A">
        <w:rPr>
          <w:szCs w:val="22"/>
        </w:rPr>
        <w:t xml:space="preserve">) of key species provides a </w:t>
      </w:r>
      <w:r w:rsidR="005D610F" w:rsidRPr="0057228A">
        <w:rPr>
          <w:szCs w:val="22"/>
        </w:rPr>
        <w:t xml:space="preserve">simplified </w:t>
      </w:r>
      <w:r w:rsidR="00526E3E" w:rsidRPr="0057228A">
        <w:rPr>
          <w:szCs w:val="22"/>
        </w:rPr>
        <w:t xml:space="preserve">preliminary assessment of the </w:t>
      </w:r>
      <w:r w:rsidR="00274141" w:rsidRPr="0057228A">
        <w:rPr>
          <w:szCs w:val="22"/>
        </w:rPr>
        <w:t xml:space="preserve">probability </w:t>
      </w:r>
      <w:r w:rsidR="00526E3E" w:rsidRPr="0057228A">
        <w:rPr>
          <w:szCs w:val="22"/>
        </w:rPr>
        <w:t>and extent of the</w:t>
      </w:r>
      <w:r w:rsidR="00274141" w:rsidRPr="0057228A">
        <w:rPr>
          <w:szCs w:val="22"/>
        </w:rPr>
        <w:t xml:space="preserve"> suitable</w:t>
      </w:r>
      <w:r w:rsidR="00526E3E" w:rsidRPr="0057228A">
        <w:rPr>
          <w:szCs w:val="22"/>
        </w:rPr>
        <w:t xml:space="preserve"> fish habitat in the Coorong subject to barrage flow releases with or without environmental water deliveries. </w:t>
      </w:r>
    </w:p>
    <w:p w14:paraId="4B1630B6" w14:textId="0E933319" w:rsidR="00CC7AB0" w:rsidRPr="0057228A" w:rsidRDefault="00CC7AB0" w:rsidP="005E3104">
      <w:pPr>
        <w:rPr>
          <w:szCs w:val="22"/>
        </w:rPr>
      </w:pPr>
      <w:r w:rsidRPr="0057228A">
        <w:rPr>
          <w:szCs w:val="22"/>
        </w:rPr>
        <w:t xml:space="preserve">For periods where information </w:t>
      </w:r>
      <w:r w:rsidR="006A08C4">
        <w:rPr>
          <w:szCs w:val="22"/>
        </w:rPr>
        <w:t xml:space="preserve">is </w:t>
      </w:r>
      <w:r w:rsidR="004E2490" w:rsidRPr="0057228A">
        <w:rPr>
          <w:szCs w:val="22"/>
        </w:rPr>
        <w:t xml:space="preserve">available </w:t>
      </w:r>
      <w:r w:rsidR="006A08C4">
        <w:rPr>
          <w:szCs w:val="22"/>
        </w:rPr>
        <w:t xml:space="preserve">on </w:t>
      </w:r>
      <w:r w:rsidRPr="0057228A">
        <w:rPr>
          <w:szCs w:val="22"/>
        </w:rPr>
        <w:t xml:space="preserve">the distribution of </w:t>
      </w:r>
      <w:r w:rsidR="006A08C4">
        <w:rPr>
          <w:szCs w:val="22"/>
        </w:rPr>
        <w:t xml:space="preserve">particular </w:t>
      </w:r>
      <w:r w:rsidRPr="0057228A">
        <w:rPr>
          <w:szCs w:val="22"/>
        </w:rPr>
        <w:t xml:space="preserve">species in the Coorong (the </w:t>
      </w:r>
      <w:r w:rsidR="00002919" w:rsidRPr="0057228A">
        <w:rPr>
          <w:szCs w:val="22"/>
        </w:rPr>
        <w:t>1</w:t>
      </w:r>
      <w:r w:rsidRPr="0057228A">
        <w:rPr>
          <w:szCs w:val="22"/>
        </w:rPr>
        <w:t>9</w:t>
      </w:r>
      <w:r w:rsidR="004E2490" w:rsidRPr="0057228A">
        <w:rPr>
          <w:szCs w:val="22"/>
        </w:rPr>
        <w:t>8</w:t>
      </w:r>
      <w:r w:rsidRPr="0057228A">
        <w:rPr>
          <w:szCs w:val="22"/>
        </w:rPr>
        <w:t xml:space="preserve">0s onwards) there is generally a </w:t>
      </w:r>
      <w:r w:rsidR="006A08C4">
        <w:rPr>
          <w:szCs w:val="22"/>
        </w:rPr>
        <w:t>strong</w:t>
      </w:r>
      <w:r w:rsidR="006A08C4" w:rsidRPr="0057228A">
        <w:rPr>
          <w:szCs w:val="22"/>
        </w:rPr>
        <w:t xml:space="preserve"> </w:t>
      </w:r>
      <w:r w:rsidRPr="0057228A">
        <w:rPr>
          <w:szCs w:val="22"/>
        </w:rPr>
        <w:t>correlation between the model output</w:t>
      </w:r>
      <w:r w:rsidR="006A08C4">
        <w:rPr>
          <w:szCs w:val="22"/>
        </w:rPr>
        <w:t xml:space="preserve">s and </w:t>
      </w:r>
      <w:r w:rsidR="008C3293">
        <w:rPr>
          <w:szCs w:val="22"/>
        </w:rPr>
        <w:t>findings from</w:t>
      </w:r>
      <w:r w:rsidR="006A08C4">
        <w:rPr>
          <w:szCs w:val="22"/>
        </w:rPr>
        <w:t xml:space="preserve"> </w:t>
      </w:r>
      <w:r w:rsidR="005626E9">
        <w:rPr>
          <w:szCs w:val="22"/>
        </w:rPr>
        <w:t xml:space="preserve">fish </w:t>
      </w:r>
      <w:r w:rsidR="00445FC3">
        <w:rPr>
          <w:szCs w:val="22"/>
        </w:rPr>
        <w:t xml:space="preserve">studies </w:t>
      </w:r>
      <w:r w:rsidR="00D0452D">
        <w:rPr>
          <w:szCs w:val="22"/>
        </w:rPr>
        <w:t>(Geddes and Butler 1984; Geddes 1987;</w:t>
      </w:r>
      <w:r w:rsidR="005626E9">
        <w:rPr>
          <w:szCs w:val="22"/>
        </w:rPr>
        <w:t xml:space="preserve"> Noell </w:t>
      </w:r>
      <w:r w:rsidR="005626E9" w:rsidRPr="005626E9">
        <w:rPr>
          <w:i/>
          <w:szCs w:val="22"/>
        </w:rPr>
        <w:t>et al.</w:t>
      </w:r>
      <w:r w:rsidR="005626E9">
        <w:rPr>
          <w:szCs w:val="22"/>
        </w:rPr>
        <w:t xml:space="preserve"> 2009;</w:t>
      </w:r>
      <w:r w:rsidR="00D0452D">
        <w:rPr>
          <w:szCs w:val="22"/>
        </w:rPr>
        <w:t xml:space="preserve"> Ye </w:t>
      </w:r>
      <w:r w:rsidR="00D0452D" w:rsidRPr="00D0452D">
        <w:rPr>
          <w:i/>
          <w:szCs w:val="22"/>
        </w:rPr>
        <w:t>et al.</w:t>
      </w:r>
      <w:r w:rsidR="00D0452D">
        <w:rPr>
          <w:szCs w:val="22"/>
        </w:rPr>
        <w:t xml:space="preserve"> 201</w:t>
      </w:r>
      <w:r w:rsidR="005626E9">
        <w:rPr>
          <w:szCs w:val="22"/>
        </w:rPr>
        <w:t>2</w:t>
      </w:r>
      <w:r w:rsidR="00D0452D">
        <w:rPr>
          <w:szCs w:val="22"/>
        </w:rPr>
        <w:t xml:space="preserve">; Livore </w:t>
      </w:r>
      <w:r w:rsidR="00D0452D" w:rsidRPr="00D0452D">
        <w:rPr>
          <w:i/>
          <w:szCs w:val="22"/>
        </w:rPr>
        <w:t>et al.</w:t>
      </w:r>
      <w:r w:rsidR="00D0452D">
        <w:rPr>
          <w:szCs w:val="22"/>
        </w:rPr>
        <w:t xml:space="preserve"> 201</w:t>
      </w:r>
      <w:r w:rsidR="005626E9">
        <w:rPr>
          <w:szCs w:val="22"/>
        </w:rPr>
        <w:t>3;</w:t>
      </w:r>
      <w:r w:rsidR="00D0452D">
        <w:rPr>
          <w:szCs w:val="22"/>
        </w:rPr>
        <w:t xml:space="preserve"> Ye </w:t>
      </w:r>
      <w:r w:rsidR="00D0452D" w:rsidRPr="00D0452D">
        <w:rPr>
          <w:i/>
          <w:szCs w:val="22"/>
        </w:rPr>
        <w:t>et al.</w:t>
      </w:r>
      <w:r w:rsidR="00D0452D">
        <w:rPr>
          <w:szCs w:val="22"/>
        </w:rPr>
        <w:t xml:space="preserve"> 2015</w:t>
      </w:r>
      <w:r w:rsidR="008C3293">
        <w:rPr>
          <w:szCs w:val="22"/>
        </w:rPr>
        <w:t>c</w:t>
      </w:r>
      <w:r w:rsidR="00D0452D">
        <w:rPr>
          <w:szCs w:val="22"/>
        </w:rPr>
        <w:t xml:space="preserve">) </w:t>
      </w:r>
      <w:r w:rsidR="008C3293">
        <w:rPr>
          <w:szCs w:val="22"/>
        </w:rPr>
        <w:t xml:space="preserve">or </w:t>
      </w:r>
      <w:r w:rsidR="005626E9">
        <w:rPr>
          <w:szCs w:val="22"/>
        </w:rPr>
        <w:t>commercial fishery catch data from the Coorong</w:t>
      </w:r>
      <w:r w:rsidR="008C3293">
        <w:rPr>
          <w:szCs w:val="22"/>
        </w:rPr>
        <w:t xml:space="preserve"> (SARDI Fisheries Statistics)</w:t>
      </w:r>
      <w:r w:rsidR="005D610F" w:rsidRPr="0057228A">
        <w:rPr>
          <w:szCs w:val="22"/>
        </w:rPr>
        <w:t>.</w:t>
      </w:r>
      <w:r w:rsidR="00EA5E8C" w:rsidRPr="0057228A">
        <w:rPr>
          <w:szCs w:val="22"/>
        </w:rPr>
        <w:t xml:space="preserve"> For example, the </w:t>
      </w:r>
      <w:r w:rsidR="00445FC3">
        <w:rPr>
          <w:szCs w:val="22"/>
        </w:rPr>
        <w:t xml:space="preserve">reduction in </w:t>
      </w:r>
      <w:r w:rsidR="00244D24" w:rsidRPr="0057228A">
        <w:rPr>
          <w:szCs w:val="22"/>
        </w:rPr>
        <w:t xml:space="preserve">modelled fish habitat </w:t>
      </w:r>
      <w:r w:rsidR="00EA5E8C" w:rsidRPr="0057228A">
        <w:rPr>
          <w:szCs w:val="22"/>
        </w:rPr>
        <w:t xml:space="preserve">due to </w:t>
      </w:r>
      <w:r w:rsidR="00445FC3">
        <w:rPr>
          <w:szCs w:val="22"/>
        </w:rPr>
        <w:t xml:space="preserve">increasing </w:t>
      </w:r>
      <w:r w:rsidR="00EA5E8C" w:rsidRPr="0057228A">
        <w:rPr>
          <w:szCs w:val="22"/>
        </w:rPr>
        <w:t>salinity</w:t>
      </w:r>
      <w:r w:rsidR="00445FC3">
        <w:rPr>
          <w:szCs w:val="22"/>
        </w:rPr>
        <w:t>,</w:t>
      </w:r>
      <w:r w:rsidR="00EA5E8C" w:rsidRPr="0057228A">
        <w:rPr>
          <w:szCs w:val="22"/>
        </w:rPr>
        <w:t xml:space="preserve"> particularly in the southern part of the Coorong during </w:t>
      </w:r>
      <w:r w:rsidR="00D61D14" w:rsidRPr="0057228A">
        <w:rPr>
          <w:szCs w:val="22"/>
        </w:rPr>
        <w:t>drought periods</w:t>
      </w:r>
      <w:r w:rsidR="00445FC3">
        <w:rPr>
          <w:szCs w:val="22"/>
        </w:rPr>
        <w:t>,</w:t>
      </w:r>
      <w:r w:rsidR="00EA5E8C" w:rsidRPr="0057228A">
        <w:rPr>
          <w:szCs w:val="22"/>
        </w:rPr>
        <w:t xml:space="preserve"> </w:t>
      </w:r>
      <w:r w:rsidR="00D61D14" w:rsidRPr="0057228A">
        <w:rPr>
          <w:szCs w:val="22"/>
        </w:rPr>
        <w:t>w</w:t>
      </w:r>
      <w:r w:rsidR="00445FC3">
        <w:rPr>
          <w:szCs w:val="22"/>
        </w:rPr>
        <w:t xml:space="preserve">as consistent </w:t>
      </w:r>
      <w:r w:rsidR="00244D24" w:rsidRPr="0057228A">
        <w:rPr>
          <w:szCs w:val="22"/>
        </w:rPr>
        <w:t xml:space="preserve">with </w:t>
      </w:r>
      <w:r w:rsidR="00445FC3">
        <w:rPr>
          <w:szCs w:val="22"/>
        </w:rPr>
        <w:t xml:space="preserve">results of several </w:t>
      </w:r>
      <w:r w:rsidR="00D61D14" w:rsidRPr="0057228A">
        <w:rPr>
          <w:szCs w:val="22"/>
        </w:rPr>
        <w:t xml:space="preserve">fish and habitat </w:t>
      </w:r>
      <w:r w:rsidR="00244D24" w:rsidRPr="0057228A">
        <w:rPr>
          <w:szCs w:val="22"/>
        </w:rPr>
        <w:t>studies in the Coorong</w:t>
      </w:r>
      <w:r w:rsidR="00D61D14" w:rsidRPr="0057228A">
        <w:rPr>
          <w:szCs w:val="22"/>
        </w:rPr>
        <w:t xml:space="preserve"> during the</w:t>
      </w:r>
      <w:r w:rsidR="00244D24" w:rsidRPr="0057228A">
        <w:rPr>
          <w:szCs w:val="22"/>
        </w:rPr>
        <w:t xml:space="preserve"> </w:t>
      </w:r>
      <w:r w:rsidR="00D61D14" w:rsidRPr="0057228A">
        <w:rPr>
          <w:szCs w:val="22"/>
        </w:rPr>
        <w:t xml:space="preserve">1982 drought (Geddes and Butler 1984) and the more recent </w:t>
      </w:r>
      <w:r w:rsidR="005E3104" w:rsidRPr="0057228A">
        <w:rPr>
          <w:szCs w:val="22"/>
        </w:rPr>
        <w:t xml:space="preserve">millennium </w:t>
      </w:r>
      <w:r w:rsidR="00D61D14" w:rsidRPr="0057228A">
        <w:rPr>
          <w:szCs w:val="22"/>
        </w:rPr>
        <w:t>drought from 200</w:t>
      </w:r>
      <w:r w:rsidR="005E3104" w:rsidRPr="0057228A">
        <w:rPr>
          <w:szCs w:val="22"/>
        </w:rPr>
        <w:t>6</w:t>
      </w:r>
      <w:r w:rsidR="0057228A">
        <w:rPr>
          <w:szCs w:val="22"/>
        </w:rPr>
        <w:t>–</w:t>
      </w:r>
      <w:r w:rsidR="00D61D14" w:rsidRPr="0057228A">
        <w:rPr>
          <w:szCs w:val="22"/>
        </w:rPr>
        <w:t>20</w:t>
      </w:r>
      <w:r w:rsidR="005E3104" w:rsidRPr="0057228A">
        <w:rPr>
          <w:szCs w:val="22"/>
        </w:rPr>
        <w:t>09</w:t>
      </w:r>
      <w:r w:rsidR="00D61D14" w:rsidRPr="0057228A">
        <w:rPr>
          <w:szCs w:val="22"/>
        </w:rPr>
        <w:t xml:space="preserve"> (Noell </w:t>
      </w:r>
      <w:r w:rsidR="00D61D14" w:rsidRPr="0057228A">
        <w:rPr>
          <w:i/>
          <w:szCs w:val="22"/>
        </w:rPr>
        <w:t>et al</w:t>
      </w:r>
      <w:r w:rsidR="00D61D14" w:rsidRPr="0057228A">
        <w:rPr>
          <w:szCs w:val="22"/>
        </w:rPr>
        <w:t xml:space="preserve">. 2009; Ye </w:t>
      </w:r>
      <w:r w:rsidR="00D61D14" w:rsidRPr="0057228A">
        <w:rPr>
          <w:i/>
          <w:szCs w:val="22"/>
        </w:rPr>
        <w:t>et al.</w:t>
      </w:r>
      <w:r w:rsidR="00D61D14" w:rsidRPr="0057228A">
        <w:rPr>
          <w:szCs w:val="22"/>
        </w:rPr>
        <w:t xml:space="preserve"> 2011</w:t>
      </w:r>
      <w:r w:rsidR="00F35178" w:rsidRPr="0057228A">
        <w:rPr>
          <w:szCs w:val="22"/>
        </w:rPr>
        <w:t>a</w:t>
      </w:r>
      <w:r w:rsidR="00837021">
        <w:rPr>
          <w:szCs w:val="22"/>
        </w:rPr>
        <w:t xml:space="preserve">; Ferguson </w:t>
      </w:r>
      <w:r w:rsidR="00837021" w:rsidRPr="00E2369D">
        <w:rPr>
          <w:i/>
          <w:szCs w:val="22"/>
        </w:rPr>
        <w:t>et al.</w:t>
      </w:r>
      <w:r w:rsidR="00837021">
        <w:rPr>
          <w:szCs w:val="22"/>
        </w:rPr>
        <w:t xml:space="preserve"> 2013</w:t>
      </w:r>
      <w:r w:rsidR="00D61D14" w:rsidRPr="0057228A">
        <w:rPr>
          <w:szCs w:val="22"/>
        </w:rPr>
        <w:t xml:space="preserve">). On the other hand, the range and habitat extension for a number of fish species following the restoration of Murray River inflows to the Coorong </w:t>
      </w:r>
      <w:r w:rsidR="00445FC3">
        <w:rPr>
          <w:szCs w:val="22"/>
        </w:rPr>
        <w:t xml:space="preserve">was </w:t>
      </w:r>
      <w:r w:rsidR="005E3104" w:rsidRPr="0057228A">
        <w:rPr>
          <w:szCs w:val="22"/>
        </w:rPr>
        <w:t xml:space="preserve">also </w:t>
      </w:r>
      <w:r w:rsidR="00445FC3">
        <w:rPr>
          <w:szCs w:val="22"/>
        </w:rPr>
        <w:t xml:space="preserve">demonstrated </w:t>
      </w:r>
      <w:r w:rsidR="005E3104" w:rsidRPr="0057228A">
        <w:rPr>
          <w:szCs w:val="22"/>
        </w:rPr>
        <w:t xml:space="preserve">in </w:t>
      </w:r>
      <w:r w:rsidR="00445FC3">
        <w:rPr>
          <w:szCs w:val="22"/>
        </w:rPr>
        <w:t xml:space="preserve">results from several </w:t>
      </w:r>
      <w:r w:rsidR="005E3104" w:rsidRPr="0057228A">
        <w:rPr>
          <w:szCs w:val="22"/>
        </w:rPr>
        <w:t>field studies in 1983-84 (Geddes 1987) and post 2010-11 flood</w:t>
      </w:r>
      <w:r w:rsidR="00D61D14" w:rsidRPr="0057228A">
        <w:rPr>
          <w:szCs w:val="22"/>
        </w:rPr>
        <w:t xml:space="preserve"> </w:t>
      </w:r>
      <w:r w:rsidR="005E3104" w:rsidRPr="0057228A">
        <w:rPr>
          <w:szCs w:val="22"/>
        </w:rPr>
        <w:t xml:space="preserve">(Livore </w:t>
      </w:r>
      <w:r w:rsidR="005E3104" w:rsidRPr="0057228A">
        <w:rPr>
          <w:i/>
          <w:szCs w:val="22"/>
        </w:rPr>
        <w:t>et al.</w:t>
      </w:r>
      <w:r w:rsidR="005E3104" w:rsidRPr="0057228A">
        <w:rPr>
          <w:szCs w:val="22"/>
        </w:rPr>
        <w:t xml:space="preserve"> 2013; Ye </w:t>
      </w:r>
      <w:r w:rsidR="005E3104" w:rsidRPr="0057228A">
        <w:rPr>
          <w:i/>
          <w:szCs w:val="22"/>
        </w:rPr>
        <w:t>et al.</w:t>
      </w:r>
      <w:r w:rsidR="005E3104" w:rsidRPr="0057228A">
        <w:rPr>
          <w:szCs w:val="22"/>
        </w:rPr>
        <w:t xml:space="preserve"> 2013</w:t>
      </w:r>
      <w:r w:rsidR="00F35178" w:rsidRPr="0057228A">
        <w:rPr>
          <w:szCs w:val="22"/>
        </w:rPr>
        <w:t>c</w:t>
      </w:r>
      <w:r w:rsidR="005E3104" w:rsidRPr="0057228A">
        <w:rPr>
          <w:szCs w:val="22"/>
        </w:rPr>
        <w:t>).</w:t>
      </w:r>
    </w:p>
    <w:p w14:paraId="2D57956D" w14:textId="415C39A6" w:rsidR="005526FD" w:rsidRPr="0057228A" w:rsidRDefault="005526FD" w:rsidP="005526FD">
      <w:pPr>
        <w:rPr>
          <w:szCs w:val="22"/>
        </w:rPr>
      </w:pPr>
      <w:r w:rsidRPr="0057228A">
        <w:rPr>
          <w:szCs w:val="22"/>
        </w:rPr>
        <w:t xml:space="preserve">Results of the daily threshold analysis </w:t>
      </w:r>
      <w:r w:rsidR="00445FC3">
        <w:rPr>
          <w:szCs w:val="22"/>
        </w:rPr>
        <w:t xml:space="preserve">were consistent with </w:t>
      </w:r>
      <w:r w:rsidRPr="0057228A">
        <w:rPr>
          <w:szCs w:val="22"/>
        </w:rPr>
        <w:t xml:space="preserve">the annual exceedance probability analysis. However, </w:t>
      </w:r>
      <w:r w:rsidR="00445FC3">
        <w:rPr>
          <w:szCs w:val="22"/>
        </w:rPr>
        <w:t xml:space="preserve">the </w:t>
      </w:r>
      <w:r w:rsidRPr="0057228A">
        <w:rPr>
          <w:szCs w:val="22"/>
        </w:rPr>
        <w:t xml:space="preserve">habitat suitability </w:t>
      </w:r>
      <w:r w:rsidR="00445FC3">
        <w:rPr>
          <w:szCs w:val="22"/>
        </w:rPr>
        <w:t xml:space="preserve">shown </w:t>
      </w:r>
      <w:r w:rsidRPr="0057228A">
        <w:rPr>
          <w:szCs w:val="22"/>
        </w:rPr>
        <w:t xml:space="preserve">in </w:t>
      </w:r>
      <w:r w:rsidR="00124E79" w:rsidRPr="0057228A">
        <w:rPr>
          <w:szCs w:val="22"/>
        </w:rPr>
        <w:fldChar w:fldCharType="begin"/>
      </w:r>
      <w:r w:rsidR="00606176" w:rsidRPr="0057228A">
        <w:rPr>
          <w:szCs w:val="22"/>
        </w:rPr>
        <w:instrText xml:space="preserve"> REF _Ref387831611 \h </w:instrText>
      </w:r>
      <w:r w:rsidR="00FE2CA5" w:rsidRPr="0057228A">
        <w:rPr>
          <w:szCs w:val="22"/>
        </w:rPr>
        <w:instrText xml:space="preserve"> \* MERGEFORMAT </w:instrText>
      </w:r>
      <w:r w:rsidR="00124E79" w:rsidRPr="0057228A">
        <w:rPr>
          <w:szCs w:val="22"/>
        </w:rPr>
      </w:r>
      <w:r w:rsidR="00124E79" w:rsidRPr="0057228A">
        <w:rPr>
          <w:szCs w:val="22"/>
        </w:rPr>
        <w:fldChar w:fldCharType="separate"/>
      </w:r>
      <w:r w:rsidR="00BB5D10" w:rsidRPr="00FE2CA5">
        <w:t xml:space="preserve">Figure </w:t>
      </w:r>
      <w:r w:rsidR="00BB5D10">
        <w:rPr>
          <w:noProof/>
        </w:rPr>
        <w:t>41</w:t>
      </w:r>
      <w:r w:rsidR="00124E79" w:rsidRPr="0057228A">
        <w:rPr>
          <w:szCs w:val="22"/>
        </w:rPr>
        <w:fldChar w:fldCharType="end"/>
      </w:r>
      <w:r w:rsidRPr="0057228A">
        <w:rPr>
          <w:szCs w:val="22"/>
        </w:rPr>
        <w:t xml:space="preserve"> </w:t>
      </w:r>
      <w:r w:rsidR="00445FC3">
        <w:rPr>
          <w:szCs w:val="22"/>
        </w:rPr>
        <w:t>provides better resolution</w:t>
      </w:r>
      <w:r w:rsidRPr="0057228A">
        <w:rPr>
          <w:szCs w:val="22"/>
        </w:rPr>
        <w:t xml:space="preserve">. While the threshold analysis </w:t>
      </w:r>
      <w:r w:rsidR="00445FC3">
        <w:rPr>
          <w:szCs w:val="22"/>
        </w:rPr>
        <w:t xml:space="preserve">may provide an </w:t>
      </w:r>
      <w:r w:rsidR="004C01E9">
        <w:rPr>
          <w:szCs w:val="22"/>
        </w:rPr>
        <w:t xml:space="preserve">indication </w:t>
      </w:r>
      <w:r w:rsidR="00445FC3">
        <w:rPr>
          <w:szCs w:val="22"/>
        </w:rPr>
        <w:t xml:space="preserve">of the impact of changes in the extent of </w:t>
      </w:r>
      <w:r w:rsidRPr="0057228A">
        <w:rPr>
          <w:szCs w:val="22"/>
        </w:rPr>
        <w:t xml:space="preserve">a </w:t>
      </w:r>
      <w:r w:rsidR="00445FC3">
        <w:rPr>
          <w:szCs w:val="22"/>
        </w:rPr>
        <w:t xml:space="preserve">particular species’ </w:t>
      </w:r>
      <w:r w:rsidRPr="0057228A">
        <w:rPr>
          <w:szCs w:val="22"/>
        </w:rPr>
        <w:t xml:space="preserve">salinity threshold or habitat, it </w:t>
      </w:r>
      <w:r w:rsidR="00E53BFB">
        <w:rPr>
          <w:szCs w:val="22"/>
        </w:rPr>
        <w:t xml:space="preserve">provides </w:t>
      </w:r>
      <w:r w:rsidR="00E53BFB" w:rsidRPr="0057228A">
        <w:rPr>
          <w:szCs w:val="22"/>
        </w:rPr>
        <w:t xml:space="preserve">a binary (yes or no) output in contrast to the gradual habitat probability shown in </w:t>
      </w:r>
      <w:r w:rsidR="00E53BFB" w:rsidRPr="0057228A">
        <w:rPr>
          <w:szCs w:val="22"/>
        </w:rPr>
        <w:fldChar w:fldCharType="begin"/>
      </w:r>
      <w:r w:rsidR="00E53BFB" w:rsidRPr="0057228A">
        <w:rPr>
          <w:szCs w:val="22"/>
        </w:rPr>
        <w:instrText xml:space="preserve"> REF _Ref387831611 \h  \* MERGEFORMAT </w:instrText>
      </w:r>
      <w:r w:rsidR="00E53BFB" w:rsidRPr="0057228A">
        <w:rPr>
          <w:szCs w:val="22"/>
        </w:rPr>
      </w:r>
      <w:r w:rsidR="00E53BFB" w:rsidRPr="0057228A">
        <w:rPr>
          <w:szCs w:val="22"/>
        </w:rPr>
        <w:fldChar w:fldCharType="separate"/>
      </w:r>
      <w:r w:rsidR="00BB5D10" w:rsidRPr="00FE2CA5">
        <w:t xml:space="preserve">Figure </w:t>
      </w:r>
      <w:r w:rsidR="00BB5D10">
        <w:rPr>
          <w:noProof/>
        </w:rPr>
        <w:t>41</w:t>
      </w:r>
      <w:r w:rsidR="00E53BFB" w:rsidRPr="0057228A">
        <w:rPr>
          <w:szCs w:val="22"/>
        </w:rPr>
        <w:fldChar w:fldCharType="end"/>
      </w:r>
      <w:r w:rsidR="00E53BFB">
        <w:rPr>
          <w:szCs w:val="22"/>
        </w:rPr>
        <w:t xml:space="preserve">.  Thus, daily threshold analysis </w:t>
      </w:r>
      <w:r w:rsidR="00445FC3">
        <w:rPr>
          <w:szCs w:val="22"/>
        </w:rPr>
        <w:t xml:space="preserve">lacks </w:t>
      </w:r>
      <w:r w:rsidR="00E53BFB">
        <w:rPr>
          <w:szCs w:val="22"/>
        </w:rPr>
        <w:t xml:space="preserve">sufficient </w:t>
      </w:r>
      <w:r w:rsidR="00445FC3">
        <w:rPr>
          <w:szCs w:val="22"/>
        </w:rPr>
        <w:t xml:space="preserve">resolution </w:t>
      </w:r>
      <w:r w:rsidRPr="0057228A">
        <w:rPr>
          <w:szCs w:val="22"/>
        </w:rPr>
        <w:t xml:space="preserve">to </w:t>
      </w:r>
      <w:r w:rsidR="00E53BFB">
        <w:rPr>
          <w:szCs w:val="22"/>
        </w:rPr>
        <w:t xml:space="preserve">demonstrate </w:t>
      </w:r>
      <w:r w:rsidRPr="0057228A">
        <w:rPr>
          <w:szCs w:val="22"/>
        </w:rPr>
        <w:t>intermediate regions of suitability</w:t>
      </w:r>
      <w:r w:rsidR="00E53BFB">
        <w:rPr>
          <w:szCs w:val="22"/>
        </w:rPr>
        <w:t>.</w:t>
      </w:r>
      <w:r w:rsidRPr="0057228A">
        <w:rPr>
          <w:szCs w:val="22"/>
        </w:rPr>
        <w:t xml:space="preserve"> </w:t>
      </w:r>
      <w:r w:rsidR="00E53BFB">
        <w:rPr>
          <w:szCs w:val="22"/>
        </w:rPr>
        <w:t>An</w:t>
      </w:r>
      <w:r w:rsidRPr="0057228A">
        <w:rPr>
          <w:szCs w:val="22"/>
        </w:rPr>
        <w:t xml:space="preserve">nual habitat probability </w:t>
      </w:r>
      <w:r w:rsidR="00E53BFB">
        <w:rPr>
          <w:szCs w:val="22"/>
        </w:rPr>
        <w:t xml:space="preserve">provides </w:t>
      </w:r>
      <w:r w:rsidRPr="0057228A">
        <w:rPr>
          <w:szCs w:val="22"/>
        </w:rPr>
        <w:t xml:space="preserve">a more detailed picture summarising changes in salinity and thus habitat suitability </w:t>
      </w:r>
      <w:r w:rsidR="00E53BFB">
        <w:rPr>
          <w:szCs w:val="22"/>
        </w:rPr>
        <w:t>over</w:t>
      </w:r>
      <w:r w:rsidRPr="0057228A">
        <w:rPr>
          <w:szCs w:val="22"/>
        </w:rPr>
        <w:t xml:space="preserve"> an annual cycle. </w:t>
      </w:r>
      <w:r w:rsidR="00E53BFB">
        <w:rPr>
          <w:szCs w:val="22"/>
        </w:rPr>
        <w:t xml:space="preserve">For example, </w:t>
      </w:r>
      <w:r w:rsidRPr="0057228A">
        <w:rPr>
          <w:szCs w:val="22"/>
        </w:rPr>
        <w:t xml:space="preserve">the </w:t>
      </w:r>
      <w:r w:rsidRPr="0057228A">
        <w:rPr>
          <w:i/>
          <w:szCs w:val="22"/>
        </w:rPr>
        <w:t>Ruppia</w:t>
      </w:r>
      <w:r w:rsidR="006967ED">
        <w:rPr>
          <w:i/>
          <w:szCs w:val="22"/>
        </w:rPr>
        <w:t xml:space="preserve"> tuberosa</w:t>
      </w:r>
      <w:r w:rsidRPr="0057228A">
        <w:rPr>
          <w:szCs w:val="22"/>
        </w:rPr>
        <w:t xml:space="preserve"> response model </w:t>
      </w:r>
      <w:r w:rsidR="00E53BFB">
        <w:rPr>
          <w:szCs w:val="22"/>
        </w:rPr>
        <w:t xml:space="preserve">may </w:t>
      </w:r>
      <w:r w:rsidRPr="0057228A">
        <w:rPr>
          <w:szCs w:val="22"/>
        </w:rPr>
        <w:t xml:space="preserve">be extended </w:t>
      </w:r>
      <w:r w:rsidR="00575309" w:rsidRPr="0057228A">
        <w:rPr>
          <w:szCs w:val="22"/>
        </w:rPr>
        <w:t xml:space="preserve">in future </w:t>
      </w:r>
      <w:r w:rsidRPr="0057228A">
        <w:rPr>
          <w:szCs w:val="22"/>
        </w:rPr>
        <w:t xml:space="preserve">to include </w:t>
      </w:r>
      <w:r w:rsidR="00E53BFB">
        <w:rPr>
          <w:szCs w:val="22"/>
        </w:rPr>
        <w:t xml:space="preserve">updated </w:t>
      </w:r>
      <w:r w:rsidRPr="0057228A">
        <w:rPr>
          <w:szCs w:val="22"/>
        </w:rPr>
        <w:t>life cycle information and thus deliver a</w:t>
      </w:r>
      <w:r w:rsidR="00E53BFB">
        <w:rPr>
          <w:szCs w:val="22"/>
        </w:rPr>
        <w:t xml:space="preserve"> further improved model </w:t>
      </w:r>
      <w:r w:rsidRPr="0057228A">
        <w:rPr>
          <w:szCs w:val="22"/>
        </w:rPr>
        <w:t>of habitat suitability.</w:t>
      </w:r>
    </w:p>
    <w:p w14:paraId="140C523D" w14:textId="415523F8" w:rsidR="00B96890" w:rsidRPr="00A67C76" w:rsidRDefault="00F97BAD" w:rsidP="004168AE">
      <w:pPr>
        <w:rPr>
          <w:rFonts w:eastAsiaTheme="majorEastAsia" w:cstheme="majorBidi"/>
          <w:b/>
          <w:bCs/>
          <w:caps/>
          <w:color w:val="1F497D" w:themeColor="text2"/>
          <w:sz w:val="32"/>
          <w:szCs w:val="28"/>
        </w:rPr>
      </w:pPr>
      <w:r>
        <w:rPr>
          <w:szCs w:val="22"/>
        </w:rPr>
        <w:t>E</w:t>
      </w:r>
      <w:r w:rsidR="00274141" w:rsidRPr="0057228A">
        <w:rPr>
          <w:szCs w:val="22"/>
        </w:rPr>
        <w:t>valuation of the effect</w:t>
      </w:r>
      <w:r>
        <w:rPr>
          <w:szCs w:val="22"/>
        </w:rPr>
        <w:t>s</w:t>
      </w:r>
      <w:r w:rsidR="00274141" w:rsidRPr="0057228A">
        <w:rPr>
          <w:szCs w:val="22"/>
        </w:rPr>
        <w:t xml:space="preserve"> of </w:t>
      </w:r>
      <w:r w:rsidR="00333041" w:rsidRPr="0057228A">
        <w:rPr>
          <w:szCs w:val="22"/>
        </w:rPr>
        <w:t>201</w:t>
      </w:r>
      <w:r w:rsidR="004C01E9">
        <w:rPr>
          <w:szCs w:val="22"/>
        </w:rPr>
        <w:t>3-14</w:t>
      </w:r>
      <w:r w:rsidR="00274141" w:rsidRPr="0057228A">
        <w:rPr>
          <w:szCs w:val="22"/>
        </w:rPr>
        <w:t xml:space="preserve"> </w:t>
      </w:r>
      <w:r w:rsidR="00086A67" w:rsidRPr="0057228A">
        <w:rPr>
          <w:szCs w:val="22"/>
        </w:rPr>
        <w:t xml:space="preserve">environmental watering </w:t>
      </w:r>
      <w:r w:rsidR="00274141" w:rsidRPr="0057228A">
        <w:rPr>
          <w:szCs w:val="22"/>
        </w:rPr>
        <w:t xml:space="preserve">on </w:t>
      </w:r>
      <w:r w:rsidR="00086A67" w:rsidRPr="0057228A">
        <w:rPr>
          <w:szCs w:val="22"/>
        </w:rPr>
        <w:t>the annual habitat suitability</w:t>
      </w:r>
      <w:r w:rsidR="00274141" w:rsidRPr="0057228A">
        <w:rPr>
          <w:szCs w:val="22"/>
        </w:rPr>
        <w:t xml:space="preserve"> suggested that only </w:t>
      </w:r>
      <w:r w:rsidR="00086A67" w:rsidRPr="0057228A">
        <w:rPr>
          <w:szCs w:val="22"/>
        </w:rPr>
        <w:t xml:space="preserve">three out of the seven species, mulloway, Tamar goby and yelloweye mullet, </w:t>
      </w:r>
      <w:r w:rsidR="00274141" w:rsidRPr="0057228A">
        <w:rPr>
          <w:szCs w:val="22"/>
        </w:rPr>
        <w:t xml:space="preserve">benefited </w:t>
      </w:r>
      <w:r>
        <w:rPr>
          <w:szCs w:val="22"/>
        </w:rPr>
        <w:t xml:space="preserve">from </w:t>
      </w:r>
      <w:r w:rsidR="00603E83">
        <w:rPr>
          <w:szCs w:val="22"/>
        </w:rPr>
        <w:t xml:space="preserve">environmental watering, </w:t>
      </w:r>
      <w:r w:rsidR="00274141" w:rsidRPr="0057228A">
        <w:rPr>
          <w:szCs w:val="22"/>
        </w:rPr>
        <w:t>i.e. scenarios 2 and 3</w:t>
      </w:r>
      <w:r>
        <w:rPr>
          <w:szCs w:val="22"/>
        </w:rPr>
        <w:t>,</w:t>
      </w:r>
      <w:r w:rsidR="00086A67" w:rsidRPr="0057228A">
        <w:rPr>
          <w:szCs w:val="22"/>
        </w:rPr>
        <w:t xml:space="preserve"> due to </w:t>
      </w:r>
      <w:r w:rsidR="001A3CBF">
        <w:rPr>
          <w:szCs w:val="22"/>
        </w:rPr>
        <w:t>reduced</w:t>
      </w:r>
      <w:r w:rsidR="00086A67" w:rsidRPr="0057228A">
        <w:rPr>
          <w:szCs w:val="22"/>
        </w:rPr>
        <w:t xml:space="preserve"> salinity in the South Lagoon. </w:t>
      </w:r>
      <w:r w:rsidR="00274141" w:rsidRPr="0057228A">
        <w:rPr>
          <w:szCs w:val="22"/>
        </w:rPr>
        <w:t>For the other five species, t</w:t>
      </w:r>
      <w:r w:rsidR="00086A67" w:rsidRPr="0057228A">
        <w:rPr>
          <w:szCs w:val="22"/>
        </w:rPr>
        <w:t xml:space="preserve">he </w:t>
      </w:r>
      <w:r w:rsidR="00274141" w:rsidRPr="0057228A">
        <w:rPr>
          <w:szCs w:val="22"/>
        </w:rPr>
        <w:t xml:space="preserve">simulated </w:t>
      </w:r>
      <w:r w:rsidR="00086A67" w:rsidRPr="0057228A">
        <w:rPr>
          <w:szCs w:val="22"/>
        </w:rPr>
        <w:t>salinity</w:t>
      </w:r>
      <w:r w:rsidR="00274141" w:rsidRPr="0057228A">
        <w:rPr>
          <w:szCs w:val="22"/>
        </w:rPr>
        <w:t xml:space="preserve"> levels</w:t>
      </w:r>
      <w:r w:rsidR="00086A67" w:rsidRPr="0057228A">
        <w:rPr>
          <w:szCs w:val="22"/>
        </w:rPr>
        <w:t xml:space="preserve"> </w:t>
      </w:r>
      <w:r w:rsidR="00B31FA2" w:rsidRPr="0057228A">
        <w:rPr>
          <w:szCs w:val="22"/>
        </w:rPr>
        <w:t xml:space="preserve">were below </w:t>
      </w:r>
      <w:r>
        <w:rPr>
          <w:szCs w:val="22"/>
        </w:rPr>
        <w:t xml:space="preserve">their respective </w:t>
      </w:r>
      <w:r w:rsidR="00B31FA2" w:rsidRPr="0057228A">
        <w:rPr>
          <w:szCs w:val="22"/>
        </w:rPr>
        <w:t xml:space="preserve">thresholds </w:t>
      </w:r>
      <w:r w:rsidR="00274141" w:rsidRPr="0057228A">
        <w:rPr>
          <w:szCs w:val="22"/>
        </w:rPr>
        <w:t xml:space="preserve">throughout the Coorong </w:t>
      </w:r>
      <w:r w:rsidR="001A3CBF">
        <w:rPr>
          <w:szCs w:val="22"/>
        </w:rPr>
        <w:t>in 2013-14</w:t>
      </w:r>
      <w:r w:rsidR="00D80887">
        <w:rPr>
          <w:szCs w:val="22"/>
        </w:rPr>
        <w:t xml:space="preserve"> </w:t>
      </w:r>
      <w:r>
        <w:rPr>
          <w:szCs w:val="22"/>
        </w:rPr>
        <w:t xml:space="preserve">despite </w:t>
      </w:r>
      <w:r w:rsidR="00D80887" w:rsidRPr="00D80887">
        <w:rPr>
          <w:szCs w:val="22"/>
        </w:rPr>
        <w:t>a</w:t>
      </w:r>
      <w:r w:rsidR="00D80887">
        <w:rPr>
          <w:szCs w:val="22"/>
        </w:rPr>
        <w:t xml:space="preserve">n annual barrage discharge of </w:t>
      </w:r>
      <w:r w:rsidR="00D80887" w:rsidRPr="00D80887">
        <w:rPr>
          <w:rFonts w:cs="Arial"/>
        </w:rPr>
        <w:t xml:space="preserve">~1,000 GL </w:t>
      </w:r>
      <w:r w:rsidR="00D80887">
        <w:rPr>
          <w:rFonts w:cs="Arial"/>
        </w:rPr>
        <w:t>but following antecedent high</w:t>
      </w:r>
      <w:r w:rsidR="009D25A9">
        <w:rPr>
          <w:rFonts w:cs="Arial"/>
        </w:rPr>
        <w:t xml:space="preserve"> to </w:t>
      </w:r>
      <w:r w:rsidR="00D80887">
        <w:rPr>
          <w:rFonts w:cs="Arial"/>
        </w:rPr>
        <w:t xml:space="preserve">moderate flows since 2010-11 (Ye </w:t>
      </w:r>
      <w:r w:rsidR="00D80887" w:rsidRPr="00D80887">
        <w:rPr>
          <w:rFonts w:cs="Arial"/>
          <w:i/>
        </w:rPr>
        <w:t>et al.</w:t>
      </w:r>
      <w:r w:rsidR="00D80887">
        <w:rPr>
          <w:rFonts w:cs="Arial"/>
        </w:rPr>
        <w:t xml:space="preserve"> 2015c). </w:t>
      </w:r>
      <w:r w:rsidR="000E313A" w:rsidRPr="00D80887">
        <w:rPr>
          <w:szCs w:val="22"/>
        </w:rPr>
        <w:t>If similar amounts</w:t>
      </w:r>
      <w:r w:rsidR="000E313A" w:rsidRPr="0057228A">
        <w:rPr>
          <w:szCs w:val="22"/>
        </w:rPr>
        <w:t xml:space="preserve"> of environmental water w</w:t>
      </w:r>
      <w:r w:rsidR="00CE24AE">
        <w:rPr>
          <w:szCs w:val="22"/>
        </w:rPr>
        <w:t>as</w:t>
      </w:r>
      <w:r w:rsidR="000E313A" w:rsidRPr="0057228A">
        <w:rPr>
          <w:szCs w:val="22"/>
        </w:rPr>
        <w:t xml:space="preserve"> delivered during </w:t>
      </w:r>
      <w:r w:rsidR="00D80887">
        <w:rPr>
          <w:szCs w:val="22"/>
        </w:rPr>
        <w:t>drought</w:t>
      </w:r>
      <w:r w:rsidR="000E313A" w:rsidRPr="0057228A">
        <w:rPr>
          <w:szCs w:val="22"/>
        </w:rPr>
        <w:t xml:space="preserve"> years, </w:t>
      </w:r>
      <w:r w:rsidR="00B72EC6" w:rsidRPr="0057228A">
        <w:rPr>
          <w:szCs w:val="22"/>
        </w:rPr>
        <w:t>when most of the southern part of the Coorong became too saline for most</w:t>
      </w:r>
      <w:r>
        <w:rPr>
          <w:szCs w:val="22"/>
        </w:rPr>
        <w:t xml:space="preserve"> </w:t>
      </w:r>
      <w:r w:rsidR="00B72EC6" w:rsidRPr="0057228A">
        <w:rPr>
          <w:szCs w:val="22"/>
        </w:rPr>
        <w:t xml:space="preserve">fish species, </w:t>
      </w:r>
      <w:r>
        <w:rPr>
          <w:szCs w:val="22"/>
        </w:rPr>
        <w:t>it is likely that a greater improvement of fish habitat would have occurred</w:t>
      </w:r>
      <w:r w:rsidR="00B72EC6" w:rsidRPr="0057228A">
        <w:rPr>
          <w:szCs w:val="22"/>
        </w:rPr>
        <w:t>.</w:t>
      </w:r>
      <w:r w:rsidR="00CF42C5" w:rsidRPr="0057228A">
        <w:rPr>
          <w:szCs w:val="22"/>
        </w:rPr>
        <w:t xml:space="preserve"> </w:t>
      </w:r>
      <w:r w:rsidR="00936F6E" w:rsidRPr="0057228A">
        <w:rPr>
          <w:szCs w:val="22"/>
        </w:rPr>
        <w:t xml:space="preserve">Despite this, the simulation modelling for </w:t>
      </w:r>
      <w:r w:rsidR="00333041" w:rsidRPr="0057228A">
        <w:rPr>
          <w:szCs w:val="22"/>
        </w:rPr>
        <w:t>201</w:t>
      </w:r>
      <w:r w:rsidR="004C01E9">
        <w:rPr>
          <w:szCs w:val="22"/>
        </w:rPr>
        <w:t>3-14</w:t>
      </w:r>
      <w:r w:rsidR="00936F6E" w:rsidRPr="0057228A">
        <w:rPr>
          <w:szCs w:val="22"/>
        </w:rPr>
        <w:t xml:space="preserve"> demonstrated a significant impact on</w:t>
      </w:r>
      <w:r w:rsidR="00B72EC6" w:rsidRPr="0057228A">
        <w:rPr>
          <w:szCs w:val="22"/>
        </w:rPr>
        <w:t xml:space="preserve"> </w:t>
      </w:r>
      <w:r w:rsidR="00086A67" w:rsidRPr="0057228A">
        <w:rPr>
          <w:szCs w:val="22"/>
        </w:rPr>
        <w:t>habitat suitability</w:t>
      </w:r>
      <w:r w:rsidR="00936F6E" w:rsidRPr="0057228A">
        <w:rPr>
          <w:szCs w:val="22"/>
        </w:rPr>
        <w:t xml:space="preserve"> for three fish species with lower salinity tolerances</w:t>
      </w:r>
      <w:r w:rsidR="00086A67" w:rsidRPr="0057228A">
        <w:rPr>
          <w:szCs w:val="22"/>
        </w:rPr>
        <w:t xml:space="preserve"> by withholding/delivering environmental water in the South Lagoon, where habitat suitability is generally much smaller than in the North Lagoon. </w:t>
      </w:r>
      <w:r w:rsidR="00936F6E" w:rsidRPr="0057228A">
        <w:rPr>
          <w:szCs w:val="22"/>
        </w:rPr>
        <w:t>For example, m</w:t>
      </w:r>
      <w:r w:rsidR="00086A67" w:rsidRPr="0057228A">
        <w:rPr>
          <w:szCs w:val="22"/>
        </w:rPr>
        <w:t>ulloway</w:t>
      </w:r>
      <w:r w:rsidR="00936F6E" w:rsidRPr="0057228A">
        <w:rPr>
          <w:szCs w:val="22"/>
        </w:rPr>
        <w:t xml:space="preserve">, </w:t>
      </w:r>
      <w:r w:rsidR="00086A67" w:rsidRPr="0057228A">
        <w:rPr>
          <w:szCs w:val="22"/>
        </w:rPr>
        <w:t xml:space="preserve">as the most susceptible fish species in terms of salinity tolerance in </w:t>
      </w:r>
      <w:r w:rsidR="00936F6E" w:rsidRPr="0057228A">
        <w:rPr>
          <w:szCs w:val="22"/>
        </w:rPr>
        <w:t>this</w:t>
      </w:r>
      <w:r w:rsidR="00086A67" w:rsidRPr="0057228A">
        <w:rPr>
          <w:szCs w:val="22"/>
        </w:rPr>
        <w:t xml:space="preserve"> study, </w:t>
      </w:r>
      <w:r w:rsidR="00936F6E" w:rsidRPr="0057228A">
        <w:rPr>
          <w:szCs w:val="22"/>
        </w:rPr>
        <w:t xml:space="preserve">there would have been </w:t>
      </w:r>
      <w:r w:rsidR="00207A32" w:rsidRPr="0057228A">
        <w:rPr>
          <w:szCs w:val="22"/>
        </w:rPr>
        <w:t xml:space="preserve">up to </w:t>
      </w:r>
      <w:r w:rsidR="007859D6">
        <w:rPr>
          <w:szCs w:val="22"/>
        </w:rPr>
        <w:t>25</w:t>
      </w:r>
      <w:r w:rsidR="00207A32" w:rsidRPr="0057228A">
        <w:rPr>
          <w:szCs w:val="22"/>
        </w:rPr>
        <w:t xml:space="preserve">% </w:t>
      </w:r>
      <w:r w:rsidR="00936F6E" w:rsidRPr="0057228A">
        <w:rPr>
          <w:szCs w:val="22"/>
        </w:rPr>
        <w:t>reduction</w:t>
      </w:r>
      <w:r w:rsidR="00207A32" w:rsidRPr="0057228A">
        <w:rPr>
          <w:szCs w:val="22"/>
        </w:rPr>
        <w:t xml:space="preserve"> </w:t>
      </w:r>
      <w:r w:rsidR="00086A67" w:rsidRPr="0057228A">
        <w:rPr>
          <w:szCs w:val="22"/>
        </w:rPr>
        <w:t xml:space="preserve">in habitat suitability </w:t>
      </w:r>
      <w:r w:rsidR="00207A32" w:rsidRPr="0057228A">
        <w:rPr>
          <w:szCs w:val="22"/>
        </w:rPr>
        <w:t xml:space="preserve">and </w:t>
      </w:r>
      <w:r w:rsidR="007859D6">
        <w:rPr>
          <w:szCs w:val="22"/>
        </w:rPr>
        <w:t>4</w:t>
      </w:r>
      <w:r w:rsidR="00207A32" w:rsidRPr="0057228A">
        <w:rPr>
          <w:szCs w:val="22"/>
        </w:rPr>
        <w:t>0 km habitat contraction if no environmental water w</w:t>
      </w:r>
      <w:r w:rsidR="00CE24AE">
        <w:rPr>
          <w:szCs w:val="22"/>
        </w:rPr>
        <w:t>as</w:t>
      </w:r>
      <w:r w:rsidR="00207A32" w:rsidRPr="0057228A">
        <w:rPr>
          <w:szCs w:val="22"/>
        </w:rPr>
        <w:t xml:space="preserve"> delivered to the Coorong. </w:t>
      </w:r>
      <w:bookmarkStart w:id="213" w:name="_Toc381776109"/>
      <w:r w:rsidR="00B96890" w:rsidRPr="00A67C76">
        <w:br w:type="page"/>
      </w:r>
    </w:p>
    <w:p w14:paraId="37BBA742" w14:textId="77777777" w:rsidR="009C5F10" w:rsidRPr="00A67C76" w:rsidRDefault="009C5F10" w:rsidP="00F41737">
      <w:pPr>
        <w:pStyle w:val="Heading1"/>
      </w:pPr>
      <w:bookmarkStart w:id="214" w:name="_Toc446066522"/>
      <w:r w:rsidRPr="00A67C76">
        <w:t>Conclusions and learnings</w:t>
      </w:r>
      <w:bookmarkEnd w:id="213"/>
      <w:bookmarkEnd w:id="214"/>
    </w:p>
    <w:p w14:paraId="34B9D2A8" w14:textId="397FD05B" w:rsidR="006E1C7F" w:rsidRPr="00A67C76" w:rsidRDefault="00EF08DF" w:rsidP="008E75DF">
      <w:pPr>
        <w:pStyle w:val="Heading2"/>
      </w:pPr>
      <w:bookmarkStart w:id="215" w:name="_Toc446066523"/>
      <w:r>
        <w:t>Golden perch s</w:t>
      </w:r>
      <w:r w:rsidR="0067572D" w:rsidRPr="0067572D">
        <w:t>pawning</w:t>
      </w:r>
      <w:r w:rsidR="0067572D">
        <w:t xml:space="preserve"> and</w:t>
      </w:r>
      <w:r>
        <w:t xml:space="preserve"> recruitment</w:t>
      </w:r>
      <w:bookmarkEnd w:id="215"/>
    </w:p>
    <w:p w14:paraId="57D33AFD" w14:textId="3502BAEA" w:rsidR="00894FBF" w:rsidRPr="00BA44F3" w:rsidRDefault="001A5205" w:rsidP="00894FBF">
      <w:r>
        <w:t>L</w:t>
      </w:r>
      <w:r w:rsidR="00894FBF" w:rsidRPr="00BA44F3">
        <w:t>ong-lived</w:t>
      </w:r>
      <w:r w:rsidR="005334A5">
        <w:t>,</w:t>
      </w:r>
      <w:r w:rsidR="00894FBF" w:rsidRPr="00BA44F3">
        <w:t xml:space="preserve"> native fish</w:t>
      </w:r>
      <w:r w:rsidR="005334A5">
        <w:t xml:space="preserve"> species</w:t>
      </w:r>
      <w:r w:rsidR="00894FBF" w:rsidRPr="00BA44F3">
        <w:t xml:space="preserve"> require multiple age classes to </w:t>
      </w:r>
      <w:r>
        <w:t>increase population resilie</w:t>
      </w:r>
      <w:r w:rsidR="005334A5">
        <w:t xml:space="preserve">nce during periods of </w:t>
      </w:r>
      <w:r>
        <w:t xml:space="preserve">unfavourable environmental conditions, including </w:t>
      </w:r>
      <w:r w:rsidR="00894FBF" w:rsidRPr="00BA44F3">
        <w:t>environmental perturbation and anthropogenic impacts. Consequently, assessment of population resilience requires an understanding of survivorship and population demographics. Recruitment of golden perch in the lower Murray</w:t>
      </w:r>
      <w:r w:rsidR="004B485C">
        <w:t xml:space="preserve"> River</w:t>
      </w:r>
      <w:r w:rsidR="00894FBF" w:rsidRPr="00BA44F3">
        <w:t xml:space="preserve"> is facilitated by spawning that occurs in the lower Murray</w:t>
      </w:r>
      <w:r w:rsidR="004B485C">
        <w:t xml:space="preserve"> River</w:t>
      </w:r>
      <w:r w:rsidR="00894FBF" w:rsidRPr="00BA44F3">
        <w:t xml:space="preserve"> and Darling River, and potentially </w:t>
      </w:r>
      <w:r>
        <w:t xml:space="preserve">also in the </w:t>
      </w:r>
      <w:r w:rsidR="00894FBF" w:rsidRPr="00BA44F3">
        <w:t>mid Murray</w:t>
      </w:r>
      <w:r w:rsidR="004B485C">
        <w:t xml:space="preserve"> River</w:t>
      </w:r>
      <w:r>
        <w:t xml:space="preserve"> (</w:t>
      </w:r>
      <w:r w:rsidR="001518EF">
        <w:t xml:space="preserve">Appendix: </w:t>
      </w:r>
      <w:r>
        <w:t>Figure A1)</w:t>
      </w:r>
      <w:r w:rsidR="00894FBF" w:rsidRPr="00BA44F3">
        <w:t>. Spawning in the lower Murray</w:t>
      </w:r>
      <w:r w:rsidR="004B485C">
        <w:t xml:space="preserve"> River</w:t>
      </w:r>
      <w:r w:rsidR="00894FBF" w:rsidRPr="00BA44F3">
        <w:t>, in particular, has not previously been associated with regulated entitlement flows but instead with variability in flows (contained within-channel or overbank) in mid-late spring and throughout summer, generally at water temperatures &gt;20</w:t>
      </w:r>
      <w:r w:rsidR="001518EF">
        <w:t xml:space="preserve"> </w:t>
      </w:r>
      <w:r w:rsidR="00894FBF" w:rsidRPr="00BA44F3">
        <w:t xml:space="preserve">°C.  </w:t>
      </w:r>
    </w:p>
    <w:p w14:paraId="5D8AF272" w14:textId="44C97547" w:rsidR="00894FBF" w:rsidRPr="00BA44F3" w:rsidRDefault="00894FBF" w:rsidP="00894FBF">
      <w:r w:rsidRPr="00BA44F3">
        <w:t>In 201</w:t>
      </w:r>
      <w:r>
        <w:t>3</w:t>
      </w:r>
      <w:r w:rsidR="005E00DB">
        <w:t>-</w:t>
      </w:r>
      <w:r w:rsidRPr="00BA44F3">
        <w:t>1</w:t>
      </w:r>
      <w:r>
        <w:t>4</w:t>
      </w:r>
      <w:r w:rsidR="0065625E">
        <w:t>, the delivery of Commonwealth e</w:t>
      </w:r>
      <w:r w:rsidRPr="00BA44F3">
        <w:t xml:space="preserve">nvironmental water contributed to elevated flows (i.e. above </w:t>
      </w:r>
      <w:r w:rsidRPr="00BA44F3">
        <w:rPr>
          <w:i/>
        </w:rPr>
        <w:t>entitlement</w:t>
      </w:r>
      <w:r w:rsidRPr="00BA44F3">
        <w:t>) in the lower Murray</w:t>
      </w:r>
      <w:r w:rsidR="004B485C">
        <w:t xml:space="preserve"> River</w:t>
      </w:r>
      <w:r w:rsidRPr="00BA44F3">
        <w:t xml:space="preserve"> in late spring and throughout summer. Golden perch spawned in the lower Murray over this period, predominantly on the descending limb of a within-channel flow pulse, and </w:t>
      </w:r>
      <w:r>
        <w:t xml:space="preserve">low abundances of </w:t>
      </w:r>
      <w:r w:rsidRPr="00BA44F3">
        <w:t xml:space="preserve">fish were recruited through to YOY in the floodplain </w:t>
      </w:r>
      <w:r>
        <w:t xml:space="preserve">and gorge </w:t>
      </w:r>
      <w:r w:rsidRPr="00BA44F3">
        <w:t>geomorphic region</w:t>
      </w:r>
      <w:r>
        <w:t>s of the lower Murray</w:t>
      </w:r>
      <w:r w:rsidR="004B485C">
        <w:t xml:space="preserve"> River</w:t>
      </w:r>
      <w:r w:rsidRPr="00BA44F3">
        <w:t xml:space="preserve">. </w:t>
      </w:r>
      <w:r w:rsidRPr="00BA44F3">
        <w:rPr>
          <w:bCs/>
        </w:rPr>
        <w:t>Thu</w:t>
      </w:r>
      <w:r w:rsidR="0065625E">
        <w:rPr>
          <w:bCs/>
        </w:rPr>
        <w:t>s</w:t>
      </w:r>
      <w:r w:rsidR="001518EF">
        <w:rPr>
          <w:bCs/>
        </w:rPr>
        <w:t>,</w:t>
      </w:r>
      <w:r w:rsidR="0065625E">
        <w:rPr>
          <w:bCs/>
        </w:rPr>
        <w:t xml:space="preserve"> the delivery of Commonwealth environmental w</w:t>
      </w:r>
      <w:r w:rsidRPr="00BA44F3">
        <w:rPr>
          <w:bCs/>
        </w:rPr>
        <w:t>ater in 201</w:t>
      </w:r>
      <w:r>
        <w:rPr>
          <w:bCs/>
        </w:rPr>
        <w:t>3</w:t>
      </w:r>
      <w:r w:rsidR="005E00DB">
        <w:rPr>
          <w:bCs/>
        </w:rPr>
        <w:t>-</w:t>
      </w:r>
      <w:r w:rsidRPr="00BA44F3">
        <w:rPr>
          <w:bCs/>
        </w:rPr>
        <w:t>1</w:t>
      </w:r>
      <w:r>
        <w:rPr>
          <w:bCs/>
        </w:rPr>
        <w:t>4</w:t>
      </w:r>
      <w:r w:rsidRPr="00BA44F3">
        <w:rPr>
          <w:bCs/>
        </w:rPr>
        <w:t xml:space="preserve"> supported the CEWO objective of providing a flow regime that supports breeding of native fish </w:t>
      </w:r>
      <w:r w:rsidR="00E044A5">
        <w:rPr>
          <w:bCs/>
        </w:rPr>
        <w:t xml:space="preserve">species </w:t>
      </w:r>
      <w:r w:rsidRPr="00BA44F3">
        <w:rPr>
          <w:bCs/>
        </w:rPr>
        <w:t>and recruitment of juvenile</w:t>
      </w:r>
      <w:r w:rsidR="00AE2C22">
        <w:rPr>
          <w:bCs/>
        </w:rPr>
        <w:t>s</w:t>
      </w:r>
      <w:r w:rsidRPr="00BA44F3">
        <w:rPr>
          <w:bCs/>
        </w:rPr>
        <w:t>.</w:t>
      </w:r>
    </w:p>
    <w:p w14:paraId="10D0FBF9" w14:textId="128597B9" w:rsidR="003F59E2" w:rsidRDefault="003F59E2" w:rsidP="003F59E2">
      <w:pPr>
        <w:pStyle w:val="Heading2"/>
      </w:pPr>
      <w:bookmarkStart w:id="216" w:name="_Toc446066524"/>
      <w:r w:rsidRPr="00391389">
        <w:t>Lateral movements of fish</w:t>
      </w:r>
      <w:bookmarkEnd w:id="216"/>
    </w:p>
    <w:p w14:paraId="3C5F38B4" w14:textId="029D966E" w:rsidR="003F59E2" w:rsidRPr="00761C0B" w:rsidRDefault="003F59E2" w:rsidP="003F59E2">
      <w:pPr>
        <w:rPr>
          <w:highlight w:val="yellow"/>
        </w:rPr>
      </w:pPr>
      <w:r w:rsidRPr="00EB0E64">
        <w:t>A diverse fish assemblage was recorded moving between the main river channel and wetlands during th</w:t>
      </w:r>
      <w:r>
        <w:t>e</w:t>
      </w:r>
      <w:r w:rsidRPr="00EB0E64">
        <w:t xml:space="preserve"> study period. </w:t>
      </w:r>
      <w:r w:rsidRPr="000D43C5">
        <w:t xml:space="preserve">Patterns of lateral fish movement were complex and highly variable among flow phases </w:t>
      </w:r>
      <w:r w:rsidR="00A07803">
        <w:t xml:space="preserve">with marked differences between </w:t>
      </w:r>
      <w:r w:rsidRPr="000D43C5">
        <w:t>wetlands.</w:t>
      </w:r>
      <w:r>
        <w:t xml:space="preserve"> </w:t>
      </w:r>
      <w:r w:rsidR="00A07803">
        <w:t>Generally, m</w:t>
      </w:r>
      <w:r w:rsidRPr="00EB0E64">
        <w:t>ovements of most species at each wetland</w:t>
      </w:r>
      <w:r w:rsidR="00A07803">
        <w:t>,</w:t>
      </w:r>
      <w:r w:rsidRPr="00EB0E64">
        <w:t xml:space="preserve"> during each flow phase</w:t>
      </w:r>
      <w:r w:rsidR="00A07803">
        <w:t>,</w:t>
      </w:r>
      <w:r w:rsidRPr="00EB0E64">
        <w:t xml:space="preserve"> were bidirectional and </w:t>
      </w:r>
      <w:r w:rsidR="00A07803">
        <w:t xml:space="preserve">with </w:t>
      </w:r>
      <w:r w:rsidRPr="00EB0E64">
        <w:t>no clear, consistent pattern relative to changes in flow conditions</w:t>
      </w:r>
      <w:r w:rsidR="007859D6">
        <w:t>.</w:t>
      </w:r>
      <w:r>
        <w:t xml:space="preserve"> </w:t>
      </w:r>
      <w:r w:rsidR="00A07803">
        <w:t>F</w:t>
      </w:r>
      <w:r w:rsidRPr="000D43C5">
        <w:t>ish assemblages m</w:t>
      </w:r>
      <w:r>
        <w:t>oving in and out of wetlands were</w:t>
      </w:r>
      <w:r w:rsidRPr="000D43C5">
        <w:t xml:space="preserve"> </w:t>
      </w:r>
      <w:r w:rsidR="00A07803">
        <w:t>influenced</w:t>
      </w:r>
      <w:r w:rsidRPr="000D43C5">
        <w:t xml:space="preserve"> by inlet flow, flow in the main channel and water temperature. </w:t>
      </w:r>
      <w:r>
        <w:t xml:space="preserve">The magnitude of </w:t>
      </w:r>
      <w:r w:rsidRPr="00ED0977">
        <w:t xml:space="preserve">environmental flow </w:t>
      </w:r>
      <w:r>
        <w:t>in 2013-14 did not</w:t>
      </w:r>
      <w:r w:rsidRPr="00ED0977">
        <w:t xml:space="preserve"> have noticeable effects on</w:t>
      </w:r>
      <w:r>
        <w:t xml:space="preserve"> inlet flow and inlet height of the two wetlands, therefore environmental water delivery likely had negligible influence on the lateral movement of fish assemblages.</w:t>
      </w:r>
    </w:p>
    <w:p w14:paraId="3683E6E4" w14:textId="2A1A552C" w:rsidR="00FF0B70" w:rsidRDefault="00CD3DBC" w:rsidP="008E75DF">
      <w:pPr>
        <w:pStyle w:val="Heading2"/>
      </w:pPr>
      <w:bookmarkStart w:id="217" w:name="_Toc446066525"/>
      <w:r w:rsidRPr="00A67C76">
        <w:t>Dissolved and particulate material transport</w:t>
      </w:r>
      <w:bookmarkEnd w:id="217"/>
    </w:p>
    <w:p w14:paraId="7D3D8CBF" w14:textId="2180B116" w:rsidR="00085518" w:rsidRPr="00A67C76" w:rsidRDefault="00F10C3D" w:rsidP="004334E2">
      <w:r>
        <w:t>M</w:t>
      </w:r>
      <w:r w:rsidR="004334E2" w:rsidRPr="00A67C76">
        <w:t>odell</w:t>
      </w:r>
      <w:r>
        <w:t>ed</w:t>
      </w:r>
      <w:r w:rsidR="004334E2" w:rsidRPr="00A67C76">
        <w:t xml:space="preserve"> outputs from th</w:t>
      </w:r>
      <w:r w:rsidR="004334E2">
        <w:t>is</w:t>
      </w:r>
      <w:r w:rsidR="004334E2" w:rsidRPr="00A67C76">
        <w:t xml:space="preserve"> study </w:t>
      </w:r>
      <w:r>
        <w:t xml:space="preserve">support the hypothesis </w:t>
      </w:r>
      <w:r w:rsidR="004334E2" w:rsidRPr="00A67C76">
        <w:t>that the flow regime</w:t>
      </w:r>
      <w:r w:rsidR="00CE3ED8">
        <w:t>,</w:t>
      </w:r>
      <w:r w:rsidR="004334E2" w:rsidRPr="00A67C76">
        <w:t xml:space="preserve"> </w:t>
      </w:r>
      <w:r w:rsidR="00CE3ED8">
        <w:t>associated</w:t>
      </w:r>
      <w:r w:rsidR="004334E2" w:rsidRPr="00A67C76">
        <w:t xml:space="preserve"> </w:t>
      </w:r>
      <w:r w:rsidR="00CE3ED8">
        <w:t>with</w:t>
      </w:r>
      <w:r w:rsidR="004334E2" w:rsidRPr="00A67C76">
        <w:t xml:space="preserve"> Commonwealth environmental watering</w:t>
      </w:r>
      <w:r w:rsidR="00CE3ED8">
        <w:t>,</w:t>
      </w:r>
      <w:r w:rsidR="004334E2" w:rsidRPr="00A67C76">
        <w:t xml:space="preserve"> increased the transport of dissolved and particulate matter through the Lower Murray River, Lower Lakes and Murray Mouth. </w:t>
      </w:r>
      <w:r>
        <w:t>I</w:t>
      </w:r>
      <w:r w:rsidR="004334E2" w:rsidRPr="00A67C76">
        <w:t xml:space="preserve">ncreased transport of this </w:t>
      </w:r>
      <w:r w:rsidR="004334E2">
        <w:t>matter</w:t>
      </w:r>
      <w:r w:rsidR="003E5289">
        <w:t>,</w:t>
      </w:r>
      <w:r w:rsidR="004334E2" w:rsidRPr="00A67C76">
        <w:t xml:space="preserve"> associated with environmental watering</w:t>
      </w:r>
      <w:r w:rsidR="003E5289">
        <w:t>,</w:t>
      </w:r>
      <w:r w:rsidR="004334E2" w:rsidRPr="00A67C76">
        <w:t xml:space="preserve"> will play important functional roles </w:t>
      </w:r>
      <w:r w:rsidR="00AC205F">
        <w:t>in</w:t>
      </w:r>
      <w:r w:rsidR="004334E2" w:rsidRPr="00A67C76">
        <w:t xml:space="preserve"> the studied ecosystems and the nearshore environment, providing habitat through reduced salinity levels and increasing productivity through the provision of resources.</w:t>
      </w:r>
      <w:r w:rsidR="004334E2">
        <w:rPr>
          <w:szCs w:val="22"/>
        </w:rPr>
        <w:t xml:space="preserve"> </w:t>
      </w:r>
      <w:r w:rsidR="004334E2">
        <w:t xml:space="preserve">Salinity </w:t>
      </w:r>
      <w:r w:rsidR="00AC205F">
        <w:t xml:space="preserve">is </w:t>
      </w:r>
      <w:r w:rsidR="004334E2">
        <w:t xml:space="preserve">a principal driver of habitat availability </w:t>
      </w:r>
      <w:r w:rsidR="00AC205F">
        <w:t xml:space="preserve">in the </w:t>
      </w:r>
      <w:r w:rsidR="004334E2">
        <w:t xml:space="preserve">Lower Lakes and Coorong region, with elevated salinities severely associated with low inflows to the system </w:t>
      </w:r>
      <w:r w:rsidR="00AC205F">
        <w:t xml:space="preserve">severely </w:t>
      </w:r>
      <w:r w:rsidR="004334E2">
        <w:t xml:space="preserve">compromising biotic populations (Brookes </w:t>
      </w:r>
      <w:r w:rsidR="004334E2" w:rsidRPr="005455FF">
        <w:rPr>
          <w:i/>
        </w:rPr>
        <w:t>et al</w:t>
      </w:r>
      <w:r w:rsidR="004334E2">
        <w:t xml:space="preserve">. 2009). </w:t>
      </w:r>
      <w:r w:rsidR="00AC205F">
        <w:t>Conversely</w:t>
      </w:r>
      <w:r w:rsidR="004334E2">
        <w:t xml:space="preserve">, lower </w:t>
      </w:r>
      <w:r w:rsidR="00716AA0">
        <w:t>salinities</w:t>
      </w:r>
      <w:r w:rsidR="00AC205F">
        <w:t xml:space="preserve"> resulting from increased inflows</w:t>
      </w:r>
      <w:r w:rsidR="004334E2">
        <w:t xml:space="preserve"> would be expected to increase habitat availability. Furthermore, the increased exports of nutrients and organic matter would likely </w:t>
      </w:r>
      <w:r w:rsidR="00AC205F">
        <w:t>increase secondary productivity</w:t>
      </w:r>
      <w:r w:rsidR="00B849EE">
        <w:t>,</w:t>
      </w:r>
      <w:r w:rsidR="00AC205F">
        <w:t xml:space="preserve"> </w:t>
      </w:r>
      <w:r w:rsidR="004334E2">
        <w:t>provid</w:t>
      </w:r>
      <w:r w:rsidR="00AC205F">
        <w:t>ing</w:t>
      </w:r>
      <w:r w:rsidR="004334E2">
        <w:t xml:space="preserve"> resources to support biotic populations within the region.</w:t>
      </w:r>
    </w:p>
    <w:p w14:paraId="3B1FCD0B" w14:textId="611657B5" w:rsidR="00DB21D5" w:rsidRPr="00C157C5" w:rsidRDefault="00DB21D5" w:rsidP="00F41737">
      <w:pPr>
        <w:pStyle w:val="Heading2"/>
      </w:pPr>
      <w:bookmarkStart w:id="218" w:name="_Toc446066526"/>
      <w:r w:rsidRPr="00C157C5">
        <w:t>Coorong (</w:t>
      </w:r>
      <w:r w:rsidR="00004EB6">
        <w:t>modelling</w:t>
      </w:r>
      <w:r w:rsidRPr="00C157C5">
        <w:t>)</w:t>
      </w:r>
      <w:bookmarkEnd w:id="218"/>
      <w:r w:rsidR="001E27A1">
        <w:t xml:space="preserve"> </w:t>
      </w:r>
    </w:p>
    <w:p w14:paraId="4E09FBE8" w14:textId="55B36B4B" w:rsidR="00FC423A" w:rsidRPr="00C157C5" w:rsidRDefault="00D80887" w:rsidP="00FC423A">
      <w:pPr>
        <w:rPr>
          <w:rFonts w:eastAsiaTheme="minorHAnsi" w:cstheme="minorBidi"/>
          <w:color w:val="auto"/>
          <w:kern w:val="0"/>
          <w:szCs w:val="22"/>
        </w:rPr>
      </w:pPr>
      <w:r w:rsidRPr="00C157C5">
        <w:rPr>
          <w:rFonts w:eastAsiaTheme="minorHAnsi" w:cstheme="minorBidi"/>
          <w:color w:val="auto"/>
          <w:kern w:val="0"/>
          <w:szCs w:val="22"/>
        </w:rPr>
        <w:t>T</w:t>
      </w:r>
      <w:r w:rsidR="00FC423A" w:rsidRPr="00C157C5">
        <w:rPr>
          <w:rFonts w:eastAsiaTheme="minorHAnsi" w:cstheme="minorBidi"/>
          <w:color w:val="auto"/>
          <w:kern w:val="0"/>
          <w:szCs w:val="22"/>
        </w:rPr>
        <w:t xml:space="preserve">he operational </w:t>
      </w:r>
      <w:r w:rsidR="00C14932" w:rsidRPr="00C157C5">
        <w:rPr>
          <w:rFonts w:eastAsiaTheme="minorHAnsi" w:cstheme="minorBidi"/>
          <w:color w:val="auto"/>
          <w:kern w:val="0"/>
          <w:szCs w:val="22"/>
        </w:rPr>
        <w:t>hydrodynamic model (CHM v2.1)</w:t>
      </w:r>
      <w:r w:rsidRPr="00C157C5">
        <w:rPr>
          <w:rFonts w:eastAsiaTheme="minorHAnsi" w:cstheme="minorBidi"/>
          <w:color w:val="auto"/>
          <w:kern w:val="0"/>
          <w:szCs w:val="22"/>
        </w:rPr>
        <w:t xml:space="preserve">, together with simple </w:t>
      </w:r>
      <w:r w:rsidRPr="00C157C5">
        <w:rPr>
          <w:rFonts w:eastAsiaTheme="minorHAnsi" w:cstheme="minorBidi"/>
          <w:i/>
          <w:color w:val="auto"/>
          <w:kern w:val="0"/>
          <w:szCs w:val="22"/>
        </w:rPr>
        <w:t>Ruppia</w:t>
      </w:r>
      <w:r w:rsidR="006967ED">
        <w:rPr>
          <w:rFonts w:eastAsiaTheme="minorHAnsi" w:cstheme="minorBidi"/>
          <w:i/>
          <w:color w:val="auto"/>
          <w:kern w:val="0"/>
          <w:szCs w:val="22"/>
        </w:rPr>
        <w:t xml:space="preserve"> tuberosa</w:t>
      </w:r>
      <w:r w:rsidRPr="00C157C5">
        <w:rPr>
          <w:rFonts w:eastAsiaTheme="minorHAnsi" w:cstheme="minorBidi"/>
          <w:color w:val="auto"/>
          <w:kern w:val="0"/>
          <w:szCs w:val="22"/>
        </w:rPr>
        <w:t xml:space="preserve"> and fish habitat models, allow </w:t>
      </w:r>
      <w:r w:rsidR="00C157C5" w:rsidRPr="00C157C5">
        <w:rPr>
          <w:rFonts w:eastAsiaTheme="minorHAnsi" w:cstheme="minorBidi"/>
          <w:color w:val="auto"/>
          <w:kern w:val="0"/>
          <w:szCs w:val="22"/>
        </w:rPr>
        <w:t xml:space="preserve">the </w:t>
      </w:r>
      <w:r w:rsidRPr="00C157C5">
        <w:rPr>
          <w:rFonts w:eastAsiaTheme="minorHAnsi" w:cstheme="minorBidi"/>
          <w:color w:val="auto"/>
          <w:kern w:val="0"/>
          <w:szCs w:val="22"/>
        </w:rPr>
        <w:t xml:space="preserve">assessment and evaluation </w:t>
      </w:r>
      <w:r w:rsidR="00FC423A" w:rsidRPr="00C157C5">
        <w:rPr>
          <w:rFonts w:eastAsiaTheme="minorHAnsi" w:cstheme="minorBidi"/>
          <w:color w:val="auto"/>
          <w:kern w:val="0"/>
          <w:szCs w:val="22"/>
        </w:rPr>
        <w:t xml:space="preserve">of </w:t>
      </w:r>
      <w:r w:rsidRPr="00C157C5">
        <w:rPr>
          <w:rFonts w:eastAsiaTheme="minorHAnsi" w:cstheme="minorBidi"/>
          <w:color w:val="auto"/>
          <w:kern w:val="0"/>
          <w:szCs w:val="22"/>
        </w:rPr>
        <w:t xml:space="preserve">environmental water </w:t>
      </w:r>
      <w:r w:rsidR="00C157C5" w:rsidRPr="00C157C5">
        <w:rPr>
          <w:rFonts w:eastAsiaTheme="minorHAnsi" w:cstheme="minorBidi"/>
          <w:color w:val="auto"/>
          <w:kern w:val="0"/>
          <w:szCs w:val="22"/>
        </w:rPr>
        <w:t>impact</w:t>
      </w:r>
      <w:r w:rsidR="00CE6136">
        <w:rPr>
          <w:rFonts w:eastAsiaTheme="minorHAnsi" w:cstheme="minorBidi"/>
          <w:color w:val="auto"/>
          <w:kern w:val="0"/>
          <w:szCs w:val="22"/>
        </w:rPr>
        <w:t>s</w:t>
      </w:r>
      <w:r w:rsidRPr="00C157C5">
        <w:rPr>
          <w:rFonts w:eastAsiaTheme="minorHAnsi" w:cstheme="minorBidi"/>
          <w:color w:val="auto"/>
          <w:kern w:val="0"/>
          <w:szCs w:val="22"/>
        </w:rPr>
        <w:t xml:space="preserve"> </w:t>
      </w:r>
      <w:r w:rsidR="00F23D56" w:rsidRPr="00C157C5">
        <w:rPr>
          <w:rFonts w:eastAsiaTheme="minorHAnsi" w:cstheme="minorBidi"/>
          <w:color w:val="auto"/>
          <w:kern w:val="0"/>
          <w:szCs w:val="22"/>
        </w:rPr>
        <w:t xml:space="preserve">on </w:t>
      </w:r>
      <w:r w:rsidRPr="00C157C5">
        <w:rPr>
          <w:rFonts w:eastAsiaTheme="minorHAnsi" w:cstheme="minorBidi"/>
          <w:color w:val="auto"/>
          <w:kern w:val="0"/>
          <w:szCs w:val="22"/>
        </w:rPr>
        <w:t xml:space="preserve">the ecological responses in the Coorong. </w:t>
      </w:r>
      <w:r w:rsidR="00CE6136">
        <w:rPr>
          <w:rFonts w:eastAsiaTheme="minorHAnsi" w:cstheme="minorBidi"/>
          <w:color w:val="auto"/>
          <w:kern w:val="0"/>
          <w:szCs w:val="22"/>
        </w:rPr>
        <w:t xml:space="preserve">In addition to </w:t>
      </w:r>
      <w:r w:rsidR="00CE6136" w:rsidRPr="00C157C5">
        <w:rPr>
          <w:rFonts w:eastAsiaTheme="minorHAnsi" w:cstheme="minorBidi"/>
          <w:color w:val="auto"/>
          <w:kern w:val="0"/>
          <w:szCs w:val="22"/>
        </w:rPr>
        <w:t>hindcast</w:t>
      </w:r>
      <w:r w:rsidR="00CE6136">
        <w:rPr>
          <w:rFonts w:eastAsiaTheme="minorHAnsi" w:cstheme="minorBidi"/>
          <w:color w:val="auto"/>
          <w:kern w:val="0"/>
          <w:szCs w:val="22"/>
        </w:rPr>
        <w:t>ing</w:t>
      </w:r>
      <w:r w:rsidR="00CE6136" w:rsidRPr="00C157C5">
        <w:rPr>
          <w:rFonts w:eastAsiaTheme="minorHAnsi" w:cstheme="minorBidi"/>
          <w:color w:val="auto"/>
          <w:kern w:val="0"/>
          <w:szCs w:val="22"/>
        </w:rPr>
        <w:t xml:space="preserve"> the effect of environmental watering</w:t>
      </w:r>
      <w:r w:rsidR="00B849EE">
        <w:rPr>
          <w:rFonts w:eastAsiaTheme="minorHAnsi" w:cstheme="minorBidi"/>
          <w:color w:val="auto"/>
          <w:kern w:val="0"/>
          <w:szCs w:val="22"/>
        </w:rPr>
        <w:t>,</w:t>
      </w:r>
      <w:r w:rsidR="00CE6136" w:rsidRPr="00C157C5">
        <w:rPr>
          <w:rFonts w:eastAsiaTheme="minorHAnsi" w:cstheme="minorBidi"/>
          <w:color w:val="auto"/>
          <w:kern w:val="0"/>
          <w:szCs w:val="22"/>
        </w:rPr>
        <w:t xml:space="preserve"> </w:t>
      </w:r>
      <w:r w:rsidR="00CE6136">
        <w:rPr>
          <w:rFonts w:eastAsiaTheme="minorHAnsi" w:cstheme="minorBidi"/>
          <w:color w:val="auto"/>
          <w:kern w:val="0"/>
          <w:szCs w:val="22"/>
        </w:rPr>
        <w:t>s</w:t>
      </w:r>
      <w:r w:rsidR="00C157C5" w:rsidRPr="00C157C5">
        <w:rPr>
          <w:rFonts w:eastAsiaTheme="minorHAnsi" w:cstheme="minorBidi"/>
          <w:color w:val="auto"/>
          <w:kern w:val="0"/>
          <w:szCs w:val="22"/>
        </w:rPr>
        <w:t>uch</w:t>
      </w:r>
      <w:r w:rsidR="00FC423A" w:rsidRPr="00C157C5">
        <w:rPr>
          <w:rFonts w:eastAsiaTheme="minorHAnsi" w:cstheme="minorBidi"/>
          <w:color w:val="auto"/>
          <w:kern w:val="0"/>
          <w:szCs w:val="22"/>
        </w:rPr>
        <w:t xml:space="preserve"> </w:t>
      </w:r>
      <w:r w:rsidR="00CE6136">
        <w:rPr>
          <w:rFonts w:eastAsiaTheme="minorHAnsi" w:cstheme="minorBidi"/>
          <w:color w:val="auto"/>
          <w:kern w:val="0"/>
          <w:szCs w:val="22"/>
        </w:rPr>
        <w:t xml:space="preserve">a </w:t>
      </w:r>
      <w:r w:rsidR="00FC423A" w:rsidRPr="00C157C5">
        <w:rPr>
          <w:rFonts w:eastAsiaTheme="minorHAnsi" w:cstheme="minorBidi"/>
          <w:color w:val="auto"/>
          <w:kern w:val="0"/>
          <w:szCs w:val="22"/>
        </w:rPr>
        <w:t xml:space="preserve">combined modelling system </w:t>
      </w:r>
      <w:r w:rsidR="00CE6136">
        <w:rPr>
          <w:rFonts w:eastAsiaTheme="minorHAnsi" w:cstheme="minorBidi"/>
          <w:color w:val="auto"/>
          <w:kern w:val="0"/>
          <w:szCs w:val="22"/>
        </w:rPr>
        <w:t xml:space="preserve">has the potential to provide </w:t>
      </w:r>
      <w:r w:rsidR="00FC423A" w:rsidRPr="00C157C5">
        <w:rPr>
          <w:rFonts w:eastAsiaTheme="minorHAnsi" w:cstheme="minorBidi"/>
          <w:color w:val="auto"/>
          <w:kern w:val="0"/>
          <w:szCs w:val="22"/>
        </w:rPr>
        <w:t>future scenario/impact modelling of the effect of timing and quantity of environmental water on the ecosystem of the Coorong.</w:t>
      </w:r>
    </w:p>
    <w:p w14:paraId="7011D61C" w14:textId="77777777" w:rsidR="00DB21D5" w:rsidRPr="00FF3E9C" w:rsidRDefault="00DB21D5" w:rsidP="00B849EE">
      <w:r w:rsidRPr="00B849EE">
        <w:rPr>
          <w:b/>
          <w:i/>
          <w:color w:val="1F497D" w:themeColor="text2"/>
          <w:sz w:val="24"/>
        </w:rPr>
        <w:t>Ruppia tuberosa</w:t>
      </w:r>
    </w:p>
    <w:p w14:paraId="774FE069" w14:textId="65C712B8" w:rsidR="009979CB" w:rsidRPr="00A061E5" w:rsidRDefault="009910A2" w:rsidP="008126DD">
      <w:pPr>
        <w:rPr>
          <w:szCs w:val="22"/>
        </w:rPr>
      </w:pPr>
      <w:r w:rsidRPr="00C157C5">
        <w:t xml:space="preserve">The correlation between </w:t>
      </w:r>
      <w:r w:rsidRPr="00C157C5">
        <w:rPr>
          <w:i/>
        </w:rPr>
        <w:t>R</w:t>
      </w:r>
      <w:r w:rsidR="006967ED">
        <w:rPr>
          <w:i/>
        </w:rPr>
        <w:t>.</w:t>
      </w:r>
      <w:r w:rsidRPr="00C157C5">
        <w:rPr>
          <w:i/>
        </w:rPr>
        <w:t xml:space="preserve"> tuberosa</w:t>
      </w:r>
      <w:r w:rsidRPr="00C157C5">
        <w:t xml:space="preserve"> distribution and abundance reported in the literature and </w:t>
      </w:r>
      <w:r w:rsidR="00CE6136">
        <w:t xml:space="preserve">the </w:t>
      </w:r>
      <w:r w:rsidR="00004EB6">
        <w:t>modelled</w:t>
      </w:r>
      <w:r w:rsidRPr="00C157C5">
        <w:t xml:space="preserve"> probability of sediment propagule bank replenishment </w:t>
      </w:r>
      <w:r w:rsidR="00CE6136">
        <w:t xml:space="preserve">indicates that </w:t>
      </w:r>
      <w:r w:rsidRPr="00C157C5">
        <w:t xml:space="preserve">there is potential for the model to be used as a management tool. The model could be used to determine volume and timing of barrage outflows required to maintain viable populations of </w:t>
      </w:r>
      <w:r w:rsidRPr="00C157C5">
        <w:rPr>
          <w:i/>
        </w:rPr>
        <w:t>R</w:t>
      </w:r>
      <w:r w:rsidR="006967ED">
        <w:rPr>
          <w:i/>
        </w:rPr>
        <w:t>.</w:t>
      </w:r>
      <w:r w:rsidRPr="00C157C5">
        <w:rPr>
          <w:i/>
        </w:rPr>
        <w:t xml:space="preserve"> tuberosa</w:t>
      </w:r>
      <w:r w:rsidRPr="00C157C5">
        <w:t xml:space="preserve">. Furthermore, there is potential to use the model to investigate scenarios that may result </w:t>
      </w:r>
      <w:r w:rsidR="002E4FEC" w:rsidRPr="00C157C5">
        <w:t xml:space="preserve">in </w:t>
      </w:r>
      <w:r w:rsidRPr="00C157C5">
        <w:t xml:space="preserve">“false starts” (i.e. favourable conditions for seed germination and turion sprouting followed by unfavourable </w:t>
      </w:r>
      <w:r w:rsidRPr="00A061E5">
        <w:rPr>
          <w:szCs w:val="22"/>
        </w:rPr>
        <w:t>conditions for life cycle completion).</w:t>
      </w:r>
    </w:p>
    <w:p w14:paraId="1153E3A8" w14:textId="19237B62" w:rsidR="00A061E5" w:rsidRPr="00A061E5" w:rsidRDefault="00A061E5" w:rsidP="008126DD">
      <w:pPr>
        <w:rPr>
          <w:szCs w:val="22"/>
        </w:rPr>
      </w:pPr>
      <w:r w:rsidRPr="00A061E5">
        <w:rPr>
          <w:szCs w:val="22"/>
        </w:rPr>
        <w:t xml:space="preserve">Environmental watering in 2013-14 resulted in a significant increase in the chance of propagule bank replenishment for the North Lagoon of the Coorong compared to the model outputs without environmental water. </w:t>
      </w:r>
      <w:r w:rsidR="0011115B">
        <w:rPr>
          <w:szCs w:val="22"/>
        </w:rPr>
        <w:t>Contrastingly, in the South Lagoon</w:t>
      </w:r>
      <w:r w:rsidR="00B849EE">
        <w:rPr>
          <w:szCs w:val="22"/>
        </w:rPr>
        <w:t>,</w:t>
      </w:r>
      <w:r w:rsidR="0011115B">
        <w:rPr>
          <w:szCs w:val="22"/>
        </w:rPr>
        <w:t xml:space="preserve"> environmental water delivery resulted in </w:t>
      </w:r>
      <w:r w:rsidRPr="00A061E5">
        <w:rPr>
          <w:szCs w:val="22"/>
        </w:rPr>
        <w:t xml:space="preserve">little difference to the </w:t>
      </w:r>
      <w:r w:rsidR="0011115B">
        <w:rPr>
          <w:szCs w:val="22"/>
        </w:rPr>
        <w:t xml:space="preserve">probability </w:t>
      </w:r>
      <w:r w:rsidRPr="00A061E5">
        <w:rPr>
          <w:szCs w:val="22"/>
        </w:rPr>
        <w:t>of propagule bank replenishment.</w:t>
      </w:r>
    </w:p>
    <w:p w14:paraId="4E61203E" w14:textId="77777777" w:rsidR="00744573" w:rsidRPr="00FF3E9C" w:rsidRDefault="00DB21D5" w:rsidP="00B849EE">
      <w:r w:rsidRPr="00B849EE">
        <w:rPr>
          <w:b/>
          <w:i/>
          <w:color w:val="1F497D" w:themeColor="text2"/>
          <w:sz w:val="24"/>
        </w:rPr>
        <w:t>Fish habitat</w:t>
      </w:r>
    </w:p>
    <w:p w14:paraId="5BB8E5F0" w14:textId="317A828A" w:rsidR="005B07C2" w:rsidRPr="00C157C5" w:rsidRDefault="00E07B89" w:rsidP="00792E65">
      <w:pPr>
        <w:spacing w:before="0" w:after="0"/>
        <w:rPr>
          <w:szCs w:val="22"/>
        </w:rPr>
      </w:pPr>
      <w:r w:rsidRPr="00C157C5">
        <w:rPr>
          <w:rFonts w:eastAsiaTheme="minorHAnsi" w:cstheme="minorBidi"/>
          <w:szCs w:val="22"/>
        </w:rPr>
        <w:t xml:space="preserve">The preliminary fish habitat modelling based on salinity tolerance provides a simple tool to evaluate the habitat suitability and </w:t>
      </w:r>
      <w:r w:rsidR="00D51E37" w:rsidRPr="00C157C5">
        <w:rPr>
          <w:rFonts w:eastAsiaTheme="minorHAnsi" w:cstheme="minorBidi"/>
          <w:szCs w:val="22"/>
        </w:rPr>
        <w:t>potential distribution</w:t>
      </w:r>
      <w:r w:rsidR="002D55C7">
        <w:rPr>
          <w:rFonts w:eastAsiaTheme="minorHAnsi" w:cstheme="minorBidi"/>
          <w:szCs w:val="22"/>
        </w:rPr>
        <w:t xml:space="preserve"> </w:t>
      </w:r>
      <w:r w:rsidR="00D51E37" w:rsidRPr="00C157C5">
        <w:rPr>
          <w:rFonts w:eastAsiaTheme="minorHAnsi" w:cstheme="minorBidi"/>
          <w:szCs w:val="22"/>
        </w:rPr>
        <w:t xml:space="preserve">of </w:t>
      </w:r>
      <w:r w:rsidR="002D55C7">
        <w:rPr>
          <w:rFonts w:eastAsiaTheme="minorHAnsi" w:cstheme="minorBidi"/>
          <w:szCs w:val="22"/>
        </w:rPr>
        <w:t xml:space="preserve">several </w:t>
      </w:r>
      <w:r w:rsidRPr="00C157C5">
        <w:rPr>
          <w:rFonts w:eastAsiaTheme="minorHAnsi" w:cstheme="minorBidi"/>
          <w:szCs w:val="22"/>
        </w:rPr>
        <w:t xml:space="preserve">key fish species in the Coorong. The model output </w:t>
      </w:r>
      <w:r w:rsidR="002D55C7">
        <w:rPr>
          <w:rFonts w:eastAsiaTheme="minorHAnsi" w:cstheme="minorBidi"/>
          <w:szCs w:val="22"/>
        </w:rPr>
        <w:t xml:space="preserve">was consistent </w:t>
      </w:r>
      <w:r w:rsidRPr="00C157C5">
        <w:rPr>
          <w:rFonts w:eastAsiaTheme="minorHAnsi" w:cstheme="minorBidi"/>
          <w:szCs w:val="22"/>
        </w:rPr>
        <w:t>with</w:t>
      </w:r>
      <w:r w:rsidR="000C440C" w:rsidRPr="00C157C5">
        <w:rPr>
          <w:rFonts w:eastAsiaTheme="minorHAnsi" w:cstheme="minorBidi"/>
          <w:szCs w:val="22"/>
        </w:rPr>
        <w:t xml:space="preserve"> available</w:t>
      </w:r>
      <w:r w:rsidRPr="00C157C5">
        <w:rPr>
          <w:rFonts w:eastAsiaTheme="minorHAnsi" w:cstheme="minorBidi"/>
          <w:szCs w:val="22"/>
        </w:rPr>
        <w:t xml:space="preserve"> field data.</w:t>
      </w:r>
      <w:r w:rsidR="000C440C" w:rsidRPr="00C157C5">
        <w:rPr>
          <w:rFonts w:eastAsiaTheme="minorHAnsi" w:cstheme="minorBidi"/>
          <w:szCs w:val="22"/>
        </w:rPr>
        <w:t xml:space="preserve"> The model could be used </w:t>
      </w:r>
      <w:r w:rsidR="002D55C7">
        <w:rPr>
          <w:rFonts w:eastAsiaTheme="minorHAnsi" w:cstheme="minorBidi"/>
          <w:szCs w:val="22"/>
        </w:rPr>
        <w:t xml:space="preserve">for preliminary investigation </w:t>
      </w:r>
      <w:r w:rsidR="000C440C" w:rsidRPr="00C157C5">
        <w:rPr>
          <w:rFonts w:eastAsiaTheme="minorHAnsi" w:cstheme="minorBidi"/>
          <w:szCs w:val="22"/>
        </w:rPr>
        <w:t xml:space="preserve">to determine barrage outflow </w:t>
      </w:r>
      <w:r w:rsidR="002D55C7">
        <w:rPr>
          <w:rFonts w:eastAsiaTheme="minorHAnsi" w:cstheme="minorBidi"/>
          <w:szCs w:val="22"/>
        </w:rPr>
        <w:t xml:space="preserve">volumes </w:t>
      </w:r>
      <w:r w:rsidR="00320C15">
        <w:rPr>
          <w:rFonts w:eastAsiaTheme="minorHAnsi" w:cstheme="minorBidi"/>
          <w:szCs w:val="22"/>
        </w:rPr>
        <w:t xml:space="preserve">required </w:t>
      </w:r>
      <w:r w:rsidR="000C440C" w:rsidRPr="00C157C5">
        <w:rPr>
          <w:rFonts w:eastAsiaTheme="minorHAnsi" w:cstheme="minorBidi"/>
          <w:szCs w:val="22"/>
        </w:rPr>
        <w:t xml:space="preserve">to maintain suitable habitat for key fish species </w:t>
      </w:r>
      <w:r w:rsidR="00792E65" w:rsidRPr="00C157C5">
        <w:rPr>
          <w:rFonts w:eastAsiaTheme="minorHAnsi" w:cstheme="minorBidi"/>
          <w:szCs w:val="22"/>
        </w:rPr>
        <w:t xml:space="preserve">along </w:t>
      </w:r>
      <w:r w:rsidR="000C440C" w:rsidRPr="00C157C5">
        <w:rPr>
          <w:rFonts w:eastAsiaTheme="minorHAnsi" w:cstheme="minorBidi"/>
          <w:szCs w:val="22"/>
        </w:rPr>
        <w:t>the Coorong during the co</w:t>
      </w:r>
      <w:r w:rsidR="00A35BEE">
        <w:rPr>
          <w:rFonts w:eastAsiaTheme="minorHAnsi" w:cstheme="minorBidi"/>
          <w:szCs w:val="22"/>
        </w:rPr>
        <w:t>o</w:t>
      </w:r>
      <w:r w:rsidR="000C440C" w:rsidRPr="00C157C5">
        <w:rPr>
          <w:rFonts w:eastAsiaTheme="minorHAnsi" w:cstheme="minorBidi"/>
          <w:szCs w:val="22"/>
        </w:rPr>
        <w:t xml:space="preserve">l and warm periods. </w:t>
      </w:r>
      <w:r w:rsidR="00A061E5">
        <w:rPr>
          <w:rFonts w:eastAsiaTheme="minorHAnsi" w:cstheme="minorBidi"/>
          <w:szCs w:val="22"/>
        </w:rPr>
        <w:t>E</w:t>
      </w:r>
      <w:r w:rsidR="00792E65" w:rsidRPr="00C157C5">
        <w:rPr>
          <w:rFonts w:eastAsiaTheme="minorHAnsi" w:cstheme="minorBidi"/>
          <w:szCs w:val="22"/>
        </w:rPr>
        <w:t xml:space="preserve">nvironmental watering </w:t>
      </w:r>
      <w:r w:rsidR="00A061E5">
        <w:rPr>
          <w:rFonts w:eastAsiaTheme="minorHAnsi" w:cstheme="minorBidi"/>
          <w:szCs w:val="22"/>
        </w:rPr>
        <w:t xml:space="preserve">in </w:t>
      </w:r>
      <w:r w:rsidR="00A061E5" w:rsidRPr="00C157C5">
        <w:rPr>
          <w:rFonts w:eastAsiaTheme="minorHAnsi" w:cstheme="minorBidi"/>
          <w:szCs w:val="22"/>
        </w:rPr>
        <w:t>201</w:t>
      </w:r>
      <w:r w:rsidR="00A061E5">
        <w:rPr>
          <w:rFonts w:eastAsiaTheme="minorHAnsi" w:cstheme="minorBidi"/>
          <w:szCs w:val="22"/>
        </w:rPr>
        <w:t xml:space="preserve">3-14 </w:t>
      </w:r>
      <w:r w:rsidR="00792E65" w:rsidRPr="00C157C5">
        <w:rPr>
          <w:rFonts w:eastAsiaTheme="minorHAnsi" w:cstheme="minorBidi"/>
          <w:szCs w:val="22"/>
        </w:rPr>
        <w:t>provided benefits for fish</w:t>
      </w:r>
      <w:r w:rsidR="008B6EC4">
        <w:rPr>
          <w:rFonts w:eastAsiaTheme="minorHAnsi" w:cstheme="minorBidi"/>
          <w:szCs w:val="22"/>
        </w:rPr>
        <w:t xml:space="preserve"> species</w:t>
      </w:r>
      <w:r w:rsidR="00792E65" w:rsidRPr="00C157C5">
        <w:rPr>
          <w:rFonts w:eastAsiaTheme="minorHAnsi" w:cstheme="minorBidi"/>
          <w:szCs w:val="22"/>
        </w:rPr>
        <w:t xml:space="preserve"> in the Coorong by improving habitat suitability up to </w:t>
      </w:r>
      <w:r w:rsidR="00C157C5">
        <w:rPr>
          <w:rFonts w:eastAsiaTheme="minorHAnsi" w:cstheme="minorBidi"/>
          <w:szCs w:val="22"/>
        </w:rPr>
        <w:t>25</w:t>
      </w:r>
      <w:r w:rsidR="00792E65" w:rsidRPr="00C157C5">
        <w:rPr>
          <w:rFonts w:eastAsiaTheme="minorHAnsi" w:cstheme="minorBidi"/>
          <w:szCs w:val="22"/>
        </w:rPr>
        <w:t>% and i</w:t>
      </w:r>
      <w:r w:rsidR="00C157C5">
        <w:rPr>
          <w:rFonts w:eastAsiaTheme="minorHAnsi" w:cstheme="minorBidi"/>
          <w:szCs w:val="22"/>
        </w:rPr>
        <w:t xml:space="preserve">ncreasing habitat extent </w:t>
      </w:r>
      <w:r w:rsidR="00A061E5">
        <w:rPr>
          <w:rFonts w:eastAsiaTheme="minorHAnsi" w:cstheme="minorBidi"/>
          <w:szCs w:val="22"/>
        </w:rPr>
        <w:t xml:space="preserve">southward </w:t>
      </w:r>
      <w:r w:rsidR="00EE0A7F">
        <w:rPr>
          <w:rFonts w:eastAsiaTheme="minorHAnsi" w:cstheme="minorBidi"/>
          <w:szCs w:val="22"/>
        </w:rPr>
        <w:t xml:space="preserve">by </w:t>
      </w:r>
      <w:r w:rsidR="00C157C5">
        <w:rPr>
          <w:rFonts w:eastAsiaTheme="minorHAnsi" w:cstheme="minorBidi"/>
          <w:szCs w:val="22"/>
        </w:rPr>
        <w:t>up to 4</w:t>
      </w:r>
      <w:r w:rsidR="00792E65" w:rsidRPr="00C157C5">
        <w:rPr>
          <w:rFonts w:eastAsiaTheme="minorHAnsi" w:cstheme="minorBidi"/>
          <w:szCs w:val="22"/>
        </w:rPr>
        <w:t>0 km.</w:t>
      </w:r>
      <w:r w:rsidR="005B07C2" w:rsidRPr="00C157C5">
        <w:rPr>
          <w:rFonts w:eastAsiaTheme="minorHAnsi" w:cstheme="minorBidi"/>
          <w:szCs w:val="22"/>
        </w:rPr>
        <w:t xml:space="preserve"> </w:t>
      </w:r>
      <w:r w:rsidR="000C440C" w:rsidRPr="00C157C5">
        <w:rPr>
          <w:rFonts w:eastAsiaTheme="minorHAnsi" w:cstheme="minorBidi"/>
          <w:szCs w:val="22"/>
        </w:rPr>
        <w:t xml:space="preserve">Nevertheless, </w:t>
      </w:r>
      <w:r w:rsidR="00EE0A7F" w:rsidRPr="00C157C5">
        <w:rPr>
          <w:rFonts w:eastAsiaTheme="minorHAnsi" w:cstheme="minorBidi"/>
          <w:szCs w:val="22"/>
        </w:rPr>
        <w:t xml:space="preserve">understanding of the potential effects of environmental watering on fish populations in the Coorong </w:t>
      </w:r>
      <w:r w:rsidR="00EE0A7F">
        <w:rPr>
          <w:rFonts w:eastAsiaTheme="minorHAnsi" w:cstheme="minorBidi"/>
          <w:szCs w:val="22"/>
        </w:rPr>
        <w:t xml:space="preserve">provided by </w:t>
      </w:r>
      <w:r w:rsidR="000C440C" w:rsidRPr="00C157C5">
        <w:rPr>
          <w:rFonts w:eastAsiaTheme="minorHAnsi" w:cstheme="minorBidi"/>
          <w:szCs w:val="22"/>
        </w:rPr>
        <w:t>t</w:t>
      </w:r>
      <w:r w:rsidR="00744573" w:rsidRPr="00C157C5">
        <w:rPr>
          <w:rFonts w:eastAsiaTheme="minorHAnsi" w:cstheme="minorBidi"/>
          <w:szCs w:val="22"/>
        </w:rPr>
        <w:t xml:space="preserve">he current analysis </w:t>
      </w:r>
      <w:r w:rsidR="00EE0A7F">
        <w:rPr>
          <w:rFonts w:eastAsiaTheme="minorHAnsi" w:cstheme="minorBidi"/>
          <w:szCs w:val="22"/>
        </w:rPr>
        <w:t xml:space="preserve">is </w:t>
      </w:r>
      <w:r w:rsidR="008411D7" w:rsidRPr="00C157C5">
        <w:rPr>
          <w:rFonts w:eastAsiaTheme="minorHAnsi" w:cstheme="minorBidi"/>
          <w:szCs w:val="22"/>
        </w:rPr>
        <w:t>preliminary</w:t>
      </w:r>
      <w:r w:rsidR="00EE0A7F">
        <w:rPr>
          <w:rFonts w:eastAsiaTheme="minorHAnsi" w:cstheme="minorBidi"/>
          <w:szCs w:val="22"/>
        </w:rPr>
        <w:t>.</w:t>
      </w:r>
      <w:r w:rsidR="008411D7" w:rsidRPr="00C157C5">
        <w:rPr>
          <w:rFonts w:eastAsiaTheme="minorHAnsi" w:cstheme="minorBidi"/>
          <w:szCs w:val="22"/>
        </w:rPr>
        <w:t xml:space="preserve"> </w:t>
      </w:r>
      <w:r w:rsidR="00F57101" w:rsidRPr="00C157C5">
        <w:rPr>
          <w:szCs w:val="22"/>
        </w:rPr>
        <w:t xml:space="preserve">Future fish response and habitat modelling could include </w:t>
      </w:r>
      <w:r w:rsidR="00EC7B84" w:rsidRPr="00C157C5">
        <w:rPr>
          <w:szCs w:val="22"/>
        </w:rPr>
        <w:t>life-history</w:t>
      </w:r>
      <w:r w:rsidR="00FC1628" w:rsidRPr="00C157C5">
        <w:rPr>
          <w:szCs w:val="22"/>
        </w:rPr>
        <w:t xml:space="preserve"> information </w:t>
      </w:r>
      <w:r w:rsidR="00EE0A7F">
        <w:rPr>
          <w:szCs w:val="22"/>
        </w:rPr>
        <w:t xml:space="preserve">for the </w:t>
      </w:r>
      <w:r w:rsidR="00FC1628" w:rsidRPr="00C157C5">
        <w:rPr>
          <w:szCs w:val="22"/>
        </w:rPr>
        <w:t>different species/guilds</w:t>
      </w:r>
      <w:r w:rsidR="00F57101" w:rsidRPr="00C157C5">
        <w:rPr>
          <w:szCs w:val="22"/>
        </w:rPr>
        <w:t xml:space="preserve"> which will provide a more comprehensive tool</w:t>
      </w:r>
      <w:r w:rsidR="00EE0A7F">
        <w:rPr>
          <w:szCs w:val="22"/>
        </w:rPr>
        <w:t xml:space="preserve"> for</w:t>
      </w:r>
      <w:r w:rsidR="00F57101" w:rsidRPr="00C157C5">
        <w:rPr>
          <w:szCs w:val="22"/>
        </w:rPr>
        <w:t xml:space="preserve"> evaluat</w:t>
      </w:r>
      <w:r w:rsidR="00EE0A7F">
        <w:rPr>
          <w:szCs w:val="22"/>
        </w:rPr>
        <w:t>ing</w:t>
      </w:r>
      <w:r w:rsidR="00F57101" w:rsidRPr="00C157C5">
        <w:rPr>
          <w:szCs w:val="22"/>
        </w:rPr>
        <w:t xml:space="preserve"> and simulat</w:t>
      </w:r>
      <w:r w:rsidR="00EE0A7F">
        <w:rPr>
          <w:szCs w:val="22"/>
        </w:rPr>
        <w:t>ing</w:t>
      </w:r>
      <w:r w:rsidR="00F57101" w:rsidRPr="00C157C5">
        <w:rPr>
          <w:szCs w:val="22"/>
        </w:rPr>
        <w:t xml:space="preserve"> </w:t>
      </w:r>
      <w:r w:rsidR="00FC1628" w:rsidRPr="00C157C5">
        <w:rPr>
          <w:szCs w:val="22"/>
        </w:rPr>
        <w:t>environmental flow effect</w:t>
      </w:r>
      <w:r w:rsidR="00EE0A7F">
        <w:rPr>
          <w:szCs w:val="22"/>
        </w:rPr>
        <w:t>s</w:t>
      </w:r>
      <w:r w:rsidR="00FC1628" w:rsidRPr="00C157C5">
        <w:rPr>
          <w:szCs w:val="22"/>
        </w:rPr>
        <w:t xml:space="preserve"> on population dynamics</w:t>
      </w:r>
      <w:r w:rsidR="00F57101" w:rsidRPr="00C157C5">
        <w:rPr>
          <w:szCs w:val="22"/>
        </w:rPr>
        <w:t xml:space="preserve"> in the Coorong</w:t>
      </w:r>
      <w:r w:rsidR="009D2D7C" w:rsidRPr="00C157C5">
        <w:rPr>
          <w:szCs w:val="22"/>
        </w:rPr>
        <w:t>.</w:t>
      </w:r>
    </w:p>
    <w:p w14:paraId="5F5A05EC" w14:textId="77777777" w:rsidR="00B96890" w:rsidRPr="00C157C5" w:rsidRDefault="00B96890">
      <w:pPr>
        <w:spacing w:before="0" w:after="200" w:line="276" w:lineRule="auto"/>
        <w:rPr>
          <w:rFonts w:eastAsiaTheme="majorEastAsia" w:cstheme="majorBidi"/>
          <w:b/>
          <w:bCs/>
          <w:caps/>
          <w:color w:val="1F497D" w:themeColor="text2"/>
          <w:sz w:val="32"/>
          <w:szCs w:val="28"/>
        </w:rPr>
      </w:pPr>
      <w:bookmarkStart w:id="219" w:name="_Toc381776110"/>
      <w:r w:rsidRPr="00C157C5">
        <w:br w:type="page"/>
      </w:r>
    </w:p>
    <w:p w14:paraId="3385D1AF" w14:textId="04BC3753" w:rsidR="00DB21D5" w:rsidRPr="00200527" w:rsidRDefault="009C5F10" w:rsidP="007D4D3C">
      <w:pPr>
        <w:pStyle w:val="Heading1"/>
      </w:pPr>
      <w:bookmarkStart w:id="220" w:name="_Toc446066527"/>
      <w:r w:rsidRPr="00C157C5">
        <w:t>Recommendations</w:t>
      </w:r>
      <w:bookmarkEnd w:id="219"/>
      <w:bookmarkEnd w:id="220"/>
    </w:p>
    <w:p w14:paraId="2FCA0848" w14:textId="2178DF45" w:rsidR="009C5F10" w:rsidRPr="00200527" w:rsidRDefault="00EF08DF" w:rsidP="007D4D3C">
      <w:pPr>
        <w:pStyle w:val="Heading2"/>
      </w:pPr>
      <w:bookmarkStart w:id="221" w:name="_Toc446066528"/>
      <w:r>
        <w:t>Golden perch s</w:t>
      </w:r>
      <w:r w:rsidR="0067572D" w:rsidRPr="00200527">
        <w:t>pawning and</w:t>
      </w:r>
      <w:r>
        <w:t xml:space="preserve"> recruitment</w:t>
      </w:r>
      <w:bookmarkEnd w:id="221"/>
    </w:p>
    <w:p w14:paraId="42FB3752" w14:textId="77777777" w:rsidR="00AD1F9A" w:rsidRPr="00AD1F9A" w:rsidRDefault="00AD1F9A" w:rsidP="00AD1F9A">
      <w:pPr>
        <w:rPr>
          <w:b/>
          <w:i/>
          <w:color w:val="1F497D" w:themeColor="text2"/>
          <w:sz w:val="24"/>
          <w:szCs w:val="24"/>
        </w:rPr>
      </w:pPr>
      <w:r w:rsidRPr="00AD1F9A">
        <w:rPr>
          <w:b/>
          <w:i/>
          <w:color w:val="1F497D" w:themeColor="text2"/>
          <w:sz w:val="24"/>
          <w:szCs w:val="24"/>
        </w:rPr>
        <w:t>Environmental water management</w:t>
      </w:r>
    </w:p>
    <w:p w14:paraId="3A862479" w14:textId="7FA50F90" w:rsidR="00AD1F9A" w:rsidRPr="00AD1F9A" w:rsidRDefault="00AD1F9A" w:rsidP="00AD1F9A">
      <w:r w:rsidRPr="00AD1F9A">
        <w:t xml:space="preserve">In the MDB, seasonal increases in discharge promote the reproduction of flow-cued species, such as golden perch. Environmental water that contributes to flows of at least 15,000 </w:t>
      </w:r>
      <w:r w:rsidR="00043278">
        <w:t xml:space="preserve">ML </w:t>
      </w:r>
      <w:r w:rsidR="00043278" w:rsidRPr="00AD1F9A">
        <w:t>d</w:t>
      </w:r>
      <w:r w:rsidR="00043278">
        <w:t>ay</w:t>
      </w:r>
      <w:r w:rsidR="00043278" w:rsidRPr="009A7F80">
        <w:rPr>
          <w:vertAlign w:val="superscript"/>
        </w:rPr>
        <w:t>-1</w:t>
      </w:r>
      <w:r w:rsidR="00043278" w:rsidRPr="00AD1F9A">
        <w:t xml:space="preserve"> </w:t>
      </w:r>
      <w:r w:rsidRPr="00AD1F9A">
        <w:t>from late spring through summer, when water temperatures exceed 20</w:t>
      </w:r>
      <w:r w:rsidR="001518EF">
        <w:t xml:space="preserve"> </w:t>
      </w:r>
      <w:r w:rsidRPr="00AD1F9A">
        <w:t xml:space="preserve">°C, may promote the spawning and </w:t>
      </w:r>
      <w:r>
        <w:t xml:space="preserve">recruitment </w:t>
      </w:r>
      <w:r w:rsidRPr="00AD1F9A">
        <w:t xml:space="preserve">of golden perch in the Lower Murray River. Along with hydrological factors, the source and longitudinal continuity of the water may be integral to ecological outcomes. </w:t>
      </w:r>
    </w:p>
    <w:p w14:paraId="47320E13" w14:textId="77777777" w:rsidR="00AD1F9A" w:rsidRPr="00AD1F9A" w:rsidRDefault="00AD1F9A" w:rsidP="00AD1F9A">
      <w:pPr>
        <w:rPr>
          <w:b/>
          <w:i/>
          <w:color w:val="1F497D" w:themeColor="text2"/>
          <w:sz w:val="24"/>
          <w:szCs w:val="24"/>
        </w:rPr>
      </w:pPr>
      <w:r w:rsidRPr="00AD1F9A">
        <w:rPr>
          <w:b/>
          <w:i/>
          <w:color w:val="1F497D" w:themeColor="text2"/>
          <w:sz w:val="24"/>
          <w:szCs w:val="24"/>
        </w:rPr>
        <w:t>Future monitoring/ research</w:t>
      </w:r>
    </w:p>
    <w:p w14:paraId="6652B9C1" w14:textId="77777777" w:rsidR="00AD1F9A" w:rsidRPr="00AD1F9A" w:rsidRDefault="00AD1F9A" w:rsidP="00AD1F9A">
      <w:r w:rsidRPr="00AD1F9A">
        <w:t xml:space="preserve">The hydraulic characteristics of flow that may initiate golden perch spawning remain a priority research question in the MDB, along with the influence of flow source and longitudinal integrity. The river-scale population dynamics of golden perch also warrant further investigation, particularly spawning locations and the influence of juvenile and adult fish movement on population demographics.  </w:t>
      </w:r>
    </w:p>
    <w:p w14:paraId="48EB75FA" w14:textId="4432D769" w:rsidR="004A3F19" w:rsidRPr="005F27FB" w:rsidRDefault="004A3F19" w:rsidP="004A3F19">
      <w:pPr>
        <w:pStyle w:val="Heading2"/>
      </w:pPr>
      <w:bookmarkStart w:id="222" w:name="_Toc446066529"/>
      <w:r w:rsidRPr="005F27FB">
        <w:t>Lateral movement of fish</w:t>
      </w:r>
      <w:bookmarkEnd w:id="222"/>
    </w:p>
    <w:p w14:paraId="0C19CD3E" w14:textId="77777777" w:rsidR="004A3F19" w:rsidRPr="00320C15" w:rsidRDefault="004A3F19" w:rsidP="004A3F19">
      <w:pPr>
        <w:rPr>
          <w:b/>
          <w:i/>
          <w:color w:val="1F497D" w:themeColor="text2"/>
          <w:sz w:val="24"/>
          <w:szCs w:val="24"/>
        </w:rPr>
      </w:pPr>
      <w:r w:rsidRPr="00320C15">
        <w:rPr>
          <w:b/>
          <w:i/>
          <w:color w:val="1F497D" w:themeColor="text2"/>
          <w:sz w:val="24"/>
          <w:szCs w:val="24"/>
        </w:rPr>
        <w:t>Environmental water management</w:t>
      </w:r>
    </w:p>
    <w:p w14:paraId="54E379B2" w14:textId="5D658F5C" w:rsidR="004A3F19" w:rsidRPr="00300F4D" w:rsidRDefault="004A3F19" w:rsidP="004A3F19">
      <w:pPr>
        <w:rPr>
          <w:highlight w:val="yellow"/>
        </w:rPr>
      </w:pPr>
      <w:r>
        <w:t>Flow</w:t>
      </w:r>
      <w:r w:rsidR="00D647D8">
        <w:t>s</w:t>
      </w:r>
      <w:r>
        <w:t xml:space="preserve"> in the main channel and wetland inlet explained most of the variability in bi-directional lateral movements of fish in Martin’s Bend and Hart Lagoon wetlands. </w:t>
      </w:r>
      <w:r w:rsidR="00D647D8">
        <w:t>Although</w:t>
      </w:r>
      <w:r>
        <w:t xml:space="preserve"> environmental flow in 2013-14 had no effect on wetland inlet flow, future environmental water deliveries of greater magnitude that influence inlet flow and inlet height are expected to support and enhance lateral fish movement in the Lower Murray River. These flows </w:t>
      </w:r>
      <w:r w:rsidR="00D647D8">
        <w:t xml:space="preserve">could </w:t>
      </w:r>
      <w:r>
        <w:t xml:space="preserve">be delivered in conjunction with </w:t>
      </w:r>
      <w:r w:rsidR="00D647D8">
        <w:t xml:space="preserve">natural </w:t>
      </w:r>
      <w:r>
        <w:t>unregulated flow events</w:t>
      </w:r>
      <w:r w:rsidR="00D647D8">
        <w:t>/pulses</w:t>
      </w:r>
      <w:r>
        <w:t xml:space="preserve"> to maximise </w:t>
      </w:r>
      <w:r w:rsidR="00D647D8">
        <w:t xml:space="preserve">flow </w:t>
      </w:r>
      <w:r>
        <w:t>variability in wetland inlet</w:t>
      </w:r>
      <w:r w:rsidR="00D647D8">
        <w:t>s</w:t>
      </w:r>
      <w:r>
        <w:t>.</w:t>
      </w:r>
      <w:r w:rsidR="00D647D8">
        <w:t xml:space="preserve"> Nevertheless, </w:t>
      </w:r>
      <w:r w:rsidR="001518EF">
        <w:t>integrated management (comple</w:t>
      </w:r>
      <w:r w:rsidR="00763789">
        <w:t xml:space="preserve">mentary actions) </w:t>
      </w:r>
      <w:r w:rsidR="00763789" w:rsidRPr="007B3BDA">
        <w:t>may be required</w:t>
      </w:r>
      <w:r w:rsidR="00763789">
        <w:t xml:space="preserve"> to control invasive species</w:t>
      </w:r>
      <w:r w:rsidR="00763789" w:rsidRPr="007B3BDA">
        <w:t xml:space="preserve"> </w:t>
      </w:r>
      <w:r w:rsidR="00763789">
        <w:t xml:space="preserve">(e.g. carp) </w:t>
      </w:r>
      <w:r w:rsidR="00763789" w:rsidRPr="007B3BDA">
        <w:t xml:space="preserve">to </w:t>
      </w:r>
      <w:r w:rsidR="00763789">
        <w:t xml:space="preserve">maximise </w:t>
      </w:r>
      <w:r w:rsidR="00763789" w:rsidRPr="007B3BDA">
        <w:t>outcomes for native fish</w:t>
      </w:r>
      <w:r w:rsidR="00E044A5">
        <w:t xml:space="preserve"> species</w:t>
      </w:r>
      <w:r w:rsidR="00763789" w:rsidRPr="007B3BDA">
        <w:t>.</w:t>
      </w:r>
    </w:p>
    <w:p w14:paraId="7782E3E8" w14:textId="77777777" w:rsidR="00AD1F9A" w:rsidRDefault="00AD1F9A">
      <w:pPr>
        <w:spacing w:before="0" w:after="200" w:line="276" w:lineRule="auto"/>
        <w:jc w:val="left"/>
        <w:rPr>
          <w:b/>
          <w:i/>
          <w:color w:val="1F497D" w:themeColor="text2"/>
          <w:sz w:val="24"/>
          <w:szCs w:val="24"/>
        </w:rPr>
      </w:pPr>
      <w:r>
        <w:rPr>
          <w:b/>
          <w:i/>
          <w:color w:val="1F497D" w:themeColor="text2"/>
          <w:sz w:val="24"/>
          <w:szCs w:val="24"/>
        </w:rPr>
        <w:br w:type="page"/>
      </w:r>
    </w:p>
    <w:p w14:paraId="35C08804" w14:textId="02AB0F9E" w:rsidR="004A3F19" w:rsidRPr="001B1804" w:rsidRDefault="004A3F19" w:rsidP="004A3F19">
      <w:pPr>
        <w:rPr>
          <w:b/>
          <w:i/>
          <w:color w:val="1F497D" w:themeColor="text2"/>
          <w:sz w:val="24"/>
          <w:szCs w:val="24"/>
        </w:rPr>
      </w:pPr>
      <w:r w:rsidRPr="001B1804">
        <w:rPr>
          <w:b/>
          <w:i/>
          <w:color w:val="1F497D" w:themeColor="text2"/>
          <w:sz w:val="24"/>
          <w:szCs w:val="24"/>
        </w:rPr>
        <w:t xml:space="preserve">Future monitoring/research  </w:t>
      </w:r>
    </w:p>
    <w:p w14:paraId="362EDFF0" w14:textId="43EEC8B7" w:rsidR="004A3F19" w:rsidRPr="00670D7C" w:rsidRDefault="004A3F19" w:rsidP="004A3F19">
      <w:r w:rsidRPr="009621D2">
        <w:t>Observations of the lateral movement patterns of native and invasive fish</w:t>
      </w:r>
      <w:r w:rsidR="00E044A5">
        <w:t xml:space="preserve"> species</w:t>
      </w:r>
      <w:r w:rsidRPr="009621D2">
        <w:t xml:space="preserve"> in each </w:t>
      </w:r>
      <w:r>
        <w:t>wetland</w:t>
      </w:r>
      <w:r w:rsidRPr="009621D2">
        <w:t xml:space="preserve"> and how they were influenced by flow and </w:t>
      </w:r>
      <w:r>
        <w:t>other</w:t>
      </w:r>
      <w:r w:rsidRPr="009621D2">
        <w:t xml:space="preserve"> stimuli, provide an invaluable comparative database for future research and monitoring</w:t>
      </w:r>
      <w:r>
        <w:t xml:space="preserve">, building upon that </w:t>
      </w:r>
      <w:r w:rsidR="001B0B99">
        <w:t xml:space="preserve">of </w:t>
      </w:r>
      <w:r>
        <w:t xml:space="preserve">Ye </w:t>
      </w:r>
      <w:r w:rsidRPr="009621D2">
        <w:rPr>
          <w:i/>
        </w:rPr>
        <w:t>et al.</w:t>
      </w:r>
      <w:r>
        <w:t xml:space="preserve"> (2014)</w:t>
      </w:r>
      <w:r w:rsidRPr="009621D2">
        <w:t xml:space="preserve">. </w:t>
      </w:r>
      <w:r>
        <w:t xml:space="preserve">However, </w:t>
      </w:r>
      <w:r w:rsidRPr="002678D8">
        <w:t>t</w:t>
      </w:r>
      <w:r w:rsidRPr="009621D2">
        <w:t>he high spatial variability in the structure of fish assemblages moving in and out of wetlands</w:t>
      </w:r>
      <w:r>
        <w:t xml:space="preserve"> further</w:t>
      </w:r>
      <w:r w:rsidRPr="009621D2">
        <w:t xml:space="preserve"> demonstrates the need to </w:t>
      </w:r>
      <w:r w:rsidR="001B0B99">
        <w:t xml:space="preserve">further </w:t>
      </w:r>
      <w:r w:rsidRPr="009621D2">
        <w:t>understand the effect of flow on lateral fish movement at other key wetlands in the Lower Murray River.</w:t>
      </w:r>
    </w:p>
    <w:p w14:paraId="3F51D5E6" w14:textId="4C07E889" w:rsidR="00763789" w:rsidRDefault="004A3F19" w:rsidP="004A3F19">
      <w:r w:rsidRPr="00670D7C">
        <w:t>Findings from the current study suggest that Martin’</w:t>
      </w:r>
      <w:r>
        <w:t xml:space="preserve">s Bend wetland and </w:t>
      </w:r>
      <w:r w:rsidRPr="00670D7C">
        <w:t xml:space="preserve">more specifically </w:t>
      </w:r>
      <w:r>
        <w:t>its inlet channel</w:t>
      </w:r>
      <w:r w:rsidRPr="00670D7C">
        <w:t xml:space="preserve"> may provide suitable habitat for juvenile stages of large-bodied native fish species (e.g. </w:t>
      </w:r>
      <w:r w:rsidR="00B166AA">
        <w:t>golden perch</w:t>
      </w:r>
      <w:r w:rsidRPr="00670D7C">
        <w:t>). Future research should be focussed on understanding the role of these habitats for juvenile stages of large-bodied native</w:t>
      </w:r>
      <w:r w:rsidR="0011115B">
        <w:t xml:space="preserve"> fish</w:t>
      </w:r>
      <w:r w:rsidRPr="00670D7C">
        <w:t xml:space="preserve"> species</w:t>
      </w:r>
      <w:r>
        <w:t xml:space="preserve"> and gaining a more detailed understanding lateral moments </w:t>
      </w:r>
      <w:r w:rsidR="001B0B99">
        <w:t xml:space="preserve">of these species </w:t>
      </w:r>
      <w:r>
        <w:t>related to timing, duration and magnitude of flows</w:t>
      </w:r>
      <w:r w:rsidRPr="00670D7C">
        <w:t>.</w:t>
      </w:r>
      <w:r>
        <w:t xml:space="preserve"> A better understanding of </w:t>
      </w:r>
      <w:r w:rsidR="00763789">
        <w:t xml:space="preserve">the lateral movements of </w:t>
      </w:r>
      <w:r>
        <w:t>native and invasive species will allow us to implement appropriate management strategies to dis-benefit invasive species, whilst at the same time having minimal impact on native species.</w:t>
      </w:r>
    </w:p>
    <w:p w14:paraId="2810A339" w14:textId="6D7E9F73" w:rsidR="00FF0B70" w:rsidRPr="00A67C76" w:rsidRDefault="00CD3DBC" w:rsidP="00200527">
      <w:pPr>
        <w:pStyle w:val="Heading2"/>
      </w:pPr>
      <w:bookmarkStart w:id="223" w:name="_Toc446066530"/>
      <w:r w:rsidRPr="00A67C76">
        <w:t>Dissolved and particulate material transport</w:t>
      </w:r>
      <w:bookmarkEnd w:id="223"/>
    </w:p>
    <w:p w14:paraId="215287C4" w14:textId="77777777" w:rsidR="001438D5" w:rsidRPr="00320C15" w:rsidRDefault="001438D5" w:rsidP="004812DB">
      <w:pPr>
        <w:rPr>
          <w:b/>
          <w:i/>
          <w:color w:val="1F497D" w:themeColor="text2"/>
          <w:sz w:val="24"/>
          <w:szCs w:val="24"/>
        </w:rPr>
      </w:pPr>
      <w:r w:rsidRPr="00320C15">
        <w:rPr>
          <w:b/>
          <w:i/>
          <w:color w:val="1F497D" w:themeColor="text2"/>
          <w:sz w:val="24"/>
          <w:szCs w:val="24"/>
        </w:rPr>
        <w:t>Environmental water management</w:t>
      </w:r>
    </w:p>
    <w:p w14:paraId="762F3DAC" w14:textId="34968698" w:rsidR="00290C49" w:rsidRPr="00A67C76" w:rsidRDefault="00EC435D" w:rsidP="00290C49">
      <w:pPr>
        <w:rPr>
          <w:szCs w:val="24"/>
        </w:rPr>
      </w:pPr>
      <w:r>
        <w:t>B</w:t>
      </w:r>
      <w:r w:rsidR="00290C49" w:rsidRPr="00A67C76">
        <w:t xml:space="preserve">ased on insights provided by this study and previous studies, including Aldridge </w:t>
      </w:r>
      <w:r w:rsidR="00290C49" w:rsidRPr="00A67C76">
        <w:rPr>
          <w:i/>
        </w:rPr>
        <w:t>et al</w:t>
      </w:r>
      <w:r w:rsidR="00290C49" w:rsidRPr="00A67C76">
        <w:t>. (2013)</w:t>
      </w:r>
      <w:r w:rsidR="00290C49">
        <w:t xml:space="preserve"> and Ye </w:t>
      </w:r>
      <w:r w:rsidR="00290C49" w:rsidRPr="007854FE">
        <w:rPr>
          <w:i/>
        </w:rPr>
        <w:t>et al</w:t>
      </w:r>
      <w:r w:rsidR="00290C49">
        <w:t>. (2014)</w:t>
      </w:r>
      <w:r w:rsidR="00290C49" w:rsidRPr="00A67C76">
        <w:t xml:space="preserve">, the following points </w:t>
      </w:r>
      <w:r w:rsidR="0011115B">
        <w:rPr>
          <w:szCs w:val="24"/>
        </w:rPr>
        <w:t>may</w:t>
      </w:r>
      <w:r w:rsidR="0011115B" w:rsidRPr="00A67C76">
        <w:rPr>
          <w:szCs w:val="24"/>
        </w:rPr>
        <w:t xml:space="preserve"> </w:t>
      </w:r>
      <w:r w:rsidR="00290C49" w:rsidRPr="00A67C76">
        <w:rPr>
          <w:szCs w:val="24"/>
        </w:rPr>
        <w:t>be used to help guide future environmental water use:</w:t>
      </w:r>
    </w:p>
    <w:p w14:paraId="0D5DD6AA" w14:textId="0E779132" w:rsidR="00290C49" w:rsidRPr="00A67C76" w:rsidRDefault="001B0B99" w:rsidP="002E5679">
      <w:pPr>
        <w:pStyle w:val="ListParagraph"/>
        <w:numPr>
          <w:ilvl w:val="0"/>
          <w:numId w:val="10"/>
        </w:numPr>
        <w:spacing w:before="120"/>
        <w:ind w:left="993" w:hanging="426"/>
      </w:pPr>
      <w:r>
        <w:t>e</w:t>
      </w:r>
      <w:r w:rsidR="00290C49">
        <w:t>nvironmental flow delivery can significantly influence salinity concentrations within the Murray Mouth region;</w:t>
      </w:r>
    </w:p>
    <w:p w14:paraId="6400EFE1" w14:textId="1C09EA1B" w:rsidR="00290C49" w:rsidRDefault="001B0B99" w:rsidP="002E5679">
      <w:pPr>
        <w:pStyle w:val="ListParagraph"/>
        <w:numPr>
          <w:ilvl w:val="0"/>
          <w:numId w:val="10"/>
        </w:numPr>
        <w:spacing w:before="120"/>
        <w:ind w:left="993" w:hanging="426"/>
      </w:pPr>
      <w:r>
        <w:t>e</w:t>
      </w:r>
      <w:r w:rsidR="00290C49" w:rsidRPr="00A67C76">
        <w:t xml:space="preserve">nvironmental flow deliveries during extended low flow periods are likely to have greater impacts </w:t>
      </w:r>
      <w:r w:rsidR="00313E11">
        <w:t xml:space="preserve">on </w:t>
      </w:r>
      <w:r w:rsidR="00290C49" w:rsidRPr="00A67C76">
        <w:t xml:space="preserve">concentrations </w:t>
      </w:r>
      <w:r w:rsidR="00290C49">
        <w:t xml:space="preserve">of dissolved and particulate matter </w:t>
      </w:r>
      <w:r w:rsidR="00290C49" w:rsidRPr="00A67C76">
        <w:t xml:space="preserve">than periods with antecedent moderate flow conditions; </w:t>
      </w:r>
    </w:p>
    <w:p w14:paraId="12FF6674" w14:textId="4366D777" w:rsidR="00290C49" w:rsidRPr="00A67C76" w:rsidRDefault="001B0B99" w:rsidP="002E5679">
      <w:pPr>
        <w:pStyle w:val="ListParagraph"/>
        <w:numPr>
          <w:ilvl w:val="0"/>
          <w:numId w:val="10"/>
        </w:numPr>
        <w:spacing w:before="120"/>
        <w:ind w:left="993" w:hanging="426"/>
      </w:pPr>
      <w:r>
        <w:t>e</w:t>
      </w:r>
      <w:r w:rsidR="00290C49" w:rsidRPr="00A67C76">
        <w:t xml:space="preserve">nvironmental water use that results in floodplain inundation will likely result in increased nutrient concentrations (mobilisation) and export. This may be achieved by moderate-large floods (e.g. &gt;40,000 </w:t>
      </w:r>
      <w:r w:rsidR="00290C49">
        <w:t>ML day</w:t>
      </w:r>
      <w:r w:rsidR="00290C49" w:rsidRPr="00A67C76">
        <w:rPr>
          <w:vertAlign w:val="superscript"/>
        </w:rPr>
        <w:t>-1</w:t>
      </w:r>
      <w:r w:rsidR="00290C49" w:rsidRPr="00A67C76">
        <w:t xml:space="preserve">) that inundate previously dry floodplain and wetland habitats; </w:t>
      </w:r>
    </w:p>
    <w:p w14:paraId="6B0A3034" w14:textId="5B64B8E9" w:rsidR="00290C49" w:rsidRPr="00A67C76" w:rsidRDefault="001B0B99" w:rsidP="002E5679">
      <w:pPr>
        <w:pStyle w:val="ListParagraph"/>
        <w:numPr>
          <w:ilvl w:val="0"/>
          <w:numId w:val="10"/>
        </w:numPr>
        <w:spacing w:before="120"/>
        <w:ind w:left="993" w:hanging="426"/>
      </w:pPr>
      <w:r>
        <w:t>e</w:t>
      </w:r>
      <w:r w:rsidR="00290C49" w:rsidRPr="00A67C76">
        <w:t>nvironmental watering during low to moderate flow periods (e.g. 10,000</w:t>
      </w:r>
      <w:r w:rsidR="00EB62B2">
        <w:t>–4</w:t>
      </w:r>
      <w:r w:rsidR="00290C49" w:rsidRPr="00A67C76">
        <w:t xml:space="preserve">0,000 </w:t>
      </w:r>
      <w:r w:rsidR="00290C49">
        <w:t>ML day</w:t>
      </w:r>
      <w:r w:rsidR="00290C49" w:rsidRPr="00A67C76">
        <w:rPr>
          <w:vertAlign w:val="superscript"/>
        </w:rPr>
        <w:t>-1</w:t>
      </w:r>
      <w:r w:rsidR="00290C49" w:rsidRPr="00A67C76">
        <w:t xml:space="preserve">) will increase the transport and export of dissolved and particulate </w:t>
      </w:r>
      <w:r w:rsidR="00290C49">
        <w:t>matter</w:t>
      </w:r>
      <w:r w:rsidR="00290C49" w:rsidRPr="00A67C76">
        <w:t>;</w:t>
      </w:r>
    </w:p>
    <w:p w14:paraId="00E82059" w14:textId="67BC6038" w:rsidR="00290C49" w:rsidRPr="00A67C76" w:rsidRDefault="001518EF" w:rsidP="002E5679">
      <w:pPr>
        <w:pStyle w:val="ListParagraph"/>
        <w:numPr>
          <w:ilvl w:val="0"/>
          <w:numId w:val="10"/>
        </w:numPr>
        <w:spacing w:before="120"/>
        <w:ind w:left="993" w:hanging="426"/>
      </w:pPr>
      <w:r>
        <w:t>m</w:t>
      </w:r>
      <w:r w:rsidR="00290C49" w:rsidRPr="00A67C76">
        <w:t xml:space="preserve">aximum exports of dissolved and particulate </w:t>
      </w:r>
      <w:r w:rsidR="00290C49">
        <w:t>matter</w:t>
      </w:r>
      <w:r w:rsidR="00290C49" w:rsidRPr="00A67C76">
        <w:t xml:space="preserve"> from the Murray Mouth are likely to be achieved by delivering environmental water during periods of low oceanic water levels (summer). However, this may reduce water availability at other times, increasing the import of </w:t>
      </w:r>
      <w:r w:rsidR="00290C49">
        <w:t>matter</w:t>
      </w:r>
      <w:r w:rsidR="00290C49" w:rsidRPr="00A67C76">
        <w:t xml:space="preserve"> from the Southern Ocean during those times. In contrast, delivery of environmental water to the </w:t>
      </w:r>
      <w:r w:rsidR="00290C49">
        <w:t>Lower Murray River</w:t>
      </w:r>
      <w:r w:rsidR="00290C49" w:rsidRPr="00A67C76">
        <w:t xml:space="preserve"> at times of high oceanic water levels is likely to increase the exchange of water and associated nutrients and salt through the Coorong, rather than predominately through the Murray Mouth; </w:t>
      </w:r>
    </w:p>
    <w:p w14:paraId="642DA7B5" w14:textId="7997C60B" w:rsidR="00290C49" w:rsidRPr="00A67C76" w:rsidRDefault="001B0B99" w:rsidP="002E5679">
      <w:pPr>
        <w:pStyle w:val="ListParagraph"/>
        <w:numPr>
          <w:ilvl w:val="0"/>
          <w:numId w:val="10"/>
        </w:numPr>
        <w:spacing w:before="120"/>
        <w:ind w:left="993" w:hanging="426"/>
      </w:pPr>
      <w:r>
        <w:t>n</w:t>
      </w:r>
      <w:r w:rsidR="00290C49" w:rsidRPr="00A67C76">
        <w:t xml:space="preserve">et export of dissolved and particulate </w:t>
      </w:r>
      <w:r w:rsidR="00290C49">
        <w:t>matter</w:t>
      </w:r>
      <w:r w:rsidR="00290C49" w:rsidRPr="00A67C76">
        <w:t xml:space="preserve"> can be achieved when discharges above threshold levels are provided. Whilst, these discharge thresholds are currently unknown and likely differ with seasonal changes in downstream water levels, supplementary water sources are important in providing adequate flows to export </w:t>
      </w:r>
      <w:r w:rsidR="00290C49">
        <w:t>matter</w:t>
      </w:r>
      <w:r w:rsidR="00290C49" w:rsidRPr="00A67C76">
        <w:t xml:space="preserve"> from the system;</w:t>
      </w:r>
    </w:p>
    <w:p w14:paraId="4687BF7E" w14:textId="6966526C" w:rsidR="00290C49" w:rsidRPr="00A67C76" w:rsidRDefault="001B0B99" w:rsidP="002E5679">
      <w:pPr>
        <w:pStyle w:val="ListParagraph"/>
        <w:numPr>
          <w:ilvl w:val="0"/>
          <w:numId w:val="10"/>
        </w:numPr>
        <w:spacing w:before="120"/>
        <w:ind w:left="993" w:hanging="426"/>
      </w:pPr>
      <w:r>
        <w:t>f</w:t>
      </w:r>
      <w:r w:rsidR="00290C49" w:rsidRPr="00A67C76">
        <w:t>lows during winter may result in limited assimilation of nutrients by biota (</w:t>
      </w:r>
      <w:r w:rsidR="008C2762">
        <w:t>lower productivity related to lower temperature</w:t>
      </w:r>
      <w:r w:rsidR="008C2762">
        <w:rPr>
          <w:rStyle w:val="CommentReference"/>
          <w:color w:val="auto"/>
          <w:kern w:val="0"/>
        </w:rPr>
        <w:t>)</w:t>
      </w:r>
      <w:r w:rsidR="00290C49" w:rsidRPr="00A67C76">
        <w:t xml:space="preserve">, whilst deliveries during summer could increase the risk of blackwater events and cyanobacterial blooms, depending on hydrological conditions. Flows during spring are likely to minimise these risks, but also maximise the benefits of nutrient inputs (e.g. stimulate productivity to support larval survival); </w:t>
      </w:r>
    </w:p>
    <w:p w14:paraId="60CA29ED" w14:textId="3CD6EFB2" w:rsidR="00290C49" w:rsidRDefault="0011115B" w:rsidP="002E5679">
      <w:pPr>
        <w:pStyle w:val="ListParagraph"/>
        <w:numPr>
          <w:ilvl w:val="0"/>
          <w:numId w:val="10"/>
        </w:numPr>
        <w:spacing w:before="120"/>
        <w:ind w:left="993" w:hanging="426"/>
      </w:pPr>
      <w:r>
        <w:t>achieving multiple ecological objectives may require m</w:t>
      </w:r>
      <w:r w:rsidR="00290C49" w:rsidRPr="00A67C76">
        <w:t xml:space="preserve">ultiple watering events in a given year. For example one event in spring could be provided to increase nutrient assimilation, followed by a subsequent event to export </w:t>
      </w:r>
      <w:r w:rsidR="00290C49">
        <w:t>matter</w:t>
      </w:r>
      <w:r w:rsidR="00290C49" w:rsidRPr="00A67C76">
        <w:t xml:space="preserve"> to downstream ecosystems.</w:t>
      </w:r>
    </w:p>
    <w:p w14:paraId="7D42B6A4" w14:textId="3997C198" w:rsidR="00EC435D" w:rsidRPr="00A67C76" w:rsidRDefault="00EC435D" w:rsidP="00320C15">
      <w:pPr>
        <w:spacing w:before="120"/>
      </w:pPr>
      <w:r>
        <w:t xml:space="preserve">However, a broader assessment of various scenarios (i.e. </w:t>
      </w:r>
      <w:r w:rsidR="001518EF">
        <w:t>“</w:t>
      </w:r>
      <w:r>
        <w:t>what if</w:t>
      </w:r>
      <w:r w:rsidR="001518EF">
        <w:t>”</w:t>
      </w:r>
      <w:r>
        <w:t xml:space="preserve"> scenarios) </w:t>
      </w:r>
      <w:r w:rsidR="0045106D">
        <w:t xml:space="preserve">is required in order </w:t>
      </w:r>
      <w:r w:rsidRPr="00A67C76">
        <w:t xml:space="preserve">to reach </w:t>
      </w:r>
      <w:r w:rsidR="0045106D">
        <w:t xml:space="preserve">more </w:t>
      </w:r>
      <w:r w:rsidRPr="00A67C76">
        <w:t>general recommendations about optimal use of environmental water for the transport of dissolved and particulate mat</w:t>
      </w:r>
      <w:r>
        <w:t>ter</w:t>
      </w:r>
      <w:r w:rsidRPr="00A67C76">
        <w:t xml:space="preserve"> </w:t>
      </w:r>
      <w:r>
        <w:t>because</w:t>
      </w:r>
      <w:r w:rsidRPr="00A67C76">
        <w:t xml:space="preserve"> the Lower Murray is a hydrological</w:t>
      </w:r>
      <w:r w:rsidR="00AD1F9A">
        <w:t>ly</w:t>
      </w:r>
      <w:r w:rsidRPr="00A67C76">
        <w:t xml:space="preserve"> complex system. </w:t>
      </w:r>
    </w:p>
    <w:p w14:paraId="00CBF4A3" w14:textId="77777777" w:rsidR="00290C49" w:rsidRPr="00320C15" w:rsidRDefault="00290C49" w:rsidP="00290C49">
      <w:pPr>
        <w:rPr>
          <w:b/>
          <w:i/>
          <w:color w:val="1F497D" w:themeColor="text2"/>
          <w:sz w:val="24"/>
          <w:szCs w:val="24"/>
        </w:rPr>
      </w:pPr>
      <w:r w:rsidRPr="00320C15">
        <w:rPr>
          <w:b/>
          <w:i/>
          <w:color w:val="1F497D" w:themeColor="text2"/>
          <w:sz w:val="24"/>
          <w:szCs w:val="24"/>
        </w:rPr>
        <w:t xml:space="preserve">Future monitoring/research  </w:t>
      </w:r>
    </w:p>
    <w:p w14:paraId="2B74CB49" w14:textId="50AC9D59" w:rsidR="00290C49" w:rsidRDefault="00290C49" w:rsidP="00290C49">
      <w:r w:rsidRPr="00A67C76">
        <w:t xml:space="preserve">The approach used for this study was valuable for evaluating changes in concentrations and transport of dissolved and particulate </w:t>
      </w:r>
      <w:r>
        <w:t>matter</w:t>
      </w:r>
      <w:r w:rsidRPr="00A67C76">
        <w:t xml:space="preserve"> associated with environmental water deliveries. Continued refinement of the model used in this study will further improve its capacity to evaluate the influence o</w:t>
      </w:r>
      <w:r>
        <w:t>f environmental water delivery</w:t>
      </w:r>
      <w:r w:rsidRPr="00A67C76">
        <w:t xml:space="preserve"> on dissolved and particulate </w:t>
      </w:r>
      <w:r>
        <w:t>matter</w:t>
      </w:r>
      <w:r w:rsidRPr="00A67C76">
        <w:t xml:space="preserve"> concentrations and transport in the Lower Murray.</w:t>
      </w:r>
      <w:r>
        <w:t xml:space="preserve"> This is dependent on the availability of data for validating the model. </w:t>
      </w:r>
      <w:r w:rsidR="006D42D1">
        <w:t>S</w:t>
      </w:r>
      <w:r>
        <w:t>ampling effort has decr</w:t>
      </w:r>
      <w:r w:rsidR="0070620D">
        <w:t>eased since 2011-</w:t>
      </w:r>
      <w:r>
        <w:t>12</w:t>
      </w:r>
      <w:r w:rsidR="009758EA">
        <w:t>,</w:t>
      </w:r>
      <w:r>
        <w:t xml:space="preserve"> </w:t>
      </w:r>
      <w:r w:rsidR="0011115B">
        <w:t>but</w:t>
      </w:r>
      <w:r>
        <w:t xml:space="preserve"> it is unclear whether water quality monitoring within the Lower Lakes and Coorong will continue (SARDI 2014). To ensure further insights can be provided through the application of this approach in future years, it is recommended that the existing water quality monitoring program is maintained or established through the long-term intervention monitoring pro</w:t>
      </w:r>
      <w:r w:rsidR="001518EF">
        <w:t>ject</w:t>
      </w:r>
      <w:r>
        <w:t xml:space="preserve"> (SARDI 2014).</w:t>
      </w:r>
    </w:p>
    <w:p w14:paraId="29D80881" w14:textId="66311FBE" w:rsidR="00E95612" w:rsidRDefault="00290C49" w:rsidP="00E95612">
      <w:r w:rsidRPr="00A67C76">
        <w:t xml:space="preserve">In the future, modelling approaches </w:t>
      </w:r>
      <w:r w:rsidR="006D42D1">
        <w:t xml:space="preserve">such as that used in this study, </w:t>
      </w:r>
      <w:r w:rsidRPr="00A67C76">
        <w:t>could be used t</w:t>
      </w:r>
      <w:r w:rsidR="001518EF">
        <w:t>o assess the potential benefits</w:t>
      </w:r>
      <w:r w:rsidRPr="00A67C76">
        <w:t xml:space="preserve"> of various watering actions in both planning and reporting of ecological outcomes to environmental water deliveries. </w:t>
      </w:r>
      <w:r w:rsidR="001518EF">
        <w:t>For reporting, additional “</w:t>
      </w:r>
      <w:r>
        <w:t>what if</w:t>
      </w:r>
      <w:r w:rsidR="001518EF">
        <w:t>”</w:t>
      </w:r>
      <w:r>
        <w:t xml:space="preserve"> scenarios could be</w:t>
      </w:r>
      <w:r w:rsidR="006D42D1">
        <w:t xml:space="preserve"> tested </w:t>
      </w:r>
      <w:r>
        <w:t xml:space="preserve">to </w:t>
      </w:r>
      <w:r w:rsidR="006D42D1">
        <w:t xml:space="preserve">investigate </w:t>
      </w:r>
      <w:r>
        <w:t xml:space="preserve">what could have been achieved with </w:t>
      </w:r>
      <w:r w:rsidR="006D42D1">
        <w:t xml:space="preserve">alternative </w:t>
      </w:r>
      <w:r>
        <w:t xml:space="preserve">water actions. </w:t>
      </w:r>
      <w:r w:rsidRPr="00A67C76">
        <w:t xml:space="preserve">For planning, the relationship between season and discharge thresholds could be investigated for the purposes of setting flow targets for the delivery of environmental water. </w:t>
      </w:r>
      <w:r>
        <w:t xml:space="preserve">This could include information generated from a current Goyder Institute research project investigating food-web responses in the Coorong associated with nutrient pulses generated by providing flows across the barrages. Combined with outputs from this model used here, this information could be used to assess the likely benefits of resource inputs to secondary productivity (and the ecosystems more generally) under various flow scenarios. </w:t>
      </w:r>
    </w:p>
    <w:p w14:paraId="0861A08C" w14:textId="77777777" w:rsidR="00E95612" w:rsidRDefault="00E95612">
      <w:pPr>
        <w:spacing w:before="0" w:after="200" w:line="276" w:lineRule="auto"/>
        <w:jc w:val="left"/>
        <w:rPr>
          <w:rFonts w:eastAsiaTheme="majorEastAsia" w:cstheme="majorBidi"/>
          <w:b/>
          <w:bCs/>
          <w:color w:val="1F497D" w:themeColor="text2"/>
          <w:sz w:val="26"/>
          <w:szCs w:val="26"/>
        </w:rPr>
      </w:pPr>
      <w:r>
        <w:br w:type="page"/>
      </w:r>
    </w:p>
    <w:p w14:paraId="34572484" w14:textId="5FCAF68E" w:rsidR="00DB21D5" w:rsidRPr="00763789" w:rsidRDefault="00DB21D5" w:rsidP="00F41737">
      <w:pPr>
        <w:pStyle w:val="Heading2"/>
      </w:pPr>
      <w:bookmarkStart w:id="224" w:name="_Toc446066531"/>
      <w:r w:rsidRPr="00763789">
        <w:t>Coorong (modelling)</w:t>
      </w:r>
      <w:bookmarkEnd w:id="224"/>
    </w:p>
    <w:p w14:paraId="0E20A4B6" w14:textId="77777777" w:rsidR="00DB21D5" w:rsidRPr="00FF3E9C" w:rsidRDefault="00DB21D5" w:rsidP="00BC76A6">
      <w:pPr>
        <w:rPr>
          <w:szCs w:val="24"/>
        </w:rPr>
      </w:pPr>
      <w:r w:rsidRPr="00BC76A6">
        <w:rPr>
          <w:b/>
          <w:i/>
          <w:color w:val="1F497D" w:themeColor="text2"/>
          <w:sz w:val="24"/>
          <w:szCs w:val="24"/>
        </w:rPr>
        <w:t>Ruppia tuberosa</w:t>
      </w:r>
    </w:p>
    <w:p w14:paraId="155B9BE8" w14:textId="77777777" w:rsidR="009910A2" w:rsidRPr="00763789" w:rsidRDefault="009910A2" w:rsidP="009910A2">
      <w:pPr>
        <w:rPr>
          <w:b/>
        </w:rPr>
      </w:pPr>
      <w:r w:rsidRPr="00763789">
        <w:rPr>
          <w:b/>
        </w:rPr>
        <w:t>Environmental water management</w:t>
      </w:r>
    </w:p>
    <w:p w14:paraId="7678D930" w14:textId="12BD03E6" w:rsidR="00266090" w:rsidRPr="00763789" w:rsidRDefault="00266090" w:rsidP="00272EFB">
      <w:pPr>
        <w:tabs>
          <w:tab w:val="left" w:pos="709"/>
        </w:tabs>
        <w:ind w:firstLine="11"/>
        <w:rPr>
          <w:szCs w:val="24"/>
        </w:rPr>
      </w:pPr>
      <w:r w:rsidRPr="00763789">
        <w:rPr>
          <w:szCs w:val="24"/>
        </w:rPr>
        <w:t>The volumes of e</w:t>
      </w:r>
      <w:r w:rsidR="009910A2" w:rsidRPr="00763789">
        <w:rPr>
          <w:szCs w:val="24"/>
        </w:rPr>
        <w:t xml:space="preserve">nvironmental water </w:t>
      </w:r>
      <w:r w:rsidR="0045106D">
        <w:rPr>
          <w:szCs w:val="24"/>
        </w:rPr>
        <w:t xml:space="preserve">under current allocations </w:t>
      </w:r>
      <w:r w:rsidRPr="00763789">
        <w:rPr>
          <w:szCs w:val="24"/>
        </w:rPr>
        <w:t>will have little (if any) benefit</w:t>
      </w:r>
      <w:r w:rsidR="009910A2" w:rsidRPr="00763789">
        <w:rPr>
          <w:szCs w:val="24"/>
        </w:rPr>
        <w:t xml:space="preserve"> </w:t>
      </w:r>
      <w:r w:rsidRPr="00763789">
        <w:rPr>
          <w:szCs w:val="24"/>
        </w:rPr>
        <w:t xml:space="preserve">on </w:t>
      </w:r>
      <w:r w:rsidRPr="00763789">
        <w:rPr>
          <w:i/>
          <w:szCs w:val="24"/>
        </w:rPr>
        <w:t>R</w:t>
      </w:r>
      <w:r w:rsidR="006967ED">
        <w:rPr>
          <w:i/>
          <w:szCs w:val="24"/>
        </w:rPr>
        <w:t>. </w:t>
      </w:r>
      <w:r w:rsidRPr="00763789">
        <w:rPr>
          <w:i/>
          <w:szCs w:val="24"/>
        </w:rPr>
        <w:t>tuberosa</w:t>
      </w:r>
      <w:r w:rsidRPr="00763789">
        <w:rPr>
          <w:szCs w:val="24"/>
        </w:rPr>
        <w:t xml:space="preserve"> populations in the South Lagoon unless delivered in conjunction with an unregulated flow event.  Even in this situation</w:t>
      </w:r>
      <w:r w:rsidR="00763789">
        <w:rPr>
          <w:szCs w:val="24"/>
        </w:rPr>
        <w:t>,</w:t>
      </w:r>
      <w:r w:rsidRPr="00763789">
        <w:rPr>
          <w:szCs w:val="24"/>
        </w:rPr>
        <w:t xml:space="preserve"> the unregulated flow will need to be of sufficient duration to provide barrage outflows during November and early December and environmental water used to manage flow recession to reduce the rate of water level decline in the South Lagoon to reduce the risk of stranding.</w:t>
      </w:r>
    </w:p>
    <w:p w14:paraId="1530F256" w14:textId="77777777" w:rsidR="009910A2" w:rsidRPr="00763789" w:rsidRDefault="009910A2" w:rsidP="00266090">
      <w:pPr>
        <w:rPr>
          <w:b/>
        </w:rPr>
      </w:pPr>
      <w:r w:rsidRPr="00763789">
        <w:rPr>
          <w:b/>
        </w:rPr>
        <w:t xml:space="preserve">Future monitoring/research  </w:t>
      </w:r>
    </w:p>
    <w:p w14:paraId="11CD964D" w14:textId="7B47E937" w:rsidR="00DC2A4D" w:rsidRPr="00763789" w:rsidRDefault="00633CB5" w:rsidP="00272EFB">
      <w:r w:rsidRPr="00763789">
        <w:rPr>
          <w:rFonts w:eastAsiaTheme="minorHAnsi" w:cstheme="minorBidi"/>
          <w:color w:val="auto"/>
          <w:kern w:val="0"/>
          <w:szCs w:val="22"/>
        </w:rPr>
        <w:t xml:space="preserve">The current </w:t>
      </w:r>
      <w:r w:rsidRPr="00BC76A6">
        <w:rPr>
          <w:rFonts w:eastAsiaTheme="minorHAnsi" w:cstheme="minorBidi"/>
          <w:i/>
          <w:color w:val="auto"/>
          <w:kern w:val="0"/>
          <w:szCs w:val="22"/>
        </w:rPr>
        <w:t>R</w:t>
      </w:r>
      <w:r w:rsidR="006967ED">
        <w:rPr>
          <w:rFonts w:eastAsiaTheme="minorHAnsi" w:cstheme="minorBidi"/>
          <w:i/>
          <w:color w:val="auto"/>
          <w:kern w:val="0"/>
          <w:szCs w:val="22"/>
        </w:rPr>
        <w:t>. tuberosa</w:t>
      </w:r>
      <w:r w:rsidRPr="00763789">
        <w:rPr>
          <w:rFonts w:eastAsiaTheme="minorHAnsi" w:cstheme="minorBidi"/>
          <w:color w:val="auto"/>
          <w:kern w:val="0"/>
          <w:szCs w:val="22"/>
        </w:rPr>
        <w:t xml:space="preserve"> response model together with the operational hydrodynamic model (CHM v2.1) provides a useful tool for </w:t>
      </w:r>
      <w:r w:rsidR="000C2303">
        <w:rPr>
          <w:rFonts w:eastAsiaTheme="minorHAnsi" w:cstheme="minorBidi"/>
          <w:color w:val="auto"/>
          <w:kern w:val="0"/>
          <w:szCs w:val="22"/>
        </w:rPr>
        <w:t xml:space="preserve">modelling alternate scenarios and </w:t>
      </w:r>
      <w:r w:rsidRPr="00763789">
        <w:rPr>
          <w:rFonts w:eastAsiaTheme="minorHAnsi" w:cstheme="minorBidi"/>
          <w:color w:val="auto"/>
          <w:kern w:val="0"/>
          <w:szCs w:val="22"/>
        </w:rPr>
        <w:t>evaluati</w:t>
      </w:r>
      <w:r w:rsidR="001518EF">
        <w:rPr>
          <w:rFonts w:eastAsiaTheme="minorHAnsi" w:cstheme="minorBidi"/>
          <w:color w:val="auto"/>
          <w:kern w:val="0"/>
          <w:szCs w:val="22"/>
        </w:rPr>
        <w:t>ng</w:t>
      </w:r>
      <w:r w:rsidRPr="00763789">
        <w:rPr>
          <w:rFonts w:eastAsiaTheme="minorHAnsi" w:cstheme="minorBidi"/>
          <w:color w:val="auto"/>
          <w:kern w:val="0"/>
          <w:szCs w:val="22"/>
        </w:rPr>
        <w:t xml:space="preserve"> </w:t>
      </w:r>
      <w:r w:rsidR="000C2303">
        <w:rPr>
          <w:rFonts w:eastAsiaTheme="minorHAnsi" w:cstheme="minorBidi"/>
          <w:color w:val="auto"/>
          <w:kern w:val="0"/>
          <w:szCs w:val="22"/>
        </w:rPr>
        <w:t xml:space="preserve">them </w:t>
      </w:r>
      <w:r w:rsidRPr="00763789">
        <w:rPr>
          <w:rFonts w:eastAsiaTheme="minorHAnsi" w:cstheme="minorBidi"/>
          <w:color w:val="auto"/>
          <w:kern w:val="0"/>
          <w:szCs w:val="22"/>
        </w:rPr>
        <w:t xml:space="preserve">to assess the effect of environmental watering on </w:t>
      </w:r>
      <w:r w:rsidRPr="00763789">
        <w:rPr>
          <w:rFonts w:eastAsiaTheme="minorHAnsi" w:cstheme="minorBidi"/>
          <w:i/>
          <w:color w:val="auto"/>
          <w:kern w:val="0"/>
          <w:szCs w:val="22"/>
        </w:rPr>
        <w:t>R</w:t>
      </w:r>
      <w:r w:rsidR="006967ED">
        <w:rPr>
          <w:rFonts w:eastAsiaTheme="minorHAnsi" w:cstheme="minorBidi"/>
          <w:i/>
          <w:color w:val="auto"/>
          <w:kern w:val="0"/>
          <w:szCs w:val="22"/>
        </w:rPr>
        <w:t>.</w:t>
      </w:r>
      <w:r w:rsidR="002D35F3" w:rsidRPr="00763789">
        <w:rPr>
          <w:rFonts w:eastAsiaTheme="minorHAnsi" w:cstheme="minorBidi"/>
          <w:i/>
          <w:color w:val="auto"/>
          <w:kern w:val="0"/>
          <w:szCs w:val="22"/>
        </w:rPr>
        <w:t xml:space="preserve"> tuberosa</w:t>
      </w:r>
      <w:r w:rsidRPr="00763789">
        <w:rPr>
          <w:rFonts w:eastAsiaTheme="minorHAnsi" w:cstheme="minorBidi"/>
          <w:color w:val="auto"/>
          <w:kern w:val="0"/>
          <w:szCs w:val="22"/>
        </w:rPr>
        <w:t xml:space="preserve">. </w:t>
      </w:r>
      <w:r w:rsidR="00041C31" w:rsidRPr="00763789">
        <w:t xml:space="preserve">Additional information regarding the salinity thresholds for flowering and seed production will improve the ecological response model and the environmental triggers for flowering in </w:t>
      </w:r>
      <w:r w:rsidR="000C2303">
        <w:t xml:space="preserve">this </w:t>
      </w:r>
      <w:r w:rsidR="00BC76A6">
        <w:t>species</w:t>
      </w:r>
      <w:r w:rsidR="000C2303" w:rsidRPr="00BC76A6">
        <w:t xml:space="preserve"> and</w:t>
      </w:r>
      <w:r w:rsidR="000C2303">
        <w:rPr>
          <w:i/>
        </w:rPr>
        <w:t xml:space="preserve"> </w:t>
      </w:r>
      <w:r w:rsidR="00DC2A4D" w:rsidRPr="00763789">
        <w:t xml:space="preserve">inform environmental water management. Continued monitoring of the propagule bank and extant population of </w:t>
      </w:r>
      <w:r w:rsidR="00DC2A4D" w:rsidRPr="00763789">
        <w:rPr>
          <w:i/>
        </w:rPr>
        <w:t>R</w:t>
      </w:r>
      <w:r w:rsidR="006967ED">
        <w:rPr>
          <w:i/>
        </w:rPr>
        <w:t>.</w:t>
      </w:r>
      <w:r w:rsidR="00DC2A4D" w:rsidRPr="00763789">
        <w:rPr>
          <w:i/>
        </w:rPr>
        <w:t xml:space="preserve"> tuberosa</w:t>
      </w:r>
      <w:r w:rsidR="00DC2A4D" w:rsidRPr="00763789">
        <w:t xml:space="preserve"> in the Coorong will improve </w:t>
      </w:r>
      <w:r w:rsidR="000C2303">
        <w:t xml:space="preserve">calibration of the </w:t>
      </w:r>
      <w:r w:rsidR="00DC2A4D" w:rsidRPr="00763789">
        <w:t xml:space="preserve">model. </w:t>
      </w:r>
    </w:p>
    <w:p w14:paraId="170BBF46" w14:textId="4B471FA3" w:rsidR="009910A2" w:rsidRPr="00763789" w:rsidRDefault="00DC2A4D" w:rsidP="00272EFB">
      <w:r w:rsidRPr="00763789">
        <w:t>Resea</w:t>
      </w:r>
      <w:r w:rsidR="00272EFB" w:rsidRPr="00763789">
        <w:t>r</w:t>
      </w:r>
      <w:r w:rsidRPr="00763789">
        <w:t xml:space="preserve">ch into the effects of sub-lethal salinity of submergent plant species that were historically present in the Coorong (e.g. </w:t>
      </w:r>
      <w:r w:rsidRPr="00763789">
        <w:rPr>
          <w:i/>
        </w:rPr>
        <w:t>Ruppia megacarpa, Lamprothamnium macropogon, Lepilaena cylindrocarpa</w:t>
      </w:r>
      <w:r w:rsidRPr="00763789">
        <w:t xml:space="preserve">) could result in similar models being developed for these species to evaluate the </w:t>
      </w:r>
      <w:r w:rsidR="0011115B">
        <w:t xml:space="preserve">potential for </w:t>
      </w:r>
      <w:r w:rsidR="000C2303">
        <w:t xml:space="preserve">their </w:t>
      </w:r>
      <w:r w:rsidRPr="00763789">
        <w:t xml:space="preserve">reintroduction. Furthermore, information regarding the salinity and water level preferences of fringing species (samphire and salt marsh species) could be used to develop ecological response models to </w:t>
      </w:r>
      <w:r w:rsidR="004F7F83" w:rsidRPr="00763789">
        <w:t>assist in the management of fringing habitats</w:t>
      </w:r>
      <w:r w:rsidRPr="00763789">
        <w:t xml:space="preserve">. </w:t>
      </w:r>
      <w:r w:rsidR="00041C31" w:rsidRPr="00763789">
        <w:t xml:space="preserve"> </w:t>
      </w:r>
    </w:p>
    <w:p w14:paraId="62E571B3" w14:textId="77777777" w:rsidR="00AD1F9A" w:rsidRDefault="00AD1F9A">
      <w:pPr>
        <w:spacing w:before="0" w:after="200" w:line="276" w:lineRule="auto"/>
        <w:jc w:val="left"/>
        <w:rPr>
          <w:b/>
          <w:i/>
          <w:color w:val="1F497D" w:themeColor="text2"/>
          <w:sz w:val="24"/>
        </w:rPr>
      </w:pPr>
      <w:r>
        <w:rPr>
          <w:b/>
          <w:i/>
          <w:color w:val="1F497D" w:themeColor="text2"/>
          <w:sz w:val="24"/>
        </w:rPr>
        <w:br w:type="page"/>
      </w:r>
    </w:p>
    <w:p w14:paraId="38B595DB" w14:textId="7890B7BB" w:rsidR="0075365E" w:rsidRPr="00FF3E9C" w:rsidRDefault="00DB21D5" w:rsidP="009758EA">
      <w:r w:rsidRPr="009758EA">
        <w:rPr>
          <w:b/>
          <w:i/>
          <w:color w:val="1F497D" w:themeColor="text2"/>
          <w:sz w:val="24"/>
        </w:rPr>
        <w:t>Fish habitat</w:t>
      </w:r>
    </w:p>
    <w:p w14:paraId="2942B998" w14:textId="77777777" w:rsidR="0075365E" w:rsidRPr="00763789" w:rsidRDefault="0075365E" w:rsidP="0075365E">
      <w:pPr>
        <w:rPr>
          <w:b/>
        </w:rPr>
      </w:pPr>
      <w:r w:rsidRPr="00763789">
        <w:rPr>
          <w:b/>
        </w:rPr>
        <w:t>Environmental water management</w:t>
      </w:r>
    </w:p>
    <w:p w14:paraId="7FD6B72F" w14:textId="10CAEBF4" w:rsidR="00D62B29" w:rsidRPr="00763789" w:rsidRDefault="00CD60B2" w:rsidP="00D62B29">
      <w:r w:rsidRPr="00763789">
        <w:rPr>
          <w:szCs w:val="24"/>
        </w:rPr>
        <w:t xml:space="preserve">Freshwater inflow is </w:t>
      </w:r>
      <w:r w:rsidR="006A7886">
        <w:rPr>
          <w:szCs w:val="24"/>
        </w:rPr>
        <w:t xml:space="preserve">essential for </w:t>
      </w:r>
      <w:r w:rsidRPr="00763789">
        <w:rPr>
          <w:szCs w:val="24"/>
        </w:rPr>
        <w:t xml:space="preserve">maintaining estuarine fish habitat and populations in the Coorong. </w:t>
      </w:r>
      <w:r w:rsidR="00BF11B4" w:rsidRPr="00763789">
        <w:rPr>
          <w:szCs w:val="24"/>
        </w:rPr>
        <w:t xml:space="preserve">Environmental </w:t>
      </w:r>
      <w:r w:rsidRPr="00763789">
        <w:rPr>
          <w:szCs w:val="24"/>
        </w:rPr>
        <w:t xml:space="preserve">water delivery </w:t>
      </w:r>
      <w:r w:rsidR="006A7886">
        <w:rPr>
          <w:szCs w:val="24"/>
        </w:rPr>
        <w:t xml:space="preserve">has the potential to </w:t>
      </w:r>
      <w:r w:rsidRPr="00763789">
        <w:rPr>
          <w:szCs w:val="24"/>
        </w:rPr>
        <w:t>provide</w:t>
      </w:r>
      <w:r w:rsidR="00BB7517" w:rsidRPr="00763789">
        <w:rPr>
          <w:szCs w:val="24"/>
        </w:rPr>
        <w:t xml:space="preserve"> </w:t>
      </w:r>
      <w:r w:rsidRPr="00763789">
        <w:rPr>
          <w:szCs w:val="24"/>
        </w:rPr>
        <w:t>incremental</w:t>
      </w:r>
      <w:r w:rsidR="001A546F" w:rsidRPr="00763789">
        <w:rPr>
          <w:szCs w:val="24"/>
        </w:rPr>
        <w:t xml:space="preserve"> benefit</w:t>
      </w:r>
      <w:r w:rsidR="006A7886">
        <w:rPr>
          <w:szCs w:val="24"/>
        </w:rPr>
        <w:t>s</w:t>
      </w:r>
      <w:r w:rsidR="001A546F" w:rsidRPr="00763789">
        <w:rPr>
          <w:szCs w:val="24"/>
        </w:rPr>
        <w:t xml:space="preserve"> by reducing salinity levels along the north to south gradient in</w:t>
      </w:r>
      <w:r w:rsidRPr="00763789">
        <w:rPr>
          <w:szCs w:val="24"/>
        </w:rPr>
        <w:t xml:space="preserve"> the Coorong</w:t>
      </w:r>
      <w:r w:rsidR="001A546F" w:rsidRPr="00763789">
        <w:rPr>
          <w:szCs w:val="24"/>
        </w:rPr>
        <w:t xml:space="preserve">, </w:t>
      </w:r>
      <w:r w:rsidR="006A7886">
        <w:rPr>
          <w:szCs w:val="24"/>
        </w:rPr>
        <w:t xml:space="preserve">resulting in </w:t>
      </w:r>
      <w:r w:rsidR="001A546F" w:rsidRPr="00763789">
        <w:rPr>
          <w:szCs w:val="24"/>
        </w:rPr>
        <w:t>extension of habitat into the South Lagoon</w:t>
      </w:r>
      <w:r w:rsidR="001518EF">
        <w:rPr>
          <w:szCs w:val="24"/>
        </w:rPr>
        <w:t>,</w:t>
      </w:r>
      <w:r w:rsidR="001A546F" w:rsidRPr="00763789">
        <w:rPr>
          <w:szCs w:val="24"/>
        </w:rPr>
        <w:t xml:space="preserve"> particularly for species with </w:t>
      </w:r>
      <w:r w:rsidR="006A7886">
        <w:rPr>
          <w:szCs w:val="24"/>
        </w:rPr>
        <w:t xml:space="preserve">relatively </w:t>
      </w:r>
      <w:r w:rsidR="001A546F" w:rsidRPr="00763789">
        <w:rPr>
          <w:szCs w:val="24"/>
        </w:rPr>
        <w:t>l</w:t>
      </w:r>
      <w:r w:rsidR="006A7886">
        <w:rPr>
          <w:szCs w:val="24"/>
        </w:rPr>
        <w:t>ow</w:t>
      </w:r>
      <w:r w:rsidR="001A546F" w:rsidRPr="00763789">
        <w:rPr>
          <w:szCs w:val="24"/>
        </w:rPr>
        <w:t xml:space="preserve"> salinity </w:t>
      </w:r>
      <w:r w:rsidRPr="00763789">
        <w:rPr>
          <w:szCs w:val="24"/>
        </w:rPr>
        <w:t xml:space="preserve">tolerance. </w:t>
      </w:r>
      <w:r w:rsidR="001A546F" w:rsidRPr="00763789">
        <w:rPr>
          <w:szCs w:val="24"/>
        </w:rPr>
        <w:t xml:space="preserve">Environmental watering </w:t>
      </w:r>
      <w:r w:rsidR="00D62B29" w:rsidRPr="00763789">
        <w:rPr>
          <w:szCs w:val="24"/>
        </w:rPr>
        <w:t>during the summer months</w:t>
      </w:r>
      <w:r w:rsidR="006A7886">
        <w:rPr>
          <w:szCs w:val="24"/>
        </w:rPr>
        <w:t>,</w:t>
      </w:r>
      <w:r w:rsidR="00D62B29" w:rsidRPr="00763789">
        <w:rPr>
          <w:szCs w:val="24"/>
        </w:rPr>
        <w:t xml:space="preserve"> or in years </w:t>
      </w:r>
      <w:r w:rsidR="00D62B29" w:rsidRPr="00763789">
        <w:t xml:space="preserve">with </w:t>
      </w:r>
      <w:r w:rsidR="006A7886">
        <w:t xml:space="preserve">relatively low </w:t>
      </w:r>
      <w:r w:rsidR="00D62B29" w:rsidRPr="00763789">
        <w:t>barrage flows and higher salinity</w:t>
      </w:r>
      <w:r w:rsidR="006A7886">
        <w:t>,</w:t>
      </w:r>
      <w:r w:rsidR="00D62B29" w:rsidRPr="00763789">
        <w:t xml:space="preserve"> will provide a much larger effect of habitat change. Flow delivery during late spring/summer is important as this period corresponds to the spawning and recruitment season of most estuarine fish species in the Coorong. Environmental </w:t>
      </w:r>
      <w:r w:rsidR="00B461ED" w:rsidRPr="00763789">
        <w:t>flows</w:t>
      </w:r>
      <w:r w:rsidR="00D62B29" w:rsidRPr="00763789">
        <w:t xml:space="preserve"> could </w:t>
      </w:r>
      <w:r w:rsidR="00B461ED" w:rsidRPr="00763789">
        <w:t xml:space="preserve">potentially </w:t>
      </w:r>
      <w:r w:rsidR="00D62B29" w:rsidRPr="00763789">
        <w:t xml:space="preserve">help in maintaining </w:t>
      </w:r>
      <w:r w:rsidR="006A7886">
        <w:t xml:space="preserve">a </w:t>
      </w:r>
      <w:r w:rsidR="00D62B29" w:rsidRPr="00763789">
        <w:t>favourable salinity gradient</w:t>
      </w:r>
      <w:r w:rsidR="00B461ED" w:rsidRPr="00763789">
        <w:t xml:space="preserve">, enhancing productivity and improving connectivity to facilitate fish recruitment.  </w:t>
      </w:r>
    </w:p>
    <w:p w14:paraId="6B3E8467" w14:textId="77777777" w:rsidR="0075365E" w:rsidRPr="00763789" w:rsidRDefault="0075365E" w:rsidP="0075365E">
      <w:pPr>
        <w:rPr>
          <w:b/>
        </w:rPr>
      </w:pPr>
      <w:r w:rsidRPr="00763789">
        <w:rPr>
          <w:b/>
        </w:rPr>
        <w:t xml:space="preserve">Future monitoring/research  </w:t>
      </w:r>
    </w:p>
    <w:p w14:paraId="51EE3192" w14:textId="201A04FC" w:rsidR="00FA7B84" w:rsidRDefault="00300A40" w:rsidP="002233ED">
      <w:pPr>
        <w:spacing w:before="0" w:after="0"/>
      </w:pPr>
      <w:r w:rsidRPr="00763789">
        <w:rPr>
          <w:rFonts w:eastAsiaTheme="minorHAnsi" w:cstheme="minorBidi"/>
          <w:color w:val="auto"/>
          <w:kern w:val="0"/>
          <w:szCs w:val="22"/>
        </w:rPr>
        <w:t xml:space="preserve">The preliminary fish habitat model together with the operational hydrodynamic model (CHM v2.1) provides a useful tool for broad evaluation and scenario modelling to assess the effect of environmental watering on fish habitat suitability in the Coorong. </w:t>
      </w:r>
      <w:r w:rsidR="00B5542A" w:rsidRPr="00763789">
        <w:rPr>
          <w:szCs w:val="22"/>
        </w:rPr>
        <w:t>In order for more comprehensive analys</w:t>
      </w:r>
      <w:r w:rsidR="006A7886">
        <w:rPr>
          <w:szCs w:val="22"/>
        </w:rPr>
        <w:t>es</w:t>
      </w:r>
      <w:r w:rsidR="00B5542A" w:rsidRPr="00763789">
        <w:rPr>
          <w:szCs w:val="22"/>
        </w:rPr>
        <w:t xml:space="preserve"> and evaluation of the effect of environmental watering on fish habita</w:t>
      </w:r>
      <w:r w:rsidRPr="00763789">
        <w:rPr>
          <w:szCs w:val="22"/>
        </w:rPr>
        <w:t>t and populations</w:t>
      </w:r>
      <w:r w:rsidR="00B5542A" w:rsidRPr="00763789">
        <w:rPr>
          <w:szCs w:val="22"/>
        </w:rPr>
        <w:t xml:space="preserve">, more </w:t>
      </w:r>
      <w:r w:rsidR="007E4B27" w:rsidRPr="00763789">
        <w:rPr>
          <w:szCs w:val="22"/>
        </w:rPr>
        <w:t xml:space="preserve">complex fish models </w:t>
      </w:r>
      <w:r w:rsidR="00B5542A" w:rsidRPr="00763789">
        <w:rPr>
          <w:szCs w:val="22"/>
        </w:rPr>
        <w:t>are required. Th</w:t>
      </w:r>
      <w:r w:rsidR="008C5AF4">
        <w:rPr>
          <w:szCs w:val="22"/>
        </w:rPr>
        <w:t xml:space="preserve">is </w:t>
      </w:r>
      <w:r w:rsidR="007E4B27" w:rsidRPr="00763789">
        <w:rPr>
          <w:szCs w:val="22"/>
        </w:rPr>
        <w:t>could be</w:t>
      </w:r>
      <w:r w:rsidR="00B5542A" w:rsidRPr="00763789">
        <w:rPr>
          <w:szCs w:val="22"/>
        </w:rPr>
        <w:t xml:space="preserve"> </w:t>
      </w:r>
      <w:r w:rsidR="008C5AF4">
        <w:rPr>
          <w:szCs w:val="22"/>
        </w:rPr>
        <w:t xml:space="preserve">achieved by </w:t>
      </w:r>
      <w:r w:rsidR="00B5542A" w:rsidRPr="00763789">
        <w:rPr>
          <w:szCs w:val="22"/>
        </w:rPr>
        <w:t>extend</w:t>
      </w:r>
      <w:r w:rsidR="008C5AF4">
        <w:rPr>
          <w:szCs w:val="22"/>
        </w:rPr>
        <w:t>ing</w:t>
      </w:r>
      <w:r w:rsidR="00B5542A" w:rsidRPr="00763789">
        <w:rPr>
          <w:szCs w:val="22"/>
        </w:rPr>
        <w:t xml:space="preserve"> the existing fish habitat model</w:t>
      </w:r>
      <w:r w:rsidR="009758EA">
        <w:rPr>
          <w:szCs w:val="22"/>
        </w:rPr>
        <w:t xml:space="preserve"> with</w:t>
      </w:r>
      <w:r w:rsidR="008C5AF4">
        <w:rPr>
          <w:szCs w:val="22"/>
        </w:rPr>
        <w:t xml:space="preserve"> </w:t>
      </w:r>
      <w:r w:rsidR="007E4B27" w:rsidRPr="00763789">
        <w:rPr>
          <w:szCs w:val="22"/>
        </w:rPr>
        <w:t>information</w:t>
      </w:r>
      <w:r w:rsidR="00583910" w:rsidRPr="00763789">
        <w:rPr>
          <w:szCs w:val="22"/>
        </w:rPr>
        <w:t xml:space="preserve"> </w:t>
      </w:r>
      <w:r w:rsidR="008C5AF4">
        <w:rPr>
          <w:szCs w:val="22"/>
        </w:rPr>
        <w:t xml:space="preserve">on </w:t>
      </w:r>
      <w:r w:rsidR="009758EA">
        <w:rPr>
          <w:szCs w:val="22"/>
        </w:rPr>
        <w:t>life-histories of key species</w:t>
      </w:r>
      <w:r w:rsidR="00583910" w:rsidRPr="00763789">
        <w:rPr>
          <w:szCs w:val="22"/>
        </w:rPr>
        <w:t xml:space="preserve"> and </w:t>
      </w:r>
      <w:r w:rsidR="008C5AF4">
        <w:rPr>
          <w:szCs w:val="22"/>
        </w:rPr>
        <w:t xml:space="preserve">the effects of </w:t>
      </w:r>
      <w:r w:rsidR="00583910" w:rsidRPr="00763789">
        <w:rPr>
          <w:szCs w:val="22"/>
        </w:rPr>
        <w:t>flow</w:t>
      </w:r>
      <w:r w:rsidRPr="00763789">
        <w:rPr>
          <w:szCs w:val="22"/>
        </w:rPr>
        <w:t>/</w:t>
      </w:r>
      <w:r w:rsidR="00583910" w:rsidRPr="00763789">
        <w:rPr>
          <w:szCs w:val="22"/>
        </w:rPr>
        <w:t xml:space="preserve">salinity on </w:t>
      </w:r>
      <w:r w:rsidRPr="00763789">
        <w:rPr>
          <w:szCs w:val="22"/>
        </w:rPr>
        <w:t xml:space="preserve">key </w:t>
      </w:r>
      <w:r w:rsidR="00583910" w:rsidRPr="00763789">
        <w:rPr>
          <w:szCs w:val="22"/>
        </w:rPr>
        <w:t>life</w:t>
      </w:r>
      <w:r w:rsidR="008C5AF4">
        <w:rPr>
          <w:szCs w:val="22"/>
        </w:rPr>
        <w:t xml:space="preserve">-history </w:t>
      </w:r>
      <w:r w:rsidRPr="00763789">
        <w:rPr>
          <w:szCs w:val="22"/>
        </w:rPr>
        <w:t xml:space="preserve">stages and </w:t>
      </w:r>
      <w:r w:rsidR="00583910" w:rsidRPr="00763789">
        <w:rPr>
          <w:szCs w:val="22"/>
        </w:rPr>
        <w:t xml:space="preserve">processes </w:t>
      </w:r>
      <w:r w:rsidR="008C5AF4">
        <w:rPr>
          <w:szCs w:val="22"/>
        </w:rPr>
        <w:t xml:space="preserve">across </w:t>
      </w:r>
      <w:r w:rsidR="007E4B27" w:rsidRPr="00763789">
        <w:rPr>
          <w:szCs w:val="22"/>
        </w:rPr>
        <w:t>species/guilds</w:t>
      </w:r>
      <w:r w:rsidR="00583910" w:rsidRPr="00763789">
        <w:rPr>
          <w:szCs w:val="22"/>
        </w:rPr>
        <w:t>.</w:t>
      </w:r>
      <w:r w:rsidR="00DB1E2E" w:rsidRPr="00763789">
        <w:rPr>
          <w:szCs w:val="22"/>
        </w:rPr>
        <w:t xml:space="preserve"> </w:t>
      </w:r>
      <w:r w:rsidR="00C242A2" w:rsidRPr="00763789">
        <w:rPr>
          <w:szCs w:val="22"/>
        </w:rPr>
        <w:t>Further investigation and data</w:t>
      </w:r>
      <w:r w:rsidR="00DB1E2E" w:rsidRPr="00763789">
        <w:rPr>
          <w:szCs w:val="22"/>
        </w:rPr>
        <w:t xml:space="preserve"> </w:t>
      </w:r>
      <w:r w:rsidR="008C5AF4">
        <w:rPr>
          <w:szCs w:val="22"/>
        </w:rPr>
        <w:t xml:space="preserve">collection </w:t>
      </w:r>
      <w:r w:rsidR="00DB1E2E" w:rsidRPr="00763789">
        <w:rPr>
          <w:szCs w:val="22"/>
        </w:rPr>
        <w:t xml:space="preserve">could be </w:t>
      </w:r>
      <w:r w:rsidR="00C242A2" w:rsidRPr="00763789">
        <w:rPr>
          <w:szCs w:val="22"/>
        </w:rPr>
        <w:t xml:space="preserve">achieved </w:t>
      </w:r>
      <w:r w:rsidR="00DB1E2E" w:rsidRPr="00763789">
        <w:rPr>
          <w:szCs w:val="22"/>
        </w:rPr>
        <w:t xml:space="preserve">through </w:t>
      </w:r>
      <w:r w:rsidR="00C242A2" w:rsidRPr="00763789">
        <w:rPr>
          <w:szCs w:val="22"/>
        </w:rPr>
        <w:t>e</w:t>
      </w:r>
      <w:r w:rsidR="00DB1E2E" w:rsidRPr="00763789">
        <w:rPr>
          <w:szCs w:val="22"/>
        </w:rPr>
        <w:t>cological monitoring of the effects of flow, including environmental water de</w:t>
      </w:r>
      <w:r w:rsidR="002233ED">
        <w:rPr>
          <w:szCs w:val="22"/>
        </w:rPr>
        <w:t xml:space="preserve">livery, on fish assemblages, </w:t>
      </w:r>
      <w:r w:rsidR="00DB1E2E" w:rsidRPr="00763789">
        <w:rPr>
          <w:szCs w:val="22"/>
        </w:rPr>
        <w:t>habitat</w:t>
      </w:r>
      <w:r w:rsidR="002233ED">
        <w:rPr>
          <w:szCs w:val="22"/>
        </w:rPr>
        <w:t xml:space="preserve"> </w:t>
      </w:r>
      <w:r w:rsidR="00A95CC7">
        <w:rPr>
          <w:szCs w:val="22"/>
        </w:rPr>
        <w:t xml:space="preserve">availability </w:t>
      </w:r>
      <w:r w:rsidR="002233ED">
        <w:rPr>
          <w:szCs w:val="22"/>
        </w:rPr>
        <w:t xml:space="preserve">and recruitment of key </w:t>
      </w:r>
      <w:r w:rsidR="00A95CC7">
        <w:rPr>
          <w:szCs w:val="22"/>
        </w:rPr>
        <w:t xml:space="preserve">fish </w:t>
      </w:r>
      <w:r w:rsidR="002233ED">
        <w:rPr>
          <w:szCs w:val="22"/>
        </w:rPr>
        <w:t>species</w:t>
      </w:r>
      <w:r w:rsidR="00DB1E2E" w:rsidRPr="00763789">
        <w:rPr>
          <w:szCs w:val="22"/>
        </w:rPr>
        <w:t xml:space="preserve"> in the Coorong</w:t>
      </w:r>
      <w:r w:rsidR="00C242A2" w:rsidRPr="00763789">
        <w:rPr>
          <w:szCs w:val="22"/>
        </w:rPr>
        <w:t xml:space="preserve">. Such knowledge will not only inform </w:t>
      </w:r>
      <w:r w:rsidR="003D04ED" w:rsidRPr="00763789">
        <w:rPr>
          <w:szCs w:val="22"/>
        </w:rPr>
        <w:t>the future development of fish</w:t>
      </w:r>
      <w:r w:rsidR="00E044A5">
        <w:rPr>
          <w:szCs w:val="22"/>
        </w:rPr>
        <w:t>–</w:t>
      </w:r>
      <w:r w:rsidR="003D04ED" w:rsidRPr="00763789">
        <w:rPr>
          <w:szCs w:val="22"/>
        </w:rPr>
        <w:t xml:space="preserve">flow response models but also </w:t>
      </w:r>
      <w:r w:rsidR="007E4B27" w:rsidRPr="00763789">
        <w:rPr>
          <w:szCs w:val="22"/>
        </w:rPr>
        <w:t xml:space="preserve">contribute to understanding of </w:t>
      </w:r>
      <w:r w:rsidR="003D04ED" w:rsidRPr="00763789">
        <w:rPr>
          <w:szCs w:val="22"/>
        </w:rPr>
        <w:t>flow related ecology</w:t>
      </w:r>
      <w:r w:rsidR="00A95CC7">
        <w:rPr>
          <w:szCs w:val="22"/>
        </w:rPr>
        <w:t xml:space="preserve"> to </w:t>
      </w:r>
      <w:r w:rsidR="003D04ED" w:rsidRPr="00763789">
        <w:rPr>
          <w:szCs w:val="22"/>
        </w:rPr>
        <w:t>underpin e</w:t>
      </w:r>
      <w:r w:rsidR="007E4B27" w:rsidRPr="00763789">
        <w:rPr>
          <w:szCs w:val="22"/>
        </w:rPr>
        <w:t xml:space="preserve">nvironmental </w:t>
      </w:r>
      <w:r w:rsidR="003D04ED" w:rsidRPr="00763789">
        <w:rPr>
          <w:szCs w:val="22"/>
        </w:rPr>
        <w:t xml:space="preserve">water management </w:t>
      </w:r>
      <w:r w:rsidR="00F10C3D">
        <w:rPr>
          <w:szCs w:val="22"/>
        </w:rPr>
        <w:t xml:space="preserve">for </w:t>
      </w:r>
      <w:r w:rsidR="007E4B27" w:rsidRPr="00763789">
        <w:rPr>
          <w:szCs w:val="22"/>
        </w:rPr>
        <w:t>maint</w:t>
      </w:r>
      <w:r w:rsidR="001B04C7">
        <w:rPr>
          <w:szCs w:val="22"/>
        </w:rPr>
        <w:t>e</w:t>
      </w:r>
      <w:r w:rsidR="007E4B27" w:rsidRPr="00763789">
        <w:rPr>
          <w:szCs w:val="22"/>
        </w:rPr>
        <w:t>n</w:t>
      </w:r>
      <w:r w:rsidR="00F10C3D">
        <w:rPr>
          <w:szCs w:val="22"/>
        </w:rPr>
        <w:t>ance</w:t>
      </w:r>
      <w:r w:rsidR="007E4B27" w:rsidRPr="00763789">
        <w:rPr>
          <w:szCs w:val="22"/>
        </w:rPr>
        <w:t xml:space="preserve"> and improve</w:t>
      </w:r>
      <w:r w:rsidR="00F10C3D">
        <w:rPr>
          <w:szCs w:val="22"/>
        </w:rPr>
        <w:t>ment</w:t>
      </w:r>
      <w:r w:rsidR="007E4B27" w:rsidRPr="00763789">
        <w:rPr>
          <w:szCs w:val="22"/>
        </w:rPr>
        <w:t xml:space="preserve"> ecosystem health and resilience in the Coorong.</w:t>
      </w:r>
      <w:r w:rsidR="00FA7B84">
        <w:br w:type="page"/>
      </w:r>
    </w:p>
    <w:p w14:paraId="39F081BC" w14:textId="77777777" w:rsidR="003E2B6B" w:rsidRPr="00A67C76" w:rsidRDefault="009354B9" w:rsidP="00F41737">
      <w:pPr>
        <w:pStyle w:val="Heading1"/>
      </w:pPr>
      <w:bookmarkStart w:id="225" w:name="_Toc446066532"/>
      <w:r w:rsidRPr="00A67C76">
        <w:t>Re</w:t>
      </w:r>
      <w:r w:rsidR="008F2ED6" w:rsidRPr="00A67C76">
        <w:t>ferences</w:t>
      </w:r>
      <w:bookmarkEnd w:id="15"/>
      <w:bookmarkEnd w:id="16"/>
      <w:bookmarkEnd w:id="225"/>
    </w:p>
    <w:p w14:paraId="266EA7E3" w14:textId="260B0EFB" w:rsidR="00D261DC" w:rsidRPr="00A67C76" w:rsidRDefault="00D261DC" w:rsidP="00D261DC">
      <w:pPr>
        <w:spacing w:line="240" w:lineRule="auto"/>
        <w:rPr>
          <w:rFonts w:cs="Segoe UI"/>
        </w:rPr>
      </w:pPr>
      <w:r w:rsidRPr="00A67C76">
        <w:t>Aldridge, K.T., Busch, B.D. and Hipsey, M.R. (2013). An assessment of the contribution of environmental water provisions to salt and nutrient dynamics in the lower Murray, November 2011</w:t>
      </w:r>
      <w:r w:rsidR="00D945DB">
        <w:t>–</w:t>
      </w:r>
      <w:r w:rsidRPr="00A67C76">
        <w:t>July 2012.</w:t>
      </w:r>
    </w:p>
    <w:p w14:paraId="7E2B7B5D" w14:textId="114A8289" w:rsidR="00D261DC" w:rsidRPr="00A67C76" w:rsidRDefault="00D261DC" w:rsidP="00D261DC">
      <w:pPr>
        <w:spacing w:line="240" w:lineRule="auto"/>
      </w:pPr>
      <w:r w:rsidRPr="00A67C76">
        <w:t xml:space="preserve">Aldridge, K.T., Lamontagne, S., Deegan, B.M. and Brookes, J.D. (2011). Impact of a drought on nutrient concentrations in the Lower Lakes (Murray-Darling basin, Australia). </w:t>
      </w:r>
      <w:r w:rsidRPr="00A67C76">
        <w:rPr>
          <w:i/>
        </w:rPr>
        <w:t>Inland Waters</w:t>
      </w:r>
      <w:r w:rsidRPr="00A67C76">
        <w:t xml:space="preserve"> </w:t>
      </w:r>
      <w:r w:rsidRPr="00A67C76">
        <w:rPr>
          <w:b/>
        </w:rPr>
        <w:t>1</w:t>
      </w:r>
      <w:r w:rsidRPr="00A67C76">
        <w:t>, 159</w:t>
      </w:r>
      <w:r w:rsidR="00D945DB">
        <w:t>–</w:t>
      </w:r>
      <w:r w:rsidRPr="00A67C76">
        <w:t>176.</w:t>
      </w:r>
    </w:p>
    <w:p w14:paraId="65289F0F" w14:textId="77777777" w:rsidR="00D261DC" w:rsidRPr="00A67C76" w:rsidRDefault="00D261DC" w:rsidP="00D261DC">
      <w:pPr>
        <w:spacing w:line="240" w:lineRule="auto"/>
      </w:pPr>
      <w:r w:rsidRPr="00A67C76">
        <w:t>Aldridge, K., Lorenz, Z., Oliver, R. and Brooks, J.J. (2012). Changes in water quality and phytoplankton communities in the lower Murray River in response to a low flow-high flow sequence. Goyder Institute for Water Research. Adelaide, Australia.</w:t>
      </w:r>
    </w:p>
    <w:p w14:paraId="626B0173" w14:textId="77777777" w:rsidR="00D261DC" w:rsidRDefault="00D261DC" w:rsidP="00D261DC">
      <w:pPr>
        <w:spacing w:line="240" w:lineRule="auto"/>
      </w:pPr>
      <w:r w:rsidRPr="008D6DDA">
        <w:t xml:space="preserve">Anderson, J. R., Morison, A. K. and Ray, D. J. (1992). Validation of the use of thin-sectioned otoliths for determining age and growth of golden perch, </w:t>
      </w:r>
      <w:r w:rsidRPr="00761C0B">
        <w:rPr>
          <w:i/>
        </w:rPr>
        <w:t>Macquaria ambigua</w:t>
      </w:r>
      <w:r w:rsidRPr="008D6DDA">
        <w:t xml:space="preserve"> (Perciformes: Percichthyidae), in the Lower Murray–Darling Basin, Australia. </w:t>
      </w:r>
      <w:r w:rsidRPr="00761C0B">
        <w:rPr>
          <w:i/>
        </w:rPr>
        <w:t>Australian Journal of Marine and Freshwater Research</w:t>
      </w:r>
      <w:r w:rsidRPr="008D6DDA">
        <w:t xml:space="preserve"> </w:t>
      </w:r>
      <w:r w:rsidRPr="00761C0B">
        <w:rPr>
          <w:b/>
        </w:rPr>
        <w:t>43</w:t>
      </w:r>
      <w:r w:rsidRPr="008D6DDA">
        <w:t>, 1103–1128.</w:t>
      </w:r>
    </w:p>
    <w:p w14:paraId="76014EBE" w14:textId="50BBF2E2" w:rsidR="00D261DC" w:rsidRPr="00A67C76" w:rsidRDefault="00D261DC" w:rsidP="00D261DC">
      <w:pPr>
        <w:spacing w:line="240" w:lineRule="auto"/>
      </w:pPr>
      <w:r w:rsidRPr="00A67C76">
        <w:t xml:space="preserve">Arthington, A.H., Bunn, S.E., Poff, L.N. and Naiman, R.J. (2006). The challenge of providing environmental flow rules to sustain river ecosystems. </w:t>
      </w:r>
      <w:r w:rsidRPr="00A67C76">
        <w:rPr>
          <w:i/>
        </w:rPr>
        <w:t>Ecological Applications</w:t>
      </w:r>
      <w:r w:rsidRPr="00A67C76">
        <w:t xml:space="preserve"> </w:t>
      </w:r>
      <w:r w:rsidRPr="00A67C76">
        <w:rPr>
          <w:b/>
        </w:rPr>
        <w:t>16</w:t>
      </w:r>
      <w:r w:rsidRPr="00A67C76">
        <w:t>, 1311</w:t>
      </w:r>
      <w:r w:rsidR="00D945DB">
        <w:t>–</w:t>
      </w:r>
      <w:r w:rsidRPr="00A67C76">
        <w:t xml:space="preserve">1318. </w:t>
      </w:r>
    </w:p>
    <w:p w14:paraId="2B36BD9F" w14:textId="77777777" w:rsidR="00D261DC" w:rsidRDefault="00D261DC" w:rsidP="00D261DC">
      <w:pPr>
        <w:spacing w:line="240" w:lineRule="auto"/>
        <w:rPr>
          <w:rFonts w:cs="Segoe UI"/>
          <w:szCs w:val="24"/>
        </w:rPr>
      </w:pPr>
      <w:r>
        <w:rPr>
          <w:rFonts w:cs="Segoe UI"/>
          <w:szCs w:val="24"/>
        </w:rPr>
        <w:t xml:space="preserve">Balcombe, S.R. and Humphries, P. (2006). </w:t>
      </w:r>
      <w:r w:rsidRPr="007B6473">
        <w:rPr>
          <w:rFonts w:cs="Segoe UI"/>
          <w:szCs w:val="24"/>
        </w:rPr>
        <w:t>Diet of the western carp gudgeon (</w:t>
      </w:r>
      <w:r w:rsidRPr="004E3C2E">
        <w:rPr>
          <w:rFonts w:cs="Segoe UI"/>
          <w:i/>
          <w:szCs w:val="24"/>
        </w:rPr>
        <w:t>Hypseleotris klunzingeri</w:t>
      </w:r>
      <w:r w:rsidRPr="007B6473">
        <w:rPr>
          <w:rFonts w:cs="Segoe UI"/>
          <w:szCs w:val="24"/>
        </w:rPr>
        <w:t xml:space="preserve"> Ogilby) in an Australian floodplain lake: the role of water level stability</w:t>
      </w:r>
      <w:r>
        <w:rPr>
          <w:rFonts w:cs="Segoe UI"/>
          <w:szCs w:val="24"/>
        </w:rPr>
        <w:t xml:space="preserve">. </w:t>
      </w:r>
      <w:r w:rsidRPr="004E3C2E">
        <w:rPr>
          <w:rFonts w:cs="Segoe UI"/>
          <w:i/>
          <w:szCs w:val="24"/>
        </w:rPr>
        <w:t>Journal of Fish Biology</w:t>
      </w:r>
      <w:r>
        <w:rPr>
          <w:rFonts w:cs="Segoe UI"/>
          <w:szCs w:val="24"/>
        </w:rPr>
        <w:t xml:space="preserve"> </w:t>
      </w:r>
      <w:r w:rsidRPr="004E3C2E">
        <w:rPr>
          <w:rFonts w:cs="Segoe UI"/>
          <w:b/>
          <w:szCs w:val="24"/>
        </w:rPr>
        <w:t>68</w:t>
      </w:r>
      <w:r>
        <w:rPr>
          <w:rFonts w:cs="Segoe UI"/>
          <w:szCs w:val="24"/>
        </w:rPr>
        <w:t>, 1484–1493.</w:t>
      </w:r>
    </w:p>
    <w:p w14:paraId="6E153422" w14:textId="77777777" w:rsidR="00D261DC" w:rsidRDefault="00D261DC" w:rsidP="00D261DC">
      <w:pPr>
        <w:spacing w:line="240" w:lineRule="auto"/>
        <w:rPr>
          <w:rFonts w:cs="Segoe UI"/>
          <w:szCs w:val="24"/>
        </w:rPr>
      </w:pPr>
      <w:r>
        <w:rPr>
          <w:rFonts w:cs="Segoe UI"/>
          <w:szCs w:val="24"/>
        </w:rPr>
        <w:t xml:space="preserve">Barrett, J. (2004). Introducing the Murray–Darling Basin Native Fish Strategy and initial steps towards demonstration reaches. </w:t>
      </w:r>
      <w:r w:rsidRPr="004E3C2E">
        <w:rPr>
          <w:rFonts w:cs="Segoe UI"/>
          <w:i/>
          <w:szCs w:val="24"/>
        </w:rPr>
        <w:t>Ecological Management and Restoration</w:t>
      </w:r>
      <w:r>
        <w:rPr>
          <w:rFonts w:cs="Segoe UI"/>
          <w:szCs w:val="24"/>
        </w:rPr>
        <w:t xml:space="preserve"> </w:t>
      </w:r>
      <w:r w:rsidRPr="004E3C2E">
        <w:rPr>
          <w:rFonts w:cs="Segoe UI"/>
          <w:b/>
          <w:szCs w:val="24"/>
        </w:rPr>
        <w:t>5</w:t>
      </w:r>
      <w:r>
        <w:rPr>
          <w:rFonts w:cs="Segoe UI"/>
          <w:szCs w:val="24"/>
        </w:rPr>
        <w:t xml:space="preserve">, 15–23. </w:t>
      </w:r>
    </w:p>
    <w:p w14:paraId="3E7DDF1C" w14:textId="77777777" w:rsidR="00D261DC" w:rsidRPr="00A67C76" w:rsidRDefault="00D261DC" w:rsidP="00D261DC">
      <w:pPr>
        <w:spacing w:line="240" w:lineRule="auto"/>
      </w:pPr>
      <w:r w:rsidRPr="00A67C76">
        <w:t xml:space="preserve">Baumgartner, L.J., Conallin, J., Wooden, I., Campbell, B., Gee, R., Robinson, W.A. and Mallen-Cooper, M. (2013). Using flow guilds of freshwater fish in an adaptive management framework to simplify environmental flow delivery for semi-arid riverine systems. </w:t>
      </w:r>
      <w:r w:rsidRPr="00A67C76">
        <w:rPr>
          <w:i/>
        </w:rPr>
        <w:t>Fish and Fisheries</w:t>
      </w:r>
      <w:r w:rsidRPr="00A67C76">
        <w:t xml:space="preserve"> (DOI: 10.1111/faf.12023).</w:t>
      </w:r>
    </w:p>
    <w:p w14:paraId="5413DF13" w14:textId="77777777" w:rsidR="00D261DC" w:rsidRPr="00A67C76" w:rsidRDefault="00D261DC" w:rsidP="00D261DC">
      <w:pPr>
        <w:spacing w:line="240" w:lineRule="auto"/>
        <w:rPr>
          <w:szCs w:val="24"/>
        </w:rPr>
      </w:pPr>
      <w:r w:rsidRPr="00A67C76">
        <w:rPr>
          <w:szCs w:val="24"/>
        </w:rPr>
        <w:t>Brock, M.A. (1979). The ecology of salt lake hydrophytes. Ph.D. thesis, The University of Adelaide.</w:t>
      </w:r>
    </w:p>
    <w:p w14:paraId="1961CE9F" w14:textId="6B556185" w:rsidR="00D261DC" w:rsidRPr="00A67C76" w:rsidRDefault="00D261DC" w:rsidP="00D261DC">
      <w:pPr>
        <w:spacing w:line="240" w:lineRule="auto"/>
        <w:rPr>
          <w:szCs w:val="24"/>
        </w:rPr>
      </w:pPr>
      <w:r w:rsidRPr="00A67C76">
        <w:rPr>
          <w:szCs w:val="24"/>
        </w:rPr>
        <w:t xml:space="preserve">Brock, M.A. (1981). The ecology of halophytes in the south-east of South Australia. </w:t>
      </w:r>
      <w:r w:rsidRPr="00A67C76">
        <w:rPr>
          <w:i/>
          <w:szCs w:val="24"/>
        </w:rPr>
        <w:t>Hydrobiologia</w:t>
      </w:r>
      <w:r w:rsidRPr="00A67C76">
        <w:rPr>
          <w:szCs w:val="24"/>
        </w:rPr>
        <w:t xml:space="preserve"> </w:t>
      </w:r>
      <w:r w:rsidRPr="00A67C76">
        <w:rPr>
          <w:b/>
          <w:szCs w:val="24"/>
        </w:rPr>
        <w:t>81</w:t>
      </w:r>
      <w:r w:rsidRPr="00A67C76">
        <w:rPr>
          <w:szCs w:val="24"/>
        </w:rPr>
        <w:t>, 23</w:t>
      </w:r>
      <w:r w:rsidR="00D945DB">
        <w:rPr>
          <w:szCs w:val="24"/>
        </w:rPr>
        <w:t>–</w:t>
      </w:r>
      <w:r w:rsidRPr="00A67C76">
        <w:rPr>
          <w:szCs w:val="24"/>
        </w:rPr>
        <w:t>32.</w:t>
      </w:r>
    </w:p>
    <w:p w14:paraId="584060C2" w14:textId="458B15CA" w:rsidR="00D261DC" w:rsidRPr="00A67C76" w:rsidRDefault="00D261DC" w:rsidP="00D261DC">
      <w:pPr>
        <w:spacing w:line="240" w:lineRule="auto"/>
        <w:rPr>
          <w:szCs w:val="24"/>
        </w:rPr>
      </w:pPr>
      <w:r w:rsidRPr="00A67C76">
        <w:rPr>
          <w:szCs w:val="24"/>
        </w:rPr>
        <w:t xml:space="preserve">Brock, M.A. (1982a). Biology of the salinity tolerant genus </w:t>
      </w:r>
      <w:r w:rsidRPr="00A67C76">
        <w:rPr>
          <w:i/>
          <w:szCs w:val="24"/>
        </w:rPr>
        <w:t>Ruppia</w:t>
      </w:r>
      <w:r w:rsidRPr="00A67C76">
        <w:rPr>
          <w:szCs w:val="24"/>
        </w:rPr>
        <w:t xml:space="preserve"> L. in saline lakes in South Australia I. Morphological variation within and between species and ecophysiology. </w:t>
      </w:r>
      <w:r w:rsidRPr="00A67C76">
        <w:rPr>
          <w:i/>
          <w:szCs w:val="24"/>
        </w:rPr>
        <w:t>Aquatic Botany</w:t>
      </w:r>
      <w:r w:rsidRPr="00A67C76">
        <w:rPr>
          <w:szCs w:val="24"/>
        </w:rPr>
        <w:t xml:space="preserve"> </w:t>
      </w:r>
      <w:r w:rsidRPr="00A67C76">
        <w:rPr>
          <w:b/>
          <w:szCs w:val="24"/>
        </w:rPr>
        <w:t>13</w:t>
      </w:r>
      <w:r w:rsidRPr="00A67C76">
        <w:rPr>
          <w:szCs w:val="24"/>
        </w:rPr>
        <w:t>, 219</w:t>
      </w:r>
      <w:r w:rsidR="00D945DB">
        <w:rPr>
          <w:szCs w:val="24"/>
        </w:rPr>
        <w:t>–</w:t>
      </w:r>
      <w:r w:rsidRPr="00A67C76">
        <w:rPr>
          <w:szCs w:val="24"/>
        </w:rPr>
        <w:t>248.</w:t>
      </w:r>
    </w:p>
    <w:p w14:paraId="0B50127F" w14:textId="54B4D4E1" w:rsidR="002D1D23" w:rsidRDefault="00D261DC" w:rsidP="00D261DC">
      <w:pPr>
        <w:spacing w:line="240" w:lineRule="auto"/>
      </w:pPr>
      <w:r w:rsidRPr="00A67C76">
        <w:rPr>
          <w:szCs w:val="24"/>
        </w:rPr>
        <w:t xml:space="preserve">Brock, M.A. (1982b). Biology of the salinity tolerant genus </w:t>
      </w:r>
      <w:r w:rsidRPr="00A67C76">
        <w:rPr>
          <w:i/>
          <w:szCs w:val="24"/>
        </w:rPr>
        <w:t>Ruppia</w:t>
      </w:r>
      <w:r w:rsidRPr="00A67C76">
        <w:rPr>
          <w:szCs w:val="24"/>
        </w:rPr>
        <w:t xml:space="preserve"> L. in saline lakes in South Australia II. Population ecology and reproductive biology. </w:t>
      </w:r>
      <w:r w:rsidRPr="00A67C76">
        <w:rPr>
          <w:i/>
          <w:szCs w:val="24"/>
        </w:rPr>
        <w:t>Aquatic Botany</w:t>
      </w:r>
      <w:r w:rsidRPr="00A67C76">
        <w:rPr>
          <w:szCs w:val="24"/>
        </w:rPr>
        <w:t xml:space="preserve"> </w:t>
      </w:r>
      <w:r w:rsidRPr="00A67C76">
        <w:rPr>
          <w:b/>
          <w:szCs w:val="24"/>
        </w:rPr>
        <w:t>13</w:t>
      </w:r>
      <w:r w:rsidRPr="00A67C76">
        <w:rPr>
          <w:szCs w:val="24"/>
        </w:rPr>
        <w:t>, 249</w:t>
      </w:r>
      <w:r w:rsidR="00D945DB">
        <w:rPr>
          <w:szCs w:val="24"/>
        </w:rPr>
        <w:t>–</w:t>
      </w:r>
      <w:r w:rsidRPr="00A67C76">
        <w:rPr>
          <w:szCs w:val="24"/>
        </w:rPr>
        <w:t>268.</w:t>
      </w:r>
    </w:p>
    <w:p w14:paraId="19DFFAD6" w14:textId="77777777" w:rsidR="002D1D23" w:rsidRDefault="002D1D23">
      <w:pPr>
        <w:spacing w:before="0" w:after="200" w:line="276" w:lineRule="auto"/>
      </w:pPr>
      <w:r>
        <w:br w:type="page"/>
      </w:r>
    </w:p>
    <w:p w14:paraId="27F90CCB" w14:textId="7AD1EC8A" w:rsidR="001F40F0" w:rsidRDefault="001F40F0" w:rsidP="001F40F0">
      <w:pPr>
        <w:spacing w:line="240" w:lineRule="auto"/>
      </w:pPr>
      <w:r w:rsidRPr="00A67C76">
        <w:t>Brookes, J.D.,</w:t>
      </w:r>
      <w:r>
        <w:t xml:space="preserve"> Aldridge, K.T., Bice, C.M., Deegan, B., Ferguson, G.J., Paton, D.C., Sheaves, M., Ye, Q. and Zampatti, B.P. (2015). Fish productivity in the lower lakes and Coorong, Australia, during severe drought. </w:t>
      </w:r>
      <w:r w:rsidRPr="001F40F0">
        <w:rPr>
          <w:i/>
        </w:rPr>
        <w:t>Transactions of the Royal Society of South Australia</w:t>
      </w:r>
      <w:r w:rsidR="006E4571">
        <w:t xml:space="preserve"> </w:t>
      </w:r>
      <w:r w:rsidR="006E4571" w:rsidRPr="006E4571">
        <w:rPr>
          <w:b/>
        </w:rPr>
        <w:t>139</w:t>
      </w:r>
      <w:r w:rsidR="006E4571">
        <w:t>, 189–215.</w:t>
      </w:r>
    </w:p>
    <w:p w14:paraId="25A43BA2" w14:textId="19E24E3B" w:rsidR="00D261DC" w:rsidRPr="00A67C76" w:rsidRDefault="00D261DC" w:rsidP="00D261DC">
      <w:pPr>
        <w:spacing w:line="240" w:lineRule="auto"/>
      </w:pPr>
      <w:r w:rsidRPr="00A67C76">
        <w:t>Brookes, J.D., Lamontagne, S., Aldridge, K.T., S., B., Bissett, A., Bucater, L., Cheshire, A.C., Cook, P.L.M., Deegan, B.M., Dittmann, S., Fairweather, P.G., Fernandes, M.B., Ford, P.W., Geddes, M.C., Gillanders, B.M., Grigg, N.J., Haese, R.R., Krull, E., Langley, R.A., Lester, R.E., Loo, M., Munro, A.R., Noell, C.J., Nayar, S., Paton, D.C., Revill, A.T., Rogers, D.J., Rolston, A., Sharma, S.K., Short, D.A., Tanner, J.E., Webster, I.T., Wellman, N.R. and Ye, Q. (2009). An Ecosystem Assessment Framework to Guide Management of the Coorong. Final Report of the CLLAMMecology Research Cluster. CSIRO: Water for a Healthy Country National Research Flagship, Canberra.</w:t>
      </w:r>
    </w:p>
    <w:p w14:paraId="28906F53" w14:textId="77777777" w:rsidR="00D261DC" w:rsidRDefault="00D261DC" w:rsidP="00D261DC">
      <w:pPr>
        <w:spacing w:line="240" w:lineRule="auto"/>
        <w:rPr>
          <w:bCs/>
        </w:rPr>
      </w:pPr>
      <w:r w:rsidRPr="008D5778">
        <w:rPr>
          <w:bCs/>
        </w:rPr>
        <w:t>Brown, P. and Wooden, I. (2007). Age at first increment formation and validation of daily growth increments in golden perch (</w:t>
      </w:r>
      <w:r w:rsidRPr="00761C0B">
        <w:rPr>
          <w:bCs/>
          <w:i/>
        </w:rPr>
        <w:t>Macquaria ambigua</w:t>
      </w:r>
      <w:r w:rsidRPr="008D5778">
        <w:rPr>
          <w:bCs/>
        </w:rPr>
        <w:t xml:space="preserve">: Percicthyidae) otoliths. </w:t>
      </w:r>
      <w:r w:rsidRPr="00761C0B">
        <w:rPr>
          <w:bCs/>
          <w:i/>
        </w:rPr>
        <w:t>New Zealand Journal of Marine and Freshwater Research</w:t>
      </w:r>
      <w:r w:rsidRPr="008D5778">
        <w:rPr>
          <w:bCs/>
        </w:rPr>
        <w:t xml:space="preserve"> </w:t>
      </w:r>
      <w:r w:rsidRPr="00761C0B">
        <w:rPr>
          <w:b/>
          <w:bCs/>
        </w:rPr>
        <w:t>41</w:t>
      </w:r>
      <w:r w:rsidRPr="008D5778">
        <w:rPr>
          <w:bCs/>
        </w:rPr>
        <w:t>, 157–161.</w:t>
      </w:r>
    </w:p>
    <w:p w14:paraId="480B82D7" w14:textId="38578C49" w:rsidR="00D261DC" w:rsidRPr="00A67C76" w:rsidRDefault="00D261DC" w:rsidP="00D261DC">
      <w:pPr>
        <w:spacing w:line="240" w:lineRule="auto"/>
        <w:rPr>
          <w:noProof/>
        </w:rPr>
      </w:pPr>
      <w:r w:rsidRPr="00A67C76">
        <w:rPr>
          <w:noProof/>
        </w:rPr>
        <w:t xml:space="preserve">Bunn, S. and Arthington, A.H. (2002). Basic principles and ecological consequences of altered flow regimes for aquatic biodiversity. </w:t>
      </w:r>
      <w:r w:rsidRPr="00A67C76">
        <w:rPr>
          <w:i/>
          <w:noProof/>
        </w:rPr>
        <w:t>Environmental management</w:t>
      </w:r>
      <w:r w:rsidRPr="00A67C76">
        <w:rPr>
          <w:noProof/>
        </w:rPr>
        <w:t xml:space="preserve"> </w:t>
      </w:r>
      <w:r w:rsidRPr="00A67C76">
        <w:rPr>
          <w:b/>
          <w:noProof/>
        </w:rPr>
        <w:t>30</w:t>
      </w:r>
      <w:r w:rsidRPr="00A67C76">
        <w:rPr>
          <w:noProof/>
        </w:rPr>
        <w:t>, 492</w:t>
      </w:r>
      <w:r w:rsidR="00D945DB">
        <w:rPr>
          <w:noProof/>
        </w:rPr>
        <w:t>–</w:t>
      </w:r>
      <w:r w:rsidRPr="00A67C76">
        <w:rPr>
          <w:noProof/>
        </w:rPr>
        <w:t xml:space="preserve">507. </w:t>
      </w:r>
    </w:p>
    <w:p w14:paraId="3B5DFA76" w14:textId="77777777" w:rsidR="00D261DC" w:rsidRPr="00A67C76" w:rsidRDefault="00D261DC" w:rsidP="00D261DC">
      <w:pPr>
        <w:spacing w:line="240" w:lineRule="auto"/>
      </w:pPr>
      <w:r w:rsidRPr="00A67C76">
        <w:t>Clarke, K. R. and Warwick, R. M. (2001). Change in Marine Communities: An Approach to Statistical Analysis and Interpretation. PRIMER-E Ltd: Plymouth, UK.</w:t>
      </w:r>
    </w:p>
    <w:p w14:paraId="1F5E65CC" w14:textId="77777777" w:rsidR="00D261DC" w:rsidRPr="00A67C76" w:rsidRDefault="00D261DC" w:rsidP="00D261DC">
      <w:pPr>
        <w:spacing w:line="240" w:lineRule="auto"/>
      </w:pPr>
      <w:r w:rsidRPr="00A67C76">
        <w:t>Clunie, P., Ryan, T., James, K. and Cant, B. (2002). Implications for rivers from salinity hazards: scoping study. Department of Natural Resources and Environment, Murray Darling Basin Commission, Strategic Investigations and Riverine Program No. Project R2003, Melbourne, Australia.</w:t>
      </w:r>
    </w:p>
    <w:p w14:paraId="0374104A" w14:textId="1FA1416C" w:rsidR="00D261DC" w:rsidRDefault="00D261DC" w:rsidP="00D261DC">
      <w:pPr>
        <w:spacing w:line="240" w:lineRule="auto"/>
        <w:rPr>
          <w:noProof/>
          <w:lang w:eastAsia="en-AU"/>
        </w:rPr>
      </w:pPr>
      <w:r w:rsidRPr="00A763E0">
        <w:rPr>
          <w:noProof/>
          <w:lang w:eastAsia="en-AU"/>
        </w:rPr>
        <w:t>Commonwealth Environmental Water Office (2013).</w:t>
      </w:r>
      <w:r w:rsidR="00A763E0">
        <w:rPr>
          <w:noProof/>
          <w:lang w:eastAsia="en-AU"/>
        </w:rPr>
        <w:t xml:space="preserve"> Commonwealth environmental water use options 2013-14: Lower Murray–Darling Region.</w:t>
      </w:r>
    </w:p>
    <w:p w14:paraId="16A19DCF" w14:textId="4F57F7A2" w:rsidR="00D261DC" w:rsidRDefault="00D261DC" w:rsidP="00D261DC">
      <w:pPr>
        <w:spacing w:line="240" w:lineRule="auto"/>
        <w:rPr>
          <w:noProof/>
          <w:lang w:eastAsia="en-AU"/>
        </w:rPr>
      </w:pPr>
      <w:r w:rsidRPr="00A67C76">
        <w:rPr>
          <w:noProof/>
          <w:lang w:eastAsia="en-AU"/>
        </w:rPr>
        <w:t xml:space="preserve">Conallin, A.J., Hillyard, K.A., Walker, K.F., Gillanders, B.M. and Smith, B.B. (2011). Offstream movements of fish during drought in a regulated lowland river. </w:t>
      </w:r>
      <w:r w:rsidRPr="00A67C76">
        <w:rPr>
          <w:i/>
          <w:noProof/>
          <w:lang w:eastAsia="en-AU"/>
        </w:rPr>
        <w:t>River Research and Applications</w:t>
      </w:r>
      <w:r w:rsidRPr="00A67C76">
        <w:rPr>
          <w:noProof/>
          <w:lang w:eastAsia="en-AU"/>
        </w:rPr>
        <w:t xml:space="preserve"> </w:t>
      </w:r>
      <w:r w:rsidRPr="00A67C76">
        <w:rPr>
          <w:b/>
          <w:noProof/>
          <w:lang w:eastAsia="en-AU"/>
        </w:rPr>
        <w:t>27</w:t>
      </w:r>
      <w:r w:rsidRPr="00A67C76">
        <w:rPr>
          <w:noProof/>
          <w:lang w:eastAsia="en-AU"/>
        </w:rPr>
        <w:t>, 1237</w:t>
      </w:r>
      <w:r w:rsidR="0036627C">
        <w:rPr>
          <w:noProof/>
          <w:lang w:eastAsia="en-AU"/>
        </w:rPr>
        <w:t>–</w:t>
      </w:r>
      <w:r w:rsidRPr="00A67C76">
        <w:rPr>
          <w:noProof/>
          <w:lang w:eastAsia="en-AU"/>
        </w:rPr>
        <w:t>1252.</w:t>
      </w:r>
    </w:p>
    <w:p w14:paraId="512FC725" w14:textId="77777777" w:rsidR="00D261DC" w:rsidRPr="00A67C76" w:rsidRDefault="00D261DC" w:rsidP="00D261DC">
      <w:pPr>
        <w:spacing w:line="240" w:lineRule="auto"/>
        <w:rPr>
          <w:noProof/>
          <w:lang w:eastAsia="en-AU"/>
        </w:rPr>
      </w:pPr>
      <w:r w:rsidRPr="009E4B10">
        <w:rPr>
          <w:noProof/>
          <w:lang w:eastAsia="en-AU"/>
        </w:rPr>
        <w:t xml:space="preserve">Conallin, A., Smith, B., Thwaites, L. Walker, K. and Gillanders, B. (2012). Environmental water allocations in regulated lowland rivers may encourage offstream movements and spawning by common carp, </w:t>
      </w:r>
      <w:r w:rsidRPr="004E3C2E">
        <w:rPr>
          <w:i/>
          <w:noProof/>
          <w:lang w:eastAsia="en-AU"/>
        </w:rPr>
        <w:t>Cyprinus carpio</w:t>
      </w:r>
      <w:r w:rsidRPr="009E4B10">
        <w:rPr>
          <w:noProof/>
          <w:lang w:eastAsia="en-AU"/>
        </w:rPr>
        <w:t xml:space="preserve">: implications for wetland rehabilitation. </w:t>
      </w:r>
      <w:r w:rsidRPr="004E3C2E">
        <w:rPr>
          <w:i/>
          <w:noProof/>
          <w:lang w:eastAsia="en-AU"/>
        </w:rPr>
        <w:t>Marine and Freshwater Research</w:t>
      </w:r>
      <w:r>
        <w:rPr>
          <w:noProof/>
          <w:lang w:eastAsia="en-AU"/>
        </w:rPr>
        <w:t xml:space="preserve"> </w:t>
      </w:r>
      <w:r w:rsidRPr="004E3C2E">
        <w:rPr>
          <w:b/>
          <w:noProof/>
          <w:lang w:eastAsia="en-AU"/>
        </w:rPr>
        <w:t>63</w:t>
      </w:r>
      <w:r>
        <w:rPr>
          <w:noProof/>
          <w:lang w:eastAsia="en-AU"/>
        </w:rPr>
        <w:t>,</w:t>
      </w:r>
      <w:r w:rsidRPr="009E4B10">
        <w:rPr>
          <w:noProof/>
          <w:lang w:eastAsia="en-AU"/>
        </w:rPr>
        <w:t xml:space="preserve"> 865</w:t>
      </w:r>
      <w:r>
        <w:rPr>
          <w:noProof/>
          <w:lang w:eastAsia="en-AU"/>
        </w:rPr>
        <w:t>–</w:t>
      </w:r>
      <w:r w:rsidRPr="009E4B10">
        <w:rPr>
          <w:noProof/>
          <w:lang w:eastAsia="en-AU"/>
        </w:rPr>
        <w:t>877.</w:t>
      </w:r>
    </w:p>
    <w:p w14:paraId="30F7B214" w14:textId="7CC3EE58" w:rsidR="00D261DC" w:rsidRPr="00A67C76" w:rsidRDefault="00D261DC" w:rsidP="00D261DC">
      <w:pPr>
        <w:spacing w:line="240" w:lineRule="auto"/>
        <w:rPr>
          <w:rFonts w:cs="Arial"/>
        </w:rPr>
      </w:pPr>
      <w:r w:rsidRPr="00A67C76">
        <w:rPr>
          <w:rFonts w:cs="Arial"/>
        </w:rPr>
        <w:t xml:space="preserve">Cook, P.L.M., Aldridge, K.T., Lamontagne, S. and Brookes, J.D. (2010). Retention of nitrogen, phosphorus and silicon in a large semi-arid riverine lake system. </w:t>
      </w:r>
      <w:r w:rsidRPr="00A67C76">
        <w:rPr>
          <w:rFonts w:cs="Arial"/>
          <w:i/>
        </w:rPr>
        <w:t>Biogeochem</w:t>
      </w:r>
      <w:r w:rsidRPr="00A67C76">
        <w:rPr>
          <w:rFonts w:cs="Arial"/>
        </w:rPr>
        <w:t xml:space="preserve"> </w:t>
      </w:r>
      <w:r w:rsidRPr="00A67C76">
        <w:rPr>
          <w:rFonts w:cs="Arial"/>
          <w:b/>
        </w:rPr>
        <w:t>99</w:t>
      </w:r>
      <w:r w:rsidRPr="00A67C76">
        <w:rPr>
          <w:rFonts w:cs="Arial"/>
        </w:rPr>
        <w:t>, 49</w:t>
      </w:r>
      <w:r w:rsidR="0036627C">
        <w:rPr>
          <w:rFonts w:cs="Arial"/>
        </w:rPr>
        <w:t>–</w:t>
      </w:r>
      <w:r w:rsidRPr="00A67C76">
        <w:rPr>
          <w:rFonts w:cs="Arial"/>
        </w:rPr>
        <w:t>63.</w:t>
      </w:r>
    </w:p>
    <w:p w14:paraId="297788BA" w14:textId="77777777" w:rsidR="00D261DC" w:rsidRPr="005E5EF5" w:rsidRDefault="00D261DC" w:rsidP="00D261DC">
      <w:pPr>
        <w:spacing w:line="240" w:lineRule="auto"/>
        <w:rPr>
          <w:rStyle w:val="IntenseEmphasis"/>
          <w:i w:val="0"/>
          <w:noProof/>
          <w:szCs w:val="22"/>
        </w:rPr>
      </w:pPr>
      <w:r w:rsidRPr="005E5EF5">
        <w:rPr>
          <w:rStyle w:val="IntenseEmphasis"/>
          <w:i w:val="0"/>
          <w:noProof/>
          <w:szCs w:val="22"/>
        </w:rPr>
        <w:t>CSIRO (2008). Water availability in the Murray-Darling Basin. Report to the Australian government from the CSIRO Murray-Darling Basin Sustainable Yields Project. CSIRO, Australia, 67 pp.</w:t>
      </w:r>
    </w:p>
    <w:p w14:paraId="69C50AC7" w14:textId="77777777" w:rsidR="00D261DC" w:rsidRDefault="00D261DC" w:rsidP="00D261DC">
      <w:pPr>
        <w:spacing w:line="240" w:lineRule="auto"/>
        <w:rPr>
          <w:bCs/>
        </w:rPr>
      </w:pPr>
      <w:r w:rsidRPr="000B7E74">
        <w:rPr>
          <w:bCs/>
        </w:rPr>
        <w:t>DEWNR (2013). 2013–14 Annual Environmental Watering Plan for the South Australian River Murray, Government of South Australia, through the Department of Environment, Water and Natural Resources, Adelaide.</w:t>
      </w:r>
    </w:p>
    <w:p w14:paraId="4E8C6256" w14:textId="02F246B0" w:rsidR="00D261DC" w:rsidRPr="00A67C76" w:rsidRDefault="00D261DC" w:rsidP="00D261DC">
      <w:pPr>
        <w:spacing w:line="240" w:lineRule="auto"/>
        <w:rPr>
          <w:rStyle w:val="IntenseEmphasis"/>
          <w:i w:val="0"/>
          <w:noProof/>
          <w:szCs w:val="22"/>
        </w:rPr>
      </w:pPr>
      <w:r w:rsidRPr="00753458">
        <w:rPr>
          <w:rStyle w:val="IntenseEmphasis"/>
          <w:i w:val="0"/>
          <w:noProof/>
          <w:szCs w:val="22"/>
        </w:rPr>
        <w:t>Ferguson, G., Ward, T. M., Ye, Q., Geddes, M. C. and Gillanders, B. M. (2013). Impacts of drought, flow regime and fishing on the fish assemblage in southern Australia’s largest temperate estuary.</w:t>
      </w:r>
      <w:r w:rsidRPr="00A67C76">
        <w:rPr>
          <w:rStyle w:val="IntenseEmphasis"/>
          <w:noProof/>
          <w:szCs w:val="22"/>
        </w:rPr>
        <w:t xml:space="preserve"> </w:t>
      </w:r>
      <w:r w:rsidRPr="00753458">
        <w:rPr>
          <w:rStyle w:val="IntenseEmphasis"/>
          <w:noProof/>
          <w:szCs w:val="22"/>
        </w:rPr>
        <w:t>Estuaries and Coasts</w:t>
      </w:r>
      <w:r w:rsidRPr="00A67C76">
        <w:rPr>
          <w:rStyle w:val="IntenseEmphasis"/>
          <w:noProof/>
          <w:szCs w:val="22"/>
        </w:rPr>
        <w:t xml:space="preserve"> </w:t>
      </w:r>
      <w:r w:rsidRPr="00A67C76">
        <w:rPr>
          <w:rStyle w:val="IntenseEmphasis"/>
          <w:b/>
          <w:i w:val="0"/>
          <w:noProof/>
          <w:szCs w:val="22"/>
        </w:rPr>
        <w:t>36</w:t>
      </w:r>
      <w:r>
        <w:rPr>
          <w:rStyle w:val="IntenseEmphasis"/>
          <w:noProof/>
          <w:szCs w:val="22"/>
        </w:rPr>
        <w:t xml:space="preserve">, </w:t>
      </w:r>
      <w:r w:rsidRPr="004E3C2E">
        <w:rPr>
          <w:rStyle w:val="IntenseEmphasis"/>
          <w:i w:val="0"/>
          <w:noProof/>
          <w:szCs w:val="22"/>
        </w:rPr>
        <w:t>737</w:t>
      </w:r>
      <w:r w:rsidR="0036627C" w:rsidRPr="004E3C2E">
        <w:rPr>
          <w:rStyle w:val="IntenseEmphasis"/>
          <w:i w:val="0"/>
          <w:noProof/>
          <w:szCs w:val="22"/>
        </w:rPr>
        <w:t>–</w:t>
      </w:r>
      <w:r w:rsidRPr="004E3C2E">
        <w:rPr>
          <w:rStyle w:val="IntenseEmphasis"/>
          <w:i w:val="0"/>
          <w:noProof/>
          <w:szCs w:val="22"/>
        </w:rPr>
        <w:t>753.</w:t>
      </w:r>
    </w:p>
    <w:p w14:paraId="7AA54D6A" w14:textId="77777777" w:rsidR="00D261DC" w:rsidRPr="00A67C76" w:rsidRDefault="00D261DC" w:rsidP="00D261DC">
      <w:pPr>
        <w:spacing w:line="240" w:lineRule="auto"/>
        <w:rPr>
          <w:szCs w:val="24"/>
        </w:rPr>
      </w:pPr>
      <w:r w:rsidRPr="0070620D">
        <w:rPr>
          <w:szCs w:val="24"/>
        </w:rPr>
        <w:t xml:space="preserve">Frahn, K. and Gehrig, S. (2015). Distribution and abundance of </w:t>
      </w:r>
      <w:r w:rsidRPr="0070620D">
        <w:rPr>
          <w:i/>
          <w:szCs w:val="24"/>
        </w:rPr>
        <w:t>Ruppia tuberosa</w:t>
      </w:r>
      <w:r w:rsidRPr="0070620D">
        <w:rPr>
          <w:szCs w:val="24"/>
        </w:rPr>
        <w:t xml:space="preserve"> in the Coorong - 2014. South Australian Research and Development Institute (Aquatic Sciences), SARDI Publication No. F2012/000074-2, Adelaide.</w:t>
      </w:r>
    </w:p>
    <w:p w14:paraId="3297C2FC" w14:textId="77777777" w:rsidR="00D261DC" w:rsidRPr="00A67C76" w:rsidRDefault="00D261DC" w:rsidP="00D261DC">
      <w:pPr>
        <w:spacing w:line="240" w:lineRule="auto"/>
      </w:pPr>
      <w:r w:rsidRPr="00A67C76">
        <w:t xml:space="preserve">Frahn, K., Nicol, J. and Strawbridge, A. (2012). Current distribution and abundance of </w:t>
      </w:r>
      <w:r w:rsidRPr="00A67C76">
        <w:rPr>
          <w:i/>
        </w:rPr>
        <w:t>Ruppia tuberosa</w:t>
      </w:r>
      <w:r w:rsidRPr="00A67C76">
        <w:t xml:space="preserve"> in the Coorong. South Australian Research and Development Institute (Aquatic Sciences), Publication Number F2012/000074-1, Adelaide.</w:t>
      </w:r>
    </w:p>
    <w:p w14:paraId="0320118C" w14:textId="77777777" w:rsidR="00D261DC" w:rsidRPr="00A67C76" w:rsidRDefault="00D261DC" w:rsidP="00D261DC">
      <w:pPr>
        <w:spacing w:line="240" w:lineRule="auto"/>
        <w:rPr>
          <w:szCs w:val="24"/>
        </w:rPr>
      </w:pPr>
      <w:r w:rsidRPr="00A67C76">
        <w:rPr>
          <w:szCs w:val="24"/>
        </w:rPr>
        <w:t>Freebairn, A. (1998). Monitoring of aquatic resources in the southern Coorong. The University of Adelaide, Adelaide.</w:t>
      </w:r>
    </w:p>
    <w:p w14:paraId="004DCCBA" w14:textId="238E8A8E" w:rsidR="00D261DC" w:rsidRPr="00A67C76" w:rsidRDefault="00D261DC" w:rsidP="00D261DC">
      <w:pPr>
        <w:spacing w:line="240" w:lineRule="auto"/>
        <w:rPr>
          <w:rFonts w:cs="Segoe UI"/>
          <w:szCs w:val="24"/>
        </w:rPr>
      </w:pPr>
      <w:r w:rsidRPr="00A67C76">
        <w:rPr>
          <w:rFonts w:cs="Segoe UI"/>
          <w:szCs w:val="24"/>
        </w:rPr>
        <w:t xml:space="preserve">Geddes, M.C. (1984a). Limnology of Lake Alexandrina, Murray River, South Australia, and the effects of nutrients and light on the phytoplankton. </w:t>
      </w:r>
      <w:r w:rsidRPr="00A67C76">
        <w:rPr>
          <w:rFonts w:cs="Segoe UI"/>
          <w:i/>
          <w:iCs/>
          <w:szCs w:val="24"/>
        </w:rPr>
        <w:t>Australian Journal of Marine and Freshwater Research</w:t>
      </w:r>
      <w:r w:rsidRPr="00A67C76">
        <w:rPr>
          <w:rFonts w:cs="Segoe UI"/>
          <w:szCs w:val="24"/>
        </w:rPr>
        <w:t xml:space="preserve"> </w:t>
      </w:r>
      <w:r w:rsidRPr="00A67C76">
        <w:rPr>
          <w:rFonts w:cs="Segoe UI"/>
          <w:b/>
          <w:bCs/>
          <w:szCs w:val="24"/>
        </w:rPr>
        <w:t>35</w:t>
      </w:r>
      <w:r w:rsidRPr="00A67C76">
        <w:rPr>
          <w:rFonts w:cs="Segoe UI"/>
          <w:szCs w:val="24"/>
        </w:rPr>
        <w:t>, 399</w:t>
      </w:r>
      <w:r w:rsidR="0036627C">
        <w:rPr>
          <w:rFonts w:cs="Segoe UI"/>
          <w:szCs w:val="24"/>
        </w:rPr>
        <w:t>–</w:t>
      </w:r>
      <w:r w:rsidRPr="00A67C76">
        <w:rPr>
          <w:rFonts w:cs="Segoe UI"/>
          <w:szCs w:val="24"/>
        </w:rPr>
        <w:t>415.</w:t>
      </w:r>
    </w:p>
    <w:p w14:paraId="43B3BD23" w14:textId="2E664168" w:rsidR="00D261DC" w:rsidRPr="00A67C76" w:rsidRDefault="00D261DC" w:rsidP="00D261DC">
      <w:pPr>
        <w:spacing w:line="240" w:lineRule="auto"/>
        <w:rPr>
          <w:color w:val="1F497D" w:themeColor="text2"/>
          <w:szCs w:val="24"/>
        </w:rPr>
      </w:pPr>
      <w:r w:rsidRPr="00A67C76">
        <w:rPr>
          <w:rFonts w:cs="Segoe UI"/>
          <w:szCs w:val="24"/>
        </w:rPr>
        <w:t xml:space="preserve">Geddes, M.C. (1984b). Seasonal studies on the zooplankton community of Lake Alexandrina, Murray River, South Australia, and the role of turbidity in determining zooplankton community structure. </w:t>
      </w:r>
      <w:r w:rsidRPr="00A67C76">
        <w:rPr>
          <w:rFonts w:cs="Segoe UI"/>
          <w:i/>
          <w:iCs/>
          <w:szCs w:val="24"/>
        </w:rPr>
        <w:t>Australian Journal of Marine and Freshwater Research</w:t>
      </w:r>
      <w:r w:rsidRPr="00A67C76">
        <w:rPr>
          <w:rFonts w:cs="Segoe UI"/>
          <w:szCs w:val="24"/>
        </w:rPr>
        <w:t xml:space="preserve"> </w:t>
      </w:r>
      <w:r w:rsidRPr="00A67C76">
        <w:rPr>
          <w:rFonts w:cs="Segoe UI"/>
          <w:b/>
          <w:bCs/>
          <w:szCs w:val="24"/>
        </w:rPr>
        <w:t>35</w:t>
      </w:r>
      <w:r w:rsidRPr="00A67C76">
        <w:rPr>
          <w:rFonts w:cs="Segoe UI"/>
          <w:szCs w:val="24"/>
        </w:rPr>
        <w:t>, 417</w:t>
      </w:r>
      <w:r w:rsidR="0036627C">
        <w:rPr>
          <w:rFonts w:cs="Segoe UI"/>
          <w:szCs w:val="24"/>
        </w:rPr>
        <w:t>–</w:t>
      </w:r>
      <w:r w:rsidRPr="00A67C76">
        <w:rPr>
          <w:rFonts w:cs="Segoe UI"/>
          <w:szCs w:val="24"/>
        </w:rPr>
        <w:t>426.</w:t>
      </w:r>
    </w:p>
    <w:p w14:paraId="616BAFB7" w14:textId="23E7F8C4" w:rsidR="00D261DC" w:rsidRPr="00A67C76" w:rsidRDefault="00D261DC" w:rsidP="00D261DC">
      <w:pPr>
        <w:spacing w:line="240" w:lineRule="auto"/>
        <w:rPr>
          <w:szCs w:val="24"/>
        </w:rPr>
      </w:pPr>
      <w:r w:rsidRPr="00A67C76">
        <w:rPr>
          <w:szCs w:val="24"/>
        </w:rPr>
        <w:t xml:space="preserve">Geddes, M.C. (1987). Changes in salinity and in the distribution of macrophytes, macrobenthos and fish in the Coorong lagoons, South Australia, following a period of River Murray flow. </w:t>
      </w:r>
      <w:r w:rsidRPr="00A67C76">
        <w:rPr>
          <w:i/>
          <w:szCs w:val="24"/>
        </w:rPr>
        <w:t>Transactions of the Royal Society of South Australia</w:t>
      </w:r>
      <w:r w:rsidRPr="00A67C76">
        <w:rPr>
          <w:szCs w:val="24"/>
        </w:rPr>
        <w:t xml:space="preserve"> </w:t>
      </w:r>
      <w:r w:rsidRPr="00A67C76">
        <w:rPr>
          <w:b/>
          <w:szCs w:val="24"/>
        </w:rPr>
        <w:t>111</w:t>
      </w:r>
      <w:r w:rsidRPr="00A67C76">
        <w:rPr>
          <w:szCs w:val="24"/>
        </w:rPr>
        <w:t>, 173</w:t>
      </w:r>
      <w:r w:rsidR="0036627C">
        <w:rPr>
          <w:szCs w:val="24"/>
        </w:rPr>
        <w:t>–</w:t>
      </w:r>
      <w:r w:rsidRPr="00A67C76">
        <w:rPr>
          <w:szCs w:val="24"/>
        </w:rPr>
        <w:t>181.</w:t>
      </w:r>
    </w:p>
    <w:p w14:paraId="7B40DE69" w14:textId="153F43B5" w:rsidR="00D261DC" w:rsidRPr="00A67C76" w:rsidRDefault="00D261DC" w:rsidP="00D261DC">
      <w:pPr>
        <w:spacing w:line="240" w:lineRule="auto"/>
        <w:rPr>
          <w:szCs w:val="24"/>
        </w:rPr>
      </w:pPr>
      <w:r w:rsidRPr="00A67C76">
        <w:rPr>
          <w:szCs w:val="24"/>
        </w:rPr>
        <w:t>Geddes, M.C. and Brock, M.A. (1977). Limnology of some lagoons in the southern Coorong. In 'The Southern Coorong and Lower Younghusband Peninsula of South Australia'. (Eds Gilbertson, D.D. and Foale, M.R.) pp. 47</w:t>
      </w:r>
      <w:r w:rsidR="002D1D23">
        <w:rPr>
          <w:szCs w:val="24"/>
        </w:rPr>
        <w:t>–</w:t>
      </w:r>
      <w:r w:rsidRPr="00A67C76">
        <w:rPr>
          <w:szCs w:val="24"/>
        </w:rPr>
        <w:t>54. (Nature Conservation Society of South Australia Inc.: Adelaide).</w:t>
      </w:r>
    </w:p>
    <w:p w14:paraId="02A167AC" w14:textId="37153BB0" w:rsidR="00D261DC" w:rsidRPr="00A67C76" w:rsidRDefault="00D261DC" w:rsidP="00D261DC">
      <w:pPr>
        <w:spacing w:line="240" w:lineRule="auto"/>
        <w:rPr>
          <w:szCs w:val="24"/>
        </w:rPr>
      </w:pPr>
      <w:r w:rsidRPr="00A67C76">
        <w:rPr>
          <w:szCs w:val="24"/>
        </w:rPr>
        <w:t xml:space="preserve">Geddes, M.C. and Butler, A.J. (1984). Physiochemical and biological studies on the Coorong lagoons, South Australia, and the effect of salinity on the distribution of macrobenthos. </w:t>
      </w:r>
      <w:r w:rsidRPr="00A67C76">
        <w:rPr>
          <w:i/>
          <w:szCs w:val="24"/>
        </w:rPr>
        <w:t>Transactions of the Royal Society of South Australia</w:t>
      </w:r>
      <w:r w:rsidRPr="00A67C76">
        <w:rPr>
          <w:szCs w:val="24"/>
        </w:rPr>
        <w:t xml:space="preserve"> </w:t>
      </w:r>
      <w:r w:rsidRPr="00A67C76">
        <w:rPr>
          <w:b/>
          <w:szCs w:val="24"/>
        </w:rPr>
        <w:t>108</w:t>
      </w:r>
      <w:r w:rsidRPr="00A67C76">
        <w:rPr>
          <w:szCs w:val="24"/>
        </w:rPr>
        <w:t>, 51</w:t>
      </w:r>
      <w:r w:rsidR="002D1D23">
        <w:rPr>
          <w:szCs w:val="24"/>
        </w:rPr>
        <w:t>–</w:t>
      </w:r>
      <w:r w:rsidRPr="00A67C76">
        <w:rPr>
          <w:szCs w:val="24"/>
        </w:rPr>
        <w:t>62.</w:t>
      </w:r>
    </w:p>
    <w:p w14:paraId="0512D8FA" w14:textId="77777777" w:rsidR="00D261DC" w:rsidRPr="00A67C76" w:rsidRDefault="00D261DC" w:rsidP="00D261DC">
      <w:pPr>
        <w:spacing w:line="240" w:lineRule="auto"/>
        <w:rPr>
          <w:noProof/>
          <w:szCs w:val="24"/>
        </w:rPr>
      </w:pPr>
      <w:r w:rsidRPr="00A67C76">
        <w:rPr>
          <w:noProof/>
          <w:szCs w:val="24"/>
        </w:rPr>
        <w:t>Gehrig, S.L., Nicol, J.M., Frahn, K.A. and Marsland, K.B. (2012). Lower lakes vegetation condition monitoring – 2011/2012. South Australian Research and Development Institute (Aquatic Sciences), No. F2010/000370-4, Adelaide.</w:t>
      </w:r>
    </w:p>
    <w:p w14:paraId="3F1A97BC" w14:textId="08C47149" w:rsidR="00D261DC" w:rsidRDefault="00D261DC" w:rsidP="00D261DC">
      <w:pPr>
        <w:spacing w:line="240" w:lineRule="auto"/>
      </w:pPr>
      <w:r>
        <w:t xml:space="preserve">Gehrke, P.C., Brown, P., Schiller, C.B., Moffatt, D.B. and Bruce, A.M. (1995). River regulation and fish communities in the Murray-Darling River system, Australia. </w:t>
      </w:r>
      <w:r w:rsidRPr="004E3C2E">
        <w:rPr>
          <w:i/>
        </w:rPr>
        <w:t>Regulated Rivers: Research and Management</w:t>
      </w:r>
      <w:r>
        <w:t xml:space="preserve"> </w:t>
      </w:r>
      <w:r w:rsidRPr="004E3C2E">
        <w:rPr>
          <w:b/>
        </w:rPr>
        <w:t>10</w:t>
      </w:r>
      <w:r>
        <w:t>, 15–38.</w:t>
      </w:r>
    </w:p>
    <w:p w14:paraId="7A3BD882" w14:textId="77777777" w:rsidR="00D261DC" w:rsidRPr="00A67C76" w:rsidRDefault="00D261DC" w:rsidP="00D261DC">
      <w:pPr>
        <w:spacing w:line="240" w:lineRule="auto"/>
      </w:pPr>
      <w:r w:rsidRPr="00A67C76">
        <w:t>Gilbertson, D.D. and Foale, M.R. (1977). The Coorong and lower Younghusband Peninsula of South Australia. Nature Conservation Society of South Australia, Adelaide.</w:t>
      </w:r>
    </w:p>
    <w:p w14:paraId="14C0B5D1" w14:textId="77777777" w:rsidR="00D261DC" w:rsidRPr="00115E90" w:rsidRDefault="00D261DC" w:rsidP="00D261DC">
      <w:pPr>
        <w:spacing w:line="240" w:lineRule="auto"/>
        <w:rPr>
          <w:rStyle w:val="IntenseEmphasis"/>
          <w:i w:val="0"/>
          <w:noProof/>
          <w:szCs w:val="22"/>
        </w:rPr>
      </w:pPr>
      <w:r w:rsidRPr="00176BA3">
        <w:rPr>
          <w:rStyle w:val="IntenseEmphasis"/>
          <w:i w:val="0"/>
          <w:noProof/>
          <w:szCs w:val="22"/>
        </w:rPr>
        <w:t>Gorski</w:t>
      </w:r>
      <w:r>
        <w:rPr>
          <w:rStyle w:val="IntenseEmphasis"/>
          <w:i w:val="0"/>
          <w:noProof/>
          <w:szCs w:val="22"/>
        </w:rPr>
        <w:t>, K., Collier, K.J., Hamilton, D.P. and Hicks, B.J.</w:t>
      </w:r>
      <w:r w:rsidRPr="00176BA3">
        <w:rPr>
          <w:rStyle w:val="IntenseEmphasis"/>
          <w:i w:val="0"/>
          <w:noProof/>
          <w:szCs w:val="22"/>
        </w:rPr>
        <w:t xml:space="preserve"> </w:t>
      </w:r>
      <w:r w:rsidRPr="00115E90">
        <w:rPr>
          <w:rStyle w:val="IntenseEmphasis"/>
          <w:i w:val="0"/>
          <w:noProof/>
          <w:szCs w:val="22"/>
        </w:rPr>
        <w:t>(2014)</w:t>
      </w:r>
      <w:r>
        <w:rPr>
          <w:rStyle w:val="IntenseEmphasis"/>
          <w:i w:val="0"/>
          <w:noProof/>
          <w:szCs w:val="22"/>
        </w:rPr>
        <w:t xml:space="preserve">. Effects of flow on lateral interactions of fish and shrimps with off-channel habitats in a large river-floodplain system. </w:t>
      </w:r>
      <w:r w:rsidRPr="004E3C2E">
        <w:rPr>
          <w:rStyle w:val="IntenseEmphasis"/>
          <w:noProof/>
          <w:szCs w:val="22"/>
        </w:rPr>
        <w:t>Hydrobiologia</w:t>
      </w:r>
      <w:r>
        <w:rPr>
          <w:rStyle w:val="IntenseEmphasis"/>
          <w:i w:val="0"/>
          <w:noProof/>
          <w:szCs w:val="22"/>
        </w:rPr>
        <w:t xml:space="preserve"> </w:t>
      </w:r>
      <w:r w:rsidRPr="004E3C2E">
        <w:rPr>
          <w:rStyle w:val="IntenseEmphasis"/>
          <w:b/>
          <w:i w:val="0"/>
          <w:noProof/>
          <w:szCs w:val="22"/>
        </w:rPr>
        <w:t>729</w:t>
      </w:r>
      <w:r>
        <w:rPr>
          <w:rStyle w:val="IntenseEmphasis"/>
          <w:i w:val="0"/>
          <w:noProof/>
          <w:szCs w:val="22"/>
        </w:rPr>
        <w:t>, 161–174.</w:t>
      </w:r>
    </w:p>
    <w:p w14:paraId="30A5495B" w14:textId="3F18E68E" w:rsidR="00D261DC" w:rsidRPr="00A67C76" w:rsidRDefault="00D261DC" w:rsidP="00D261DC">
      <w:pPr>
        <w:spacing w:line="240" w:lineRule="auto"/>
        <w:rPr>
          <w:rFonts w:cstheme="minorHAnsi"/>
        </w:rPr>
      </w:pPr>
      <w:r w:rsidRPr="00A67C76">
        <w:rPr>
          <w:rFonts w:cstheme="minorHAnsi"/>
        </w:rPr>
        <w:t xml:space="preserve">Hart, B.T., Bailey, P., Edwards, R., Hortle, K., James, K., McMahon, A., Meredith, C. and Swadling, K. (1991). A review of the salt sensitivity of the Australian freshwater biota. </w:t>
      </w:r>
      <w:r w:rsidRPr="00A67C76">
        <w:rPr>
          <w:rFonts w:cstheme="minorHAnsi"/>
          <w:i/>
        </w:rPr>
        <w:t>Hydrobiologia</w:t>
      </w:r>
      <w:r w:rsidRPr="00A67C76">
        <w:rPr>
          <w:rFonts w:cstheme="minorHAnsi"/>
        </w:rPr>
        <w:t xml:space="preserve"> </w:t>
      </w:r>
      <w:r w:rsidRPr="00A67C76">
        <w:rPr>
          <w:rFonts w:cstheme="minorHAnsi"/>
          <w:b/>
        </w:rPr>
        <w:t>210</w:t>
      </w:r>
      <w:r w:rsidRPr="00A67C76">
        <w:rPr>
          <w:rFonts w:cstheme="minorHAnsi"/>
        </w:rPr>
        <w:t>, 105</w:t>
      </w:r>
      <w:r w:rsidR="009B2EAA">
        <w:rPr>
          <w:rFonts w:cstheme="minorHAnsi"/>
        </w:rPr>
        <w:t>–</w:t>
      </w:r>
      <w:r w:rsidRPr="00A67C76">
        <w:rPr>
          <w:rFonts w:cstheme="minorHAnsi"/>
        </w:rPr>
        <w:t xml:space="preserve">144. </w:t>
      </w:r>
    </w:p>
    <w:p w14:paraId="0E7D8D49" w14:textId="77777777" w:rsidR="00D261DC" w:rsidRDefault="00D261DC" w:rsidP="00D261DC">
      <w:pPr>
        <w:spacing w:line="240" w:lineRule="auto"/>
        <w:rPr>
          <w:rFonts w:cs="Tahoma"/>
          <w:kern w:val="0"/>
          <w:szCs w:val="22"/>
        </w:rPr>
      </w:pPr>
      <w:r w:rsidRPr="00A67C76">
        <w:rPr>
          <w:rFonts w:cs="Tahoma"/>
          <w:kern w:val="0"/>
          <w:szCs w:val="22"/>
        </w:rPr>
        <w:t>Hipsey, M.R. and Busch, B.D. (2012) Lower lakes water quality recovery dynamics. University of Western Australia, Perth.</w:t>
      </w:r>
    </w:p>
    <w:p w14:paraId="01A1ED7C" w14:textId="77777777" w:rsidR="00D261DC" w:rsidRPr="00A67C76" w:rsidRDefault="00D261DC" w:rsidP="00D261DC">
      <w:pPr>
        <w:spacing w:line="240" w:lineRule="auto"/>
        <w:rPr>
          <w:rFonts w:cs="Tahoma"/>
          <w:kern w:val="0"/>
          <w:szCs w:val="22"/>
        </w:rPr>
      </w:pPr>
      <w:r w:rsidRPr="00503243">
        <w:rPr>
          <w:rFonts w:cs="Tahoma"/>
          <w:kern w:val="0"/>
          <w:szCs w:val="22"/>
        </w:rPr>
        <w:t>Hipsey, M.</w:t>
      </w:r>
      <w:r>
        <w:rPr>
          <w:rFonts w:cs="Tahoma"/>
          <w:kern w:val="0"/>
          <w:szCs w:val="22"/>
        </w:rPr>
        <w:t>R., Bruce, L.C. and Hamilton, D.P.</w:t>
      </w:r>
      <w:r w:rsidRPr="00503243">
        <w:rPr>
          <w:rFonts w:cs="Tahoma"/>
          <w:kern w:val="0"/>
          <w:szCs w:val="22"/>
        </w:rPr>
        <w:t xml:space="preserve"> </w:t>
      </w:r>
      <w:r>
        <w:rPr>
          <w:rFonts w:cs="Tahoma"/>
          <w:kern w:val="0"/>
          <w:szCs w:val="22"/>
        </w:rPr>
        <w:t>(</w:t>
      </w:r>
      <w:r w:rsidRPr="00503243">
        <w:rPr>
          <w:rFonts w:cs="Tahoma"/>
          <w:kern w:val="0"/>
          <w:szCs w:val="22"/>
        </w:rPr>
        <w:t>2013</w:t>
      </w:r>
      <w:r>
        <w:rPr>
          <w:rFonts w:cs="Tahoma"/>
          <w:kern w:val="0"/>
          <w:szCs w:val="22"/>
        </w:rPr>
        <w:t>)</w:t>
      </w:r>
      <w:r w:rsidRPr="00503243">
        <w:rPr>
          <w:rFonts w:cs="Tahoma"/>
          <w:kern w:val="0"/>
          <w:szCs w:val="22"/>
        </w:rPr>
        <w:t>. GLM General Lake Model. Model</w:t>
      </w:r>
      <w:r>
        <w:rPr>
          <w:rFonts w:cs="Tahoma"/>
          <w:kern w:val="0"/>
          <w:szCs w:val="22"/>
        </w:rPr>
        <w:t xml:space="preserve"> </w:t>
      </w:r>
      <w:r w:rsidRPr="00503243">
        <w:rPr>
          <w:rFonts w:cs="Tahoma"/>
          <w:kern w:val="0"/>
          <w:szCs w:val="22"/>
        </w:rPr>
        <w:t>Overview and User Information. The University of Western Australia Technical</w:t>
      </w:r>
      <w:r>
        <w:rPr>
          <w:rFonts w:cs="Tahoma"/>
          <w:kern w:val="0"/>
          <w:szCs w:val="22"/>
        </w:rPr>
        <w:t xml:space="preserve"> </w:t>
      </w:r>
      <w:r w:rsidRPr="00503243">
        <w:rPr>
          <w:rFonts w:cs="Tahoma"/>
          <w:kern w:val="0"/>
          <w:szCs w:val="22"/>
        </w:rPr>
        <w:t>Manual, Perth, Australia.</w:t>
      </w:r>
      <w:r w:rsidRPr="00A67C76">
        <w:rPr>
          <w:rFonts w:cs="Tahoma"/>
          <w:kern w:val="0"/>
          <w:szCs w:val="22"/>
        </w:rPr>
        <w:t xml:space="preserve"> </w:t>
      </w:r>
    </w:p>
    <w:p w14:paraId="3FD75409" w14:textId="20FCEA79" w:rsidR="00D261DC" w:rsidRPr="00A67C76" w:rsidRDefault="00D261DC" w:rsidP="00D261DC">
      <w:pPr>
        <w:spacing w:line="240" w:lineRule="auto"/>
        <w:rPr>
          <w:i/>
          <w:noProof/>
        </w:rPr>
      </w:pPr>
      <w:r w:rsidRPr="00753458">
        <w:rPr>
          <w:rStyle w:val="IntenseEmphasis"/>
          <w:i w:val="0"/>
          <w:noProof/>
          <w:szCs w:val="22"/>
        </w:rPr>
        <w:t>Humphries, P., King, A.J. and Koehn, J.D. (1999). Fish flows and flood plains: Links between freshwater fishes and their environment in the Murray</w:t>
      </w:r>
      <w:r w:rsidR="009B2EAA">
        <w:rPr>
          <w:rStyle w:val="IntenseEmphasis"/>
          <w:i w:val="0"/>
          <w:noProof/>
          <w:szCs w:val="22"/>
        </w:rPr>
        <w:t>–</w:t>
      </w:r>
      <w:r w:rsidRPr="00753458">
        <w:rPr>
          <w:rStyle w:val="IntenseEmphasis"/>
          <w:i w:val="0"/>
          <w:noProof/>
          <w:szCs w:val="22"/>
        </w:rPr>
        <w:t xml:space="preserve">Darling river system, Australia. </w:t>
      </w:r>
      <w:r w:rsidRPr="00A67C76">
        <w:rPr>
          <w:rStyle w:val="IntenseEmphasis"/>
          <w:noProof/>
          <w:szCs w:val="22"/>
        </w:rPr>
        <w:t xml:space="preserve">Environmental Biology of Fishes </w:t>
      </w:r>
      <w:r w:rsidRPr="00753458">
        <w:rPr>
          <w:rStyle w:val="IntenseEmphasis"/>
          <w:b/>
          <w:i w:val="0"/>
          <w:noProof/>
          <w:szCs w:val="22"/>
        </w:rPr>
        <w:t>56</w:t>
      </w:r>
      <w:r w:rsidRPr="00753458">
        <w:rPr>
          <w:rStyle w:val="IntenseEmphasis"/>
          <w:i w:val="0"/>
          <w:noProof/>
          <w:szCs w:val="22"/>
        </w:rPr>
        <w:t>, 129</w:t>
      </w:r>
      <w:r w:rsidR="009B2EAA">
        <w:rPr>
          <w:rStyle w:val="IntenseEmphasis"/>
          <w:i w:val="0"/>
          <w:noProof/>
          <w:szCs w:val="22"/>
        </w:rPr>
        <w:t>–</w:t>
      </w:r>
      <w:r w:rsidRPr="00753458">
        <w:rPr>
          <w:rStyle w:val="IntenseEmphasis"/>
          <w:i w:val="0"/>
          <w:noProof/>
          <w:szCs w:val="22"/>
        </w:rPr>
        <w:t>151.</w:t>
      </w:r>
    </w:p>
    <w:p w14:paraId="42BFBCA7" w14:textId="21BBE6DF" w:rsidR="00D261DC" w:rsidRPr="00A67C76" w:rsidRDefault="00D261DC" w:rsidP="00D261DC">
      <w:pPr>
        <w:spacing w:line="240" w:lineRule="auto"/>
        <w:rPr>
          <w:noProof/>
        </w:rPr>
      </w:pPr>
      <w:r w:rsidRPr="00A67C76">
        <w:rPr>
          <w:noProof/>
        </w:rPr>
        <w:t xml:space="preserve">Jackson, D.A., Peres-Neto, P.R. and Olden, J.D. (2001). What controls who is where in freshwater fish communities – the roles of biotic, abiotic, and spatial factors. </w:t>
      </w:r>
      <w:r w:rsidRPr="00A67C76">
        <w:rPr>
          <w:i/>
          <w:noProof/>
        </w:rPr>
        <w:t>Canadian Journal of Fisheries and Aquatic Sciences</w:t>
      </w:r>
      <w:r w:rsidRPr="00A67C76">
        <w:rPr>
          <w:noProof/>
        </w:rPr>
        <w:t xml:space="preserve"> </w:t>
      </w:r>
      <w:r w:rsidRPr="00A67C76">
        <w:rPr>
          <w:b/>
          <w:noProof/>
        </w:rPr>
        <w:t>58</w:t>
      </w:r>
      <w:r w:rsidRPr="00A67C76">
        <w:rPr>
          <w:noProof/>
        </w:rPr>
        <w:t>, 157</w:t>
      </w:r>
      <w:r w:rsidR="009B2EAA">
        <w:rPr>
          <w:noProof/>
        </w:rPr>
        <w:t>–</w:t>
      </w:r>
      <w:r w:rsidRPr="00A67C76">
        <w:rPr>
          <w:noProof/>
        </w:rPr>
        <w:t>170.</w:t>
      </w:r>
    </w:p>
    <w:p w14:paraId="50B53546" w14:textId="228BB411" w:rsidR="00D261DC" w:rsidRPr="00A67C76" w:rsidRDefault="00D261DC" w:rsidP="00D261DC">
      <w:pPr>
        <w:spacing w:line="240" w:lineRule="auto"/>
        <w:rPr>
          <w:rFonts w:cs="Segoe UI"/>
          <w:szCs w:val="24"/>
        </w:rPr>
      </w:pPr>
      <w:r w:rsidRPr="00A67C76">
        <w:rPr>
          <w:rFonts w:cs="Segoe UI"/>
          <w:szCs w:val="24"/>
        </w:rPr>
        <w:t xml:space="preserve">Joehnk, K.D., Nicol, J. and Ye, Q. (2014). Hydrodynamic modelling and impact of environmental watering on </w:t>
      </w:r>
      <w:r w:rsidRPr="00A67C76">
        <w:rPr>
          <w:rFonts w:cs="Segoe UI"/>
          <w:i/>
          <w:szCs w:val="24"/>
        </w:rPr>
        <w:t>Ruppia tuberosa</w:t>
      </w:r>
      <w:r w:rsidRPr="00A67C76">
        <w:rPr>
          <w:rFonts w:cs="Segoe UI"/>
          <w:szCs w:val="24"/>
        </w:rPr>
        <w:t xml:space="preserve"> and fish habitats in the Coorong. </w:t>
      </w:r>
      <w:r w:rsidRPr="00A67C76">
        <w:t xml:space="preserve">Water for a Healthy Country National Research Flagship, Canberra, Australia. </w:t>
      </w:r>
    </w:p>
    <w:p w14:paraId="52C999C4" w14:textId="5066E897" w:rsidR="00D261DC" w:rsidRPr="00A67C76" w:rsidRDefault="00D261DC" w:rsidP="00D261DC">
      <w:pPr>
        <w:spacing w:line="240" w:lineRule="auto"/>
        <w:rPr>
          <w:i/>
          <w:highlight w:val="yellow"/>
        </w:rPr>
      </w:pPr>
      <w:r w:rsidRPr="00A67C76">
        <w:t>Joehnk, K.D. and Webster, I.T. (2014). Hydrodynamic investigations of the Coorong – development and application strategy. Report for SA DEWNR. Water for a Healthy Country National Research</w:t>
      </w:r>
      <w:r w:rsidR="00FD3ED5">
        <w:t xml:space="preserve"> Flagship, Canberra, Australia.</w:t>
      </w:r>
    </w:p>
    <w:p w14:paraId="1B1CDE28" w14:textId="77777777" w:rsidR="00D261DC" w:rsidRDefault="00D261DC" w:rsidP="00D261DC">
      <w:pPr>
        <w:spacing w:line="240" w:lineRule="auto"/>
        <w:rPr>
          <w:noProof/>
          <w:lang w:eastAsia="en-AU"/>
        </w:rPr>
      </w:pPr>
      <w:r>
        <w:rPr>
          <w:noProof/>
          <w:lang w:eastAsia="en-AU"/>
        </w:rPr>
        <w:t xml:space="preserve">Jones, M.J. and Stuart, I.G. (2008). Regulated floodplains – a trap for unwary fish. </w:t>
      </w:r>
      <w:r w:rsidRPr="004E3C2E">
        <w:rPr>
          <w:i/>
          <w:noProof/>
          <w:lang w:eastAsia="en-AU"/>
        </w:rPr>
        <w:t>Fisheries Management and Ecology</w:t>
      </w:r>
      <w:r>
        <w:rPr>
          <w:noProof/>
          <w:lang w:eastAsia="en-AU"/>
        </w:rPr>
        <w:t xml:space="preserve"> </w:t>
      </w:r>
      <w:r w:rsidRPr="004E3C2E">
        <w:rPr>
          <w:b/>
          <w:noProof/>
          <w:lang w:eastAsia="en-AU"/>
        </w:rPr>
        <w:t>15</w:t>
      </w:r>
      <w:r>
        <w:rPr>
          <w:noProof/>
          <w:lang w:eastAsia="en-AU"/>
        </w:rPr>
        <w:t>, 71–79.</w:t>
      </w:r>
    </w:p>
    <w:p w14:paraId="3D8351DD" w14:textId="4094CB5C" w:rsidR="00D261DC" w:rsidRPr="00A67C76" w:rsidRDefault="00D261DC" w:rsidP="00D261DC">
      <w:pPr>
        <w:spacing w:line="240" w:lineRule="auto"/>
        <w:rPr>
          <w:noProof/>
          <w:lang w:eastAsia="en-AU"/>
        </w:rPr>
      </w:pPr>
      <w:r w:rsidRPr="00A67C76">
        <w:rPr>
          <w:noProof/>
          <w:lang w:eastAsia="en-AU"/>
        </w:rPr>
        <w:t xml:space="preserve">Junk, W.J., Bayley, P.B. and Sparks, R.E. (1989). The flood pulse concept in river-floodplain systems. </w:t>
      </w:r>
      <w:r w:rsidRPr="00A67C76">
        <w:rPr>
          <w:i/>
          <w:noProof/>
          <w:lang w:eastAsia="en-AU"/>
        </w:rPr>
        <w:t>Canadian Special Publication of Fisheries and Aquatic Sciences</w:t>
      </w:r>
      <w:r w:rsidRPr="00A67C76">
        <w:rPr>
          <w:noProof/>
          <w:lang w:eastAsia="en-AU"/>
        </w:rPr>
        <w:t xml:space="preserve"> </w:t>
      </w:r>
      <w:r w:rsidRPr="00A67C76">
        <w:rPr>
          <w:b/>
          <w:noProof/>
          <w:lang w:eastAsia="en-AU"/>
        </w:rPr>
        <w:t>106</w:t>
      </w:r>
      <w:r w:rsidRPr="00A67C76">
        <w:rPr>
          <w:noProof/>
          <w:lang w:eastAsia="en-AU"/>
        </w:rPr>
        <w:t>, 110</w:t>
      </w:r>
      <w:r w:rsidR="009B2EAA">
        <w:rPr>
          <w:noProof/>
          <w:lang w:eastAsia="en-AU"/>
        </w:rPr>
        <w:t>–</w:t>
      </w:r>
      <w:r w:rsidRPr="00A67C76">
        <w:rPr>
          <w:noProof/>
          <w:lang w:eastAsia="en-AU"/>
        </w:rPr>
        <w:t>127.</w:t>
      </w:r>
    </w:p>
    <w:p w14:paraId="71E86100" w14:textId="274A53CD" w:rsidR="00D261DC" w:rsidRPr="00A67C76" w:rsidRDefault="00D261DC" w:rsidP="00D261DC">
      <w:pPr>
        <w:spacing w:line="240" w:lineRule="auto"/>
        <w:rPr>
          <w:szCs w:val="24"/>
        </w:rPr>
      </w:pPr>
      <w:r w:rsidRPr="00A67C76">
        <w:rPr>
          <w:szCs w:val="24"/>
        </w:rPr>
        <w:t xml:space="preserve">Kim, D.H., Aldridge, K.T., Brookes, J.D. and Ganf, G.G. (2013). The effect of salinity on the germination of </w:t>
      </w:r>
      <w:r w:rsidRPr="00A67C76">
        <w:rPr>
          <w:i/>
          <w:szCs w:val="24"/>
        </w:rPr>
        <w:t>Ruppia tuberosa</w:t>
      </w:r>
      <w:r w:rsidRPr="00A67C76">
        <w:rPr>
          <w:szCs w:val="24"/>
        </w:rPr>
        <w:t xml:space="preserve"> and </w:t>
      </w:r>
      <w:r w:rsidRPr="00A67C76">
        <w:rPr>
          <w:i/>
          <w:szCs w:val="24"/>
        </w:rPr>
        <w:t>Ruppia megacarpa</w:t>
      </w:r>
      <w:r w:rsidRPr="00A67C76">
        <w:rPr>
          <w:szCs w:val="24"/>
        </w:rPr>
        <w:t xml:space="preserve"> and implications for the Coorong: a coastal lagoon of southern Australia. </w:t>
      </w:r>
      <w:r w:rsidRPr="00A67C76">
        <w:rPr>
          <w:i/>
          <w:szCs w:val="24"/>
        </w:rPr>
        <w:t>Aquatic Botany</w:t>
      </w:r>
      <w:r w:rsidRPr="00A67C76">
        <w:rPr>
          <w:szCs w:val="24"/>
        </w:rPr>
        <w:t xml:space="preserve"> </w:t>
      </w:r>
      <w:r w:rsidRPr="00A67C76">
        <w:rPr>
          <w:b/>
          <w:szCs w:val="24"/>
        </w:rPr>
        <w:t>111</w:t>
      </w:r>
      <w:r w:rsidRPr="00A67C76">
        <w:rPr>
          <w:szCs w:val="24"/>
        </w:rPr>
        <w:t>, 81</w:t>
      </w:r>
      <w:r w:rsidR="009B2EAA">
        <w:rPr>
          <w:szCs w:val="24"/>
        </w:rPr>
        <w:t>–</w:t>
      </w:r>
      <w:r w:rsidRPr="00A67C76">
        <w:rPr>
          <w:szCs w:val="24"/>
        </w:rPr>
        <w:t>88.</w:t>
      </w:r>
    </w:p>
    <w:p w14:paraId="7ADE3568" w14:textId="77777777" w:rsidR="00D261DC" w:rsidRPr="00A67C76" w:rsidRDefault="00D261DC" w:rsidP="00D261DC">
      <w:pPr>
        <w:spacing w:line="240" w:lineRule="auto"/>
      </w:pPr>
      <w:r w:rsidRPr="00A67C76">
        <w:t xml:space="preserve">King A.J., Tonkin Z. and Mahoney, J. (2009). Environmental flow enhances native fish spawning and recruitment in the Murray River, Australia. </w:t>
      </w:r>
      <w:r w:rsidRPr="00A67C76">
        <w:rPr>
          <w:i/>
          <w:iCs/>
        </w:rPr>
        <w:t>River Research</w:t>
      </w:r>
      <w:r w:rsidRPr="00A67C76">
        <w:rPr>
          <w:i/>
        </w:rPr>
        <w:t xml:space="preserve"> </w:t>
      </w:r>
      <w:r w:rsidRPr="00A67C76">
        <w:rPr>
          <w:i/>
          <w:iCs/>
        </w:rPr>
        <w:t>and Applications</w:t>
      </w:r>
      <w:r w:rsidRPr="00A67C76">
        <w:rPr>
          <w:iCs/>
        </w:rPr>
        <w:t xml:space="preserve"> </w:t>
      </w:r>
      <w:r w:rsidRPr="00A67C76">
        <w:rPr>
          <w:b/>
          <w:bCs/>
        </w:rPr>
        <w:t>25</w:t>
      </w:r>
      <w:r w:rsidRPr="00A67C76">
        <w:t xml:space="preserve">, 1205–1218. </w:t>
      </w:r>
    </w:p>
    <w:p w14:paraId="39B3D317" w14:textId="697DAEF8" w:rsidR="00D261DC" w:rsidRPr="00A67C76" w:rsidRDefault="00D261DC" w:rsidP="00D261DC">
      <w:pPr>
        <w:spacing w:line="240" w:lineRule="auto"/>
        <w:rPr>
          <w:noProof/>
        </w:rPr>
      </w:pPr>
      <w:r w:rsidRPr="00A67C76">
        <w:rPr>
          <w:noProof/>
        </w:rPr>
        <w:t xml:space="preserve">Kingsford, R.T. (2000). Ecological impacts of dams, water diversions and river management on floodplain wetlands in Australia. </w:t>
      </w:r>
      <w:r w:rsidRPr="00A67C76">
        <w:rPr>
          <w:i/>
          <w:noProof/>
        </w:rPr>
        <w:t>Austral Ecology</w:t>
      </w:r>
      <w:r w:rsidRPr="00A67C76">
        <w:rPr>
          <w:noProof/>
        </w:rPr>
        <w:t xml:space="preserve"> </w:t>
      </w:r>
      <w:r w:rsidRPr="00A67C76">
        <w:rPr>
          <w:b/>
          <w:noProof/>
        </w:rPr>
        <w:t>25</w:t>
      </w:r>
      <w:r w:rsidRPr="00A67C76">
        <w:rPr>
          <w:noProof/>
        </w:rPr>
        <w:t>, 109</w:t>
      </w:r>
      <w:r w:rsidR="009B2EAA">
        <w:rPr>
          <w:noProof/>
        </w:rPr>
        <w:t>–</w:t>
      </w:r>
      <w:r w:rsidRPr="00A67C76">
        <w:rPr>
          <w:noProof/>
        </w:rPr>
        <w:t>127.</w:t>
      </w:r>
    </w:p>
    <w:p w14:paraId="42B5DA05" w14:textId="77777777" w:rsidR="00D261DC" w:rsidRDefault="00D261DC" w:rsidP="00D261DC">
      <w:pPr>
        <w:spacing w:line="240" w:lineRule="auto"/>
      </w:pPr>
      <w:r w:rsidRPr="00853583">
        <w:t xml:space="preserve">Koehn, J.D., King, A.J., Beesley, L., Copeland, C., Zampatti, B.P. and Mallen-Cooper, M. (2014). Flows for native fish in the Murray–Darling Basin: lessons and considerations for future management. </w:t>
      </w:r>
      <w:r w:rsidRPr="004E3C2E">
        <w:rPr>
          <w:i/>
        </w:rPr>
        <w:t>Ecological Management and Restoration</w:t>
      </w:r>
      <w:r w:rsidRPr="00853583">
        <w:t xml:space="preserve"> </w:t>
      </w:r>
      <w:r w:rsidRPr="004E3C2E">
        <w:rPr>
          <w:b/>
        </w:rPr>
        <w:t>15</w:t>
      </w:r>
      <w:r w:rsidRPr="00853583">
        <w:t>, 40–50.</w:t>
      </w:r>
    </w:p>
    <w:p w14:paraId="5579C24A" w14:textId="77777777" w:rsidR="00D261DC" w:rsidRDefault="00D261DC" w:rsidP="00D261DC">
      <w:pPr>
        <w:spacing w:line="240" w:lineRule="auto"/>
      </w:pPr>
      <w:r>
        <w:t xml:space="preserve">Lasne, E., Lek, S. and Laffaille, P. (2007). Patterns in fish assemblages in the Loire floodplain: the role of hydrological connectivity and implications for conservation. </w:t>
      </w:r>
      <w:r w:rsidRPr="004E3C2E">
        <w:rPr>
          <w:i/>
        </w:rPr>
        <w:t>Biological Conservation</w:t>
      </w:r>
      <w:r>
        <w:t xml:space="preserve"> </w:t>
      </w:r>
      <w:r w:rsidRPr="004E3C2E">
        <w:rPr>
          <w:b/>
        </w:rPr>
        <w:t>139</w:t>
      </w:r>
      <w:r>
        <w:t>, 258–268.</w:t>
      </w:r>
    </w:p>
    <w:p w14:paraId="47DE4C89" w14:textId="77777777" w:rsidR="00D261DC" w:rsidRPr="00A67C76" w:rsidRDefault="00D261DC" w:rsidP="00D261DC">
      <w:pPr>
        <w:spacing w:line="240" w:lineRule="auto"/>
      </w:pPr>
      <w:r w:rsidRPr="00A67C76">
        <w:t xml:space="preserve">Leary, D.E. (1993). </w:t>
      </w:r>
      <w:r w:rsidRPr="00A67C76">
        <w:rPr>
          <w:i/>
        </w:rPr>
        <w:t>Ruppia tuberosa</w:t>
      </w:r>
      <w:r w:rsidRPr="00A67C76">
        <w:t xml:space="preserve"> in the South Lagoon of the Coorong.  A preliminary commentary. The University of Adelaide, Adelaide. </w:t>
      </w:r>
    </w:p>
    <w:p w14:paraId="362B01BB" w14:textId="77777777" w:rsidR="00D261DC" w:rsidRPr="00A67C76" w:rsidRDefault="00D261DC" w:rsidP="00D261DC">
      <w:pPr>
        <w:spacing w:line="240" w:lineRule="auto"/>
        <w:rPr>
          <w:noProof/>
        </w:rPr>
      </w:pPr>
      <w:r w:rsidRPr="00A67C76">
        <w:rPr>
          <w:noProof/>
        </w:rPr>
        <w:t>Livore, J.P., Ye, Q., Bucater, L. and Short, D. (2013). Fish response to flow in the Coorong during 2012/13. South Australian Research and Development Institute (Aquatic Sciences), Adelaide. SARDI Publication No. F2013/000486-1. SARDI Research Report Series No. 732. 80pp.</w:t>
      </w:r>
    </w:p>
    <w:p w14:paraId="2AEE343B" w14:textId="763166BC" w:rsidR="00D261DC" w:rsidRPr="00A67C76" w:rsidRDefault="00D261DC" w:rsidP="00D261DC">
      <w:pPr>
        <w:spacing w:line="240" w:lineRule="auto"/>
        <w:rPr>
          <w:noProof/>
        </w:rPr>
      </w:pPr>
      <w:r w:rsidRPr="00A67C76">
        <w:rPr>
          <w:noProof/>
        </w:rPr>
        <w:t xml:space="preserve">Lyon, J., Stuart, I., Ramsey, D. and O’Mahony, J. (2010). The effect of water level on lateral movements of fish between river and off-channel habitats and implications for management. </w:t>
      </w:r>
      <w:r w:rsidRPr="00A67C76">
        <w:rPr>
          <w:i/>
          <w:noProof/>
        </w:rPr>
        <w:t>Marine and Freshwater Research</w:t>
      </w:r>
      <w:r w:rsidRPr="00A67C76">
        <w:rPr>
          <w:noProof/>
        </w:rPr>
        <w:t xml:space="preserve"> </w:t>
      </w:r>
      <w:r w:rsidRPr="00A67C76">
        <w:rPr>
          <w:b/>
          <w:noProof/>
        </w:rPr>
        <w:t>61</w:t>
      </w:r>
      <w:r w:rsidRPr="00A67C76">
        <w:rPr>
          <w:noProof/>
        </w:rPr>
        <w:t>, 271</w:t>
      </w:r>
      <w:r w:rsidR="009B2EAA">
        <w:rPr>
          <w:noProof/>
        </w:rPr>
        <w:t>–</w:t>
      </w:r>
      <w:r w:rsidRPr="00A67C76">
        <w:rPr>
          <w:noProof/>
        </w:rPr>
        <w:t>278.</w:t>
      </w:r>
    </w:p>
    <w:p w14:paraId="0F569859" w14:textId="603F2A9D" w:rsidR="00D261DC" w:rsidRPr="00A67C76" w:rsidRDefault="00D261DC" w:rsidP="00D261DC">
      <w:pPr>
        <w:spacing w:line="240" w:lineRule="auto"/>
        <w:rPr>
          <w:noProof/>
          <w:lang w:eastAsia="en-AU"/>
        </w:rPr>
      </w:pPr>
      <w:r w:rsidRPr="00A67C76">
        <w:rPr>
          <w:noProof/>
          <w:lang w:eastAsia="en-AU"/>
        </w:rPr>
        <w:t xml:space="preserve">Lytle, D.A. and Poff, N.L. (2004). Adaptation to natural flow regimes. </w:t>
      </w:r>
      <w:r w:rsidRPr="00A67C76">
        <w:rPr>
          <w:i/>
          <w:noProof/>
          <w:lang w:eastAsia="en-AU"/>
        </w:rPr>
        <w:t xml:space="preserve">Trends in Ecology &amp; Evolution </w:t>
      </w:r>
      <w:r w:rsidRPr="00A67C76">
        <w:rPr>
          <w:b/>
          <w:noProof/>
          <w:lang w:eastAsia="en-AU"/>
        </w:rPr>
        <w:t>19</w:t>
      </w:r>
      <w:r w:rsidRPr="00A67C76">
        <w:rPr>
          <w:noProof/>
          <w:lang w:eastAsia="en-AU"/>
        </w:rPr>
        <w:t>, 94</w:t>
      </w:r>
      <w:r w:rsidR="009B2EAA">
        <w:rPr>
          <w:noProof/>
          <w:lang w:eastAsia="en-AU"/>
        </w:rPr>
        <w:t>–</w:t>
      </w:r>
      <w:r w:rsidRPr="00A67C76">
        <w:rPr>
          <w:noProof/>
          <w:lang w:eastAsia="en-AU"/>
        </w:rPr>
        <w:t>100.</w:t>
      </w:r>
    </w:p>
    <w:p w14:paraId="081F4ACE" w14:textId="1F9C0373" w:rsidR="00D261DC" w:rsidRDefault="00D261DC" w:rsidP="00D261DC">
      <w:pPr>
        <w:spacing w:line="240" w:lineRule="auto"/>
        <w:rPr>
          <w:rFonts w:cs="Calibri"/>
        </w:rPr>
      </w:pPr>
      <w:r>
        <w:rPr>
          <w:rFonts w:cs="Calibri"/>
        </w:rPr>
        <w:t>MacArthur, J.M.</w:t>
      </w:r>
      <w:r w:rsidRPr="00853583">
        <w:rPr>
          <w:rFonts w:cs="Calibri"/>
        </w:rPr>
        <w:t xml:space="preserve"> and Howarth, R.J. (2004). Sr-isotope stratigraphy: the Phanerozoic 87Sr/86Sr-curve and explanatory notes. Pages 96–105 in F. Grads</w:t>
      </w:r>
      <w:r w:rsidR="009B2EAA">
        <w:rPr>
          <w:rFonts w:cs="Calibri"/>
        </w:rPr>
        <w:t>tein, J. Ogg, and A. G. Smith (E</w:t>
      </w:r>
      <w:r w:rsidRPr="00853583">
        <w:rPr>
          <w:rFonts w:cs="Calibri"/>
        </w:rPr>
        <w:t>ds). A geological timescale 2004. Cambridge University Press, Cambridge, UK.</w:t>
      </w:r>
    </w:p>
    <w:p w14:paraId="1F67AE48" w14:textId="77777777" w:rsidR="00D261DC" w:rsidRPr="00A67C76" w:rsidRDefault="00D261DC" w:rsidP="00D261DC">
      <w:pPr>
        <w:spacing w:line="240" w:lineRule="auto"/>
        <w:rPr>
          <w:rFonts w:cs="Calibri"/>
        </w:rPr>
      </w:pPr>
      <w:r w:rsidRPr="00A67C76">
        <w:rPr>
          <w:rFonts w:cs="Calibri"/>
        </w:rPr>
        <w:t>McNeil, D.G., Westergaard, S., Cheshire, K.J.M., Noell, C.J. and Ye, Q. (2013). Effects of hyper-saline conditions upon six estuarine fish species from the Coorong and Murray Mouth. South Australian Research and Development Institute (Aquatic Sciences), Adelaide. SARDI Publication No. F2009/000014-4. SARDI Research Report Series No. 700. 26pp.</w:t>
      </w:r>
    </w:p>
    <w:p w14:paraId="6795D4F9" w14:textId="77777777" w:rsidR="00D261DC" w:rsidRPr="00A67C76" w:rsidRDefault="00D261DC" w:rsidP="00D261DC">
      <w:pPr>
        <w:spacing w:line="240" w:lineRule="auto"/>
        <w:rPr>
          <w:noProof/>
        </w:rPr>
      </w:pPr>
      <w:r w:rsidRPr="00A67C76">
        <w:rPr>
          <w:noProof/>
        </w:rPr>
        <w:t xml:space="preserve">Maheshwari, B.L., Walker, K.F. and McMahon, T.A. (1995). Effects of regulation on the flow regime of the River Murray, Australia. </w:t>
      </w:r>
      <w:r w:rsidRPr="00A67C76">
        <w:rPr>
          <w:i/>
          <w:noProof/>
        </w:rPr>
        <w:t>Regulated Rivers: Research and Management</w:t>
      </w:r>
      <w:r w:rsidRPr="00A67C76">
        <w:rPr>
          <w:noProof/>
        </w:rPr>
        <w:t xml:space="preserve"> </w:t>
      </w:r>
      <w:r w:rsidRPr="00A67C76">
        <w:rPr>
          <w:b/>
          <w:noProof/>
        </w:rPr>
        <w:t>10</w:t>
      </w:r>
      <w:r w:rsidRPr="00A67C76">
        <w:rPr>
          <w:noProof/>
        </w:rPr>
        <w:t xml:space="preserve">, 15–38. </w:t>
      </w:r>
    </w:p>
    <w:p w14:paraId="7A1845F8" w14:textId="6188B519" w:rsidR="00D261DC" w:rsidRPr="00A67C76" w:rsidRDefault="00D261DC" w:rsidP="00D261DC">
      <w:pPr>
        <w:spacing w:line="240" w:lineRule="auto"/>
        <w:rPr>
          <w:rStyle w:val="IntenseEmphasis"/>
          <w:i w:val="0"/>
          <w:noProof/>
          <w:szCs w:val="22"/>
        </w:rPr>
      </w:pPr>
      <w:r w:rsidRPr="00753458">
        <w:rPr>
          <w:rStyle w:val="IntenseEmphasis"/>
          <w:i w:val="0"/>
          <w:noProof/>
          <w:szCs w:val="22"/>
        </w:rPr>
        <w:t>Mallen-Cooper, M. and Stuart, I.G. (2003). Age, growth and non-flood recruitment of two potamodromous fishes in a large semi-arid/temperate river system.</w:t>
      </w:r>
      <w:r w:rsidRPr="00A67C76">
        <w:rPr>
          <w:rStyle w:val="IntenseEmphasis"/>
          <w:noProof/>
          <w:szCs w:val="22"/>
        </w:rPr>
        <w:t xml:space="preserve"> River Research and Applications </w:t>
      </w:r>
      <w:r w:rsidRPr="00753458">
        <w:rPr>
          <w:rStyle w:val="IntenseEmphasis"/>
          <w:b/>
          <w:i w:val="0"/>
          <w:noProof/>
          <w:szCs w:val="22"/>
        </w:rPr>
        <w:t>19</w:t>
      </w:r>
      <w:r w:rsidRPr="00753458">
        <w:rPr>
          <w:rStyle w:val="IntenseEmphasis"/>
          <w:i w:val="0"/>
          <w:noProof/>
          <w:szCs w:val="22"/>
        </w:rPr>
        <w:t>, 697</w:t>
      </w:r>
      <w:r w:rsidR="009B2EAA">
        <w:rPr>
          <w:rStyle w:val="IntenseEmphasis"/>
          <w:i w:val="0"/>
          <w:noProof/>
          <w:szCs w:val="22"/>
        </w:rPr>
        <w:t>–</w:t>
      </w:r>
      <w:r w:rsidRPr="00753458">
        <w:rPr>
          <w:rStyle w:val="IntenseEmphasis"/>
          <w:i w:val="0"/>
          <w:noProof/>
          <w:szCs w:val="22"/>
        </w:rPr>
        <w:t>719.</w:t>
      </w:r>
      <w:r w:rsidRPr="00A67C76">
        <w:rPr>
          <w:rStyle w:val="IntenseEmphasis"/>
          <w:noProof/>
          <w:szCs w:val="22"/>
        </w:rPr>
        <w:t xml:space="preserve"> </w:t>
      </w:r>
    </w:p>
    <w:p w14:paraId="1041426B" w14:textId="77777777" w:rsidR="00D261DC" w:rsidRPr="00A67C76" w:rsidRDefault="00D261DC" w:rsidP="00D261DC">
      <w:pPr>
        <w:spacing w:line="240" w:lineRule="auto"/>
        <w:rPr>
          <w:rStyle w:val="IntenseEmphasis"/>
          <w:i w:val="0"/>
          <w:noProof/>
          <w:szCs w:val="22"/>
        </w:rPr>
      </w:pPr>
      <w:bookmarkStart w:id="226" w:name="_ENREF_4_24"/>
      <w:r w:rsidRPr="00A67C76">
        <w:rPr>
          <w:iCs/>
          <w:noProof/>
          <w:color w:val="auto"/>
        </w:rPr>
        <w:t>MDBA (2011). The living Murray annual environmental watering plan 2011–2012. MDBA Publication No. 170/11. Murray-Darling Basin Authority, Canberra.</w:t>
      </w:r>
    </w:p>
    <w:bookmarkEnd w:id="226"/>
    <w:p w14:paraId="329DB825" w14:textId="54987485" w:rsidR="00D261DC" w:rsidRPr="00A67C76" w:rsidRDefault="00D261DC" w:rsidP="00D261DC">
      <w:pPr>
        <w:spacing w:line="240" w:lineRule="auto"/>
        <w:rPr>
          <w:noProof/>
        </w:rPr>
      </w:pPr>
      <w:r w:rsidRPr="00A67C76">
        <w:rPr>
          <w:noProof/>
        </w:rPr>
        <w:t>MDBC (2013). Native Fish Strategy for the Murray-Darling Basin 2003</w:t>
      </w:r>
      <w:r w:rsidR="009B2EAA">
        <w:rPr>
          <w:noProof/>
        </w:rPr>
        <w:t>–</w:t>
      </w:r>
      <w:r w:rsidRPr="00A67C76">
        <w:rPr>
          <w:noProof/>
        </w:rPr>
        <w:t>2013, MDBC Publication No. 25/04, ISBN 1 876830 61 1.</w:t>
      </w:r>
    </w:p>
    <w:p w14:paraId="67AE42E6" w14:textId="77BAF67E" w:rsidR="00D261DC" w:rsidRPr="00A67C76" w:rsidRDefault="00D261DC" w:rsidP="00D261DC">
      <w:pPr>
        <w:spacing w:line="240" w:lineRule="auto"/>
        <w:rPr>
          <w:szCs w:val="24"/>
        </w:rPr>
      </w:pPr>
      <w:r w:rsidRPr="00A67C76">
        <w:rPr>
          <w:szCs w:val="24"/>
        </w:rPr>
        <w:t xml:space="preserve">Mosley, L.M., Zammit, B., Corkhill, E., Heneker, T.M., Hipsey, M.R., Skinner, D.S. and Aldridge, K.T. (2012). The impact of extreme low flows on the water quality of the lower Murray River and lakes, South Australia. </w:t>
      </w:r>
      <w:r w:rsidRPr="00A67C76">
        <w:rPr>
          <w:i/>
          <w:szCs w:val="24"/>
        </w:rPr>
        <w:t>Water Resources Management</w:t>
      </w:r>
      <w:r w:rsidRPr="00A67C76">
        <w:rPr>
          <w:szCs w:val="24"/>
        </w:rPr>
        <w:t xml:space="preserve"> </w:t>
      </w:r>
      <w:r w:rsidRPr="00A67C76">
        <w:rPr>
          <w:b/>
          <w:szCs w:val="24"/>
        </w:rPr>
        <w:t>26</w:t>
      </w:r>
      <w:r w:rsidRPr="00A67C76">
        <w:rPr>
          <w:szCs w:val="24"/>
        </w:rPr>
        <w:t>, 3923</w:t>
      </w:r>
      <w:r w:rsidR="009B2EAA">
        <w:rPr>
          <w:szCs w:val="24"/>
        </w:rPr>
        <w:t>–</w:t>
      </w:r>
      <w:r w:rsidRPr="00A67C76">
        <w:rPr>
          <w:szCs w:val="24"/>
        </w:rPr>
        <w:t xml:space="preserve">3946. </w:t>
      </w:r>
    </w:p>
    <w:p w14:paraId="23495B21" w14:textId="77777777" w:rsidR="00D261DC" w:rsidRPr="00A67C76" w:rsidRDefault="00D261DC" w:rsidP="00D261DC">
      <w:pPr>
        <w:spacing w:line="240" w:lineRule="auto"/>
        <w:rPr>
          <w:szCs w:val="24"/>
        </w:rPr>
      </w:pPr>
      <w:r w:rsidRPr="00A67C76">
        <w:rPr>
          <w:szCs w:val="24"/>
        </w:rPr>
        <w:t xml:space="preserve">Nicol, J. (2005). The ecology of </w:t>
      </w:r>
      <w:r w:rsidRPr="00A67C76">
        <w:rPr>
          <w:i/>
          <w:szCs w:val="24"/>
        </w:rPr>
        <w:t>Ruppia</w:t>
      </w:r>
      <w:r w:rsidRPr="00A67C76">
        <w:rPr>
          <w:szCs w:val="24"/>
        </w:rPr>
        <w:t xml:space="preserve"> spp. in South Australia, with reference to the Coorong.  A literature review. South Australian Research and Development Institute (Aquatic Sciences), SARDI Aquatic Sciences Publication No. RD 04/0247-2</w:t>
      </w:r>
    </w:p>
    <w:p w14:paraId="42CA4882" w14:textId="5A8F3A5B" w:rsidR="009870E1" w:rsidRDefault="00D261DC">
      <w:pPr>
        <w:spacing w:before="0" w:after="200" w:line="276" w:lineRule="auto"/>
        <w:rPr>
          <w:noProof/>
          <w:szCs w:val="24"/>
        </w:rPr>
      </w:pPr>
      <w:r w:rsidRPr="00A67C76">
        <w:rPr>
          <w:noProof/>
          <w:szCs w:val="24"/>
        </w:rPr>
        <w:t>Nicol, J.M. (2010). Vegetation monitoring of River Murray Wetlands downstream of Lock 1. South Australian Research and Development Institute (Aquatic Sciences), F2009/000416-1, Adelaide.</w:t>
      </w:r>
    </w:p>
    <w:p w14:paraId="56282D36" w14:textId="43BE9531" w:rsidR="00D261DC" w:rsidRPr="00A67C76" w:rsidRDefault="00D261DC" w:rsidP="00D261DC">
      <w:pPr>
        <w:spacing w:line="240" w:lineRule="auto"/>
        <w:rPr>
          <w:rFonts w:cs="Arial"/>
          <w:szCs w:val="24"/>
        </w:rPr>
      </w:pPr>
      <w:r w:rsidRPr="00A67C76">
        <w:rPr>
          <w:noProof/>
          <w:szCs w:val="24"/>
        </w:rPr>
        <w:t xml:space="preserve">Nicol, J., Gehrig, S.L., Frahn, K.A. and Strawbridge, A.D. (2013). Resilience and resistance of aquatic plant communities downstream of lock 1 in the Murray River. Goyder Institute for Water Research, No. 13/5. Adelaide, South Australia. </w:t>
      </w:r>
      <w:r w:rsidRPr="00A67C76">
        <w:rPr>
          <w:rFonts w:cs="Arial"/>
          <w:szCs w:val="24"/>
        </w:rPr>
        <w:t>ISSN: 1839</w:t>
      </w:r>
      <w:r w:rsidR="009B2EAA">
        <w:rPr>
          <w:rFonts w:cs="Arial"/>
          <w:szCs w:val="24"/>
        </w:rPr>
        <w:t>–</w:t>
      </w:r>
      <w:r w:rsidRPr="00A67C76">
        <w:rPr>
          <w:rFonts w:cs="Arial"/>
          <w:szCs w:val="24"/>
        </w:rPr>
        <w:t>2725.</w:t>
      </w:r>
    </w:p>
    <w:p w14:paraId="5E5B6727" w14:textId="77777777" w:rsidR="00D261DC" w:rsidRPr="00A67C76" w:rsidRDefault="00D261DC" w:rsidP="00D261DC">
      <w:pPr>
        <w:spacing w:line="240" w:lineRule="auto"/>
        <w:rPr>
          <w:noProof/>
          <w:szCs w:val="24"/>
        </w:rPr>
      </w:pPr>
      <w:r w:rsidRPr="00A67C76">
        <w:rPr>
          <w:noProof/>
          <w:szCs w:val="24"/>
        </w:rPr>
        <w:t>Noell, C.J., Ye, Q., Short, D., Bucater, L. and Wellman, N.R. (2009). Fish assemblages of the Murray Mouth and Coorong region, South Australia, during an extended drought period. CSIRO: Water for a Healthy Country National Research Flagship, Canberra.</w:t>
      </w:r>
    </w:p>
    <w:p w14:paraId="73912AA4" w14:textId="00A74C48" w:rsidR="00D261DC" w:rsidRPr="006C7404" w:rsidRDefault="00D261DC" w:rsidP="00D261DC">
      <w:pPr>
        <w:spacing w:line="240" w:lineRule="auto"/>
        <w:rPr>
          <w:szCs w:val="24"/>
        </w:rPr>
      </w:pPr>
      <w:r w:rsidRPr="006C7404">
        <w:rPr>
          <w:szCs w:val="24"/>
        </w:rPr>
        <w:t>Palmer, M.R. and Edmond, J.M. (1989)</w:t>
      </w:r>
      <w:r w:rsidR="009B2EAA">
        <w:rPr>
          <w:szCs w:val="24"/>
        </w:rPr>
        <w:t>.</w:t>
      </w:r>
      <w:r w:rsidRPr="006C7404">
        <w:rPr>
          <w:szCs w:val="24"/>
        </w:rPr>
        <w:t xml:space="preserve"> The strontium isotope budget of the modern ocean. </w:t>
      </w:r>
      <w:r w:rsidRPr="00761C0B">
        <w:rPr>
          <w:i/>
          <w:szCs w:val="24"/>
        </w:rPr>
        <w:t>Earth and Planetary Science Letters</w:t>
      </w:r>
      <w:r w:rsidRPr="006C7404">
        <w:rPr>
          <w:szCs w:val="24"/>
        </w:rPr>
        <w:t xml:space="preserve"> </w:t>
      </w:r>
      <w:r w:rsidRPr="00761C0B">
        <w:rPr>
          <w:b/>
          <w:szCs w:val="24"/>
        </w:rPr>
        <w:t>92</w:t>
      </w:r>
      <w:r w:rsidRPr="006C7404">
        <w:rPr>
          <w:szCs w:val="24"/>
        </w:rPr>
        <w:t>, 11</w:t>
      </w:r>
      <w:r w:rsidR="009B2EAA">
        <w:rPr>
          <w:szCs w:val="24"/>
        </w:rPr>
        <w:t>–</w:t>
      </w:r>
      <w:r w:rsidRPr="006C7404">
        <w:rPr>
          <w:szCs w:val="24"/>
        </w:rPr>
        <w:t xml:space="preserve">26. </w:t>
      </w:r>
    </w:p>
    <w:p w14:paraId="231DCFDD" w14:textId="2D260721" w:rsidR="00D261DC" w:rsidRDefault="00D261DC" w:rsidP="00D261DC">
      <w:pPr>
        <w:spacing w:line="240" w:lineRule="auto"/>
        <w:rPr>
          <w:szCs w:val="24"/>
        </w:rPr>
      </w:pPr>
      <w:r w:rsidRPr="006C7404">
        <w:rPr>
          <w:szCs w:val="24"/>
        </w:rPr>
        <w:t>Paton, C., Hellstrom, J., Paul, B., Woodhead, J. and Hergt, J. (2011)</w:t>
      </w:r>
      <w:r w:rsidR="009B2EAA">
        <w:rPr>
          <w:szCs w:val="24"/>
        </w:rPr>
        <w:t>.</w:t>
      </w:r>
      <w:r w:rsidRPr="006C7404">
        <w:rPr>
          <w:szCs w:val="24"/>
        </w:rPr>
        <w:t xml:space="preserve"> Iolite: Freeware for the visualisation and processing of mass spectrometric data. </w:t>
      </w:r>
      <w:r w:rsidRPr="00761C0B">
        <w:rPr>
          <w:i/>
          <w:szCs w:val="24"/>
        </w:rPr>
        <w:t>Journal of Analytical Atomic Spectrometry</w:t>
      </w:r>
      <w:r w:rsidRPr="006C7404">
        <w:rPr>
          <w:szCs w:val="24"/>
        </w:rPr>
        <w:t xml:space="preserve"> </w:t>
      </w:r>
      <w:r w:rsidRPr="00761C0B">
        <w:rPr>
          <w:b/>
          <w:szCs w:val="24"/>
        </w:rPr>
        <w:t>26</w:t>
      </w:r>
      <w:r w:rsidRPr="006C7404">
        <w:rPr>
          <w:szCs w:val="24"/>
        </w:rPr>
        <w:t>, 2508–2518.</w:t>
      </w:r>
    </w:p>
    <w:p w14:paraId="49BC158B" w14:textId="26EC38F8" w:rsidR="00D261DC" w:rsidRPr="00A67C76" w:rsidRDefault="00D261DC" w:rsidP="00D261DC">
      <w:pPr>
        <w:spacing w:line="240" w:lineRule="auto"/>
        <w:rPr>
          <w:szCs w:val="24"/>
        </w:rPr>
      </w:pPr>
      <w:r w:rsidRPr="00A67C76">
        <w:rPr>
          <w:szCs w:val="24"/>
        </w:rPr>
        <w:t xml:space="preserve">Paton, D.C. (1996). Management of biotic resources in the Coorong. </w:t>
      </w:r>
      <w:r w:rsidRPr="00A67C76">
        <w:rPr>
          <w:i/>
          <w:szCs w:val="24"/>
        </w:rPr>
        <w:t>Xanthopus</w:t>
      </w:r>
      <w:r w:rsidRPr="00A67C76">
        <w:rPr>
          <w:szCs w:val="24"/>
        </w:rPr>
        <w:t xml:space="preserve"> </w:t>
      </w:r>
      <w:r w:rsidRPr="00A67C76">
        <w:rPr>
          <w:b/>
          <w:szCs w:val="24"/>
        </w:rPr>
        <w:t>15</w:t>
      </w:r>
      <w:r w:rsidRPr="00A67C76">
        <w:rPr>
          <w:szCs w:val="24"/>
        </w:rPr>
        <w:t>, 8</w:t>
      </w:r>
      <w:r w:rsidR="009B2EAA">
        <w:rPr>
          <w:szCs w:val="24"/>
        </w:rPr>
        <w:t>–</w:t>
      </w:r>
      <w:r w:rsidRPr="00A67C76">
        <w:rPr>
          <w:szCs w:val="24"/>
        </w:rPr>
        <w:t>10.</w:t>
      </w:r>
    </w:p>
    <w:p w14:paraId="4F93618B" w14:textId="77777777" w:rsidR="00D261DC" w:rsidRPr="00A67C76" w:rsidRDefault="00D261DC" w:rsidP="00D261DC">
      <w:pPr>
        <w:spacing w:line="240" w:lineRule="auto"/>
        <w:rPr>
          <w:szCs w:val="24"/>
        </w:rPr>
      </w:pPr>
      <w:r w:rsidRPr="00A67C76">
        <w:rPr>
          <w:szCs w:val="24"/>
        </w:rPr>
        <w:t>Paton, D.C. (2000). Monitoring aquatic resources in the southern Coorong in winter 1999. Department of Environment and Heritage, Mount Gambier.</w:t>
      </w:r>
    </w:p>
    <w:p w14:paraId="6411E87C" w14:textId="77777777" w:rsidR="00D261DC" w:rsidRPr="00A67C76" w:rsidRDefault="00D261DC" w:rsidP="00D261DC">
      <w:pPr>
        <w:spacing w:line="240" w:lineRule="auto"/>
        <w:rPr>
          <w:szCs w:val="24"/>
        </w:rPr>
      </w:pPr>
      <w:r w:rsidRPr="00A67C76">
        <w:rPr>
          <w:szCs w:val="24"/>
        </w:rPr>
        <w:t>Paton, D.C. (2001). Monitoring biotic resources in the Coorong, January 2001. The University of Adelaide, Adelaide.</w:t>
      </w:r>
    </w:p>
    <w:p w14:paraId="1E10D8D5" w14:textId="77777777" w:rsidR="00D261DC" w:rsidRPr="00A67C76" w:rsidRDefault="00D261DC" w:rsidP="00D261DC">
      <w:pPr>
        <w:spacing w:line="240" w:lineRule="auto"/>
        <w:rPr>
          <w:szCs w:val="24"/>
        </w:rPr>
      </w:pPr>
      <w:r w:rsidRPr="00A67C76">
        <w:rPr>
          <w:szCs w:val="24"/>
        </w:rPr>
        <w:t>Paton, D.C. (2002). Conserving the Coorong. 2002 annual report to Earthwatch. The University of Adelaide, Adelaide.</w:t>
      </w:r>
    </w:p>
    <w:p w14:paraId="075B198E" w14:textId="77777777" w:rsidR="00D261DC" w:rsidRPr="00A67C76" w:rsidRDefault="00D261DC" w:rsidP="00D261DC">
      <w:pPr>
        <w:spacing w:line="240" w:lineRule="auto"/>
        <w:rPr>
          <w:szCs w:val="24"/>
        </w:rPr>
      </w:pPr>
      <w:r w:rsidRPr="00A67C76">
        <w:rPr>
          <w:szCs w:val="24"/>
        </w:rPr>
        <w:t>Paton, D.C. (2003). Conserving the Coorong. 2003 annual report to Earthwatch. The University of Adelaide, Adelaide.</w:t>
      </w:r>
    </w:p>
    <w:p w14:paraId="4CF01C93" w14:textId="77777777" w:rsidR="00D261DC" w:rsidRPr="00A67C76" w:rsidRDefault="00D261DC" w:rsidP="00D261DC">
      <w:pPr>
        <w:spacing w:line="240" w:lineRule="auto"/>
        <w:rPr>
          <w:szCs w:val="24"/>
        </w:rPr>
      </w:pPr>
      <w:r w:rsidRPr="00A67C76">
        <w:rPr>
          <w:szCs w:val="24"/>
        </w:rPr>
        <w:t>Paton, D.C. (2005a). 2005 winter monitoring of the southern Coorong. The University of Adelaide and South Australian Department of Water, Land and Biodiversity Conservation, Adelaide.</w:t>
      </w:r>
    </w:p>
    <w:p w14:paraId="328511E3" w14:textId="4F524138" w:rsidR="00D261DC" w:rsidRPr="00A67C76" w:rsidRDefault="00D261DC" w:rsidP="00D261DC">
      <w:pPr>
        <w:spacing w:line="240" w:lineRule="auto"/>
        <w:rPr>
          <w:szCs w:val="24"/>
        </w:rPr>
      </w:pPr>
      <w:r w:rsidRPr="00A67C76">
        <w:rPr>
          <w:szCs w:val="24"/>
        </w:rPr>
        <w:t>Paton, D.C. (2005b). Monitoring of biotic systems in the Coorong region 2004</w:t>
      </w:r>
      <w:r w:rsidR="009B2EAA">
        <w:rPr>
          <w:szCs w:val="24"/>
        </w:rPr>
        <w:t>–</w:t>
      </w:r>
      <w:r w:rsidRPr="00A67C76">
        <w:rPr>
          <w:szCs w:val="24"/>
        </w:rPr>
        <w:t>2005. The University of Adelaide, Adelaide.</w:t>
      </w:r>
    </w:p>
    <w:p w14:paraId="360C0D2E" w14:textId="77777777" w:rsidR="00D261DC" w:rsidRPr="00A67C76" w:rsidRDefault="00D261DC" w:rsidP="00D261DC">
      <w:pPr>
        <w:spacing w:line="240" w:lineRule="auto"/>
        <w:rPr>
          <w:szCs w:val="24"/>
        </w:rPr>
      </w:pPr>
      <w:r w:rsidRPr="00A67C76">
        <w:rPr>
          <w:szCs w:val="24"/>
        </w:rPr>
        <w:t>Paton, D.C., Bailey, C., Hill, B., Lewis, T. and Ziembicki, M. (2001). Study of the link between migratory bird numbers in the Coorong region, the composition of their mudflat habitat and the available food supply. Murray Darling Basin Commission, Canberra.</w:t>
      </w:r>
    </w:p>
    <w:p w14:paraId="07625DC7" w14:textId="77777777" w:rsidR="00D261DC" w:rsidRPr="00A67C76" w:rsidRDefault="00D261DC" w:rsidP="00D261DC">
      <w:pPr>
        <w:spacing w:line="240" w:lineRule="auto"/>
        <w:rPr>
          <w:szCs w:val="24"/>
        </w:rPr>
      </w:pPr>
      <w:r w:rsidRPr="00A67C76">
        <w:rPr>
          <w:szCs w:val="24"/>
        </w:rPr>
        <w:t>Paton, D.C. and Rogers, D.J. (2008). 2007 winter monitoring of the southern Coorong. School of Earth and Environmental Sciences, The University of Adelaide, Adelaide.</w:t>
      </w:r>
    </w:p>
    <w:p w14:paraId="63B45A61" w14:textId="77777777" w:rsidR="00D261DC" w:rsidRPr="00A67C76" w:rsidRDefault="00D261DC" w:rsidP="00D261DC">
      <w:pPr>
        <w:spacing w:line="240" w:lineRule="auto"/>
        <w:rPr>
          <w:szCs w:val="24"/>
        </w:rPr>
      </w:pPr>
      <w:r w:rsidRPr="00A67C76">
        <w:rPr>
          <w:szCs w:val="24"/>
        </w:rPr>
        <w:t>Paton, P. (1982). Biota of the Coorong. A study for the Cardwell Buckingham Committee. Department of Environment and Planning, S.A.D.E.P. 55, Adelaide.</w:t>
      </w:r>
    </w:p>
    <w:p w14:paraId="18FC3932" w14:textId="77777777" w:rsidR="00D261DC" w:rsidRDefault="00D261DC" w:rsidP="00D261DC">
      <w:pPr>
        <w:spacing w:line="240" w:lineRule="auto"/>
        <w:rPr>
          <w:rFonts w:cstheme="minorHAnsi"/>
          <w:noProof/>
          <w:szCs w:val="24"/>
        </w:rPr>
      </w:pPr>
      <w:r w:rsidRPr="008D6781">
        <w:rPr>
          <w:rFonts w:cstheme="minorHAnsi"/>
          <w:noProof/>
          <w:szCs w:val="24"/>
        </w:rPr>
        <w:t>Pin, C., Briot, D., Bassin, C. and Poitrasson, F. (1994)</w:t>
      </w:r>
      <w:r>
        <w:rPr>
          <w:rFonts w:cstheme="minorHAnsi"/>
          <w:noProof/>
          <w:szCs w:val="24"/>
        </w:rPr>
        <w:t>.</w:t>
      </w:r>
      <w:r w:rsidRPr="008D6781">
        <w:rPr>
          <w:rFonts w:cstheme="minorHAnsi"/>
          <w:noProof/>
          <w:szCs w:val="24"/>
        </w:rPr>
        <w:t xml:space="preserve"> Concomitant separation of strontium and samarium-neodymium for isotopic analysis in silicate samples, based on specific extraction chromatography. </w:t>
      </w:r>
      <w:r w:rsidRPr="00761C0B">
        <w:rPr>
          <w:rFonts w:cstheme="minorHAnsi"/>
          <w:i/>
          <w:noProof/>
          <w:szCs w:val="24"/>
        </w:rPr>
        <w:t>Analytica Chimica Acta</w:t>
      </w:r>
      <w:r w:rsidRPr="008D6781">
        <w:rPr>
          <w:rFonts w:cstheme="minorHAnsi"/>
          <w:noProof/>
          <w:szCs w:val="24"/>
        </w:rPr>
        <w:t xml:space="preserve"> </w:t>
      </w:r>
      <w:r w:rsidRPr="00761C0B">
        <w:rPr>
          <w:rFonts w:cstheme="minorHAnsi"/>
          <w:b/>
          <w:noProof/>
          <w:szCs w:val="24"/>
        </w:rPr>
        <w:t>298</w:t>
      </w:r>
      <w:r w:rsidRPr="008D6781">
        <w:rPr>
          <w:rFonts w:cstheme="minorHAnsi"/>
          <w:noProof/>
          <w:szCs w:val="24"/>
        </w:rPr>
        <w:t>, 209–217.</w:t>
      </w:r>
    </w:p>
    <w:p w14:paraId="1F2AF39B" w14:textId="219CEF9A" w:rsidR="00D261DC" w:rsidRPr="00A67C76" w:rsidRDefault="00D261DC" w:rsidP="00D261DC">
      <w:pPr>
        <w:spacing w:line="240" w:lineRule="auto"/>
        <w:rPr>
          <w:rFonts w:cstheme="minorHAnsi"/>
          <w:noProof/>
          <w:szCs w:val="24"/>
        </w:rPr>
      </w:pPr>
      <w:r w:rsidRPr="00A67C76">
        <w:rPr>
          <w:rFonts w:cstheme="minorHAnsi"/>
          <w:noProof/>
          <w:szCs w:val="24"/>
        </w:rPr>
        <w:t xml:space="preserve">Poff, N.L. and Allan, J.D. (1995). Functional organization of stream fish assemblages in relation to hydrological variability. </w:t>
      </w:r>
      <w:r w:rsidRPr="00A67C76">
        <w:rPr>
          <w:rFonts w:cstheme="minorHAnsi"/>
          <w:i/>
          <w:noProof/>
          <w:szCs w:val="24"/>
        </w:rPr>
        <w:t>Ecology</w:t>
      </w:r>
      <w:r w:rsidRPr="00A67C76">
        <w:rPr>
          <w:rFonts w:cstheme="minorHAnsi"/>
          <w:noProof/>
          <w:szCs w:val="24"/>
        </w:rPr>
        <w:t xml:space="preserve"> </w:t>
      </w:r>
      <w:r w:rsidRPr="00A67C76">
        <w:rPr>
          <w:rFonts w:cstheme="minorHAnsi"/>
          <w:b/>
          <w:noProof/>
          <w:szCs w:val="24"/>
        </w:rPr>
        <w:t>76</w:t>
      </w:r>
      <w:r w:rsidRPr="00A67C76">
        <w:rPr>
          <w:rFonts w:cstheme="minorHAnsi"/>
          <w:noProof/>
          <w:szCs w:val="24"/>
        </w:rPr>
        <w:t>, 606</w:t>
      </w:r>
      <w:r w:rsidR="009B2EAA">
        <w:rPr>
          <w:rFonts w:cstheme="minorHAnsi"/>
          <w:noProof/>
          <w:szCs w:val="24"/>
        </w:rPr>
        <w:t>–</w:t>
      </w:r>
      <w:r w:rsidRPr="00A67C76">
        <w:rPr>
          <w:rFonts w:cstheme="minorHAnsi"/>
          <w:noProof/>
          <w:szCs w:val="24"/>
        </w:rPr>
        <w:t xml:space="preserve">627. </w:t>
      </w:r>
    </w:p>
    <w:p w14:paraId="4DD03CE0" w14:textId="1CA0B878" w:rsidR="00D261DC" w:rsidRPr="00A67C76" w:rsidRDefault="00D261DC" w:rsidP="00D261DC">
      <w:pPr>
        <w:spacing w:line="240" w:lineRule="auto"/>
        <w:rPr>
          <w:noProof/>
          <w:lang w:eastAsia="en-AU"/>
        </w:rPr>
      </w:pPr>
      <w:r w:rsidRPr="00A67C76">
        <w:rPr>
          <w:noProof/>
          <w:lang w:eastAsia="en-AU"/>
        </w:rPr>
        <w:t xml:space="preserve">Poff, N.L., Allan, J.D., Bain, M.B., Karr, J.R., Prestegaard, K.L., Richter, B.D., Sparks, R.E. and Stromberg, J.C. (1997). The natural flow regime: A paradigm for river conservation and restoration. </w:t>
      </w:r>
      <w:r w:rsidRPr="00A67C76">
        <w:rPr>
          <w:i/>
          <w:noProof/>
          <w:lang w:eastAsia="en-AU"/>
        </w:rPr>
        <w:t>BioScience</w:t>
      </w:r>
      <w:r w:rsidRPr="00A67C76">
        <w:rPr>
          <w:noProof/>
          <w:lang w:eastAsia="en-AU"/>
        </w:rPr>
        <w:t xml:space="preserve"> </w:t>
      </w:r>
      <w:r w:rsidRPr="00A67C76">
        <w:rPr>
          <w:b/>
          <w:noProof/>
          <w:lang w:eastAsia="en-AU"/>
        </w:rPr>
        <w:t>47</w:t>
      </w:r>
      <w:r w:rsidRPr="00A67C76">
        <w:rPr>
          <w:noProof/>
          <w:lang w:eastAsia="en-AU"/>
        </w:rPr>
        <w:t>, 769</w:t>
      </w:r>
      <w:r w:rsidR="009B2EAA">
        <w:rPr>
          <w:noProof/>
          <w:lang w:eastAsia="en-AU"/>
        </w:rPr>
        <w:t>–</w:t>
      </w:r>
      <w:r w:rsidRPr="00A67C76">
        <w:rPr>
          <w:noProof/>
          <w:lang w:eastAsia="en-AU"/>
        </w:rPr>
        <w:t>784.</w:t>
      </w:r>
    </w:p>
    <w:p w14:paraId="48BC46B9" w14:textId="70CF65D3" w:rsidR="00D261DC" w:rsidRPr="00A67C76" w:rsidRDefault="00D261DC" w:rsidP="00D261DC">
      <w:pPr>
        <w:spacing w:line="240" w:lineRule="auto"/>
        <w:rPr>
          <w:noProof/>
          <w:lang w:eastAsia="en-AU"/>
        </w:rPr>
      </w:pPr>
      <w:r w:rsidRPr="00A67C76">
        <w:rPr>
          <w:noProof/>
          <w:lang w:eastAsia="en-AU"/>
        </w:rPr>
        <w:t xml:space="preserve">Puckridge, J.T., Sheldon, F., Walker, K.F. and Boulton, A.J. (1998). Flow variability and the ecology of large rivers. </w:t>
      </w:r>
      <w:r w:rsidRPr="00A67C76">
        <w:rPr>
          <w:i/>
          <w:noProof/>
          <w:lang w:eastAsia="en-AU"/>
        </w:rPr>
        <w:t>Marine and Freshwater Research</w:t>
      </w:r>
      <w:r w:rsidRPr="00A67C76">
        <w:rPr>
          <w:noProof/>
          <w:lang w:eastAsia="en-AU"/>
        </w:rPr>
        <w:t xml:space="preserve"> </w:t>
      </w:r>
      <w:r w:rsidRPr="00A67C76">
        <w:rPr>
          <w:b/>
          <w:noProof/>
          <w:lang w:eastAsia="en-AU"/>
        </w:rPr>
        <w:t>49</w:t>
      </w:r>
      <w:r w:rsidRPr="00A67C76">
        <w:rPr>
          <w:noProof/>
          <w:lang w:eastAsia="en-AU"/>
        </w:rPr>
        <w:t>, 55</w:t>
      </w:r>
      <w:r w:rsidR="009B2EAA">
        <w:rPr>
          <w:noProof/>
          <w:lang w:eastAsia="en-AU"/>
        </w:rPr>
        <w:t>–</w:t>
      </w:r>
      <w:r w:rsidRPr="00A67C76">
        <w:rPr>
          <w:noProof/>
          <w:lang w:eastAsia="en-AU"/>
        </w:rPr>
        <w:t>72.</w:t>
      </w:r>
    </w:p>
    <w:p w14:paraId="79F20FE1" w14:textId="5F824104" w:rsidR="00D261DC" w:rsidRPr="00A67C76" w:rsidRDefault="00D261DC" w:rsidP="00D261DC">
      <w:pPr>
        <w:spacing w:line="240" w:lineRule="auto"/>
        <w:rPr>
          <w:noProof/>
        </w:rPr>
      </w:pPr>
      <w:r w:rsidRPr="00A67C76">
        <w:rPr>
          <w:noProof/>
        </w:rPr>
        <w:t xml:space="preserve">Richter, B.D., Baumgartner, J.V., Powell, J. and Braun, D.P. (1996). A method for assessing hydrologic alteration within ecosystems. </w:t>
      </w:r>
      <w:r w:rsidRPr="00A67C76">
        <w:rPr>
          <w:i/>
          <w:noProof/>
        </w:rPr>
        <w:t>Conservation Biology</w:t>
      </w:r>
      <w:r w:rsidRPr="00A67C76">
        <w:rPr>
          <w:noProof/>
        </w:rPr>
        <w:t xml:space="preserve"> </w:t>
      </w:r>
      <w:r w:rsidRPr="00A67C76">
        <w:rPr>
          <w:b/>
          <w:noProof/>
        </w:rPr>
        <w:t>10</w:t>
      </w:r>
      <w:r w:rsidRPr="00A67C76">
        <w:rPr>
          <w:noProof/>
        </w:rPr>
        <w:t>, 1163</w:t>
      </w:r>
      <w:r w:rsidR="009B2EAA">
        <w:rPr>
          <w:noProof/>
        </w:rPr>
        <w:t>–</w:t>
      </w:r>
      <w:r w:rsidRPr="00A67C76">
        <w:rPr>
          <w:noProof/>
        </w:rPr>
        <w:t>1174.</w:t>
      </w:r>
    </w:p>
    <w:p w14:paraId="5658216C" w14:textId="77777777" w:rsidR="00D261DC" w:rsidRDefault="00D261DC" w:rsidP="00D261DC">
      <w:pPr>
        <w:spacing w:line="240" w:lineRule="auto"/>
        <w:rPr>
          <w:noProof/>
        </w:rPr>
      </w:pPr>
      <w:bookmarkStart w:id="227" w:name="_ENREF_5_8"/>
      <w:r>
        <w:rPr>
          <w:noProof/>
        </w:rPr>
        <w:t xml:space="preserve">SARDI (2014). </w:t>
      </w:r>
      <w:r w:rsidRPr="004A1994">
        <w:rPr>
          <w:noProof/>
        </w:rPr>
        <w:t xml:space="preserve">Commonwealth Environmental Water Office Long Term Intervention Monitoring Project Lower Murray River Selected Area Monitoring and Evaluation Plan, Commonwealth of </w:t>
      </w:r>
      <w:r>
        <w:rPr>
          <w:noProof/>
        </w:rPr>
        <w:t xml:space="preserve">Australia. </w:t>
      </w:r>
      <w:hyperlink r:id="rId89" w:history="1">
        <w:r w:rsidRPr="00A72C30">
          <w:rPr>
            <w:rStyle w:val="Hyperlink"/>
          </w:rPr>
          <w:t>http://www.environment.gov.au/water/cewo/publications/cewo-ltim-lower-murray</w:t>
        </w:r>
      </w:hyperlink>
      <w:r>
        <w:rPr>
          <w:noProof/>
        </w:rPr>
        <w:t xml:space="preserve"> </w:t>
      </w:r>
    </w:p>
    <w:bookmarkEnd w:id="227"/>
    <w:p w14:paraId="42A2A8FC" w14:textId="1A9FCB2D" w:rsidR="00D261DC" w:rsidRDefault="00D261DC" w:rsidP="00D261DC">
      <w:pPr>
        <w:spacing w:line="240" w:lineRule="auto"/>
      </w:pPr>
      <w:r w:rsidRPr="008D6781">
        <w:t>Serafini, L.G. and Humphries, P. (2004)</w:t>
      </w:r>
      <w:r w:rsidR="009B2EAA">
        <w:t>.</w:t>
      </w:r>
      <w:r w:rsidRPr="008D6781">
        <w:t xml:space="preserve"> Preliminary guide to the identification of larvae of fish, with a bibliography of their studies, from the Murray-Darling basin. Cooperative Research Centre for Freshwater ecology, Murray-Darling Freshwater Research Centre, Albury and Monash University, Clayton, No. Identification and Ecology Guide No. 48.</w:t>
      </w:r>
    </w:p>
    <w:p w14:paraId="7539908E" w14:textId="0322D1A1" w:rsidR="00D261DC" w:rsidRPr="00A67C76" w:rsidRDefault="00D261DC" w:rsidP="00D261DC">
      <w:pPr>
        <w:spacing w:line="240" w:lineRule="auto"/>
        <w:rPr>
          <w:rFonts w:cstheme="minorHAnsi"/>
          <w:noProof/>
          <w:szCs w:val="24"/>
        </w:rPr>
      </w:pPr>
      <w:r w:rsidRPr="00A67C76">
        <w:rPr>
          <w:rFonts w:cstheme="minorHAnsi"/>
          <w:noProof/>
          <w:szCs w:val="24"/>
        </w:rPr>
        <w:t xml:space="preserve">Sparks, R.E., Nelson, J.C. and Yin, Y. (1998). Naturalization of the flood regime in regulated rivers. </w:t>
      </w:r>
      <w:r w:rsidRPr="00A67C76">
        <w:rPr>
          <w:rFonts w:cstheme="minorHAnsi"/>
          <w:i/>
          <w:noProof/>
          <w:szCs w:val="24"/>
        </w:rPr>
        <w:t>Bioscience</w:t>
      </w:r>
      <w:r w:rsidRPr="00A67C76">
        <w:rPr>
          <w:rFonts w:cstheme="minorHAnsi"/>
          <w:noProof/>
          <w:szCs w:val="24"/>
        </w:rPr>
        <w:t xml:space="preserve"> </w:t>
      </w:r>
      <w:r w:rsidRPr="00A67C76">
        <w:rPr>
          <w:rFonts w:cstheme="minorHAnsi"/>
          <w:b/>
          <w:noProof/>
          <w:szCs w:val="24"/>
        </w:rPr>
        <w:t>48</w:t>
      </w:r>
      <w:r w:rsidRPr="00A67C76">
        <w:rPr>
          <w:rFonts w:cstheme="minorHAnsi"/>
          <w:noProof/>
          <w:szCs w:val="24"/>
        </w:rPr>
        <w:t>, 706</w:t>
      </w:r>
      <w:r w:rsidR="009B2EAA">
        <w:rPr>
          <w:rFonts w:cstheme="minorHAnsi"/>
          <w:noProof/>
          <w:szCs w:val="24"/>
        </w:rPr>
        <w:t>–</w:t>
      </w:r>
      <w:r w:rsidRPr="00A67C76">
        <w:rPr>
          <w:rFonts w:cstheme="minorHAnsi"/>
          <w:noProof/>
          <w:szCs w:val="24"/>
        </w:rPr>
        <w:t xml:space="preserve">720. </w:t>
      </w:r>
    </w:p>
    <w:p w14:paraId="3C6B7C97" w14:textId="69D0B3B3" w:rsidR="00D261DC" w:rsidRPr="00A67C76" w:rsidRDefault="00D261DC" w:rsidP="00D261DC">
      <w:pPr>
        <w:spacing w:line="240" w:lineRule="auto"/>
        <w:rPr>
          <w:noProof/>
          <w:lang w:eastAsia="en-AU"/>
        </w:rPr>
      </w:pPr>
      <w:r w:rsidRPr="00A67C76">
        <w:rPr>
          <w:noProof/>
          <w:lang w:eastAsia="en-AU"/>
        </w:rPr>
        <w:t>Stuart, I.G. and Jones, M. (2006). Large, regulated forest floodplain is an ideal recruitment zone for non-native common carp (</w:t>
      </w:r>
      <w:r w:rsidRPr="00A67C76">
        <w:rPr>
          <w:i/>
          <w:noProof/>
          <w:lang w:eastAsia="en-AU"/>
        </w:rPr>
        <w:t>Cyprinus carpio</w:t>
      </w:r>
      <w:r w:rsidRPr="00A67C76">
        <w:rPr>
          <w:noProof/>
          <w:lang w:eastAsia="en-AU"/>
        </w:rPr>
        <w:t xml:space="preserve"> L.). </w:t>
      </w:r>
      <w:r w:rsidRPr="00A67C76">
        <w:rPr>
          <w:i/>
          <w:noProof/>
          <w:lang w:eastAsia="en-AU"/>
        </w:rPr>
        <w:t>Marine and Freshwater Research</w:t>
      </w:r>
      <w:r w:rsidRPr="00A67C76">
        <w:rPr>
          <w:noProof/>
          <w:lang w:eastAsia="en-AU"/>
        </w:rPr>
        <w:t xml:space="preserve"> </w:t>
      </w:r>
      <w:r w:rsidRPr="00A67C76">
        <w:rPr>
          <w:b/>
          <w:noProof/>
          <w:lang w:eastAsia="en-AU"/>
        </w:rPr>
        <w:t>57</w:t>
      </w:r>
      <w:r w:rsidRPr="00A67C76">
        <w:rPr>
          <w:noProof/>
          <w:lang w:eastAsia="en-AU"/>
        </w:rPr>
        <w:t>, 337</w:t>
      </w:r>
      <w:r w:rsidR="009B2EAA">
        <w:rPr>
          <w:noProof/>
          <w:lang w:eastAsia="en-AU"/>
        </w:rPr>
        <w:t>–</w:t>
      </w:r>
      <w:r w:rsidRPr="00A67C76">
        <w:rPr>
          <w:noProof/>
          <w:lang w:eastAsia="en-AU"/>
        </w:rPr>
        <w:t>347.</w:t>
      </w:r>
    </w:p>
    <w:p w14:paraId="02978101" w14:textId="068ACC4D" w:rsidR="00D261DC" w:rsidRPr="00A67C76" w:rsidRDefault="00D261DC" w:rsidP="00D261DC">
      <w:pPr>
        <w:spacing w:line="240" w:lineRule="auto"/>
      </w:pPr>
      <w:r w:rsidRPr="00A67C76">
        <w:t xml:space="preserve">Thompson, K. and Grime, J.P. (1979). Seasonal variation in the seed banks of herbaceous species in ten contrasting habitats. </w:t>
      </w:r>
      <w:r w:rsidRPr="00A67C76">
        <w:rPr>
          <w:i/>
        </w:rPr>
        <w:t>Journal of Ecology</w:t>
      </w:r>
      <w:r w:rsidRPr="00A67C76">
        <w:t xml:space="preserve"> </w:t>
      </w:r>
      <w:r w:rsidRPr="00A67C76">
        <w:rPr>
          <w:b/>
        </w:rPr>
        <w:t>67</w:t>
      </w:r>
      <w:r w:rsidRPr="00A67C76">
        <w:t>, 893</w:t>
      </w:r>
      <w:r w:rsidR="009B2EAA">
        <w:t>–</w:t>
      </w:r>
      <w:r w:rsidRPr="00A67C76">
        <w:t>921.</w:t>
      </w:r>
    </w:p>
    <w:p w14:paraId="093CB62B" w14:textId="5945FCD5" w:rsidR="00D261DC" w:rsidRPr="00A67C76" w:rsidRDefault="00D261DC" w:rsidP="00D261DC">
      <w:pPr>
        <w:spacing w:line="240" w:lineRule="auto"/>
        <w:rPr>
          <w:noProof/>
        </w:rPr>
      </w:pPr>
      <w:r w:rsidRPr="00A67C76">
        <w:rPr>
          <w:noProof/>
        </w:rPr>
        <w:t xml:space="preserve">Tockner, K. and Stanford, J.A. (2002). Riverine flood plains: present state and future trends. </w:t>
      </w:r>
      <w:r w:rsidRPr="00A67C76">
        <w:rPr>
          <w:i/>
          <w:noProof/>
        </w:rPr>
        <w:t>Environmental Conservation</w:t>
      </w:r>
      <w:r w:rsidRPr="00A67C76">
        <w:rPr>
          <w:noProof/>
        </w:rPr>
        <w:t xml:space="preserve"> </w:t>
      </w:r>
      <w:r w:rsidRPr="00A67C76">
        <w:rPr>
          <w:b/>
          <w:noProof/>
        </w:rPr>
        <w:t>29</w:t>
      </w:r>
      <w:r w:rsidRPr="00A67C76">
        <w:rPr>
          <w:noProof/>
        </w:rPr>
        <w:t>, 308</w:t>
      </w:r>
      <w:r w:rsidR="009B2EAA">
        <w:rPr>
          <w:noProof/>
        </w:rPr>
        <w:t>–</w:t>
      </w:r>
      <w:r w:rsidRPr="00A67C76">
        <w:rPr>
          <w:noProof/>
        </w:rPr>
        <w:t>330.</w:t>
      </w:r>
    </w:p>
    <w:p w14:paraId="792548F1" w14:textId="6D014D78" w:rsidR="00D261DC" w:rsidRPr="00A67C76" w:rsidRDefault="00D261DC" w:rsidP="00D261DC">
      <w:pPr>
        <w:spacing w:line="240" w:lineRule="auto"/>
      </w:pPr>
      <w:r w:rsidRPr="00A67C76">
        <w:t xml:space="preserve">Walker, K.F. (1985). A review of the ecological effects of river regulation in Australia. </w:t>
      </w:r>
      <w:r w:rsidRPr="00A67C76">
        <w:rPr>
          <w:i/>
        </w:rPr>
        <w:t>Hydrobiologia</w:t>
      </w:r>
      <w:r w:rsidRPr="00A67C76">
        <w:t xml:space="preserve"> </w:t>
      </w:r>
      <w:r w:rsidRPr="00A67C76">
        <w:rPr>
          <w:b/>
        </w:rPr>
        <w:t>125</w:t>
      </w:r>
      <w:r w:rsidRPr="00A67C76">
        <w:t>, 111</w:t>
      </w:r>
      <w:r w:rsidR="009B2EAA">
        <w:t>–</w:t>
      </w:r>
      <w:r w:rsidRPr="00A67C76">
        <w:t xml:space="preserve">129. </w:t>
      </w:r>
    </w:p>
    <w:p w14:paraId="266C34A9" w14:textId="77777777" w:rsidR="00D261DC" w:rsidRPr="00A67C76" w:rsidRDefault="00D261DC" w:rsidP="00D261DC">
      <w:pPr>
        <w:spacing w:line="240" w:lineRule="auto"/>
      </w:pPr>
      <w:r w:rsidRPr="00A67C76">
        <w:t>Walker, K.F. (2006). Serial weirs, cumulative effects: the lower River Murray, Australia. In: Ecology of Desert Rivers (Ed. R. Kingsford) pp. 248–279. Cambridge University Press, Cambridge.</w:t>
      </w:r>
    </w:p>
    <w:p w14:paraId="202D1056" w14:textId="6605E97B" w:rsidR="00D261DC" w:rsidRPr="00A67C76" w:rsidRDefault="00D261DC" w:rsidP="00D261DC">
      <w:pPr>
        <w:spacing w:line="240" w:lineRule="auto"/>
        <w:rPr>
          <w:noProof/>
        </w:rPr>
      </w:pPr>
      <w:r w:rsidRPr="00A67C76">
        <w:rPr>
          <w:noProof/>
        </w:rPr>
        <w:t xml:space="preserve">Walker, K.F., Sheldon, F. and Puckridge, J.T. (1995). An ecological perspective on dryland rivers. </w:t>
      </w:r>
      <w:r w:rsidRPr="00A67C76">
        <w:rPr>
          <w:i/>
          <w:noProof/>
        </w:rPr>
        <w:t>Regulated Rivers: Research &amp; Management</w:t>
      </w:r>
      <w:r w:rsidRPr="00A67C76">
        <w:rPr>
          <w:noProof/>
        </w:rPr>
        <w:t xml:space="preserve"> </w:t>
      </w:r>
      <w:r w:rsidRPr="00A67C76">
        <w:rPr>
          <w:b/>
          <w:noProof/>
        </w:rPr>
        <w:t>11</w:t>
      </w:r>
      <w:r w:rsidRPr="00A67C76">
        <w:rPr>
          <w:noProof/>
        </w:rPr>
        <w:t>, 85</w:t>
      </w:r>
      <w:r w:rsidR="009B2EAA">
        <w:rPr>
          <w:noProof/>
        </w:rPr>
        <w:t>–</w:t>
      </w:r>
      <w:r w:rsidRPr="00A67C76">
        <w:rPr>
          <w:noProof/>
        </w:rPr>
        <w:t>104.</w:t>
      </w:r>
    </w:p>
    <w:p w14:paraId="7BD87E04" w14:textId="0BDAFB50" w:rsidR="00D261DC" w:rsidRPr="00A67C76" w:rsidRDefault="00D261DC" w:rsidP="00D261DC">
      <w:pPr>
        <w:spacing w:line="240" w:lineRule="auto"/>
        <w:rPr>
          <w:noProof/>
        </w:rPr>
      </w:pPr>
      <w:r w:rsidRPr="00A67C76">
        <w:t xml:space="preserve">Walker, K.F. and Thoms, M.C. (1993). Environmental effects of flow regulation on the lower river Murray, Australia. </w:t>
      </w:r>
      <w:r w:rsidRPr="00A67C76">
        <w:rPr>
          <w:i/>
        </w:rPr>
        <w:t>Regulated Rivers: Research and Management</w:t>
      </w:r>
      <w:r w:rsidRPr="00A67C76">
        <w:t xml:space="preserve"> </w:t>
      </w:r>
      <w:r w:rsidRPr="00A67C76">
        <w:rPr>
          <w:b/>
        </w:rPr>
        <w:t>8</w:t>
      </w:r>
      <w:r w:rsidRPr="00A67C76">
        <w:t>, 103</w:t>
      </w:r>
      <w:r w:rsidR="009B2EAA">
        <w:t>–</w:t>
      </w:r>
      <w:r w:rsidRPr="00A67C76">
        <w:t>119.</w:t>
      </w:r>
    </w:p>
    <w:p w14:paraId="3B676A4C" w14:textId="77777777" w:rsidR="00D261DC" w:rsidRPr="00A67C76" w:rsidRDefault="00D261DC" w:rsidP="00D261DC">
      <w:pPr>
        <w:spacing w:line="240" w:lineRule="auto"/>
        <w:rPr>
          <w:noProof/>
        </w:rPr>
      </w:pPr>
      <w:r w:rsidRPr="00A67C76">
        <w:rPr>
          <w:noProof/>
        </w:rPr>
        <w:t>Webster, I.T. (2007). Hydrodynamic modelling of the Coorong. CSIRO, Adelaide.</w:t>
      </w:r>
    </w:p>
    <w:p w14:paraId="0965AF6B" w14:textId="77777777" w:rsidR="00D261DC" w:rsidRPr="00A67C76" w:rsidRDefault="00D261DC" w:rsidP="00D261DC">
      <w:pPr>
        <w:spacing w:line="240" w:lineRule="auto"/>
        <w:rPr>
          <w:noProof/>
        </w:rPr>
      </w:pPr>
      <w:r w:rsidRPr="00A67C76">
        <w:rPr>
          <w:noProof/>
        </w:rPr>
        <w:t>Webster, I.T. (2013). The application of hydrodynamic modelling to assess the impact of supplementary flow releases on Coorong water levels and salinities. Water for a Healthy Country National Research Flagship.</w:t>
      </w:r>
    </w:p>
    <w:p w14:paraId="1D074C21" w14:textId="5DAB14F7" w:rsidR="00D261DC" w:rsidRPr="00A67C76" w:rsidRDefault="00D261DC" w:rsidP="00D261DC">
      <w:pPr>
        <w:spacing w:line="240" w:lineRule="auto"/>
        <w:rPr>
          <w:rStyle w:val="IntenseEmphasis"/>
          <w:i w:val="0"/>
          <w:noProof/>
          <w:szCs w:val="22"/>
        </w:rPr>
      </w:pPr>
      <w:r w:rsidRPr="00753458">
        <w:rPr>
          <w:rStyle w:val="IntenseEmphasis"/>
          <w:i w:val="0"/>
          <w:noProof/>
          <w:szCs w:val="22"/>
        </w:rPr>
        <w:t>Whitfield, K.A. (1999). Ichthyofaunal assemblages in estuaries: a South African case study.</w:t>
      </w:r>
      <w:r w:rsidRPr="00A67C76">
        <w:rPr>
          <w:rStyle w:val="IntenseEmphasis"/>
          <w:noProof/>
          <w:szCs w:val="22"/>
        </w:rPr>
        <w:t xml:space="preserve"> </w:t>
      </w:r>
      <w:r w:rsidRPr="00753458">
        <w:rPr>
          <w:rStyle w:val="IntenseEmphasis"/>
          <w:noProof/>
          <w:szCs w:val="22"/>
        </w:rPr>
        <w:t>Reviews in Fish Biology and Fisheries</w:t>
      </w:r>
      <w:r w:rsidRPr="00A67C76">
        <w:rPr>
          <w:rStyle w:val="IntenseEmphasis"/>
          <w:noProof/>
          <w:szCs w:val="22"/>
        </w:rPr>
        <w:t xml:space="preserve"> </w:t>
      </w:r>
      <w:r w:rsidRPr="00A67C76">
        <w:rPr>
          <w:rStyle w:val="IntenseEmphasis"/>
          <w:b/>
          <w:i w:val="0"/>
          <w:noProof/>
          <w:szCs w:val="22"/>
        </w:rPr>
        <w:t>9</w:t>
      </w:r>
      <w:r w:rsidRPr="00A67C76">
        <w:rPr>
          <w:rStyle w:val="IntenseEmphasis"/>
          <w:noProof/>
          <w:szCs w:val="22"/>
        </w:rPr>
        <w:t xml:space="preserve">, </w:t>
      </w:r>
      <w:r w:rsidRPr="00753458">
        <w:rPr>
          <w:rStyle w:val="IntenseEmphasis"/>
          <w:i w:val="0"/>
          <w:noProof/>
          <w:szCs w:val="22"/>
        </w:rPr>
        <w:t>151</w:t>
      </w:r>
      <w:r w:rsidR="009870E1">
        <w:rPr>
          <w:rStyle w:val="IntenseEmphasis"/>
          <w:i w:val="0"/>
          <w:noProof/>
          <w:szCs w:val="22"/>
        </w:rPr>
        <w:t>–</w:t>
      </w:r>
      <w:r w:rsidRPr="00753458">
        <w:rPr>
          <w:rStyle w:val="IntenseEmphasis"/>
          <w:i w:val="0"/>
          <w:noProof/>
          <w:szCs w:val="22"/>
        </w:rPr>
        <w:t>186</w:t>
      </w:r>
      <w:r w:rsidRPr="00A67C76">
        <w:rPr>
          <w:rStyle w:val="IntenseEmphasis"/>
          <w:noProof/>
          <w:szCs w:val="22"/>
        </w:rPr>
        <w:t>.</w:t>
      </w:r>
    </w:p>
    <w:p w14:paraId="3C004091" w14:textId="0750349B" w:rsidR="00D261DC" w:rsidRPr="00A67C76" w:rsidRDefault="00D261DC" w:rsidP="00D261DC">
      <w:pPr>
        <w:spacing w:line="240" w:lineRule="auto"/>
      </w:pPr>
      <w:r w:rsidRPr="00A67C76">
        <w:t xml:space="preserve">Whipp, R. (2010). Decline of </w:t>
      </w:r>
      <w:r w:rsidRPr="00A67C76">
        <w:rPr>
          <w:i/>
        </w:rPr>
        <w:t>Ruppia</w:t>
      </w:r>
      <w:r w:rsidRPr="00A67C76">
        <w:t xml:space="preserve"> species in the Coorong lagoons, SA. </w:t>
      </w:r>
      <w:r w:rsidRPr="00A67C76">
        <w:rPr>
          <w:i/>
        </w:rPr>
        <w:t>Australasian Plant Conservation</w:t>
      </w:r>
      <w:r w:rsidRPr="00A67C76">
        <w:t xml:space="preserve"> </w:t>
      </w:r>
      <w:r w:rsidRPr="00A67C76">
        <w:rPr>
          <w:b/>
        </w:rPr>
        <w:t>19</w:t>
      </w:r>
      <w:r w:rsidRPr="00A67C76">
        <w:t>, 25</w:t>
      </w:r>
      <w:r w:rsidR="009870E1">
        <w:t>–</w:t>
      </w:r>
      <w:r w:rsidRPr="00A67C76">
        <w:t>26.</w:t>
      </w:r>
    </w:p>
    <w:p w14:paraId="70B9C574" w14:textId="77777777" w:rsidR="00D261DC" w:rsidRPr="00A67C76" w:rsidRDefault="00D261DC" w:rsidP="00D261DC">
      <w:pPr>
        <w:spacing w:line="240" w:lineRule="auto"/>
      </w:pPr>
      <w:r w:rsidRPr="00A67C76">
        <w:t>Womersley, H.B.S. (1975). Plant life in the Coorong Lagoons. In 'The Coorong'. (Ed. Noye, J.). (Department of Adult Education, The University of Adelaide: Adelaide).</w:t>
      </w:r>
    </w:p>
    <w:p w14:paraId="21D8D79F" w14:textId="2B0D7EAA" w:rsidR="00D261DC" w:rsidRDefault="00D261DC" w:rsidP="00D261DC">
      <w:pPr>
        <w:spacing w:line="240" w:lineRule="auto"/>
        <w:rPr>
          <w:noProof/>
          <w:szCs w:val="24"/>
        </w:rPr>
      </w:pPr>
      <w:r w:rsidRPr="008D6781">
        <w:rPr>
          <w:noProof/>
          <w:szCs w:val="24"/>
        </w:rPr>
        <w:t>Woodhead, J., Swearer, S., Hergt, J. and Maas, R. (2005)</w:t>
      </w:r>
      <w:r w:rsidR="009870E1">
        <w:rPr>
          <w:noProof/>
          <w:szCs w:val="24"/>
        </w:rPr>
        <w:t>.</w:t>
      </w:r>
      <w:r w:rsidRPr="008D6781">
        <w:rPr>
          <w:noProof/>
          <w:szCs w:val="24"/>
        </w:rPr>
        <w:t xml:space="preserve"> </w:t>
      </w:r>
      <w:r w:rsidRPr="009758EA">
        <w:rPr>
          <w:i/>
          <w:noProof/>
          <w:szCs w:val="24"/>
        </w:rPr>
        <w:t>In situ</w:t>
      </w:r>
      <w:r w:rsidRPr="008D6781">
        <w:rPr>
          <w:noProof/>
          <w:szCs w:val="24"/>
        </w:rPr>
        <w:t xml:space="preserve"> Sr-isotope analysis of carbonates by LA-MC-ICP-MS: interference corrections, high spatial resolution and an example from otolith studies. </w:t>
      </w:r>
      <w:r w:rsidRPr="00761C0B">
        <w:rPr>
          <w:i/>
          <w:noProof/>
          <w:szCs w:val="24"/>
        </w:rPr>
        <w:t>Journal of Analytic Atomic Spectrometry</w:t>
      </w:r>
      <w:r w:rsidRPr="008D6781">
        <w:rPr>
          <w:noProof/>
          <w:szCs w:val="24"/>
        </w:rPr>
        <w:t xml:space="preserve"> </w:t>
      </w:r>
      <w:r w:rsidRPr="00761C0B">
        <w:rPr>
          <w:b/>
          <w:noProof/>
          <w:szCs w:val="24"/>
        </w:rPr>
        <w:t>20</w:t>
      </w:r>
      <w:r w:rsidRPr="008D6781">
        <w:rPr>
          <w:noProof/>
          <w:szCs w:val="24"/>
        </w:rPr>
        <w:t>, 22–27.</w:t>
      </w:r>
    </w:p>
    <w:p w14:paraId="16D4B892" w14:textId="77777777" w:rsidR="00D261DC" w:rsidRPr="00A67C76" w:rsidRDefault="00D261DC" w:rsidP="00D261DC">
      <w:pPr>
        <w:spacing w:line="240" w:lineRule="auto"/>
        <w:rPr>
          <w:noProof/>
          <w:szCs w:val="24"/>
        </w:rPr>
      </w:pPr>
      <w:r w:rsidRPr="00A67C76">
        <w:rPr>
          <w:noProof/>
          <w:szCs w:val="24"/>
        </w:rPr>
        <w:t>Ye, Q., Bucater, L., Ferguson, G. and Short, D. (2011a). Coorong Fish Condition Monitoring 2008–2010: Population and Recruitment Status of the Black Bream (</w:t>
      </w:r>
      <w:r w:rsidRPr="00A67C76">
        <w:rPr>
          <w:i/>
          <w:noProof/>
          <w:szCs w:val="24"/>
        </w:rPr>
        <w:t>Acanthopagrus butcheri</w:t>
      </w:r>
      <w:r w:rsidRPr="00A67C76">
        <w:rPr>
          <w:noProof/>
          <w:szCs w:val="24"/>
        </w:rPr>
        <w:t>) and Greenback Flounder (</w:t>
      </w:r>
      <w:r w:rsidRPr="00A67C76">
        <w:rPr>
          <w:i/>
          <w:noProof/>
          <w:szCs w:val="24"/>
        </w:rPr>
        <w:t>Rhombosolea tapirina</w:t>
      </w:r>
      <w:r w:rsidRPr="00A67C76">
        <w:rPr>
          <w:noProof/>
          <w:szCs w:val="24"/>
        </w:rPr>
        <w:t>). South Australian Research and Development Institute (Aquatic Sciences), Adelaide.  SARDI Publication No. F2011/000331-1. SARDI Research Report Series No. 572. 55pp.</w:t>
      </w:r>
    </w:p>
    <w:p w14:paraId="79B9694A" w14:textId="77777777" w:rsidR="00D261DC" w:rsidRDefault="00D261DC" w:rsidP="00D261DC">
      <w:pPr>
        <w:spacing w:line="240" w:lineRule="auto"/>
        <w:rPr>
          <w:noProof/>
          <w:szCs w:val="24"/>
        </w:rPr>
      </w:pPr>
      <w:r w:rsidRPr="00A67C76">
        <w:rPr>
          <w:noProof/>
          <w:szCs w:val="24"/>
        </w:rPr>
        <w:t>Ye, Q., Bucater, L. and Short, D (2011b). Coorong fish intervention monitoring during barrage releases in 2010/11. South Australian Research and Development Institute (Aquatic Sciences), Adelaide. SARDI Publication No. F2011/000309-1. SARDI Research Report Series No. 559. 57pp.</w:t>
      </w:r>
    </w:p>
    <w:p w14:paraId="59093B2F" w14:textId="77777777" w:rsidR="00D261DC" w:rsidRPr="009A27E6" w:rsidRDefault="00D261DC" w:rsidP="00D261DC">
      <w:pPr>
        <w:spacing w:line="276" w:lineRule="auto"/>
        <w:rPr>
          <w:noProof/>
          <w:szCs w:val="24"/>
        </w:rPr>
      </w:pPr>
      <w:r w:rsidRPr="00A67C76">
        <w:rPr>
          <w:noProof/>
          <w:szCs w:val="24"/>
        </w:rPr>
        <w:t>Ye, Q., Bucater, L. and Short, D. (2013a). Coorong fish condition monitoring 2008-2013: Black bream (</w:t>
      </w:r>
      <w:r w:rsidRPr="00A67C76">
        <w:rPr>
          <w:i/>
          <w:noProof/>
          <w:szCs w:val="24"/>
        </w:rPr>
        <w:t>Acanthopagrus butcheri</w:t>
      </w:r>
      <w:r w:rsidRPr="00A67C76">
        <w:rPr>
          <w:noProof/>
          <w:szCs w:val="24"/>
        </w:rPr>
        <w:t>), greenback flounder (</w:t>
      </w:r>
      <w:r w:rsidRPr="00A67C76">
        <w:rPr>
          <w:i/>
          <w:noProof/>
          <w:szCs w:val="24"/>
        </w:rPr>
        <w:t>Rhombosolea tapirina</w:t>
      </w:r>
      <w:r w:rsidRPr="00A67C76">
        <w:rPr>
          <w:noProof/>
          <w:szCs w:val="24"/>
        </w:rPr>
        <w:t>) and smallmouthed hardyhead (</w:t>
      </w:r>
      <w:r w:rsidRPr="00A67C76">
        <w:rPr>
          <w:i/>
          <w:noProof/>
          <w:szCs w:val="24"/>
        </w:rPr>
        <w:t>Atherinosoma microstoma</w:t>
      </w:r>
      <w:r w:rsidRPr="00A67C76">
        <w:rPr>
          <w:noProof/>
          <w:szCs w:val="24"/>
        </w:rPr>
        <w:t xml:space="preserve">) populations. South Australian Research and Development Institute (Aquatic Sciences), Adelaide. </w:t>
      </w:r>
      <w:r w:rsidRPr="009A27E6">
        <w:rPr>
          <w:noProof/>
          <w:szCs w:val="24"/>
        </w:rPr>
        <w:t>SARDI Publication No. F2011/000471-3. SARDI Research Report Series No. 748. 91pp.</w:t>
      </w:r>
    </w:p>
    <w:p w14:paraId="52306B4A" w14:textId="77777777" w:rsidR="00D261DC" w:rsidRPr="00853583" w:rsidRDefault="00D261DC" w:rsidP="00D261DC">
      <w:pPr>
        <w:spacing w:line="276" w:lineRule="auto"/>
        <w:rPr>
          <w:rFonts w:cs="Arial"/>
          <w:color w:val="auto"/>
          <w:kern w:val="0"/>
          <w:szCs w:val="22"/>
          <w:lang w:eastAsia="en-AU"/>
        </w:rPr>
      </w:pPr>
      <w:r w:rsidRPr="00853583">
        <w:rPr>
          <w:rFonts w:cs="Arial"/>
          <w:color w:val="auto"/>
          <w:kern w:val="0"/>
          <w:szCs w:val="22"/>
          <w:lang w:eastAsia="en-AU"/>
        </w:rPr>
        <w:t xml:space="preserve">Ye, Q., Aldridge, K., Bucater, L., Bice, C., Busch, B., Cheshire, K.J.M, Fleer, D., Hipsey, M., Leigh, S.J., Livore, J.P., Nicol, J., Wilson, P.J. and Zampatti, B.P. (2015a). Monitoring of ecological responses to the delivery of Commonwealth environmental water in the lower River Murray, during 2011-12. Final report prepared for Commonwealth Environmental Water Office. South Australian Research and Development Institute, Aquatic Sciences. </w:t>
      </w:r>
    </w:p>
    <w:p w14:paraId="6C42F967" w14:textId="77777777" w:rsidR="00AD1F9A" w:rsidRDefault="00AD1F9A">
      <w:pPr>
        <w:spacing w:before="0" w:after="200" w:line="276" w:lineRule="auto"/>
        <w:jc w:val="left"/>
        <w:rPr>
          <w:rFonts w:cs="Arial"/>
          <w:color w:val="auto"/>
          <w:kern w:val="0"/>
          <w:szCs w:val="22"/>
          <w:lang w:eastAsia="en-AU"/>
        </w:rPr>
      </w:pPr>
      <w:r>
        <w:rPr>
          <w:rFonts w:cs="Arial"/>
          <w:color w:val="auto"/>
          <w:kern w:val="0"/>
          <w:szCs w:val="22"/>
          <w:lang w:eastAsia="en-AU"/>
        </w:rPr>
        <w:br w:type="page"/>
      </w:r>
    </w:p>
    <w:p w14:paraId="51EB8943" w14:textId="37D472C0" w:rsidR="009870E1" w:rsidRDefault="00D261DC" w:rsidP="00D261DC">
      <w:pPr>
        <w:spacing w:line="276" w:lineRule="auto"/>
        <w:rPr>
          <w:rFonts w:cs="Arial"/>
          <w:color w:val="auto"/>
          <w:kern w:val="0"/>
          <w:szCs w:val="22"/>
          <w:lang w:eastAsia="en-AU"/>
        </w:rPr>
      </w:pPr>
      <w:r w:rsidRPr="00853583">
        <w:rPr>
          <w:rFonts w:cs="Arial"/>
          <w:color w:val="auto"/>
          <w:kern w:val="0"/>
          <w:szCs w:val="22"/>
          <w:lang w:eastAsia="en-AU"/>
        </w:rPr>
        <w:t>Ye, Q., Livore, J.P., Aldridge, K., Bradford, T. , Busch, B., Earl, J., Hipsey, M., Hoffmann, E., Joehnk, K., Lorenz, Z., Nicol, J., Oliver, R., Shiel, R., Suitor, L., Tan, L., Turner, R., Wegener, I., Wilson, P.J. and Zampatti, B.P. (2015b). Monitoring the ecological responses to Commonwealth environmental water delivered to the Lower Murray River in 2012-13. Report 3, prepared for Commonwealth Environmental Water Office. South Australian Research and Development Institute, Aquatic Sciences.</w:t>
      </w:r>
    </w:p>
    <w:p w14:paraId="598D6E6F" w14:textId="63CB3732" w:rsidR="00D261DC" w:rsidRPr="009A27E6" w:rsidRDefault="00D261DC" w:rsidP="00AD1F9A">
      <w:pPr>
        <w:spacing w:before="0" w:after="200" w:line="276" w:lineRule="auto"/>
        <w:rPr>
          <w:rFonts w:cs="Arial"/>
          <w:color w:val="auto"/>
          <w:kern w:val="0"/>
          <w:szCs w:val="22"/>
          <w:lang w:eastAsia="en-AU"/>
        </w:rPr>
      </w:pPr>
      <w:r w:rsidRPr="009A27E6">
        <w:rPr>
          <w:rFonts w:cs="Arial"/>
          <w:color w:val="auto"/>
          <w:kern w:val="0"/>
          <w:szCs w:val="22"/>
          <w:lang w:eastAsia="en-AU"/>
        </w:rPr>
        <w:t>Ye, Q., Bucater, L. and Short, D. (2015</w:t>
      </w:r>
      <w:r>
        <w:rPr>
          <w:rFonts w:cs="Arial"/>
          <w:color w:val="auto"/>
          <w:kern w:val="0"/>
          <w:szCs w:val="22"/>
          <w:lang w:eastAsia="en-AU"/>
        </w:rPr>
        <w:t>c</w:t>
      </w:r>
      <w:r w:rsidRPr="009A27E6">
        <w:rPr>
          <w:rFonts w:cs="Arial"/>
          <w:color w:val="auto"/>
          <w:kern w:val="0"/>
          <w:szCs w:val="22"/>
          <w:lang w:eastAsia="en-AU"/>
        </w:rPr>
        <w:t>). Fish response to flows in the Murray Estuary and Coorong during 2013/14. South Australian Research and Development Institute (Aquatic Sciences), Adelaide. SARDI Publication No. F2014/000786-1. SARDI Research Report Series No. 884. 95pp.</w:t>
      </w:r>
    </w:p>
    <w:p w14:paraId="21D271DE" w14:textId="77777777" w:rsidR="00D261DC" w:rsidRPr="00A67C76" w:rsidRDefault="00D261DC" w:rsidP="00D261DC">
      <w:pPr>
        <w:spacing w:line="240" w:lineRule="auto"/>
        <w:rPr>
          <w:noProof/>
          <w:szCs w:val="24"/>
        </w:rPr>
      </w:pPr>
      <w:r w:rsidRPr="009A27E6">
        <w:rPr>
          <w:noProof/>
          <w:szCs w:val="24"/>
        </w:rPr>
        <w:t>Ye, Q., Bucater, L., Short, D. and Livore, J. (2012). Fish response to barrage releases in 2011/12, and recovery</w:t>
      </w:r>
      <w:r w:rsidRPr="00A67C76">
        <w:rPr>
          <w:noProof/>
          <w:szCs w:val="24"/>
        </w:rPr>
        <w:t xml:space="preserve"> following the recent drought in the Coorong. South Australian Research and Development Institute (Aquatic Sciences), Adelaide. SARDI Publication No. F2012/000357-1. SARDI Research Report Series No. 665. 81pp.</w:t>
      </w:r>
    </w:p>
    <w:p w14:paraId="21670773" w14:textId="77777777" w:rsidR="00D261DC" w:rsidRDefault="00D261DC" w:rsidP="00D261DC">
      <w:pPr>
        <w:spacing w:line="240" w:lineRule="auto"/>
        <w:rPr>
          <w:noProof/>
          <w:szCs w:val="24"/>
        </w:rPr>
      </w:pPr>
      <w:r w:rsidRPr="00A02A6A">
        <w:rPr>
          <w:rFonts w:cs="Arial"/>
          <w:bCs/>
          <w:color w:val="auto"/>
          <w:szCs w:val="22"/>
        </w:rPr>
        <w:t>Ye, Q., Livore, J., Aldridge, K., Bradford, T., Busch, B., Earl, J., Hipsey, M., Hoffmann, E., Joehnk, K., Lorenz, Z., Nicol, J., Oliver, R., Shiel, R., Suitor, L., Tan, L., Turner, R., and Wegener, I. (2014). Monitoring the ecological responses to Commonwealth environmental water delivered to the Lower Murray River in 2012-13. Report 2, prepared for Commonwealth Environmental Water Office. South Australian Research and Development Institute, Aquatic Sciences.</w:t>
      </w:r>
    </w:p>
    <w:p w14:paraId="08958A4B" w14:textId="77777777" w:rsidR="00D261DC" w:rsidRPr="00A67C76" w:rsidRDefault="00D261DC" w:rsidP="00D261DC">
      <w:pPr>
        <w:spacing w:line="240" w:lineRule="auto"/>
        <w:rPr>
          <w:noProof/>
          <w:szCs w:val="24"/>
        </w:rPr>
      </w:pPr>
      <w:r w:rsidRPr="00A67C76">
        <w:rPr>
          <w:noProof/>
          <w:szCs w:val="24"/>
        </w:rPr>
        <w:t>Ye, Q., Livore, J.P., Bucater, L.B., Cheshire, K.J.M. and Fleer, D. (2013</w:t>
      </w:r>
      <w:r>
        <w:rPr>
          <w:noProof/>
          <w:szCs w:val="24"/>
        </w:rPr>
        <w:t>b</w:t>
      </w:r>
      <w:r w:rsidRPr="00A67C76">
        <w:rPr>
          <w:noProof/>
          <w:szCs w:val="24"/>
        </w:rPr>
        <w:t>). Changes in larval fish assemblages related to Commonwealth environmental watering in the lower River Murray in 2011/12 with emphasis on golden perch. South Australian Research and Development Institute (Aquatic Sciences), Adelaide. SARDI Publication No. F2013/000293-1. SARDI Research Report Series No. 753. 43pp.</w:t>
      </w:r>
    </w:p>
    <w:p w14:paraId="6BE7059B" w14:textId="0C52C2BD" w:rsidR="00D261DC" w:rsidRPr="00A67C76" w:rsidRDefault="00D261DC" w:rsidP="00D261DC">
      <w:pPr>
        <w:spacing w:line="240" w:lineRule="auto"/>
        <w:rPr>
          <w:noProof/>
          <w:szCs w:val="24"/>
        </w:rPr>
      </w:pPr>
      <w:r w:rsidRPr="00A67C76">
        <w:rPr>
          <w:noProof/>
          <w:szCs w:val="24"/>
        </w:rPr>
        <w:t xml:space="preserve">Zampatti, B.P., Bice, C.M. and Jennings, P.R. (2010). Temporal variability in fish assemblage structure and recruitment in a freshwater-deprived estuary: The coorong, australia. </w:t>
      </w:r>
      <w:r w:rsidRPr="00A67C76">
        <w:rPr>
          <w:i/>
          <w:noProof/>
          <w:szCs w:val="24"/>
        </w:rPr>
        <w:t>Marine and Freshwater Research</w:t>
      </w:r>
      <w:r w:rsidRPr="00A67C76">
        <w:rPr>
          <w:noProof/>
          <w:szCs w:val="24"/>
        </w:rPr>
        <w:t xml:space="preserve"> </w:t>
      </w:r>
      <w:r w:rsidRPr="00A67C76">
        <w:rPr>
          <w:b/>
          <w:noProof/>
          <w:szCs w:val="24"/>
        </w:rPr>
        <w:t>61</w:t>
      </w:r>
      <w:r w:rsidRPr="00A67C76">
        <w:rPr>
          <w:noProof/>
          <w:szCs w:val="24"/>
        </w:rPr>
        <w:t>, 1298</w:t>
      </w:r>
      <w:r w:rsidR="009870E1">
        <w:rPr>
          <w:noProof/>
          <w:szCs w:val="24"/>
        </w:rPr>
        <w:t>–</w:t>
      </w:r>
      <w:r w:rsidRPr="00A67C76">
        <w:rPr>
          <w:noProof/>
          <w:szCs w:val="24"/>
        </w:rPr>
        <w:t>1312.</w:t>
      </w:r>
    </w:p>
    <w:p w14:paraId="18CF0B83" w14:textId="77777777" w:rsidR="00D261DC" w:rsidRPr="004E3C2E" w:rsidRDefault="00D261DC" w:rsidP="00D261DC">
      <w:pPr>
        <w:spacing w:line="240" w:lineRule="auto"/>
        <w:rPr>
          <w:rStyle w:val="IntenseEmphasis"/>
          <w:i w:val="0"/>
          <w:noProof/>
          <w:szCs w:val="22"/>
        </w:rPr>
      </w:pPr>
      <w:bookmarkStart w:id="228" w:name="_ENREF_4_37"/>
      <w:r w:rsidRPr="004E3C2E">
        <w:rPr>
          <w:rStyle w:val="IntenseEmphasis"/>
          <w:i w:val="0"/>
          <w:noProof/>
          <w:szCs w:val="22"/>
        </w:rPr>
        <w:t>Zampatti, B.P. and Leigh, S.J. (2013a). Effects of flooding on recruitment and abundance of Golden Perch (</w:t>
      </w:r>
      <w:r w:rsidRPr="004E3C2E">
        <w:rPr>
          <w:rStyle w:val="IntenseEmphasis"/>
          <w:noProof/>
          <w:szCs w:val="22"/>
        </w:rPr>
        <w:t>Macquaria ambigua ambigua</w:t>
      </w:r>
      <w:r w:rsidRPr="004E3C2E">
        <w:rPr>
          <w:rStyle w:val="IntenseEmphasis"/>
          <w:i w:val="0"/>
          <w:noProof/>
          <w:szCs w:val="22"/>
        </w:rPr>
        <w:t xml:space="preserve">) in the lower River Murray. </w:t>
      </w:r>
      <w:r w:rsidRPr="004E3C2E">
        <w:rPr>
          <w:rStyle w:val="IntenseEmphasis"/>
          <w:noProof/>
          <w:szCs w:val="22"/>
        </w:rPr>
        <w:t>Ecological Management and Restoration</w:t>
      </w:r>
      <w:r w:rsidRPr="004E3C2E">
        <w:rPr>
          <w:rStyle w:val="IntenseEmphasis"/>
          <w:i w:val="0"/>
          <w:noProof/>
          <w:szCs w:val="22"/>
        </w:rPr>
        <w:t xml:space="preserve"> </w:t>
      </w:r>
      <w:r w:rsidRPr="004E3C2E">
        <w:rPr>
          <w:rStyle w:val="IntenseEmphasis"/>
          <w:b/>
          <w:i w:val="0"/>
          <w:noProof/>
          <w:szCs w:val="22"/>
        </w:rPr>
        <w:t>14</w:t>
      </w:r>
      <w:r w:rsidRPr="004E3C2E">
        <w:rPr>
          <w:rStyle w:val="IntenseEmphasis"/>
          <w:i w:val="0"/>
          <w:noProof/>
          <w:szCs w:val="22"/>
        </w:rPr>
        <w:t>, 135–143.</w:t>
      </w:r>
    </w:p>
    <w:p w14:paraId="59F97256" w14:textId="655D96BC" w:rsidR="00D261DC" w:rsidRDefault="00D261DC" w:rsidP="00D261DC">
      <w:pPr>
        <w:spacing w:line="240" w:lineRule="auto"/>
        <w:rPr>
          <w:rStyle w:val="IntenseEmphasis"/>
          <w:i w:val="0"/>
          <w:noProof/>
          <w:szCs w:val="22"/>
        </w:rPr>
      </w:pPr>
      <w:r w:rsidRPr="008D6781">
        <w:rPr>
          <w:rStyle w:val="IntenseEmphasis"/>
          <w:i w:val="0"/>
          <w:noProof/>
          <w:szCs w:val="22"/>
        </w:rPr>
        <w:t>Zampatti, B.P. and Leigh, S.J. (2013b)</w:t>
      </w:r>
      <w:r>
        <w:rPr>
          <w:rStyle w:val="IntenseEmphasis"/>
          <w:i w:val="0"/>
          <w:noProof/>
          <w:szCs w:val="22"/>
        </w:rPr>
        <w:t>.</w:t>
      </w:r>
      <w:r w:rsidRPr="008D6781">
        <w:rPr>
          <w:rStyle w:val="IntenseEmphasis"/>
          <w:i w:val="0"/>
          <w:noProof/>
          <w:szCs w:val="22"/>
        </w:rPr>
        <w:t xml:space="preserve"> Within-channel flows promote spawning and recruitment of golden perch, </w:t>
      </w:r>
      <w:r w:rsidRPr="0069208D">
        <w:rPr>
          <w:rStyle w:val="IntenseEmphasis"/>
          <w:noProof/>
          <w:szCs w:val="22"/>
        </w:rPr>
        <w:t>Macquaria ambigua ambigua</w:t>
      </w:r>
      <w:r w:rsidRPr="008D6781">
        <w:rPr>
          <w:rStyle w:val="IntenseEmphasis"/>
          <w:i w:val="0"/>
          <w:noProof/>
          <w:szCs w:val="22"/>
        </w:rPr>
        <w:t xml:space="preserve">: implications for environmental flow management in the River Murray, Australia. </w:t>
      </w:r>
      <w:r w:rsidRPr="0069208D">
        <w:rPr>
          <w:rStyle w:val="IntenseEmphasis"/>
          <w:noProof/>
          <w:szCs w:val="22"/>
        </w:rPr>
        <w:t>Marine and Freshwater Research</w:t>
      </w:r>
      <w:r w:rsidRPr="008D6781">
        <w:rPr>
          <w:rStyle w:val="IntenseEmphasis"/>
          <w:i w:val="0"/>
          <w:noProof/>
          <w:szCs w:val="22"/>
        </w:rPr>
        <w:t xml:space="preserve"> </w:t>
      </w:r>
      <w:r w:rsidRPr="00761C0B">
        <w:rPr>
          <w:rStyle w:val="IntenseEmphasis"/>
          <w:b/>
          <w:i w:val="0"/>
          <w:noProof/>
          <w:szCs w:val="22"/>
        </w:rPr>
        <w:t>64</w:t>
      </w:r>
      <w:r w:rsidRPr="008D6781">
        <w:rPr>
          <w:rStyle w:val="IntenseEmphasis"/>
          <w:i w:val="0"/>
          <w:noProof/>
          <w:szCs w:val="22"/>
        </w:rPr>
        <w:t>, 618</w:t>
      </w:r>
      <w:r w:rsidR="009870E1">
        <w:rPr>
          <w:rStyle w:val="IntenseEmphasis"/>
          <w:i w:val="0"/>
          <w:noProof/>
          <w:szCs w:val="22"/>
        </w:rPr>
        <w:t>–</w:t>
      </w:r>
      <w:r w:rsidRPr="008D6781">
        <w:rPr>
          <w:rStyle w:val="IntenseEmphasis"/>
          <w:i w:val="0"/>
          <w:noProof/>
          <w:szCs w:val="22"/>
        </w:rPr>
        <w:t>630.</w:t>
      </w:r>
    </w:p>
    <w:bookmarkEnd w:id="228"/>
    <w:p w14:paraId="7E28A8A6" w14:textId="0A098226" w:rsidR="00D261DC" w:rsidRPr="00A67C76" w:rsidRDefault="00D261DC" w:rsidP="00D261DC">
      <w:pPr>
        <w:spacing w:line="240" w:lineRule="auto"/>
        <w:rPr>
          <w:noProof/>
          <w:szCs w:val="22"/>
        </w:rPr>
      </w:pPr>
    </w:p>
    <w:p w14:paraId="53F93B91" w14:textId="3C69159B" w:rsidR="000C7DEF" w:rsidRPr="00A67C76" w:rsidRDefault="000C7DEF" w:rsidP="008D6F51">
      <w:pPr>
        <w:spacing w:line="240" w:lineRule="auto"/>
        <w:rPr>
          <w:noProof/>
          <w:szCs w:val="22"/>
        </w:rPr>
      </w:pPr>
    </w:p>
    <w:p w14:paraId="1B6F1546" w14:textId="77777777" w:rsidR="004864FE" w:rsidRPr="00A67C76" w:rsidRDefault="004864FE" w:rsidP="004864FE">
      <w:pPr>
        <w:rPr>
          <w:highlight w:val="yellow"/>
        </w:rPr>
        <w:sectPr w:rsidR="004864FE" w:rsidRPr="00A67C76" w:rsidSect="00F020E5">
          <w:pgSz w:w="11900" w:h="16840" w:code="9"/>
          <w:pgMar w:top="1440" w:right="1440" w:bottom="1440" w:left="1440" w:header="709" w:footer="709" w:gutter="0"/>
          <w:cols w:space="708"/>
          <w:docGrid w:linePitch="360"/>
        </w:sectPr>
      </w:pPr>
    </w:p>
    <w:p w14:paraId="0F8FF1FA" w14:textId="2770FA33" w:rsidR="00F07368" w:rsidRPr="00A67C76" w:rsidRDefault="00F07368" w:rsidP="00F41737">
      <w:pPr>
        <w:pStyle w:val="Heading1"/>
      </w:pPr>
      <w:bookmarkStart w:id="229" w:name="_Toc446066533"/>
      <w:r w:rsidRPr="00A67C76">
        <w:t>Append</w:t>
      </w:r>
      <w:r w:rsidR="004C0441">
        <w:t>ICES</w:t>
      </w:r>
      <w:bookmarkEnd w:id="229"/>
      <w:r w:rsidRPr="00A67C76">
        <w:t xml:space="preserve"> </w:t>
      </w:r>
    </w:p>
    <w:p w14:paraId="2042CB9B" w14:textId="0778C596" w:rsidR="00FE0A68" w:rsidRPr="004C0441" w:rsidRDefault="008B1ADE" w:rsidP="004C0441">
      <w:pPr>
        <w:pStyle w:val="ListParagraph"/>
        <w:numPr>
          <w:ilvl w:val="0"/>
          <w:numId w:val="33"/>
        </w:numPr>
        <w:rPr>
          <w:b/>
          <w:color w:val="1F497D" w:themeColor="text2"/>
          <w:sz w:val="26"/>
          <w:szCs w:val="26"/>
        </w:rPr>
      </w:pPr>
      <w:bookmarkStart w:id="230" w:name="_Ref381790395"/>
      <w:bookmarkStart w:id="231" w:name="_Ref381790155"/>
      <w:r w:rsidRPr="004C0441">
        <w:rPr>
          <w:b/>
          <w:color w:val="1F497D" w:themeColor="text2"/>
          <w:sz w:val="26"/>
          <w:szCs w:val="26"/>
        </w:rPr>
        <w:t>Golden perch spawning and recruitment</w:t>
      </w:r>
    </w:p>
    <w:p w14:paraId="3D89AD3C" w14:textId="77777777" w:rsidR="00FE0A68" w:rsidRPr="00AE3E9D" w:rsidRDefault="00FE0A68" w:rsidP="00FE0A68">
      <w:pPr>
        <w:contextualSpacing/>
        <w:rPr>
          <w:b/>
        </w:rPr>
      </w:pPr>
      <w:r w:rsidRPr="00AE3E9D">
        <w:rPr>
          <w:b/>
        </w:rPr>
        <w:t>Southern MDB sampling sites for water 87Sr/86Sr</w:t>
      </w:r>
      <w:r w:rsidRPr="00AE3E9D">
        <w:rPr>
          <w:b/>
          <w:u w:val="single"/>
        </w:rPr>
        <w:t xml:space="preserve"> </w:t>
      </w:r>
      <w:r w:rsidRPr="00AE3E9D">
        <w:rPr>
          <w:b/>
        </w:rPr>
        <w:t xml:space="preserve"> </w:t>
      </w:r>
    </w:p>
    <w:p w14:paraId="65C7ABEA" w14:textId="77777777" w:rsidR="00FE0A68" w:rsidRPr="00922D1A" w:rsidRDefault="00FE0A68" w:rsidP="002B51BA">
      <w:pPr>
        <w:pStyle w:val="Captions"/>
        <w:rPr>
          <w:u w:color="0B4CB4"/>
        </w:rPr>
      </w:pPr>
      <w:r>
        <w:rPr>
          <w:noProof/>
          <w:lang w:val="en-AU" w:eastAsia="en-AU"/>
        </w:rPr>
        <w:drawing>
          <wp:inline distT="0" distB="0" distL="0" distR="0" wp14:anchorId="5755F1D3" wp14:editId="172B0173">
            <wp:extent cx="5611273" cy="4094922"/>
            <wp:effectExtent l="0" t="0" r="889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extLst>
                        <a:ext uri="{28A0092B-C50C-407E-A947-70E740481C1C}">
                          <a14:useLocalDpi xmlns:a14="http://schemas.microsoft.com/office/drawing/2010/main" val="0"/>
                        </a:ext>
                      </a:extLst>
                    </a:blip>
                    <a:srcRect/>
                    <a:stretch/>
                  </pic:blipFill>
                  <pic:spPr bwMode="auto">
                    <a:xfrm>
                      <a:off x="0" y="0"/>
                      <a:ext cx="5622272" cy="4102948"/>
                    </a:xfrm>
                    <a:prstGeom prst="rect">
                      <a:avLst/>
                    </a:prstGeom>
                    <a:ln>
                      <a:noFill/>
                    </a:ln>
                    <a:extLst>
                      <a:ext uri="{53640926-AAD7-44D8-BBD7-CCE9431645EC}">
                        <a14:shadowObscured xmlns:a14="http://schemas.microsoft.com/office/drawing/2010/main"/>
                      </a:ext>
                    </a:extLst>
                  </pic:spPr>
                </pic:pic>
              </a:graphicData>
            </a:graphic>
          </wp:inline>
        </w:drawing>
      </w:r>
    </w:p>
    <w:p w14:paraId="381B1709" w14:textId="77777777" w:rsidR="00FE0A68" w:rsidRDefault="00FE0A68" w:rsidP="002B51BA">
      <w:pPr>
        <w:pStyle w:val="Captions"/>
      </w:pPr>
      <w:r>
        <w:rPr>
          <w:u w:color="0B4CB4"/>
        </w:rPr>
        <w:t xml:space="preserve">Figure A1 - </w:t>
      </w:r>
      <w:r w:rsidRPr="00FE0A68">
        <w:rPr>
          <w:u w:color="0B4CB4"/>
        </w:rPr>
        <w:t>Map showing the location of the Murray–Darling Basin and the major rivers that comprise the southern Murray-Darling Basin, showing the numbered Locks and Weirs (up to Lock 26, Torrumbarry), the Darling, Lachlan, Murrumbidgee, Edward–Wakool, Campaspe and Goulburn rivers and Lake Victoria, an off-stream storage used to re</w:t>
      </w:r>
      <w:r w:rsidR="004B485C">
        <w:rPr>
          <w:u w:color="0B4CB4"/>
        </w:rPr>
        <w:t xml:space="preserve">gulate flows in the lower </w:t>
      </w:r>
      <w:r w:rsidRPr="00FE0A68">
        <w:rPr>
          <w:u w:color="0B4CB4"/>
        </w:rPr>
        <w:t>Murray</w:t>
      </w:r>
      <w:r w:rsidR="004B485C">
        <w:rPr>
          <w:u w:color="0B4CB4"/>
        </w:rPr>
        <w:t xml:space="preserve"> River</w:t>
      </w:r>
      <w:r w:rsidRPr="00FE0A68">
        <w:rPr>
          <w:u w:color="0B4CB4"/>
        </w:rPr>
        <w:t>.</w:t>
      </w:r>
    </w:p>
    <w:p w14:paraId="024F84BF" w14:textId="77777777" w:rsidR="00FE0A68" w:rsidRDefault="00FE0A68" w:rsidP="007B68A7">
      <w:pPr>
        <w:rPr>
          <w:b/>
          <w:sz w:val="20"/>
        </w:rPr>
      </w:pPr>
    </w:p>
    <w:p w14:paraId="3FA44A03" w14:textId="77777777" w:rsidR="00FE0A68" w:rsidRDefault="00FE0A68">
      <w:pPr>
        <w:spacing w:before="0" w:after="200" w:line="276" w:lineRule="auto"/>
        <w:rPr>
          <w:b/>
          <w:sz w:val="20"/>
        </w:rPr>
      </w:pPr>
      <w:r>
        <w:rPr>
          <w:b/>
          <w:sz w:val="20"/>
        </w:rPr>
        <w:br w:type="page"/>
      </w:r>
    </w:p>
    <w:p w14:paraId="1CB81888" w14:textId="77777777" w:rsidR="00FE0A68" w:rsidRDefault="00FE0A68" w:rsidP="007B68A7">
      <w:pPr>
        <w:rPr>
          <w:b/>
          <w:sz w:val="20"/>
        </w:rPr>
        <w:sectPr w:rsidR="00FE0A68" w:rsidSect="00FE0A68">
          <w:pgSz w:w="11900" w:h="16840" w:code="9"/>
          <w:pgMar w:top="1440" w:right="1440" w:bottom="1440" w:left="1440" w:header="709" w:footer="709" w:gutter="0"/>
          <w:cols w:space="708"/>
          <w:docGrid w:linePitch="360"/>
        </w:sectPr>
      </w:pPr>
    </w:p>
    <w:p w14:paraId="5D91CFCD" w14:textId="7E8F1B8C" w:rsidR="007B68A7" w:rsidRPr="004C0441" w:rsidRDefault="005E5619" w:rsidP="004C0441">
      <w:pPr>
        <w:pStyle w:val="ListParagraph"/>
        <w:numPr>
          <w:ilvl w:val="0"/>
          <w:numId w:val="32"/>
        </w:numPr>
        <w:rPr>
          <w:b/>
          <w:color w:val="1F497D" w:themeColor="text2"/>
          <w:sz w:val="26"/>
          <w:szCs w:val="26"/>
        </w:rPr>
      </w:pPr>
      <w:r w:rsidRPr="004C0441">
        <w:rPr>
          <w:b/>
          <w:color w:val="1F497D" w:themeColor="text2"/>
          <w:sz w:val="26"/>
          <w:szCs w:val="26"/>
        </w:rPr>
        <w:t>Dissolved and particulate ma</w:t>
      </w:r>
      <w:r w:rsidR="007B68A7" w:rsidRPr="004C0441">
        <w:rPr>
          <w:b/>
          <w:color w:val="1F497D" w:themeColor="text2"/>
          <w:sz w:val="26"/>
          <w:szCs w:val="26"/>
        </w:rPr>
        <w:t>ter</w:t>
      </w:r>
      <w:r w:rsidRPr="004C0441">
        <w:rPr>
          <w:b/>
          <w:color w:val="1F497D" w:themeColor="text2"/>
          <w:sz w:val="26"/>
          <w:szCs w:val="26"/>
        </w:rPr>
        <w:t>ial</w:t>
      </w:r>
      <w:r w:rsidR="007B68A7" w:rsidRPr="004C0441">
        <w:rPr>
          <w:b/>
          <w:color w:val="1F497D" w:themeColor="text2"/>
          <w:sz w:val="26"/>
          <w:szCs w:val="26"/>
        </w:rPr>
        <w:t xml:space="preserve"> transport</w:t>
      </w:r>
    </w:p>
    <w:p w14:paraId="3DDDE6BB" w14:textId="77777777" w:rsidR="007B68A7" w:rsidRPr="00AE3E9D" w:rsidRDefault="007B68A7" w:rsidP="007B68A7">
      <w:pPr>
        <w:contextualSpacing/>
        <w:rPr>
          <w:b/>
        </w:rPr>
      </w:pPr>
      <w:r w:rsidRPr="00AE3E9D">
        <w:rPr>
          <w:b/>
        </w:rPr>
        <w:t>Sampling sites within each water-body</w:t>
      </w:r>
    </w:p>
    <w:tbl>
      <w:tblPr>
        <w:tblStyle w:val="TableGrid"/>
        <w:tblW w:w="0" w:type="auto"/>
        <w:tblLook w:val="04A0" w:firstRow="1" w:lastRow="0" w:firstColumn="1" w:lastColumn="0" w:noHBand="0" w:noVBand="1"/>
      </w:tblPr>
      <w:tblGrid>
        <w:gridCol w:w="1991"/>
        <w:gridCol w:w="2003"/>
        <w:gridCol w:w="1989"/>
        <w:gridCol w:w="1987"/>
        <w:gridCol w:w="1978"/>
        <w:gridCol w:w="1998"/>
        <w:gridCol w:w="2004"/>
      </w:tblGrid>
      <w:tr w:rsidR="007B68A7" w:rsidRPr="005C2D58" w14:paraId="32F405C6" w14:textId="77777777" w:rsidTr="008D6F51">
        <w:trPr>
          <w:trHeight w:val="170"/>
        </w:trPr>
        <w:tc>
          <w:tcPr>
            <w:tcW w:w="2025" w:type="dxa"/>
          </w:tcPr>
          <w:p w14:paraId="04E9660F" w14:textId="77777777" w:rsidR="007B68A7" w:rsidRPr="009758EA" w:rsidRDefault="007B68A7" w:rsidP="009758EA">
            <w:pPr>
              <w:contextualSpacing/>
              <w:rPr>
                <w:b/>
                <w:sz w:val="18"/>
                <w:szCs w:val="18"/>
              </w:rPr>
            </w:pPr>
            <w:r w:rsidRPr="009758EA">
              <w:rPr>
                <w:b/>
                <w:sz w:val="18"/>
                <w:szCs w:val="18"/>
              </w:rPr>
              <w:t>Water-body</w:t>
            </w:r>
          </w:p>
        </w:tc>
        <w:tc>
          <w:tcPr>
            <w:tcW w:w="2025" w:type="dxa"/>
          </w:tcPr>
          <w:p w14:paraId="08FD03ED" w14:textId="77777777" w:rsidR="007B68A7" w:rsidRPr="009758EA" w:rsidRDefault="007B68A7" w:rsidP="009758EA">
            <w:pPr>
              <w:contextualSpacing/>
              <w:rPr>
                <w:b/>
                <w:sz w:val="18"/>
                <w:szCs w:val="18"/>
              </w:rPr>
            </w:pPr>
            <w:r w:rsidRPr="009758EA">
              <w:rPr>
                <w:b/>
                <w:sz w:val="18"/>
                <w:szCs w:val="18"/>
              </w:rPr>
              <w:t>Sampling site</w:t>
            </w:r>
          </w:p>
        </w:tc>
        <w:tc>
          <w:tcPr>
            <w:tcW w:w="2025" w:type="dxa"/>
          </w:tcPr>
          <w:p w14:paraId="6D8C5098" w14:textId="77777777" w:rsidR="007B68A7" w:rsidRPr="009758EA" w:rsidRDefault="007B68A7" w:rsidP="009758EA">
            <w:pPr>
              <w:contextualSpacing/>
              <w:rPr>
                <w:b/>
                <w:sz w:val="18"/>
                <w:szCs w:val="18"/>
              </w:rPr>
            </w:pPr>
            <w:r w:rsidRPr="009758EA">
              <w:rPr>
                <w:b/>
                <w:sz w:val="18"/>
                <w:szCs w:val="18"/>
              </w:rPr>
              <w:t>X</w:t>
            </w:r>
          </w:p>
        </w:tc>
        <w:tc>
          <w:tcPr>
            <w:tcW w:w="2025" w:type="dxa"/>
          </w:tcPr>
          <w:p w14:paraId="3AFCCB95" w14:textId="77777777" w:rsidR="007B68A7" w:rsidRPr="009758EA" w:rsidRDefault="007B68A7" w:rsidP="009758EA">
            <w:pPr>
              <w:contextualSpacing/>
              <w:rPr>
                <w:b/>
                <w:sz w:val="18"/>
                <w:szCs w:val="18"/>
              </w:rPr>
            </w:pPr>
            <w:r w:rsidRPr="009758EA">
              <w:rPr>
                <w:b/>
                <w:sz w:val="18"/>
                <w:szCs w:val="18"/>
              </w:rPr>
              <w:t>Y</w:t>
            </w:r>
          </w:p>
        </w:tc>
        <w:tc>
          <w:tcPr>
            <w:tcW w:w="2025" w:type="dxa"/>
          </w:tcPr>
          <w:p w14:paraId="0F1AF06B" w14:textId="77777777" w:rsidR="007B68A7" w:rsidRPr="009758EA" w:rsidRDefault="007B68A7" w:rsidP="009758EA">
            <w:pPr>
              <w:contextualSpacing/>
              <w:rPr>
                <w:b/>
                <w:sz w:val="18"/>
                <w:szCs w:val="18"/>
              </w:rPr>
            </w:pPr>
            <w:r w:rsidRPr="009758EA">
              <w:rPr>
                <w:b/>
                <w:sz w:val="18"/>
                <w:szCs w:val="18"/>
              </w:rPr>
              <w:t>Zone</w:t>
            </w:r>
          </w:p>
        </w:tc>
        <w:tc>
          <w:tcPr>
            <w:tcW w:w="2025" w:type="dxa"/>
          </w:tcPr>
          <w:p w14:paraId="1785F1D2" w14:textId="77777777" w:rsidR="007B68A7" w:rsidRPr="009758EA" w:rsidRDefault="007B68A7" w:rsidP="009758EA">
            <w:pPr>
              <w:contextualSpacing/>
              <w:rPr>
                <w:b/>
                <w:sz w:val="18"/>
                <w:szCs w:val="18"/>
              </w:rPr>
            </w:pPr>
            <w:r w:rsidRPr="009758EA">
              <w:rPr>
                <w:b/>
                <w:sz w:val="18"/>
                <w:szCs w:val="18"/>
              </w:rPr>
              <w:t>Sampling dates</w:t>
            </w:r>
          </w:p>
        </w:tc>
        <w:tc>
          <w:tcPr>
            <w:tcW w:w="2025" w:type="dxa"/>
          </w:tcPr>
          <w:p w14:paraId="089ABA91" w14:textId="77777777" w:rsidR="007B68A7" w:rsidRPr="009758EA" w:rsidRDefault="007B68A7" w:rsidP="009758EA">
            <w:pPr>
              <w:contextualSpacing/>
              <w:rPr>
                <w:b/>
                <w:sz w:val="18"/>
                <w:szCs w:val="18"/>
              </w:rPr>
            </w:pPr>
            <w:r w:rsidRPr="009758EA">
              <w:rPr>
                <w:b/>
                <w:sz w:val="18"/>
                <w:szCs w:val="18"/>
              </w:rPr>
              <w:t>Data source</w:t>
            </w:r>
          </w:p>
        </w:tc>
      </w:tr>
      <w:tr w:rsidR="007B68A7" w:rsidRPr="005C2D58" w14:paraId="436617CA" w14:textId="77777777" w:rsidTr="008D6F51">
        <w:trPr>
          <w:trHeight w:val="170"/>
        </w:trPr>
        <w:tc>
          <w:tcPr>
            <w:tcW w:w="2025" w:type="dxa"/>
            <w:vMerge w:val="restart"/>
          </w:tcPr>
          <w:p w14:paraId="568E4024" w14:textId="77777777" w:rsidR="007B68A7" w:rsidRPr="009758EA" w:rsidRDefault="007B68A7" w:rsidP="009758EA">
            <w:pPr>
              <w:contextualSpacing/>
              <w:rPr>
                <w:sz w:val="18"/>
                <w:szCs w:val="18"/>
              </w:rPr>
            </w:pPr>
            <w:r w:rsidRPr="009758EA">
              <w:rPr>
                <w:sz w:val="18"/>
                <w:szCs w:val="18"/>
              </w:rPr>
              <w:t>Lower Murray River</w:t>
            </w:r>
          </w:p>
        </w:tc>
        <w:tc>
          <w:tcPr>
            <w:tcW w:w="2025" w:type="dxa"/>
          </w:tcPr>
          <w:p w14:paraId="2A3F7C4C" w14:textId="77777777" w:rsidR="007B68A7" w:rsidRPr="009758EA" w:rsidRDefault="007B68A7" w:rsidP="009758EA">
            <w:pPr>
              <w:contextualSpacing/>
              <w:rPr>
                <w:sz w:val="18"/>
                <w:szCs w:val="18"/>
              </w:rPr>
            </w:pPr>
            <w:r w:rsidRPr="009758EA">
              <w:rPr>
                <w:sz w:val="18"/>
                <w:szCs w:val="18"/>
              </w:rPr>
              <w:t>Blanchetown (Lock 1)</w:t>
            </w:r>
          </w:p>
        </w:tc>
        <w:tc>
          <w:tcPr>
            <w:tcW w:w="2025" w:type="dxa"/>
          </w:tcPr>
          <w:p w14:paraId="60903391" w14:textId="77777777" w:rsidR="007B68A7" w:rsidRPr="009758EA" w:rsidRDefault="007B68A7" w:rsidP="009758EA">
            <w:pPr>
              <w:contextualSpacing/>
              <w:rPr>
                <w:sz w:val="18"/>
                <w:szCs w:val="18"/>
              </w:rPr>
            </w:pPr>
            <w:r w:rsidRPr="009758EA">
              <w:rPr>
                <w:sz w:val="18"/>
                <w:szCs w:val="18"/>
              </w:rPr>
              <w:t>373768.9</w:t>
            </w:r>
          </w:p>
        </w:tc>
        <w:tc>
          <w:tcPr>
            <w:tcW w:w="2025" w:type="dxa"/>
          </w:tcPr>
          <w:p w14:paraId="17173837" w14:textId="77777777" w:rsidR="007B68A7" w:rsidRPr="009758EA" w:rsidRDefault="007B68A7" w:rsidP="009758EA">
            <w:pPr>
              <w:contextualSpacing/>
              <w:rPr>
                <w:sz w:val="18"/>
                <w:szCs w:val="18"/>
              </w:rPr>
            </w:pPr>
            <w:r w:rsidRPr="009758EA">
              <w:rPr>
                <w:sz w:val="18"/>
                <w:szCs w:val="18"/>
              </w:rPr>
              <w:t>6195837</w:t>
            </w:r>
          </w:p>
        </w:tc>
        <w:tc>
          <w:tcPr>
            <w:tcW w:w="2025" w:type="dxa"/>
          </w:tcPr>
          <w:p w14:paraId="70D45717" w14:textId="77777777" w:rsidR="007B68A7" w:rsidRPr="009758EA" w:rsidRDefault="007B68A7" w:rsidP="009758EA">
            <w:pPr>
              <w:contextualSpacing/>
              <w:rPr>
                <w:sz w:val="18"/>
                <w:szCs w:val="18"/>
              </w:rPr>
            </w:pPr>
            <w:r w:rsidRPr="009758EA">
              <w:rPr>
                <w:sz w:val="18"/>
                <w:szCs w:val="18"/>
              </w:rPr>
              <w:t>UTM 54S</w:t>
            </w:r>
          </w:p>
        </w:tc>
        <w:tc>
          <w:tcPr>
            <w:tcW w:w="2025" w:type="dxa"/>
          </w:tcPr>
          <w:p w14:paraId="1D1E07A4" w14:textId="77777777" w:rsidR="007B68A7" w:rsidRPr="009758EA" w:rsidRDefault="007B68A7" w:rsidP="009758EA">
            <w:pPr>
              <w:contextualSpacing/>
              <w:rPr>
                <w:sz w:val="18"/>
                <w:szCs w:val="18"/>
              </w:rPr>
            </w:pPr>
            <w:r w:rsidRPr="009758EA">
              <w:rPr>
                <w:color w:val="auto"/>
                <w:sz w:val="18"/>
                <w:szCs w:val="18"/>
              </w:rPr>
              <w:t>Weekly between 04/07/2013 and 26/06/14</w:t>
            </w:r>
          </w:p>
        </w:tc>
        <w:tc>
          <w:tcPr>
            <w:tcW w:w="2025" w:type="dxa"/>
          </w:tcPr>
          <w:p w14:paraId="2417E2D7" w14:textId="77777777" w:rsidR="007B68A7" w:rsidRPr="009758EA" w:rsidRDefault="007B68A7" w:rsidP="009758EA">
            <w:pPr>
              <w:contextualSpacing/>
              <w:rPr>
                <w:sz w:val="18"/>
                <w:szCs w:val="18"/>
              </w:rPr>
            </w:pPr>
            <w:r w:rsidRPr="009758EA">
              <w:rPr>
                <w:sz w:val="18"/>
                <w:szCs w:val="18"/>
              </w:rPr>
              <w:t>SA Water</w:t>
            </w:r>
          </w:p>
        </w:tc>
      </w:tr>
      <w:tr w:rsidR="007B68A7" w:rsidRPr="005C2D58" w14:paraId="702B89E4" w14:textId="77777777" w:rsidTr="008D6F51">
        <w:trPr>
          <w:trHeight w:val="170"/>
        </w:trPr>
        <w:tc>
          <w:tcPr>
            <w:tcW w:w="2025" w:type="dxa"/>
            <w:vMerge/>
          </w:tcPr>
          <w:p w14:paraId="3EAB7760" w14:textId="77777777" w:rsidR="007B68A7" w:rsidRPr="009758EA" w:rsidRDefault="007B68A7" w:rsidP="009758EA">
            <w:pPr>
              <w:contextualSpacing/>
              <w:rPr>
                <w:sz w:val="18"/>
                <w:szCs w:val="18"/>
              </w:rPr>
            </w:pPr>
          </w:p>
        </w:tc>
        <w:tc>
          <w:tcPr>
            <w:tcW w:w="2025" w:type="dxa"/>
          </w:tcPr>
          <w:p w14:paraId="530F734B" w14:textId="77777777" w:rsidR="007B68A7" w:rsidRPr="009758EA" w:rsidRDefault="007B68A7" w:rsidP="009758EA">
            <w:pPr>
              <w:contextualSpacing/>
              <w:rPr>
                <w:sz w:val="18"/>
                <w:szCs w:val="18"/>
              </w:rPr>
            </w:pPr>
            <w:r w:rsidRPr="009758EA">
              <w:rPr>
                <w:sz w:val="18"/>
                <w:szCs w:val="18"/>
              </w:rPr>
              <w:t>Wellington</w:t>
            </w:r>
          </w:p>
        </w:tc>
        <w:tc>
          <w:tcPr>
            <w:tcW w:w="2025" w:type="dxa"/>
            <w:vAlign w:val="bottom"/>
          </w:tcPr>
          <w:p w14:paraId="12C6E0C9" w14:textId="77777777" w:rsidR="007B68A7" w:rsidRPr="009758EA" w:rsidRDefault="007B68A7" w:rsidP="009758EA">
            <w:pPr>
              <w:contextualSpacing/>
              <w:rPr>
                <w:sz w:val="18"/>
                <w:szCs w:val="18"/>
              </w:rPr>
            </w:pPr>
            <w:r w:rsidRPr="009758EA">
              <w:rPr>
                <w:sz w:val="18"/>
                <w:szCs w:val="18"/>
              </w:rPr>
              <w:t>353152.5</w:t>
            </w:r>
          </w:p>
        </w:tc>
        <w:tc>
          <w:tcPr>
            <w:tcW w:w="2025" w:type="dxa"/>
            <w:vAlign w:val="bottom"/>
          </w:tcPr>
          <w:p w14:paraId="72AA3F01" w14:textId="77777777" w:rsidR="007B68A7" w:rsidRPr="009758EA" w:rsidRDefault="007B68A7" w:rsidP="009758EA">
            <w:pPr>
              <w:contextualSpacing/>
              <w:rPr>
                <w:sz w:val="18"/>
                <w:szCs w:val="18"/>
              </w:rPr>
            </w:pPr>
            <w:r w:rsidRPr="009758EA">
              <w:rPr>
                <w:sz w:val="18"/>
                <w:szCs w:val="18"/>
              </w:rPr>
              <w:t>6086654</w:t>
            </w:r>
          </w:p>
        </w:tc>
        <w:tc>
          <w:tcPr>
            <w:tcW w:w="2025" w:type="dxa"/>
          </w:tcPr>
          <w:p w14:paraId="08400E37" w14:textId="77777777" w:rsidR="007B68A7" w:rsidRPr="009758EA" w:rsidRDefault="007B68A7" w:rsidP="009758EA">
            <w:pPr>
              <w:contextualSpacing/>
              <w:rPr>
                <w:sz w:val="18"/>
                <w:szCs w:val="18"/>
              </w:rPr>
            </w:pPr>
            <w:r w:rsidRPr="009758EA">
              <w:rPr>
                <w:sz w:val="18"/>
                <w:szCs w:val="18"/>
              </w:rPr>
              <w:t>UTM 54S</w:t>
            </w:r>
          </w:p>
        </w:tc>
        <w:tc>
          <w:tcPr>
            <w:tcW w:w="2025" w:type="dxa"/>
            <w:vMerge w:val="restart"/>
          </w:tcPr>
          <w:p w14:paraId="1C6E0968" w14:textId="77777777" w:rsidR="007B68A7" w:rsidRPr="009758EA" w:rsidRDefault="007B68A7" w:rsidP="009758EA">
            <w:pPr>
              <w:contextualSpacing/>
              <w:rPr>
                <w:sz w:val="18"/>
                <w:szCs w:val="18"/>
              </w:rPr>
            </w:pPr>
            <w:r w:rsidRPr="009758EA">
              <w:rPr>
                <w:rFonts w:cs="Arial"/>
                <w:color w:val="auto"/>
                <w:sz w:val="18"/>
                <w:szCs w:val="18"/>
              </w:rPr>
              <w:t>24/07/2013, 03/10/2013, 24/10/2013, 22/11/2013, 18/12/2013, 21/01/2014, 16/04/2014</w:t>
            </w:r>
          </w:p>
        </w:tc>
        <w:tc>
          <w:tcPr>
            <w:tcW w:w="2025" w:type="dxa"/>
          </w:tcPr>
          <w:p w14:paraId="446BA1D0" w14:textId="77777777" w:rsidR="007B68A7" w:rsidRPr="009758EA" w:rsidRDefault="007B68A7" w:rsidP="009758EA">
            <w:pPr>
              <w:contextualSpacing/>
              <w:rPr>
                <w:sz w:val="18"/>
                <w:szCs w:val="18"/>
              </w:rPr>
            </w:pPr>
            <w:r w:rsidRPr="009758EA">
              <w:rPr>
                <w:sz w:val="18"/>
                <w:szCs w:val="18"/>
              </w:rPr>
              <w:t>Murray Futures (DEWNR/EPA)</w:t>
            </w:r>
          </w:p>
        </w:tc>
      </w:tr>
      <w:tr w:rsidR="007B68A7" w:rsidRPr="005C2D58" w14:paraId="78B0F371" w14:textId="77777777" w:rsidTr="008D6F51">
        <w:trPr>
          <w:trHeight w:val="170"/>
        </w:trPr>
        <w:tc>
          <w:tcPr>
            <w:tcW w:w="2025" w:type="dxa"/>
            <w:vMerge w:val="restart"/>
          </w:tcPr>
          <w:p w14:paraId="5155EE28" w14:textId="77777777" w:rsidR="007B68A7" w:rsidRPr="009758EA" w:rsidRDefault="007B68A7" w:rsidP="009758EA">
            <w:pPr>
              <w:contextualSpacing/>
              <w:rPr>
                <w:sz w:val="18"/>
                <w:szCs w:val="18"/>
              </w:rPr>
            </w:pPr>
            <w:r w:rsidRPr="009758EA">
              <w:rPr>
                <w:sz w:val="18"/>
                <w:szCs w:val="18"/>
              </w:rPr>
              <w:t>Lower Lakes</w:t>
            </w:r>
          </w:p>
        </w:tc>
        <w:tc>
          <w:tcPr>
            <w:tcW w:w="2025" w:type="dxa"/>
          </w:tcPr>
          <w:p w14:paraId="689E57F5" w14:textId="77777777" w:rsidR="007B68A7" w:rsidRPr="009758EA" w:rsidRDefault="007B68A7" w:rsidP="009758EA">
            <w:pPr>
              <w:contextualSpacing/>
              <w:rPr>
                <w:sz w:val="18"/>
                <w:szCs w:val="18"/>
              </w:rPr>
            </w:pPr>
            <w:r w:rsidRPr="009758EA">
              <w:rPr>
                <w:sz w:val="18"/>
                <w:szCs w:val="18"/>
              </w:rPr>
              <w:t>Lake Albert Middle</w:t>
            </w:r>
          </w:p>
        </w:tc>
        <w:tc>
          <w:tcPr>
            <w:tcW w:w="2025" w:type="dxa"/>
          </w:tcPr>
          <w:p w14:paraId="1DA153A2" w14:textId="77777777" w:rsidR="007B68A7" w:rsidRPr="009758EA" w:rsidRDefault="007B68A7" w:rsidP="009758EA">
            <w:pPr>
              <w:contextualSpacing/>
              <w:rPr>
                <w:sz w:val="18"/>
                <w:szCs w:val="18"/>
              </w:rPr>
            </w:pPr>
            <w:r w:rsidRPr="009758EA">
              <w:rPr>
                <w:sz w:val="18"/>
                <w:szCs w:val="18"/>
              </w:rPr>
              <w:t>346724.2</w:t>
            </w:r>
          </w:p>
        </w:tc>
        <w:tc>
          <w:tcPr>
            <w:tcW w:w="2025" w:type="dxa"/>
          </w:tcPr>
          <w:p w14:paraId="51122A78" w14:textId="77777777" w:rsidR="007B68A7" w:rsidRPr="009758EA" w:rsidRDefault="007B68A7" w:rsidP="009758EA">
            <w:pPr>
              <w:contextualSpacing/>
              <w:rPr>
                <w:sz w:val="18"/>
                <w:szCs w:val="18"/>
              </w:rPr>
            </w:pPr>
            <w:r w:rsidRPr="009758EA">
              <w:rPr>
                <w:sz w:val="18"/>
                <w:szCs w:val="18"/>
              </w:rPr>
              <w:t>6056213</w:t>
            </w:r>
          </w:p>
        </w:tc>
        <w:tc>
          <w:tcPr>
            <w:tcW w:w="2025" w:type="dxa"/>
          </w:tcPr>
          <w:p w14:paraId="40F41569" w14:textId="77777777" w:rsidR="007B68A7" w:rsidRPr="009758EA" w:rsidRDefault="007B68A7" w:rsidP="009758EA">
            <w:pPr>
              <w:contextualSpacing/>
              <w:rPr>
                <w:sz w:val="18"/>
                <w:szCs w:val="18"/>
              </w:rPr>
            </w:pPr>
            <w:r w:rsidRPr="009758EA">
              <w:rPr>
                <w:sz w:val="18"/>
                <w:szCs w:val="18"/>
              </w:rPr>
              <w:t>UTM 54S</w:t>
            </w:r>
          </w:p>
        </w:tc>
        <w:tc>
          <w:tcPr>
            <w:tcW w:w="2025" w:type="dxa"/>
            <w:vMerge/>
          </w:tcPr>
          <w:p w14:paraId="6EE6327C" w14:textId="77777777" w:rsidR="007B68A7" w:rsidRPr="009758EA" w:rsidRDefault="007B68A7" w:rsidP="009758EA">
            <w:pPr>
              <w:contextualSpacing/>
              <w:rPr>
                <w:sz w:val="18"/>
                <w:szCs w:val="18"/>
              </w:rPr>
            </w:pPr>
          </w:p>
        </w:tc>
        <w:tc>
          <w:tcPr>
            <w:tcW w:w="2025" w:type="dxa"/>
            <w:vMerge w:val="restart"/>
          </w:tcPr>
          <w:p w14:paraId="102BBAFB" w14:textId="77777777" w:rsidR="007B68A7" w:rsidRPr="009758EA" w:rsidRDefault="007B68A7" w:rsidP="009758EA">
            <w:pPr>
              <w:contextualSpacing/>
              <w:rPr>
                <w:sz w:val="18"/>
                <w:szCs w:val="18"/>
              </w:rPr>
            </w:pPr>
            <w:r w:rsidRPr="009758EA">
              <w:rPr>
                <w:sz w:val="18"/>
                <w:szCs w:val="18"/>
              </w:rPr>
              <w:t>Murray Futures (DEWNR/EPA)</w:t>
            </w:r>
          </w:p>
        </w:tc>
      </w:tr>
      <w:tr w:rsidR="007B68A7" w:rsidRPr="005C2D58" w14:paraId="4C72E20E" w14:textId="77777777" w:rsidTr="008D6F51">
        <w:trPr>
          <w:trHeight w:val="170"/>
        </w:trPr>
        <w:tc>
          <w:tcPr>
            <w:tcW w:w="2025" w:type="dxa"/>
            <w:vMerge/>
          </w:tcPr>
          <w:p w14:paraId="37782219" w14:textId="77777777" w:rsidR="007B68A7" w:rsidRPr="009758EA" w:rsidRDefault="007B68A7" w:rsidP="009758EA">
            <w:pPr>
              <w:contextualSpacing/>
              <w:rPr>
                <w:sz w:val="18"/>
                <w:szCs w:val="18"/>
              </w:rPr>
            </w:pPr>
          </w:p>
        </w:tc>
        <w:tc>
          <w:tcPr>
            <w:tcW w:w="2025" w:type="dxa"/>
          </w:tcPr>
          <w:p w14:paraId="16C0F03A" w14:textId="77777777" w:rsidR="007B68A7" w:rsidRPr="009758EA" w:rsidRDefault="007B68A7" w:rsidP="009758EA">
            <w:pPr>
              <w:contextualSpacing/>
              <w:rPr>
                <w:sz w:val="18"/>
                <w:szCs w:val="18"/>
              </w:rPr>
            </w:pPr>
            <w:r w:rsidRPr="009758EA">
              <w:rPr>
                <w:sz w:val="18"/>
                <w:szCs w:val="18"/>
              </w:rPr>
              <w:t>Lake Alexandrina Opening</w:t>
            </w:r>
          </w:p>
        </w:tc>
        <w:tc>
          <w:tcPr>
            <w:tcW w:w="2025" w:type="dxa"/>
          </w:tcPr>
          <w:p w14:paraId="02CC9E11" w14:textId="77777777" w:rsidR="007B68A7" w:rsidRPr="009758EA" w:rsidRDefault="007B68A7" w:rsidP="009758EA">
            <w:pPr>
              <w:contextualSpacing/>
              <w:rPr>
                <w:sz w:val="18"/>
                <w:szCs w:val="18"/>
              </w:rPr>
            </w:pPr>
            <w:r w:rsidRPr="009758EA">
              <w:rPr>
                <w:sz w:val="18"/>
                <w:szCs w:val="18"/>
              </w:rPr>
              <w:t>348468.4</w:t>
            </w:r>
          </w:p>
        </w:tc>
        <w:tc>
          <w:tcPr>
            <w:tcW w:w="2025" w:type="dxa"/>
          </w:tcPr>
          <w:p w14:paraId="7ED8A01A" w14:textId="77777777" w:rsidR="007B68A7" w:rsidRPr="009758EA" w:rsidRDefault="007B68A7" w:rsidP="009758EA">
            <w:pPr>
              <w:contextualSpacing/>
              <w:rPr>
                <w:sz w:val="18"/>
                <w:szCs w:val="18"/>
              </w:rPr>
            </w:pPr>
            <w:r w:rsidRPr="009758EA">
              <w:rPr>
                <w:sz w:val="18"/>
                <w:szCs w:val="18"/>
              </w:rPr>
              <w:t>6080369</w:t>
            </w:r>
          </w:p>
        </w:tc>
        <w:tc>
          <w:tcPr>
            <w:tcW w:w="2025" w:type="dxa"/>
          </w:tcPr>
          <w:p w14:paraId="578312E9" w14:textId="77777777" w:rsidR="007B68A7" w:rsidRPr="009758EA" w:rsidRDefault="007B68A7" w:rsidP="009758EA">
            <w:pPr>
              <w:contextualSpacing/>
              <w:rPr>
                <w:sz w:val="18"/>
                <w:szCs w:val="18"/>
              </w:rPr>
            </w:pPr>
            <w:r w:rsidRPr="009758EA">
              <w:rPr>
                <w:sz w:val="18"/>
                <w:szCs w:val="18"/>
              </w:rPr>
              <w:t>UTM 54S</w:t>
            </w:r>
          </w:p>
        </w:tc>
        <w:tc>
          <w:tcPr>
            <w:tcW w:w="2025" w:type="dxa"/>
            <w:vMerge/>
          </w:tcPr>
          <w:p w14:paraId="5A79632A" w14:textId="77777777" w:rsidR="007B68A7" w:rsidRPr="009758EA" w:rsidRDefault="007B68A7" w:rsidP="009758EA">
            <w:pPr>
              <w:contextualSpacing/>
              <w:rPr>
                <w:sz w:val="18"/>
                <w:szCs w:val="18"/>
              </w:rPr>
            </w:pPr>
          </w:p>
        </w:tc>
        <w:tc>
          <w:tcPr>
            <w:tcW w:w="2025" w:type="dxa"/>
            <w:vMerge/>
          </w:tcPr>
          <w:p w14:paraId="7DDE1905" w14:textId="77777777" w:rsidR="007B68A7" w:rsidRPr="009758EA" w:rsidRDefault="007B68A7" w:rsidP="009758EA">
            <w:pPr>
              <w:contextualSpacing/>
              <w:rPr>
                <w:sz w:val="18"/>
                <w:szCs w:val="18"/>
              </w:rPr>
            </w:pPr>
          </w:p>
        </w:tc>
      </w:tr>
      <w:tr w:rsidR="007B68A7" w:rsidRPr="005C2D58" w14:paraId="69EFD250" w14:textId="77777777" w:rsidTr="008D6F51">
        <w:trPr>
          <w:trHeight w:val="170"/>
        </w:trPr>
        <w:tc>
          <w:tcPr>
            <w:tcW w:w="2025" w:type="dxa"/>
            <w:vMerge/>
          </w:tcPr>
          <w:p w14:paraId="6E571C0F" w14:textId="77777777" w:rsidR="007B68A7" w:rsidRPr="009758EA" w:rsidRDefault="007B68A7" w:rsidP="009758EA">
            <w:pPr>
              <w:contextualSpacing/>
              <w:rPr>
                <w:sz w:val="18"/>
                <w:szCs w:val="18"/>
              </w:rPr>
            </w:pPr>
          </w:p>
        </w:tc>
        <w:tc>
          <w:tcPr>
            <w:tcW w:w="2025" w:type="dxa"/>
          </w:tcPr>
          <w:p w14:paraId="1EDC57A6" w14:textId="77777777" w:rsidR="007B68A7" w:rsidRPr="009758EA" w:rsidRDefault="007B68A7" w:rsidP="009758EA">
            <w:pPr>
              <w:contextualSpacing/>
              <w:rPr>
                <w:sz w:val="18"/>
                <w:szCs w:val="18"/>
              </w:rPr>
            </w:pPr>
            <w:r w:rsidRPr="009758EA">
              <w:rPr>
                <w:sz w:val="18"/>
                <w:szCs w:val="18"/>
              </w:rPr>
              <w:t>Lake Alexandrina Middle</w:t>
            </w:r>
          </w:p>
        </w:tc>
        <w:tc>
          <w:tcPr>
            <w:tcW w:w="2025" w:type="dxa"/>
          </w:tcPr>
          <w:p w14:paraId="061B39E0" w14:textId="77777777" w:rsidR="007B68A7" w:rsidRPr="009758EA" w:rsidRDefault="007B68A7" w:rsidP="009758EA">
            <w:pPr>
              <w:contextualSpacing/>
              <w:rPr>
                <w:sz w:val="18"/>
                <w:szCs w:val="18"/>
              </w:rPr>
            </w:pPr>
            <w:r w:rsidRPr="009758EA">
              <w:rPr>
                <w:sz w:val="18"/>
                <w:szCs w:val="18"/>
              </w:rPr>
              <w:t>331761.4</w:t>
            </w:r>
          </w:p>
        </w:tc>
        <w:tc>
          <w:tcPr>
            <w:tcW w:w="2025" w:type="dxa"/>
          </w:tcPr>
          <w:p w14:paraId="5D87ED30" w14:textId="77777777" w:rsidR="007B68A7" w:rsidRPr="009758EA" w:rsidRDefault="007B68A7" w:rsidP="009758EA">
            <w:pPr>
              <w:contextualSpacing/>
              <w:rPr>
                <w:sz w:val="18"/>
                <w:szCs w:val="18"/>
              </w:rPr>
            </w:pPr>
            <w:r w:rsidRPr="009758EA">
              <w:rPr>
                <w:sz w:val="18"/>
                <w:szCs w:val="18"/>
              </w:rPr>
              <w:t>6077836</w:t>
            </w:r>
          </w:p>
        </w:tc>
        <w:tc>
          <w:tcPr>
            <w:tcW w:w="2025" w:type="dxa"/>
          </w:tcPr>
          <w:p w14:paraId="42A327B9" w14:textId="77777777" w:rsidR="007B68A7" w:rsidRPr="009758EA" w:rsidRDefault="007B68A7" w:rsidP="009758EA">
            <w:pPr>
              <w:contextualSpacing/>
              <w:rPr>
                <w:sz w:val="18"/>
                <w:szCs w:val="18"/>
              </w:rPr>
            </w:pPr>
            <w:r w:rsidRPr="009758EA">
              <w:rPr>
                <w:sz w:val="18"/>
                <w:szCs w:val="18"/>
              </w:rPr>
              <w:t>UTM 54S</w:t>
            </w:r>
          </w:p>
        </w:tc>
        <w:tc>
          <w:tcPr>
            <w:tcW w:w="2025" w:type="dxa"/>
            <w:vMerge/>
          </w:tcPr>
          <w:p w14:paraId="0837C385" w14:textId="77777777" w:rsidR="007B68A7" w:rsidRPr="009758EA" w:rsidRDefault="007B68A7" w:rsidP="009758EA">
            <w:pPr>
              <w:contextualSpacing/>
              <w:rPr>
                <w:sz w:val="18"/>
                <w:szCs w:val="18"/>
              </w:rPr>
            </w:pPr>
          </w:p>
        </w:tc>
        <w:tc>
          <w:tcPr>
            <w:tcW w:w="2025" w:type="dxa"/>
            <w:vMerge/>
          </w:tcPr>
          <w:p w14:paraId="5E547A97" w14:textId="77777777" w:rsidR="007B68A7" w:rsidRPr="009758EA" w:rsidRDefault="007B68A7" w:rsidP="009758EA">
            <w:pPr>
              <w:contextualSpacing/>
              <w:rPr>
                <w:sz w:val="18"/>
                <w:szCs w:val="18"/>
              </w:rPr>
            </w:pPr>
          </w:p>
        </w:tc>
      </w:tr>
      <w:tr w:rsidR="007B68A7" w:rsidRPr="005C2D58" w14:paraId="3DAA0335" w14:textId="77777777" w:rsidTr="008D6F51">
        <w:trPr>
          <w:trHeight w:val="170"/>
        </w:trPr>
        <w:tc>
          <w:tcPr>
            <w:tcW w:w="2025" w:type="dxa"/>
            <w:vMerge w:val="restart"/>
          </w:tcPr>
          <w:p w14:paraId="306430A3" w14:textId="77777777" w:rsidR="007B68A7" w:rsidRPr="009758EA" w:rsidRDefault="007B68A7" w:rsidP="009758EA">
            <w:pPr>
              <w:contextualSpacing/>
              <w:rPr>
                <w:sz w:val="18"/>
                <w:szCs w:val="18"/>
              </w:rPr>
            </w:pPr>
            <w:r w:rsidRPr="009758EA">
              <w:rPr>
                <w:sz w:val="18"/>
                <w:szCs w:val="18"/>
              </w:rPr>
              <w:t>Coorong</w:t>
            </w:r>
          </w:p>
        </w:tc>
        <w:tc>
          <w:tcPr>
            <w:tcW w:w="2025" w:type="dxa"/>
          </w:tcPr>
          <w:p w14:paraId="0EAAB46F" w14:textId="77777777" w:rsidR="007B68A7" w:rsidRPr="009758EA" w:rsidRDefault="007B68A7" w:rsidP="009758EA">
            <w:pPr>
              <w:contextualSpacing/>
              <w:rPr>
                <w:sz w:val="18"/>
                <w:szCs w:val="18"/>
              </w:rPr>
            </w:pPr>
            <w:r w:rsidRPr="009758EA">
              <w:rPr>
                <w:sz w:val="18"/>
                <w:szCs w:val="18"/>
              </w:rPr>
              <w:t>Point McLeay</w:t>
            </w:r>
          </w:p>
        </w:tc>
        <w:tc>
          <w:tcPr>
            <w:tcW w:w="2025" w:type="dxa"/>
          </w:tcPr>
          <w:p w14:paraId="45D8CA49" w14:textId="77777777" w:rsidR="007B68A7" w:rsidRPr="009758EA" w:rsidRDefault="007B68A7" w:rsidP="009758EA">
            <w:pPr>
              <w:contextualSpacing/>
              <w:rPr>
                <w:sz w:val="18"/>
                <w:szCs w:val="18"/>
              </w:rPr>
            </w:pPr>
            <w:r w:rsidRPr="009758EA">
              <w:rPr>
                <w:sz w:val="18"/>
                <w:szCs w:val="18"/>
              </w:rPr>
              <w:t>324379.4</w:t>
            </w:r>
          </w:p>
        </w:tc>
        <w:tc>
          <w:tcPr>
            <w:tcW w:w="2025" w:type="dxa"/>
          </w:tcPr>
          <w:p w14:paraId="28D522B2" w14:textId="77777777" w:rsidR="007B68A7" w:rsidRPr="009758EA" w:rsidRDefault="007B68A7" w:rsidP="009758EA">
            <w:pPr>
              <w:contextualSpacing/>
              <w:rPr>
                <w:sz w:val="18"/>
                <w:szCs w:val="18"/>
              </w:rPr>
            </w:pPr>
            <w:r w:rsidRPr="009758EA">
              <w:rPr>
                <w:sz w:val="18"/>
                <w:szCs w:val="18"/>
              </w:rPr>
              <w:t>6068672</w:t>
            </w:r>
          </w:p>
        </w:tc>
        <w:tc>
          <w:tcPr>
            <w:tcW w:w="2025" w:type="dxa"/>
          </w:tcPr>
          <w:p w14:paraId="13A0C7C8" w14:textId="77777777" w:rsidR="007B68A7" w:rsidRPr="009758EA" w:rsidRDefault="007B68A7" w:rsidP="009758EA">
            <w:pPr>
              <w:contextualSpacing/>
              <w:rPr>
                <w:sz w:val="18"/>
                <w:szCs w:val="18"/>
              </w:rPr>
            </w:pPr>
            <w:r w:rsidRPr="009758EA">
              <w:rPr>
                <w:sz w:val="18"/>
                <w:szCs w:val="18"/>
              </w:rPr>
              <w:t>UTM 54S</w:t>
            </w:r>
          </w:p>
        </w:tc>
        <w:tc>
          <w:tcPr>
            <w:tcW w:w="2025" w:type="dxa"/>
            <w:vMerge w:val="restart"/>
          </w:tcPr>
          <w:p w14:paraId="1A1CF137" w14:textId="77777777" w:rsidR="007B68A7" w:rsidRPr="009758EA" w:rsidRDefault="007B68A7" w:rsidP="009758EA">
            <w:pPr>
              <w:contextualSpacing/>
              <w:rPr>
                <w:sz w:val="18"/>
                <w:szCs w:val="18"/>
              </w:rPr>
            </w:pPr>
            <w:r w:rsidRPr="009758EA">
              <w:rPr>
                <w:rFonts w:cs="Calibri"/>
                <w:color w:val="auto"/>
                <w:sz w:val="18"/>
                <w:szCs w:val="18"/>
              </w:rPr>
              <w:t>24/09/2013, 22/10/2013, 21/11/2013, 17/12/2013, 22/01/2014</w:t>
            </w:r>
          </w:p>
        </w:tc>
        <w:tc>
          <w:tcPr>
            <w:tcW w:w="2025" w:type="dxa"/>
            <w:vMerge w:val="restart"/>
          </w:tcPr>
          <w:p w14:paraId="635E8F3D" w14:textId="77777777" w:rsidR="007B68A7" w:rsidRPr="009758EA" w:rsidRDefault="007B68A7" w:rsidP="009758EA">
            <w:pPr>
              <w:contextualSpacing/>
              <w:rPr>
                <w:sz w:val="18"/>
                <w:szCs w:val="18"/>
              </w:rPr>
            </w:pPr>
            <w:r w:rsidRPr="009758EA">
              <w:rPr>
                <w:sz w:val="18"/>
                <w:szCs w:val="18"/>
              </w:rPr>
              <w:t>Murray Futures (DEWNR/EPA)</w:t>
            </w:r>
          </w:p>
        </w:tc>
      </w:tr>
      <w:tr w:rsidR="007B68A7" w:rsidRPr="005C2D58" w14:paraId="0271764D" w14:textId="77777777" w:rsidTr="008D6F51">
        <w:trPr>
          <w:trHeight w:val="170"/>
        </w:trPr>
        <w:tc>
          <w:tcPr>
            <w:tcW w:w="2025" w:type="dxa"/>
            <w:vMerge/>
          </w:tcPr>
          <w:p w14:paraId="3E49DF3F" w14:textId="77777777" w:rsidR="007B68A7" w:rsidRPr="009758EA" w:rsidRDefault="007B68A7" w:rsidP="009758EA">
            <w:pPr>
              <w:contextualSpacing/>
              <w:rPr>
                <w:sz w:val="18"/>
                <w:szCs w:val="18"/>
              </w:rPr>
            </w:pPr>
          </w:p>
        </w:tc>
        <w:tc>
          <w:tcPr>
            <w:tcW w:w="2025" w:type="dxa"/>
          </w:tcPr>
          <w:p w14:paraId="3306494E" w14:textId="77777777" w:rsidR="007B68A7" w:rsidRPr="009758EA" w:rsidRDefault="007B68A7" w:rsidP="009758EA">
            <w:pPr>
              <w:contextualSpacing/>
              <w:rPr>
                <w:sz w:val="18"/>
                <w:szCs w:val="18"/>
              </w:rPr>
            </w:pPr>
            <w:r w:rsidRPr="009758EA">
              <w:rPr>
                <w:sz w:val="18"/>
                <w:szCs w:val="18"/>
              </w:rPr>
              <w:t>Goolwa Barrage</w:t>
            </w:r>
          </w:p>
        </w:tc>
        <w:tc>
          <w:tcPr>
            <w:tcW w:w="2025" w:type="dxa"/>
          </w:tcPr>
          <w:p w14:paraId="133711E0" w14:textId="77777777" w:rsidR="007B68A7" w:rsidRPr="009758EA" w:rsidRDefault="007B68A7" w:rsidP="009758EA">
            <w:pPr>
              <w:contextualSpacing/>
              <w:rPr>
                <w:sz w:val="18"/>
                <w:szCs w:val="18"/>
              </w:rPr>
            </w:pPr>
            <w:r w:rsidRPr="009758EA">
              <w:rPr>
                <w:sz w:val="18"/>
                <w:szCs w:val="18"/>
              </w:rPr>
              <w:t>302100.7</w:t>
            </w:r>
          </w:p>
        </w:tc>
        <w:tc>
          <w:tcPr>
            <w:tcW w:w="2025" w:type="dxa"/>
          </w:tcPr>
          <w:p w14:paraId="42B57E5D" w14:textId="77777777" w:rsidR="007B68A7" w:rsidRPr="009758EA" w:rsidRDefault="007B68A7" w:rsidP="009758EA">
            <w:pPr>
              <w:contextualSpacing/>
              <w:rPr>
                <w:sz w:val="18"/>
                <w:szCs w:val="18"/>
              </w:rPr>
            </w:pPr>
            <w:r w:rsidRPr="009758EA">
              <w:rPr>
                <w:sz w:val="18"/>
                <w:szCs w:val="18"/>
              </w:rPr>
              <w:t>6066302</w:t>
            </w:r>
          </w:p>
        </w:tc>
        <w:tc>
          <w:tcPr>
            <w:tcW w:w="2025" w:type="dxa"/>
          </w:tcPr>
          <w:p w14:paraId="47BD9445" w14:textId="77777777" w:rsidR="007B68A7" w:rsidRPr="009758EA" w:rsidRDefault="007B68A7" w:rsidP="009758EA">
            <w:pPr>
              <w:contextualSpacing/>
              <w:rPr>
                <w:sz w:val="18"/>
                <w:szCs w:val="18"/>
              </w:rPr>
            </w:pPr>
            <w:r w:rsidRPr="009758EA">
              <w:rPr>
                <w:sz w:val="18"/>
                <w:szCs w:val="18"/>
              </w:rPr>
              <w:t>UTM 54S</w:t>
            </w:r>
          </w:p>
        </w:tc>
        <w:tc>
          <w:tcPr>
            <w:tcW w:w="2025" w:type="dxa"/>
            <w:vMerge/>
          </w:tcPr>
          <w:p w14:paraId="4EEDF6C7" w14:textId="77777777" w:rsidR="007B68A7" w:rsidRPr="009758EA" w:rsidRDefault="007B68A7" w:rsidP="009758EA">
            <w:pPr>
              <w:contextualSpacing/>
              <w:rPr>
                <w:sz w:val="18"/>
                <w:szCs w:val="18"/>
              </w:rPr>
            </w:pPr>
          </w:p>
        </w:tc>
        <w:tc>
          <w:tcPr>
            <w:tcW w:w="2025" w:type="dxa"/>
            <w:vMerge/>
          </w:tcPr>
          <w:p w14:paraId="1A2116B9" w14:textId="77777777" w:rsidR="007B68A7" w:rsidRPr="009758EA" w:rsidRDefault="007B68A7" w:rsidP="009758EA">
            <w:pPr>
              <w:contextualSpacing/>
              <w:rPr>
                <w:sz w:val="18"/>
                <w:szCs w:val="18"/>
              </w:rPr>
            </w:pPr>
          </w:p>
        </w:tc>
      </w:tr>
      <w:tr w:rsidR="007B68A7" w:rsidRPr="005C2D58" w14:paraId="041DC34C" w14:textId="77777777" w:rsidTr="008D6F51">
        <w:trPr>
          <w:trHeight w:val="170"/>
        </w:trPr>
        <w:tc>
          <w:tcPr>
            <w:tcW w:w="2025" w:type="dxa"/>
            <w:vMerge/>
          </w:tcPr>
          <w:p w14:paraId="55D41933" w14:textId="77777777" w:rsidR="007B68A7" w:rsidRPr="009758EA" w:rsidRDefault="007B68A7" w:rsidP="009758EA">
            <w:pPr>
              <w:contextualSpacing/>
              <w:rPr>
                <w:sz w:val="18"/>
                <w:szCs w:val="18"/>
              </w:rPr>
            </w:pPr>
          </w:p>
        </w:tc>
        <w:tc>
          <w:tcPr>
            <w:tcW w:w="2025" w:type="dxa"/>
          </w:tcPr>
          <w:p w14:paraId="44D7A055" w14:textId="77777777" w:rsidR="007B68A7" w:rsidRPr="009758EA" w:rsidRDefault="007B68A7" w:rsidP="009758EA">
            <w:pPr>
              <w:contextualSpacing/>
              <w:rPr>
                <w:sz w:val="18"/>
                <w:szCs w:val="18"/>
              </w:rPr>
            </w:pPr>
            <w:r w:rsidRPr="009758EA">
              <w:rPr>
                <w:sz w:val="18"/>
                <w:szCs w:val="18"/>
              </w:rPr>
              <w:t>Murray Mouth</w:t>
            </w:r>
          </w:p>
        </w:tc>
        <w:tc>
          <w:tcPr>
            <w:tcW w:w="2025" w:type="dxa"/>
          </w:tcPr>
          <w:p w14:paraId="1F2EAF74" w14:textId="77777777" w:rsidR="007B68A7" w:rsidRPr="009758EA" w:rsidRDefault="007B68A7" w:rsidP="009758EA">
            <w:pPr>
              <w:contextualSpacing/>
              <w:rPr>
                <w:sz w:val="18"/>
                <w:szCs w:val="18"/>
              </w:rPr>
            </w:pPr>
            <w:r w:rsidRPr="009758EA">
              <w:rPr>
                <w:sz w:val="18"/>
                <w:szCs w:val="18"/>
              </w:rPr>
              <w:t>308001.3</w:t>
            </w:r>
          </w:p>
        </w:tc>
        <w:tc>
          <w:tcPr>
            <w:tcW w:w="2025" w:type="dxa"/>
          </w:tcPr>
          <w:p w14:paraId="5D0DAF0F" w14:textId="77777777" w:rsidR="007B68A7" w:rsidRPr="009758EA" w:rsidRDefault="007B68A7" w:rsidP="009758EA">
            <w:pPr>
              <w:contextualSpacing/>
              <w:rPr>
                <w:sz w:val="18"/>
                <w:szCs w:val="18"/>
              </w:rPr>
            </w:pPr>
            <w:r w:rsidRPr="009758EA">
              <w:rPr>
                <w:sz w:val="18"/>
                <w:szCs w:val="18"/>
              </w:rPr>
              <w:t>6063098</w:t>
            </w:r>
          </w:p>
        </w:tc>
        <w:tc>
          <w:tcPr>
            <w:tcW w:w="2025" w:type="dxa"/>
          </w:tcPr>
          <w:p w14:paraId="7101BBF2" w14:textId="77777777" w:rsidR="007B68A7" w:rsidRPr="009758EA" w:rsidRDefault="007B68A7" w:rsidP="009758EA">
            <w:pPr>
              <w:contextualSpacing/>
              <w:rPr>
                <w:sz w:val="18"/>
                <w:szCs w:val="18"/>
              </w:rPr>
            </w:pPr>
            <w:r w:rsidRPr="009758EA">
              <w:rPr>
                <w:sz w:val="18"/>
                <w:szCs w:val="18"/>
              </w:rPr>
              <w:t>UTM 54S</w:t>
            </w:r>
          </w:p>
        </w:tc>
        <w:tc>
          <w:tcPr>
            <w:tcW w:w="2025" w:type="dxa"/>
            <w:vMerge/>
          </w:tcPr>
          <w:p w14:paraId="6A942986" w14:textId="77777777" w:rsidR="007B68A7" w:rsidRPr="009758EA" w:rsidRDefault="007B68A7" w:rsidP="009758EA">
            <w:pPr>
              <w:contextualSpacing/>
              <w:rPr>
                <w:sz w:val="18"/>
                <w:szCs w:val="18"/>
              </w:rPr>
            </w:pPr>
          </w:p>
        </w:tc>
        <w:tc>
          <w:tcPr>
            <w:tcW w:w="2025" w:type="dxa"/>
            <w:vMerge/>
          </w:tcPr>
          <w:p w14:paraId="5109E833" w14:textId="77777777" w:rsidR="007B68A7" w:rsidRPr="009758EA" w:rsidRDefault="007B68A7" w:rsidP="009758EA">
            <w:pPr>
              <w:contextualSpacing/>
              <w:rPr>
                <w:sz w:val="18"/>
                <w:szCs w:val="18"/>
              </w:rPr>
            </w:pPr>
          </w:p>
        </w:tc>
      </w:tr>
      <w:tr w:rsidR="007B68A7" w:rsidRPr="005C2D58" w14:paraId="15F107D5" w14:textId="77777777" w:rsidTr="008D6F51">
        <w:trPr>
          <w:trHeight w:val="170"/>
        </w:trPr>
        <w:tc>
          <w:tcPr>
            <w:tcW w:w="2025" w:type="dxa"/>
            <w:vMerge/>
          </w:tcPr>
          <w:p w14:paraId="04D9FB20" w14:textId="77777777" w:rsidR="007B68A7" w:rsidRPr="009758EA" w:rsidRDefault="007B68A7" w:rsidP="009758EA">
            <w:pPr>
              <w:contextualSpacing/>
              <w:rPr>
                <w:sz w:val="18"/>
                <w:szCs w:val="18"/>
              </w:rPr>
            </w:pPr>
          </w:p>
        </w:tc>
        <w:tc>
          <w:tcPr>
            <w:tcW w:w="2025" w:type="dxa"/>
          </w:tcPr>
          <w:p w14:paraId="3983BD29" w14:textId="77777777" w:rsidR="007B68A7" w:rsidRPr="009758EA" w:rsidRDefault="007B68A7" w:rsidP="009758EA">
            <w:pPr>
              <w:contextualSpacing/>
              <w:rPr>
                <w:sz w:val="18"/>
                <w:szCs w:val="18"/>
              </w:rPr>
            </w:pPr>
            <w:r w:rsidRPr="009758EA">
              <w:rPr>
                <w:sz w:val="18"/>
                <w:szCs w:val="18"/>
              </w:rPr>
              <w:t>Ewe Island</w:t>
            </w:r>
          </w:p>
        </w:tc>
        <w:tc>
          <w:tcPr>
            <w:tcW w:w="2025" w:type="dxa"/>
          </w:tcPr>
          <w:p w14:paraId="0DFCB320" w14:textId="77777777" w:rsidR="007B68A7" w:rsidRPr="009758EA" w:rsidRDefault="007B68A7" w:rsidP="009758EA">
            <w:pPr>
              <w:contextualSpacing/>
              <w:rPr>
                <w:sz w:val="18"/>
                <w:szCs w:val="18"/>
              </w:rPr>
            </w:pPr>
            <w:r w:rsidRPr="009758EA">
              <w:rPr>
                <w:sz w:val="18"/>
                <w:szCs w:val="18"/>
              </w:rPr>
              <w:t>315228.9</w:t>
            </w:r>
          </w:p>
        </w:tc>
        <w:tc>
          <w:tcPr>
            <w:tcW w:w="2025" w:type="dxa"/>
          </w:tcPr>
          <w:p w14:paraId="32709550" w14:textId="77777777" w:rsidR="007B68A7" w:rsidRPr="009758EA" w:rsidRDefault="007B68A7" w:rsidP="009758EA">
            <w:pPr>
              <w:contextualSpacing/>
              <w:rPr>
                <w:sz w:val="18"/>
                <w:szCs w:val="18"/>
              </w:rPr>
            </w:pPr>
            <w:r w:rsidRPr="009758EA">
              <w:rPr>
                <w:sz w:val="18"/>
                <w:szCs w:val="18"/>
              </w:rPr>
              <w:t>6062110</w:t>
            </w:r>
          </w:p>
        </w:tc>
        <w:tc>
          <w:tcPr>
            <w:tcW w:w="2025" w:type="dxa"/>
          </w:tcPr>
          <w:p w14:paraId="241CEADE" w14:textId="77777777" w:rsidR="007B68A7" w:rsidRPr="009758EA" w:rsidRDefault="007B68A7" w:rsidP="009758EA">
            <w:pPr>
              <w:contextualSpacing/>
              <w:rPr>
                <w:sz w:val="18"/>
                <w:szCs w:val="18"/>
              </w:rPr>
            </w:pPr>
            <w:r w:rsidRPr="009758EA">
              <w:rPr>
                <w:sz w:val="18"/>
                <w:szCs w:val="18"/>
              </w:rPr>
              <w:t>UTM 54S</w:t>
            </w:r>
          </w:p>
        </w:tc>
        <w:tc>
          <w:tcPr>
            <w:tcW w:w="2025" w:type="dxa"/>
            <w:vMerge/>
          </w:tcPr>
          <w:p w14:paraId="046B0119" w14:textId="77777777" w:rsidR="007B68A7" w:rsidRPr="009758EA" w:rsidRDefault="007B68A7" w:rsidP="009758EA">
            <w:pPr>
              <w:contextualSpacing/>
              <w:rPr>
                <w:sz w:val="18"/>
                <w:szCs w:val="18"/>
              </w:rPr>
            </w:pPr>
          </w:p>
        </w:tc>
        <w:tc>
          <w:tcPr>
            <w:tcW w:w="2025" w:type="dxa"/>
            <w:vMerge/>
          </w:tcPr>
          <w:p w14:paraId="1815C346" w14:textId="77777777" w:rsidR="007B68A7" w:rsidRPr="009758EA" w:rsidRDefault="007B68A7" w:rsidP="009758EA">
            <w:pPr>
              <w:contextualSpacing/>
              <w:rPr>
                <w:sz w:val="18"/>
                <w:szCs w:val="18"/>
              </w:rPr>
            </w:pPr>
          </w:p>
        </w:tc>
      </w:tr>
      <w:tr w:rsidR="007B68A7" w:rsidRPr="005C2D58" w14:paraId="506815FC" w14:textId="77777777" w:rsidTr="008D6F51">
        <w:trPr>
          <w:trHeight w:val="170"/>
        </w:trPr>
        <w:tc>
          <w:tcPr>
            <w:tcW w:w="2025" w:type="dxa"/>
            <w:vMerge/>
          </w:tcPr>
          <w:p w14:paraId="5AC64115" w14:textId="77777777" w:rsidR="007B68A7" w:rsidRPr="009758EA" w:rsidRDefault="007B68A7" w:rsidP="009758EA">
            <w:pPr>
              <w:contextualSpacing/>
              <w:rPr>
                <w:sz w:val="18"/>
                <w:szCs w:val="18"/>
              </w:rPr>
            </w:pPr>
          </w:p>
        </w:tc>
        <w:tc>
          <w:tcPr>
            <w:tcW w:w="2025" w:type="dxa"/>
          </w:tcPr>
          <w:p w14:paraId="02BBA025" w14:textId="77777777" w:rsidR="007B68A7" w:rsidRPr="009758EA" w:rsidRDefault="007B68A7" w:rsidP="009758EA">
            <w:pPr>
              <w:contextualSpacing/>
              <w:rPr>
                <w:sz w:val="18"/>
                <w:szCs w:val="18"/>
              </w:rPr>
            </w:pPr>
            <w:r w:rsidRPr="009758EA">
              <w:rPr>
                <w:sz w:val="18"/>
                <w:szCs w:val="18"/>
              </w:rPr>
              <w:t>Mark Point</w:t>
            </w:r>
          </w:p>
        </w:tc>
        <w:tc>
          <w:tcPr>
            <w:tcW w:w="2025" w:type="dxa"/>
          </w:tcPr>
          <w:p w14:paraId="72FB52ED" w14:textId="77777777" w:rsidR="007B68A7" w:rsidRPr="009758EA" w:rsidRDefault="007B68A7" w:rsidP="009758EA">
            <w:pPr>
              <w:contextualSpacing/>
              <w:rPr>
                <w:sz w:val="18"/>
                <w:szCs w:val="18"/>
              </w:rPr>
            </w:pPr>
            <w:r w:rsidRPr="009758EA">
              <w:rPr>
                <w:sz w:val="18"/>
                <w:szCs w:val="18"/>
              </w:rPr>
              <w:t>325761.5</w:t>
            </w:r>
          </w:p>
        </w:tc>
        <w:tc>
          <w:tcPr>
            <w:tcW w:w="2025" w:type="dxa"/>
          </w:tcPr>
          <w:p w14:paraId="2EA943BD" w14:textId="77777777" w:rsidR="007B68A7" w:rsidRPr="009758EA" w:rsidRDefault="007B68A7" w:rsidP="009758EA">
            <w:pPr>
              <w:contextualSpacing/>
              <w:rPr>
                <w:sz w:val="18"/>
                <w:szCs w:val="18"/>
              </w:rPr>
            </w:pPr>
            <w:r w:rsidRPr="009758EA">
              <w:rPr>
                <w:sz w:val="18"/>
                <w:szCs w:val="18"/>
              </w:rPr>
              <w:t>6054914</w:t>
            </w:r>
          </w:p>
        </w:tc>
        <w:tc>
          <w:tcPr>
            <w:tcW w:w="2025" w:type="dxa"/>
          </w:tcPr>
          <w:p w14:paraId="2E987AF5" w14:textId="77777777" w:rsidR="007B68A7" w:rsidRPr="009758EA" w:rsidRDefault="007B68A7" w:rsidP="009758EA">
            <w:pPr>
              <w:contextualSpacing/>
              <w:rPr>
                <w:sz w:val="18"/>
                <w:szCs w:val="18"/>
              </w:rPr>
            </w:pPr>
            <w:r w:rsidRPr="009758EA">
              <w:rPr>
                <w:sz w:val="18"/>
                <w:szCs w:val="18"/>
              </w:rPr>
              <w:t>UTM 54S</w:t>
            </w:r>
          </w:p>
        </w:tc>
        <w:tc>
          <w:tcPr>
            <w:tcW w:w="2025" w:type="dxa"/>
            <w:vMerge/>
          </w:tcPr>
          <w:p w14:paraId="2AB1E5EB" w14:textId="77777777" w:rsidR="007B68A7" w:rsidRPr="009758EA" w:rsidRDefault="007B68A7" w:rsidP="009758EA">
            <w:pPr>
              <w:contextualSpacing/>
              <w:rPr>
                <w:sz w:val="18"/>
                <w:szCs w:val="18"/>
              </w:rPr>
            </w:pPr>
          </w:p>
        </w:tc>
        <w:tc>
          <w:tcPr>
            <w:tcW w:w="2025" w:type="dxa"/>
            <w:vMerge/>
          </w:tcPr>
          <w:p w14:paraId="05CE24D8" w14:textId="77777777" w:rsidR="007B68A7" w:rsidRPr="009758EA" w:rsidRDefault="007B68A7" w:rsidP="009758EA">
            <w:pPr>
              <w:contextualSpacing/>
              <w:rPr>
                <w:sz w:val="18"/>
                <w:szCs w:val="18"/>
              </w:rPr>
            </w:pPr>
          </w:p>
        </w:tc>
      </w:tr>
      <w:tr w:rsidR="007B68A7" w:rsidRPr="005C2D58" w14:paraId="19659EAF" w14:textId="77777777" w:rsidTr="008D6F51">
        <w:trPr>
          <w:trHeight w:val="170"/>
        </w:trPr>
        <w:tc>
          <w:tcPr>
            <w:tcW w:w="2025" w:type="dxa"/>
            <w:vMerge/>
          </w:tcPr>
          <w:p w14:paraId="44204222" w14:textId="77777777" w:rsidR="007B68A7" w:rsidRPr="009758EA" w:rsidRDefault="007B68A7" w:rsidP="009758EA">
            <w:pPr>
              <w:contextualSpacing/>
              <w:rPr>
                <w:sz w:val="18"/>
                <w:szCs w:val="18"/>
              </w:rPr>
            </w:pPr>
          </w:p>
        </w:tc>
        <w:tc>
          <w:tcPr>
            <w:tcW w:w="2025" w:type="dxa"/>
          </w:tcPr>
          <w:p w14:paraId="2495E72C" w14:textId="77777777" w:rsidR="007B68A7" w:rsidRPr="009758EA" w:rsidRDefault="007B68A7" w:rsidP="009758EA">
            <w:pPr>
              <w:contextualSpacing/>
              <w:rPr>
                <w:sz w:val="18"/>
                <w:szCs w:val="18"/>
              </w:rPr>
            </w:pPr>
            <w:r w:rsidRPr="009758EA">
              <w:rPr>
                <w:sz w:val="18"/>
                <w:szCs w:val="18"/>
              </w:rPr>
              <w:t>Parnka Point</w:t>
            </w:r>
          </w:p>
        </w:tc>
        <w:tc>
          <w:tcPr>
            <w:tcW w:w="2025" w:type="dxa"/>
          </w:tcPr>
          <w:p w14:paraId="25D24E24" w14:textId="77777777" w:rsidR="007B68A7" w:rsidRPr="009758EA" w:rsidRDefault="007B68A7" w:rsidP="009758EA">
            <w:pPr>
              <w:contextualSpacing/>
              <w:rPr>
                <w:sz w:val="18"/>
                <w:szCs w:val="18"/>
              </w:rPr>
            </w:pPr>
            <w:r w:rsidRPr="009758EA">
              <w:rPr>
                <w:sz w:val="18"/>
                <w:szCs w:val="18"/>
              </w:rPr>
              <w:t>355250.6</w:t>
            </w:r>
          </w:p>
        </w:tc>
        <w:tc>
          <w:tcPr>
            <w:tcW w:w="2025" w:type="dxa"/>
          </w:tcPr>
          <w:p w14:paraId="100C75AD" w14:textId="77777777" w:rsidR="007B68A7" w:rsidRPr="009758EA" w:rsidRDefault="007B68A7" w:rsidP="009758EA">
            <w:pPr>
              <w:contextualSpacing/>
              <w:rPr>
                <w:sz w:val="18"/>
                <w:szCs w:val="18"/>
              </w:rPr>
            </w:pPr>
            <w:r w:rsidRPr="009758EA">
              <w:rPr>
                <w:sz w:val="18"/>
                <w:szCs w:val="18"/>
              </w:rPr>
              <w:t>6025735</w:t>
            </w:r>
          </w:p>
        </w:tc>
        <w:tc>
          <w:tcPr>
            <w:tcW w:w="2025" w:type="dxa"/>
          </w:tcPr>
          <w:p w14:paraId="490B22F9" w14:textId="77777777" w:rsidR="007B68A7" w:rsidRPr="009758EA" w:rsidRDefault="007B68A7" w:rsidP="009758EA">
            <w:pPr>
              <w:contextualSpacing/>
              <w:rPr>
                <w:sz w:val="18"/>
                <w:szCs w:val="18"/>
              </w:rPr>
            </w:pPr>
            <w:r w:rsidRPr="009758EA">
              <w:rPr>
                <w:sz w:val="18"/>
                <w:szCs w:val="18"/>
              </w:rPr>
              <w:t>UTM 54S</w:t>
            </w:r>
          </w:p>
        </w:tc>
        <w:tc>
          <w:tcPr>
            <w:tcW w:w="2025" w:type="dxa"/>
            <w:vMerge/>
          </w:tcPr>
          <w:p w14:paraId="4B497BFB" w14:textId="77777777" w:rsidR="007B68A7" w:rsidRPr="009758EA" w:rsidRDefault="007B68A7" w:rsidP="009758EA">
            <w:pPr>
              <w:contextualSpacing/>
              <w:rPr>
                <w:sz w:val="18"/>
                <w:szCs w:val="18"/>
              </w:rPr>
            </w:pPr>
          </w:p>
        </w:tc>
        <w:tc>
          <w:tcPr>
            <w:tcW w:w="2025" w:type="dxa"/>
            <w:vMerge/>
          </w:tcPr>
          <w:p w14:paraId="5D2617A3" w14:textId="77777777" w:rsidR="007B68A7" w:rsidRPr="009758EA" w:rsidRDefault="007B68A7" w:rsidP="009758EA">
            <w:pPr>
              <w:contextualSpacing/>
              <w:rPr>
                <w:sz w:val="18"/>
                <w:szCs w:val="18"/>
              </w:rPr>
            </w:pPr>
          </w:p>
        </w:tc>
      </w:tr>
    </w:tbl>
    <w:p w14:paraId="6A856A93" w14:textId="77777777" w:rsidR="007B68A7" w:rsidRDefault="007B68A7" w:rsidP="007B68A7">
      <w:pPr>
        <w:rPr>
          <w:b/>
          <w:szCs w:val="22"/>
        </w:rPr>
        <w:sectPr w:rsidR="007B68A7" w:rsidSect="00FE0A68">
          <w:pgSz w:w="16840" w:h="11900" w:orient="landscape" w:code="9"/>
          <w:pgMar w:top="1440" w:right="1440" w:bottom="1440" w:left="1440" w:header="709" w:footer="709" w:gutter="0"/>
          <w:cols w:space="708"/>
          <w:docGrid w:linePitch="360"/>
        </w:sectPr>
      </w:pPr>
    </w:p>
    <w:p w14:paraId="1B5682CA" w14:textId="77777777" w:rsidR="007B68A7" w:rsidRPr="00AE3E9D" w:rsidRDefault="007B68A7" w:rsidP="007B68A7">
      <w:pPr>
        <w:rPr>
          <w:b/>
        </w:rPr>
      </w:pPr>
      <w:bookmarkStart w:id="232" w:name="_Toc355699363"/>
      <w:r w:rsidRPr="00AE3E9D">
        <w:rPr>
          <w:b/>
        </w:rPr>
        <w:t>Model set-up</w:t>
      </w:r>
      <w:bookmarkEnd w:id="232"/>
    </w:p>
    <w:p w14:paraId="60E43CBF" w14:textId="29D2A593" w:rsidR="007B68A7" w:rsidRPr="00C83F41" w:rsidRDefault="007B68A7" w:rsidP="007B68A7">
      <w:pPr>
        <w:rPr>
          <w:color w:val="auto"/>
          <w:lang w:val="en-US"/>
        </w:rPr>
      </w:pPr>
      <w:r>
        <w:rPr>
          <w:lang w:val="en-US"/>
        </w:rPr>
        <w:t xml:space="preserve">To assess the effects of the environmental water provisions on salt and nutrient loads moving through the region below Lock 1 a single model domain was applied spanning Lock 1 to the Southern Ocean, including the North Coorong east </w:t>
      </w:r>
      <w:r>
        <w:rPr>
          <w:u w:color="0B4CB4"/>
          <w:lang w:val="en-US"/>
        </w:rPr>
        <w:t xml:space="preserve">to Parnka Point (Figure </w:t>
      </w:r>
      <w:r w:rsidR="0067572D">
        <w:rPr>
          <w:u w:color="0B4CB4"/>
          <w:lang w:val="en-US"/>
        </w:rPr>
        <w:t>A</w:t>
      </w:r>
      <w:r w:rsidR="00FE0A68">
        <w:rPr>
          <w:u w:color="0B4CB4"/>
          <w:lang w:val="en-US"/>
        </w:rPr>
        <w:t>2</w:t>
      </w:r>
      <w:r>
        <w:rPr>
          <w:u w:color="0B4CB4"/>
          <w:lang w:val="en-US"/>
        </w:rPr>
        <w:t>)</w:t>
      </w:r>
      <w:r>
        <w:rPr>
          <w:lang w:val="en-US"/>
        </w:rPr>
        <w:t xml:space="preserve">. </w:t>
      </w:r>
      <w:r>
        <w:rPr>
          <w:u w:color="0B4CB4"/>
          <w:lang w:val="en-US"/>
        </w:rPr>
        <w:t>The model platform used was the coupled hydrodynamic-biogeochemical model TUFLOW-FV-AED, developed by BMTWBM and the University of Western Australia. The TUFLOW-FV model (BMTWBM 2014) adopts an unstructured-</w:t>
      </w:r>
      <w:r w:rsidRPr="00C83F41">
        <w:rPr>
          <w:color w:val="auto"/>
          <w:lang w:val="en-US"/>
        </w:rPr>
        <w:t xml:space="preserve">grid model that simulates velocity, temperature and salinity dynamics in response to meteorological and inflow dynamics. In this application, AED was configured to simulate the dynamics of light, oxygen, nutrients, organic matter, turbidity and phytoplankton (Hipsey </w:t>
      </w:r>
      <w:r w:rsidRPr="00721063">
        <w:rPr>
          <w:i/>
          <w:color w:val="auto"/>
          <w:lang w:val="en-US"/>
        </w:rPr>
        <w:t>et al</w:t>
      </w:r>
      <w:r w:rsidRPr="00C83F41">
        <w:rPr>
          <w:color w:val="auto"/>
          <w:lang w:val="en-US"/>
        </w:rPr>
        <w:t xml:space="preserve">. 2013). The model approach adopted within the AED model was conceptually similar to earlier studies (Hipsey and Busch 2012; Aldridge </w:t>
      </w:r>
      <w:r w:rsidRPr="00721063">
        <w:rPr>
          <w:i/>
          <w:color w:val="auto"/>
          <w:lang w:val="en-US"/>
        </w:rPr>
        <w:t>et al</w:t>
      </w:r>
      <w:r w:rsidRPr="00C83F41">
        <w:rPr>
          <w:color w:val="auto"/>
          <w:lang w:val="en-US"/>
        </w:rPr>
        <w:t xml:space="preserve">. 2013) that adopted the CAEDYM model platform. </w:t>
      </w:r>
    </w:p>
    <w:p w14:paraId="2EFB6286" w14:textId="4534156D" w:rsidR="007B68A7" w:rsidRDefault="007B68A7" w:rsidP="007B68A7">
      <w:pPr>
        <w:rPr>
          <w:u w:color="0B4CB4"/>
          <w:lang w:val="en-US"/>
        </w:rPr>
      </w:pPr>
      <w:r>
        <w:rPr>
          <w:u w:color="0B4CB4"/>
          <w:lang w:val="en-US"/>
        </w:rPr>
        <w:t xml:space="preserve">The model runs were initialised with data from a range of data sources. For this study, four simulations were run from July 2013 to June 2014, including three environmental watering scenarios and base-case without environmental water (Figure </w:t>
      </w:r>
      <w:r w:rsidR="0067572D">
        <w:rPr>
          <w:u w:color="0B4CB4"/>
          <w:lang w:val="en-US"/>
        </w:rPr>
        <w:t>A</w:t>
      </w:r>
      <w:r w:rsidR="00FE0A68">
        <w:rPr>
          <w:u w:color="0B4CB4"/>
          <w:lang w:val="en-US"/>
        </w:rPr>
        <w:t>3</w:t>
      </w:r>
      <w:r>
        <w:rPr>
          <w:u w:color="0B4CB4"/>
          <w:lang w:val="en-US"/>
        </w:rPr>
        <w:t>). Inflow data (Lock 1) used to drive the main river domain were provided by the M</w:t>
      </w:r>
      <w:r w:rsidR="00D6445F">
        <w:rPr>
          <w:u w:color="0B4CB4"/>
          <w:lang w:val="en-US"/>
        </w:rPr>
        <w:t>DBA</w:t>
      </w:r>
      <w:r>
        <w:rPr>
          <w:u w:color="0B4CB4"/>
          <w:lang w:val="en-US"/>
        </w:rPr>
        <w:t xml:space="preserve"> for the scenarios. Water quality conditions for the river inflow at Lock 1 were determined based on interpolation of available data from Lock 1 or Morgan. For water quality properties for the base-case (without environmental water provision) scenario, rating curves were developed for flow and concentration. Based on the daily flow difference, a scaled concentration was estimated for water quality parameters including salinity, phosphate, ammonium, nitrate, total nitrogen and silica. Additional flow specifications for SA Water off-takes were also included. Irrigation return flows were assumed to be negligible over this period and were not included in the model. Similarly, flows from Eastern Mount Lofty Ranges were not included since their contribution to the Lower Lakes during periods of high </w:t>
      </w:r>
      <w:r w:rsidRPr="00C83F41">
        <w:rPr>
          <w:color w:val="auto"/>
          <w:lang w:val="en-US"/>
        </w:rPr>
        <w:t>Murray</w:t>
      </w:r>
      <w:r w:rsidR="004B485C">
        <w:rPr>
          <w:color w:val="auto"/>
          <w:lang w:val="en-US"/>
        </w:rPr>
        <w:t xml:space="preserve"> River</w:t>
      </w:r>
      <w:r w:rsidRPr="00C83F41">
        <w:rPr>
          <w:color w:val="auto"/>
          <w:lang w:val="en-US"/>
        </w:rPr>
        <w:t xml:space="preserve"> inflows is minor (Cook</w:t>
      </w:r>
      <w:r w:rsidRPr="00C83F41">
        <w:rPr>
          <w:i/>
          <w:iCs/>
          <w:color w:val="auto"/>
          <w:lang w:val="en-US"/>
        </w:rPr>
        <w:t xml:space="preserve"> et al.</w:t>
      </w:r>
      <w:r w:rsidRPr="00C83F41">
        <w:rPr>
          <w:color w:val="auto"/>
          <w:lang w:val="en-US"/>
        </w:rPr>
        <w:t xml:space="preserve"> 2010). Meteorological conditions were based on</w:t>
      </w:r>
      <w:r w:rsidRPr="00C83F41">
        <w:rPr>
          <w:color w:val="auto"/>
          <w:u w:color="0B4CB4"/>
          <w:lang w:val="en-US"/>
        </w:rPr>
        <w:t xml:space="preserve"> </w:t>
      </w:r>
      <w:r>
        <w:rPr>
          <w:u w:color="0B4CB4"/>
          <w:lang w:val="en-US"/>
        </w:rPr>
        <w:t xml:space="preserve">data from Narrung. </w:t>
      </w:r>
    </w:p>
    <w:p w14:paraId="7CFF812C" w14:textId="77777777" w:rsidR="007B68A7" w:rsidRDefault="007B68A7" w:rsidP="007B68A7">
      <w:pPr>
        <w:widowControl w:val="0"/>
        <w:rPr>
          <w:u w:color="0B4CB4"/>
          <w:lang w:val="en-US"/>
        </w:rPr>
      </w:pPr>
      <w:r>
        <w:rPr>
          <w:u w:color="0B4CB4"/>
          <w:lang w:val="en-US"/>
        </w:rPr>
        <w:t xml:space="preserve">Between Lake Alexandrina and the Coorong four barrages were included (Goolwa, Mundoo, Ewe Island and Tauwitchere) and set with a spill-over height of 0.72 mAHD. The barrage operation was set to include gate operation based on operational information provided through discussions with modellers within the Department of Environment, Water and Natural Resources. At the bottom of the domain, two open boundaries were specified, one at the Murray Mouth and one at Parnka Point. Murray Mouth water level was based on Victor Harbor tidal data, which is available at 10 min resolution. Parnka Point height data was set based on available water level data from the WaterConnect online data reporting site. Water quality conditions for both boundary points were set based on a linear interpolation of the measured nutrient and salinity data collected as part of this study. </w:t>
      </w:r>
    </w:p>
    <w:p w14:paraId="4E272E4D" w14:textId="77777777" w:rsidR="007B68A7" w:rsidRDefault="007B68A7" w:rsidP="007B68A7">
      <w:pPr>
        <w:rPr>
          <w:u w:color="0B4CB4"/>
          <w:lang w:val="en-US"/>
        </w:rPr>
      </w:pPr>
    </w:p>
    <w:p w14:paraId="50281038" w14:textId="77777777" w:rsidR="007B68A7" w:rsidRPr="00C83F41" w:rsidRDefault="007B68A7" w:rsidP="007B68A7">
      <w:pPr>
        <w:rPr>
          <w:lang w:val="en-US"/>
        </w:rPr>
      </w:pPr>
    </w:p>
    <w:p w14:paraId="2C0322CA" w14:textId="77777777" w:rsidR="007B68A7" w:rsidRPr="00C83F41" w:rsidRDefault="007B68A7" w:rsidP="007B68A7">
      <w:pPr>
        <w:rPr>
          <w:lang w:val="en-US"/>
        </w:rPr>
      </w:pPr>
    </w:p>
    <w:p w14:paraId="0F5A6F2F" w14:textId="77777777" w:rsidR="007B68A7" w:rsidRPr="00C83F41" w:rsidRDefault="007B68A7" w:rsidP="007B68A7">
      <w:pPr>
        <w:rPr>
          <w:lang w:val="en-US"/>
        </w:rPr>
      </w:pPr>
    </w:p>
    <w:p w14:paraId="336679CA" w14:textId="77777777" w:rsidR="007B68A7" w:rsidRDefault="007B68A7" w:rsidP="007B68A7">
      <w:pPr>
        <w:widowControl w:val="0"/>
        <w:rPr>
          <w:u w:color="0B4CB4"/>
          <w:lang w:val="en-US"/>
        </w:rPr>
      </w:pPr>
      <w:r>
        <w:rPr>
          <w:noProof/>
          <w:u w:color="0B4CB4"/>
          <w:lang w:eastAsia="en-AU"/>
        </w:rPr>
        <w:drawing>
          <wp:inline distT="0" distB="0" distL="0" distR="0" wp14:anchorId="67E34B6D" wp14:editId="68E6C830">
            <wp:extent cx="5347316" cy="7553325"/>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60871" cy="7572471"/>
                    </a:xfrm>
                    <a:prstGeom prst="rect">
                      <a:avLst/>
                    </a:prstGeom>
                    <a:noFill/>
                    <a:ln>
                      <a:noFill/>
                    </a:ln>
                  </pic:spPr>
                </pic:pic>
              </a:graphicData>
            </a:graphic>
          </wp:inline>
        </w:drawing>
      </w:r>
    </w:p>
    <w:p w14:paraId="7D5B054F" w14:textId="456BC4B5" w:rsidR="007B68A7" w:rsidRDefault="007B68A7" w:rsidP="002B51BA">
      <w:pPr>
        <w:pStyle w:val="Captions"/>
        <w:rPr>
          <w:u w:color="0B4CB4"/>
        </w:rPr>
      </w:pPr>
      <w:r>
        <w:rPr>
          <w:u w:color="0B4CB4"/>
        </w:rPr>
        <w:t xml:space="preserve">Figure </w:t>
      </w:r>
      <w:r w:rsidR="008D6F51">
        <w:rPr>
          <w:u w:color="0B4CB4"/>
        </w:rPr>
        <w:t>A</w:t>
      </w:r>
      <w:r w:rsidR="00FE0A68">
        <w:rPr>
          <w:u w:color="0B4CB4"/>
        </w:rPr>
        <w:t>2</w:t>
      </w:r>
      <w:r>
        <w:rPr>
          <w:u w:color="0B4CB4"/>
        </w:rPr>
        <w:t xml:space="preserve"> - Overview of model domain applied in this study using TUFLOW-FV. Grid provided courtesy of Department of Environment, Water and Natural Resources.</w:t>
      </w:r>
    </w:p>
    <w:p w14:paraId="27E79A1E" w14:textId="77777777" w:rsidR="007B68A7" w:rsidRDefault="007B68A7" w:rsidP="007B68A7">
      <w:pPr>
        <w:rPr>
          <w:rFonts w:ascii="Calibri" w:hAnsi="Calibri" w:cs="Calibri"/>
          <w:sz w:val="30"/>
          <w:szCs w:val="30"/>
          <w:u w:color="0B4CB4"/>
          <w:lang w:val="en-US"/>
        </w:rPr>
      </w:pPr>
    </w:p>
    <w:p w14:paraId="7B103275" w14:textId="77777777" w:rsidR="007B68A7" w:rsidRDefault="007B68A7" w:rsidP="007B68A7">
      <w:pPr>
        <w:rPr>
          <w:rFonts w:ascii="Calibri" w:hAnsi="Calibri" w:cs="Calibri"/>
          <w:sz w:val="30"/>
          <w:szCs w:val="30"/>
          <w:u w:color="0B4CB4"/>
          <w:lang w:val="en-US"/>
        </w:rPr>
      </w:pPr>
      <w:r>
        <w:rPr>
          <w:rFonts w:ascii="Calibri" w:hAnsi="Calibri" w:cs="Calibri"/>
          <w:noProof/>
          <w:sz w:val="30"/>
          <w:szCs w:val="30"/>
          <w:u w:color="0B4CB4"/>
          <w:lang w:eastAsia="en-AU"/>
        </w:rPr>
        <w:drawing>
          <wp:inline distT="0" distB="0" distL="0" distR="0" wp14:anchorId="230FDC1D" wp14:editId="327C0EA4">
            <wp:extent cx="5958840" cy="3237876"/>
            <wp:effectExtent l="0" t="0" r="381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73640" cy="3245918"/>
                    </a:xfrm>
                    <a:prstGeom prst="rect">
                      <a:avLst/>
                    </a:prstGeom>
                    <a:noFill/>
                    <a:ln>
                      <a:noFill/>
                    </a:ln>
                  </pic:spPr>
                </pic:pic>
              </a:graphicData>
            </a:graphic>
          </wp:inline>
        </w:drawing>
      </w:r>
    </w:p>
    <w:p w14:paraId="376CB03C" w14:textId="526638E8" w:rsidR="007B68A7" w:rsidRPr="007C7F00" w:rsidRDefault="007B68A7" w:rsidP="002B51BA">
      <w:pPr>
        <w:pStyle w:val="Captions"/>
        <w:rPr>
          <w:u w:color="0B4CB4"/>
        </w:rPr>
      </w:pPr>
      <w:r>
        <w:rPr>
          <w:u w:color="0B4CB4"/>
        </w:rPr>
        <w:t xml:space="preserve">Figure </w:t>
      </w:r>
      <w:r w:rsidR="008D6F51">
        <w:rPr>
          <w:u w:color="0B4CB4"/>
        </w:rPr>
        <w:t>A</w:t>
      </w:r>
      <w:r w:rsidR="00FE0A68">
        <w:rPr>
          <w:u w:color="0B4CB4"/>
        </w:rPr>
        <w:t>3</w:t>
      </w:r>
      <w:r>
        <w:rPr>
          <w:u w:color="0B4CB4"/>
        </w:rPr>
        <w:t xml:space="preserve">. Overview of four flow scenarios assessed by the model simulations. Flows were applied to the model at the upstream Lock1 boundary. </w:t>
      </w:r>
    </w:p>
    <w:p w14:paraId="5FB1BFD7" w14:textId="77777777" w:rsidR="003F7FFD" w:rsidRPr="00A67C76" w:rsidRDefault="003F7FFD">
      <w:pPr>
        <w:spacing w:after="200" w:line="276" w:lineRule="auto"/>
      </w:pPr>
      <w:r w:rsidRPr="00A67C76">
        <w:br w:type="page"/>
      </w:r>
    </w:p>
    <w:bookmarkEnd w:id="230"/>
    <w:bookmarkEnd w:id="231"/>
    <w:p w14:paraId="41199756" w14:textId="77777777" w:rsidR="00EA303E" w:rsidRPr="00A67C76" w:rsidRDefault="001D5D76" w:rsidP="00806C82">
      <w:pPr>
        <w:spacing w:before="0" w:after="200" w:line="276" w:lineRule="auto"/>
        <w:rPr>
          <w:b/>
          <w:i/>
          <w:sz w:val="24"/>
          <w:szCs w:val="24"/>
        </w:rPr>
      </w:pPr>
      <w:r w:rsidRPr="00A67C76">
        <w:rPr>
          <w:b/>
          <w:i/>
          <w:sz w:val="24"/>
          <w:szCs w:val="24"/>
        </w:rPr>
        <w:t>Acronyms</w:t>
      </w:r>
    </w:p>
    <w:tbl>
      <w:tblPr>
        <w:tblW w:w="0" w:type="auto"/>
        <w:tblInd w:w="91" w:type="dxa"/>
        <w:tblLook w:val="04A0" w:firstRow="1" w:lastRow="0" w:firstColumn="1" w:lastColumn="0" w:noHBand="0" w:noVBand="1"/>
      </w:tblPr>
      <w:tblGrid>
        <w:gridCol w:w="1264"/>
        <w:gridCol w:w="6943"/>
      </w:tblGrid>
      <w:tr w:rsidR="001D5D76" w:rsidRPr="00A67C76" w14:paraId="24536166" w14:textId="77777777" w:rsidTr="001D5D76">
        <w:trPr>
          <w:trHeight w:val="300"/>
        </w:trPr>
        <w:tc>
          <w:tcPr>
            <w:tcW w:w="0" w:type="auto"/>
            <w:tcBorders>
              <w:top w:val="nil"/>
              <w:left w:val="nil"/>
              <w:bottom w:val="nil"/>
              <w:right w:val="nil"/>
            </w:tcBorders>
            <w:shd w:val="clear" w:color="auto" w:fill="auto"/>
            <w:noWrap/>
            <w:vAlign w:val="bottom"/>
            <w:hideMark/>
          </w:tcPr>
          <w:p w14:paraId="0DCF9E3B"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AHD</w:t>
            </w:r>
          </w:p>
        </w:tc>
        <w:tc>
          <w:tcPr>
            <w:tcW w:w="0" w:type="auto"/>
            <w:tcBorders>
              <w:top w:val="nil"/>
              <w:left w:val="nil"/>
              <w:bottom w:val="nil"/>
              <w:right w:val="nil"/>
            </w:tcBorders>
            <w:shd w:val="clear" w:color="auto" w:fill="auto"/>
            <w:noWrap/>
            <w:vAlign w:val="bottom"/>
            <w:hideMark/>
          </w:tcPr>
          <w:p w14:paraId="70F5E4B2" w14:textId="77777777" w:rsidR="001D5D76" w:rsidRPr="00A67C76" w:rsidRDefault="001D5D76" w:rsidP="000B3877">
            <w:pPr>
              <w:spacing w:line="240" w:lineRule="auto"/>
              <w:contextualSpacing/>
              <w:rPr>
                <w:rFonts w:cs="Calibri"/>
                <w:color w:val="222222"/>
              </w:rPr>
            </w:pPr>
            <w:r w:rsidRPr="00A67C76">
              <w:rPr>
                <w:rFonts w:cs="Calibri"/>
                <w:color w:val="222222"/>
              </w:rPr>
              <w:t>Australian Height Datum</w:t>
            </w:r>
          </w:p>
        </w:tc>
      </w:tr>
      <w:tr w:rsidR="001D5D76" w:rsidRPr="00A67C76" w14:paraId="6C8904AA" w14:textId="77777777" w:rsidTr="001D5D76">
        <w:trPr>
          <w:trHeight w:val="300"/>
        </w:trPr>
        <w:tc>
          <w:tcPr>
            <w:tcW w:w="0" w:type="auto"/>
            <w:tcBorders>
              <w:top w:val="nil"/>
              <w:left w:val="nil"/>
              <w:bottom w:val="nil"/>
              <w:right w:val="nil"/>
            </w:tcBorders>
            <w:shd w:val="clear" w:color="auto" w:fill="auto"/>
            <w:noWrap/>
            <w:vAlign w:val="bottom"/>
            <w:hideMark/>
          </w:tcPr>
          <w:p w14:paraId="2DCC4CB7"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CEW</w:t>
            </w:r>
          </w:p>
        </w:tc>
        <w:tc>
          <w:tcPr>
            <w:tcW w:w="0" w:type="auto"/>
            <w:tcBorders>
              <w:top w:val="nil"/>
              <w:left w:val="nil"/>
              <w:bottom w:val="nil"/>
              <w:right w:val="nil"/>
            </w:tcBorders>
            <w:shd w:val="clear" w:color="auto" w:fill="auto"/>
            <w:noWrap/>
            <w:vAlign w:val="bottom"/>
            <w:hideMark/>
          </w:tcPr>
          <w:p w14:paraId="11A7C6F9" w14:textId="30A3B0B8" w:rsidR="001D5D76" w:rsidRPr="00A67C76" w:rsidRDefault="001D5D76" w:rsidP="00F10C3D">
            <w:pPr>
              <w:spacing w:line="240" w:lineRule="auto"/>
              <w:contextualSpacing/>
              <w:rPr>
                <w:rFonts w:cs="Calibri"/>
              </w:rPr>
            </w:pPr>
            <w:r w:rsidRPr="00A67C76">
              <w:rPr>
                <w:rFonts w:cs="Calibri"/>
              </w:rPr>
              <w:t xml:space="preserve">Commonwealth </w:t>
            </w:r>
            <w:r w:rsidR="00F10C3D">
              <w:rPr>
                <w:rFonts w:cs="Calibri"/>
              </w:rPr>
              <w:t>e</w:t>
            </w:r>
            <w:r w:rsidRPr="00A67C76">
              <w:rPr>
                <w:rFonts w:cs="Calibri"/>
              </w:rPr>
              <w:t xml:space="preserve">nvironmental </w:t>
            </w:r>
            <w:r w:rsidR="00F10C3D">
              <w:rPr>
                <w:rFonts w:cs="Calibri"/>
              </w:rPr>
              <w:t>w</w:t>
            </w:r>
            <w:r w:rsidRPr="00A67C76">
              <w:rPr>
                <w:rFonts w:cs="Calibri"/>
              </w:rPr>
              <w:t>ater</w:t>
            </w:r>
          </w:p>
        </w:tc>
      </w:tr>
      <w:tr w:rsidR="00C77EED" w:rsidRPr="00A67C76" w14:paraId="07B44549" w14:textId="77777777" w:rsidTr="001D5D76">
        <w:trPr>
          <w:trHeight w:val="300"/>
        </w:trPr>
        <w:tc>
          <w:tcPr>
            <w:tcW w:w="0" w:type="auto"/>
            <w:tcBorders>
              <w:top w:val="nil"/>
              <w:left w:val="nil"/>
              <w:bottom w:val="nil"/>
              <w:right w:val="nil"/>
            </w:tcBorders>
            <w:shd w:val="clear" w:color="auto" w:fill="auto"/>
            <w:noWrap/>
            <w:vAlign w:val="bottom"/>
          </w:tcPr>
          <w:p w14:paraId="33B12920" w14:textId="29D2B43F" w:rsidR="00C77EED" w:rsidRPr="00A67C76" w:rsidRDefault="00C77EED" w:rsidP="000B3877">
            <w:pPr>
              <w:spacing w:line="240" w:lineRule="auto"/>
              <w:contextualSpacing/>
              <w:rPr>
                <w:rFonts w:cs="Calibri"/>
                <w:b/>
                <w:bCs/>
                <w:color w:val="E46D0A"/>
              </w:rPr>
            </w:pPr>
            <w:r>
              <w:rPr>
                <w:rFonts w:cs="Calibri"/>
                <w:b/>
                <w:bCs/>
                <w:color w:val="E46D0A"/>
              </w:rPr>
              <w:t>CEWO</w:t>
            </w:r>
          </w:p>
        </w:tc>
        <w:tc>
          <w:tcPr>
            <w:tcW w:w="0" w:type="auto"/>
            <w:tcBorders>
              <w:top w:val="nil"/>
              <w:left w:val="nil"/>
              <w:bottom w:val="nil"/>
              <w:right w:val="nil"/>
            </w:tcBorders>
            <w:shd w:val="clear" w:color="auto" w:fill="auto"/>
            <w:noWrap/>
            <w:vAlign w:val="bottom"/>
          </w:tcPr>
          <w:p w14:paraId="2E838C90" w14:textId="1359AD9B" w:rsidR="00C77EED" w:rsidRPr="00A67C76" w:rsidRDefault="00C77EED" w:rsidP="00F10C3D">
            <w:pPr>
              <w:spacing w:line="240" w:lineRule="auto"/>
              <w:contextualSpacing/>
              <w:rPr>
                <w:rFonts w:cs="Calibri"/>
              </w:rPr>
            </w:pPr>
            <w:r>
              <w:rPr>
                <w:rFonts w:cs="Calibri"/>
              </w:rPr>
              <w:t>Commonwealth Environmental Water Holder</w:t>
            </w:r>
          </w:p>
        </w:tc>
      </w:tr>
      <w:tr w:rsidR="001D5D76" w:rsidRPr="00A67C76" w14:paraId="465FFFF6" w14:textId="77777777" w:rsidTr="001D5D76">
        <w:trPr>
          <w:trHeight w:val="300"/>
        </w:trPr>
        <w:tc>
          <w:tcPr>
            <w:tcW w:w="0" w:type="auto"/>
            <w:tcBorders>
              <w:top w:val="nil"/>
              <w:left w:val="nil"/>
              <w:bottom w:val="nil"/>
              <w:right w:val="nil"/>
            </w:tcBorders>
            <w:shd w:val="clear" w:color="auto" w:fill="auto"/>
            <w:noWrap/>
            <w:vAlign w:val="bottom"/>
            <w:hideMark/>
          </w:tcPr>
          <w:p w14:paraId="5F84CF2A"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CSIRO</w:t>
            </w:r>
          </w:p>
        </w:tc>
        <w:tc>
          <w:tcPr>
            <w:tcW w:w="0" w:type="auto"/>
            <w:tcBorders>
              <w:top w:val="nil"/>
              <w:left w:val="nil"/>
              <w:bottom w:val="nil"/>
              <w:right w:val="nil"/>
            </w:tcBorders>
            <w:shd w:val="clear" w:color="auto" w:fill="auto"/>
            <w:noWrap/>
            <w:vAlign w:val="bottom"/>
            <w:hideMark/>
          </w:tcPr>
          <w:p w14:paraId="050C5D32" w14:textId="77777777" w:rsidR="001D5D76" w:rsidRPr="00A67C76" w:rsidRDefault="001D5D76" w:rsidP="000B3877">
            <w:pPr>
              <w:spacing w:line="240" w:lineRule="auto"/>
              <w:contextualSpacing/>
              <w:rPr>
                <w:rFonts w:cs="Calibri"/>
              </w:rPr>
            </w:pPr>
            <w:r w:rsidRPr="00A67C76">
              <w:rPr>
                <w:rFonts w:cs="Calibri"/>
              </w:rPr>
              <w:t>Commonwealth Scientific and Industrial Research Organisation</w:t>
            </w:r>
          </w:p>
        </w:tc>
      </w:tr>
      <w:tr w:rsidR="001D5D76" w:rsidRPr="00A67C76" w14:paraId="61337F33" w14:textId="77777777" w:rsidTr="001D5D76">
        <w:trPr>
          <w:trHeight w:val="300"/>
        </w:trPr>
        <w:tc>
          <w:tcPr>
            <w:tcW w:w="0" w:type="auto"/>
            <w:tcBorders>
              <w:top w:val="nil"/>
              <w:left w:val="nil"/>
              <w:bottom w:val="nil"/>
              <w:right w:val="nil"/>
            </w:tcBorders>
            <w:shd w:val="clear" w:color="auto" w:fill="auto"/>
            <w:noWrap/>
            <w:vAlign w:val="bottom"/>
            <w:hideMark/>
          </w:tcPr>
          <w:p w14:paraId="6BEB4E11"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DEWNR</w:t>
            </w:r>
          </w:p>
        </w:tc>
        <w:tc>
          <w:tcPr>
            <w:tcW w:w="0" w:type="auto"/>
            <w:tcBorders>
              <w:top w:val="nil"/>
              <w:left w:val="nil"/>
              <w:bottom w:val="nil"/>
              <w:right w:val="nil"/>
            </w:tcBorders>
            <w:shd w:val="clear" w:color="auto" w:fill="auto"/>
            <w:noWrap/>
            <w:vAlign w:val="bottom"/>
            <w:hideMark/>
          </w:tcPr>
          <w:p w14:paraId="3D1EC9E1" w14:textId="77777777" w:rsidR="001D5D76" w:rsidRPr="00A67C76" w:rsidRDefault="001D5D76" w:rsidP="000B3877">
            <w:pPr>
              <w:spacing w:line="240" w:lineRule="auto"/>
              <w:contextualSpacing/>
              <w:rPr>
                <w:rFonts w:cs="Calibri"/>
              </w:rPr>
            </w:pPr>
            <w:r w:rsidRPr="00A67C76">
              <w:rPr>
                <w:rFonts w:cs="Calibri"/>
              </w:rPr>
              <w:t>Department of Environment, Water and Natural Resources</w:t>
            </w:r>
          </w:p>
        </w:tc>
      </w:tr>
      <w:tr w:rsidR="001D5D76" w:rsidRPr="00A67C76" w14:paraId="10CD0D3B" w14:textId="77777777" w:rsidTr="001D5D76">
        <w:trPr>
          <w:trHeight w:val="300"/>
        </w:trPr>
        <w:tc>
          <w:tcPr>
            <w:tcW w:w="0" w:type="auto"/>
            <w:tcBorders>
              <w:top w:val="nil"/>
              <w:left w:val="nil"/>
              <w:bottom w:val="nil"/>
              <w:right w:val="nil"/>
            </w:tcBorders>
            <w:shd w:val="clear" w:color="auto" w:fill="auto"/>
            <w:noWrap/>
            <w:vAlign w:val="bottom"/>
            <w:hideMark/>
          </w:tcPr>
          <w:p w14:paraId="0FA3A5CA"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EPA</w:t>
            </w:r>
            <w:r w:rsidR="00D31C3C" w:rsidRPr="00A67C76">
              <w:rPr>
                <w:rFonts w:cs="Calibri"/>
                <w:b/>
                <w:bCs/>
                <w:color w:val="E46D0A"/>
              </w:rPr>
              <w:t xml:space="preserve"> (org.)</w:t>
            </w:r>
          </w:p>
        </w:tc>
        <w:tc>
          <w:tcPr>
            <w:tcW w:w="0" w:type="auto"/>
            <w:tcBorders>
              <w:top w:val="nil"/>
              <w:left w:val="nil"/>
              <w:bottom w:val="nil"/>
              <w:right w:val="nil"/>
            </w:tcBorders>
            <w:shd w:val="clear" w:color="auto" w:fill="auto"/>
            <w:noWrap/>
            <w:vAlign w:val="bottom"/>
            <w:hideMark/>
          </w:tcPr>
          <w:p w14:paraId="141BFD31" w14:textId="77777777" w:rsidR="001D5D76" w:rsidRPr="00A67C76" w:rsidRDefault="001D5D76" w:rsidP="000B3877">
            <w:pPr>
              <w:spacing w:line="240" w:lineRule="auto"/>
              <w:contextualSpacing/>
              <w:rPr>
                <w:rFonts w:cs="Calibri"/>
              </w:rPr>
            </w:pPr>
            <w:r w:rsidRPr="00A67C76">
              <w:rPr>
                <w:rFonts w:cs="Calibri"/>
              </w:rPr>
              <w:t>Environment Protection Authority</w:t>
            </w:r>
          </w:p>
        </w:tc>
      </w:tr>
      <w:tr w:rsidR="001D5D76" w:rsidRPr="00A67C76" w14:paraId="3DCECC82" w14:textId="77777777" w:rsidTr="001D5D76">
        <w:trPr>
          <w:trHeight w:val="300"/>
        </w:trPr>
        <w:tc>
          <w:tcPr>
            <w:tcW w:w="0" w:type="auto"/>
            <w:tcBorders>
              <w:top w:val="nil"/>
              <w:left w:val="nil"/>
              <w:bottom w:val="nil"/>
              <w:right w:val="nil"/>
            </w:tcBorders>
            <w:shd w:val="clear" w:color="auto" w:fill="auto"/>
            <w:noWrap/>
            <w:vAlign w:val="bottom"/>
            <w:hideMark/>
          </w:tcPr>
          <w:p w14:paraId="25814E67"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EW</w:t>
            </w:r>
          </w:p>
        </w:tc>
        <w:tc>
          <w:tcPr>
            <w:tcW w:w="0" w:type="auto"/>
            <w:tcBorders>
              <w:top w:val="nil"/>
              <w:left w:val="nil"/>
              <w:bottom w:val="nil"/>
              <w:right w:val="nil"/>
            </w:tcBorders>
            <w:shd w:val="clear" w:color="auto" w:fill="auto"/>
            <w:noWrap/>
            <w:vAlign w:val="bottom"/>
            <w:hideMark/>
          </w:tcPr>
          <w:p w14:paraId="6CA98135" w14:textId="77777777" w:rsidR="001D5D76" w:rsidRPr="00A67C76" w:rsidRDefault="001D5D76" w:rsidP="000B3877">
            <w:pPr>
              <w:spacing w:line="240" w:lineRule="auto"/>
              <w:contextualSpacing/>
              <w:rPr>
                <w:rFonts w:cs="Calibri"/>
              </w:rPr>
            </w:pPr>
            <w:r w:rsidRPr="00A67C76">
              <w:rPr>
                <w:rFonts w:cs="Calibri"/>
              </w:rPr>
              <w:t>Environmental water</w:t>
            </w:r>
          </w:p>
        </w:tc>
      </w:tr>
      <w:tr w:rsidR="001D5D76" w:rsidRPr="00A67C76" w14:paraId="5B77F081" w14:textId="77777777" w:rsidTr="001D5D76">
        <w:trPr>
          <w:trHeight w:val="300"/>
        </w:trPr>
        <w:tc>
          <w:tcPr>
            <w:tcW w:w="0" w:type="auto"/>
            <w:tcBorders>
              <w:top w:val="nil"/>
              <w:left w:val="nil"/>
              <w:bottom w:val="nil"/>
              <w:right w:val="nil"/>
            </w:tcBorders>
            <w:shd w:val="clear" w:color="auto" w:fill="auto"/>
            <w:noWrap/>
            <w:vAlign w:val="bottom"/>
            <w:hideMark/>
          </w:tcPr>
          <w:p w14:paraId="4188739D"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FRM</w:t>
            </w:r>
          </w:p>
        </w:tc>
        <w:tc>
          <w:tcPr>
            <w:tcW w:w="0" w:type="auto"/>
            <w:tcBorders>
              <w:top w:val="nil"/>
              <w:left w:val="nil"/>
              <w:bottom w:val="nil"/>
              <w:right w:val="nil"/>
            </w:tcBorders>
            <w:shd w:val="clear" w:color="auto" w:fill="auto"/>
            <w:noWrap/>
            <w:vAlign w:val="bottom"/>
            <w:hideMark/>
          </w:tcPr>
          <w:p w14:paraId="2AC82674" w14:textId="77777777" w:rsidR="001D5D76" w:rsidRPr="00A67C76" w:rsidRDefault="001D5D76" w:rsidP="000B3877">
            <w:pPr>
              <w:spacing w:line="240" w:lineRule="auto"/>
              <w:contextualSpacing/>
              <w:rPr>
                <w:rFonts w:cs="Calibri"/>
              </w:rPr>
            </w:pPr>
            <w:r w:rsidRPr="00A67C76">
              <w:rPr>
                <w:rFonts w:cs="Calibri"/>
              </w:rPr>
              <w:t>Flood recruitment model</w:t>
            </w:r>
          </w:p>
        </w:tc>
      </w:tr>
      <w:tr w:rsidR="001D5D76" w:rsidRPr="00A67C76" w14:paraId="03D80091" w14:textId="77777777" w:rsidTr="001D5D76">
        <w:trPr>
          <w:trHeight w:val="300"/>
        </w:trPr>
        <w:tc>
          <w:tcPr>
            <w:tcW w:w="0" w:type="auto"/>
            <w:tcBorders>
              <w:top w:val="nil"/>
              <w:left w:val="nil"/>
              <w:bottom w:val="nil"/>
              <w:right w:val="nil"/>
            </w:tcBorders>
            <w:shd w:val="clear" w:color="auto" w:fill="auto"/>
            <w:noWrap/>
            <w:vAlign w:val="bottom"/>
            <w:hideMark/>
          </w:tcPr>
          <w:p w14:paraId="23525FD4"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LK-1</w:t>
            </w:r>
          </w:p>
        </w:tc>
        <w:tc>
          <w:tcPr>
            <w:tcW w:w="0" w:type="auto"/>
            <w:tcBorders>
              <w:top w:val="nil"/>
              <w:left w:val="nil"/>
              <w:bottom w:val="nil"/>
              <w:right w:val="nil"/>
            </w:tcBorders>
            <w:shd w:val="clear" w:color="auto" w:fill="auto"/>
            <w:noWrap/>
            <w:vAlign w:val="bottom"/>
            <w:hideMark/>
          </w:tcPr>
          <w:p w14:paraId="2A330F20" w14:textId="77777777" w:rsidR="001D5D76" w:rsidRPr="00A67C76" w:rsidRDefault="001D5D76" w:rsidP="000B3877">
            <w:pPr>
              <w:spacing w:line="240" w:lineRule="auto"/>
              <w:contextualSpacing/>
              <w:rPr>
                <w:rFonts w:cs="Calibri"/>
              </w:rPr>
            </w:pPr>
            <w:r w:rsidRPr="00A67C76">
              <w:rPr>
                <w:rFonts w:cs="Calibri"/>
              </w:rPr>
              <w:t>Lock 1</w:t>
            </w:r>
          </w:p>
        </w:tc>
      </w:tr>
      <w:tr w:rsidR="001D5D76" w:rsidRPr="00A67C76" w14:paraId="5E7FBD3E" w14:textId="77777777" w:rsidTr="001D5D76">
        <w:trPr>
          <w:trHeight w:val="300"/>
        </w:trPr>
        <w:tc>
          <w:tcPr>
            <w:tcW w:w="0" w:type="auto"/>
            <w:tcBorders>
              <w:top w:val="nil"/>
              <w:left w:val="nil"/>
              <w:bottom w:val="nil"/>
              <w:right w:val="nil"/>
            </w:tcBorders>
            <w:shd w:val="clear" w:color="auto" w:fill="auto"/>
            <w:noWrap/>
            <w:vAlign w:val="bottom"/>
            <w:hideMark/>
          </w:tcPr>
          <w:p w14:paraId="109A6829"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LK-6</w:t>
            </w:r>
          </w:p>
        </w:tc>
        <w:tc>
          <w:tcPr>
            <w:tcW w:w="0" w:type="auto"/>
            <w:tcBorders>
              <w:top w:val="nil"/>
              <w:left w:val="nil"/>
              <w:bottom w:val="nil"/>
              <w:right w:val="nil"/>
            </w:tcBorders>
            <w:shd w:val="clear" w:color="auto" w:fill="auto"/>
            <w:noWrap/>
            <w:vAlign w:val="bottom"/>
            <w:hideMark/>
          </w:tcPr>
          <w:p w14:paraId="0E9AAA30" w14:textId="77777777" w:rsidR="001D5D76" w:rsidRPr="00A67C76" w:rsidRDefault="001D5D76" w:rsidP="000B3877">
            <w:pPr>
              <w:spacing w:line="240" w:lineRule="auto"/>
              <w:contextualSpacing/>
              <w:rPr>
                <w:rFonts w:cs="Calibri"/>
              </w:rPr>
            </w:pPr>
            <w:r w:rsidRPr="00A67C76">
              <w:rPr>
                <w:rFonts w:cs="Calibri"/>
              </w:rPr>
              <w:t>Lock 6</w:t>
            </w:r>
          </w:p>
        </w:tc>
      </w:tr>
      <w:tr w:rsidR="001D5D76" w:rsidRPr="00A67C76" w14:paraId="4AC5AA98" w14:textId="77777777" w:rsidTr="001D5D76">
        <w:trPr>
          <w:trHeight w:val="300"/>
        </w:trPr>
        <w:tc>
          <w:tcPr>
            <w:tcW w:w="0" w:type="auto"/>
            <w:tcBorders>
              <w:top w:val="nil"/>
              <w:left w:val="nil"/>
              <w:bottom w:val="nil"/>
              <w:right w:val="nil"/>
            </w:tcBorders>
            <w:shd w:val="clear" w:color="auto" w:fill="auto"/>
            <w:noWrap/>
            <w:vAlign w:val="bottom"/>
            <w:hideMark/>
          </w:tcPr>
          <w:p w14:paraId="658BCA23"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LK-6A</w:t>
            </w:r>
          </w:p>
        </w:tc>
        <w:tc>
          <w:tcPr>
            <w:tcW w:w="0" w:type="auto"/>
            <w:tcBorders>
              <w:top w:val="nil"/>
              <w:left w:val="nil"/>
              <w:bottom w:val="nil"/>
              <w:right w:val="nil"/>
            </w:tcBorders>
            <w:shd w:val="clear" w:color="auto" w:fill="auto"/>
            <w:noWrap/>
            <w:vAlign w:val="bottom"/>
            <w:hideMark/>
          </w:tcPr>
          <w:p w14:paraId="3ED6A005" w14:textId="77777777" w:rsidR="001D5D76" w:rsidRPr="00A67C76" w:rsidRDefault="001D5D76" w:rsidP="000B3877">
            <w:pPr>
              <w:spacing w:line="240" w:lineRule="auto"/>
              <w:contextualSpacing/>
              <w:rPr>
                <w:rFonts w:cs="Calibri"/>
              </w:rPr>
            </w:pPr>
            <w:r w:rsidRPr="00A67C76">
              <w:rPr>
                <w:rFonts w:cs="Calibri"/>
              </w:rPr>
              <w:t>Lock 6 anabranch</w:t>
            </w:r>
          </w:p>
        </w:tc>
      </w:tr>
      <w:tr w:rsidR="001D5D76" w:rsidRPr="00A67C76" w14:paraId="13A22321" w14:textId="77777777" w:rsidTr="001D5D76">
        <w:trPr>
          <w:trHeight w:val="300"/>
        </w:trPr>
        <w:tc>
          <w:tcPr>
            <w:tcW w:w="0" w:type="auto"/>
            <w:tcBorders>
              <w:top w:val="nil"/>
              <w:left w:val="nil"/>
              <w:bottom w:val="nil"/>
              <w:right w:val="nil"/>
            </w:tcBorders>
            <w:shd w:val="clear" w:color="auto" w:fill="auto"/>
            <w:noWrap/>
            <w:vAlign w:val="bottom"/>
            <w:hideMark/>
          </w:tcPr>
          <w:p w14:paraId="1C2E6DB3"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LMR</w:t>
            </w:r>
          </w:p>
        </w:tc>
        <w:tc>
          <w:tcPr>
            <w:tcW w:w="0" w:type="auto"/>
            <w:tcBorders>
              <w:top w:val="nil"/>
              <w:left w:val="nil"/>
              <w:bottom w:val="nil"/>
              <w:right w:val="nil"/>
            </w:tcBorders>
            <w:shd w:val="clear" w:color="auto" w:fill="auto"/>
            <w:noWrap/>
            <w:vAlign w:val="bottom"/>
            <w:hideMark/>
          </w:tcPr>
          <w:p w14:paraId="3C3335C2" w14:textId="77777777" w:rsidR="001D5D76" w:rsidRPr="00A67C76" w:rsidRDefault="001D5D76" w:rsidP="000B3877">
            <w:pPr>
              <w:spacing w:line="240" w:lineRule="auto"/>
              <w:contextualSpacing/>
              <w:rPr>
                <w:rFonts w:cs="Calibri"/>
              </w:rPr>
            </w:pPr>
            <w:r w:rsidRPr="00A67C76">
              <w:rPr>
                <w:rFonts w:cs="Calibri"/>
              </w:rPr>
              <w:t>Lower Murray River</w:t>
            </w:r>
          </w:p>
        </w:tc>
      </w:tr>
      <w:tr w:rsidR="001D5D76" w:rsidRPr="00A67C76" w14:paraId="50F7CA9B" w14:textId="77777777" w:rsidTr="001D5D76">
        <w:trPr>
          <w:trHeight w:val="300"/>
        </w:trPr>
        <w:tc>
          <w:tcPr>
            <w:tcW w:w="0" w:type="auto"/>
            <w:tcBorders>
              <w:top w:val="nil"/>
              <w:left w:val="nil"/>
              <w:bottom w:val="nil"/>
              <w:right w:val="nil"/>
            </w:tcBorders>
            <w:shd w:val="clear" w:color="auto" w:fill="auto"/>
            <w:noWrap/>
            <w:vAlign w:val="bottom"/>
            <w:hideMark/>
          </w:tcPr>
          <w:p w14:paraId="4E2A5FAF"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LFRH</w:t>
            </w:r>
          </w:p>
        </w:tc>
        <w:tc>
          <w:tcPr>
            <w:tcW w:w="0" w:type="auto"/>
            <w:tcBorders>
              <w:top w:val="nil"/>
              <w:left w:val="nil"/>
              <w:bottom w:val="nil"/>
              <w:right w:val="nil"/>
            </w:tcBorders>
            <w:shd w:val="clear" w:color="auto" w:fill="auto"/>
            <w:noWrap/>
            <w:vAlign w:val="bottom"/>
            <w:hideMark/>
          </w:tcPr>
          <w:p w14:paraId="4AA5AD57" w14:textId="77777777" w:rsidR="001D5D76" w:rsidRPr="00A67C76" w:rsidRDefault="001D5D76" w:rsidP="000B3877">
            <w:pPr>
              <w:spacing w:line="240" w:lineRule="auto"/>
              <w:contextualSpacing/>
              <w:rPr>
                <w:rFonts w:cs="Calibri"/>
              </w:rPr>
            </w:pPr>
            <w:r w:rsidRPr="00A67C76">
              <w:rPr>
                <w:rFonts w:cs="Calibri"/>
              </w:rPr>
              <w:t>Low-flow recruitment model</w:t>
            </w:r>
          </w:p>
        </w:tc>
      </w:tr>
      <w:tr w:rsidR="001D5D76" w:rsidRPr="00A67C76" w14:paraId="0F8A3027" w14:textId="77777777" w:rsidTr="001D5D76">
        <w:trPr>
          <w:trHeight w:val="300"/>
        </w:trPr>
        <w:tc>
          <w:tcPr>
            <w:tcW w:w="0" w:type="auto"/>
            <w:tcBorders>
              <w:top w:val="nil"/>
              <w:left w:val="nil"/>
              <w:bottom w:val="nil"/>
              <w:right w:val="nil"/>
            </w:tcBorders>
            <w:shd w:val="clear" w:color="auto" w:fill="auto"/>
            <w:noWrap/>
            <w:vAlign w:val="bottom"/>
            <w:hideMark/>
          </w:tcPr>
          <w:p w14:paraId="4D247AA5"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MDB</w:t>
            </w:r>
          </w:p>
        </w:tc>
        <w:tc>
          <w:tcPr>
            <w:tcW w:w="0" w:type="auto"/>
            <w:tcBorders>
              <w:top w:val="nil"/>
              <w:left w:val="nil"/>
              <w:bottom w:val="nil"/>
              <w:right w:val="nil"/>
            </w:tcBorders>
            <w:shd w:val="clear" w:color="auto" w:fill="auto"/>
            <w:noWrap/>
            <w:vAlign w:val="bottom"/>
            <w:hideMark/>
          </w:tcPr>
          <w:p w14:paraId="0B81D9B8" w14:textId="77777777" w:rsidR="001D5D76" w:rsidRPr="00A67C76" w:rsidRDefault="001D5D76" w:rsidP="000B3877">
            <w:pPr>
              <w:spacing w:line="240" w:lineRule="auto"/>
              <w:contextualSpacing/>
              <w:rPr>
                <w:rFonts w:cs="Calibri"/>
              </w:rPr>
            </w:pPr>
            <w:r w:rsidRPr="00A67C76">
              <w:rPr>
                <w:rFonts w:cs="Calibri"/>
              </w:rPr>
              <w:t>Murray-Darling Basin</w:t>
            </w:r>
          </w:p>
        </w:tc>
      </w:tr>
      <w:tr w:rsidR="001D5D76" w:rsidRPr="00A67C76" w14:paraId="7AACEC91" w14:textId="77777777" w:rsidTr="001D5D76">
        <w:trPr>
          <w:trHeight w:val="300"/>
        </w:trPr>
        <w:tc>
          <w:tcPr>
            <w:tcW w:w="0" w:type="auto"/>
            <w:tcBorders>
              <w:top w:val="nil"/>
              <w:left w:val="nil"/>
              <w:bottom w:val="nil"/>
              <w:right w:val="nil"/>
            </w:tcBorders>
            <w:shd w:val="clear" w:color="auto" w:fill="auto"/>
            <w:noWrap/>
            <w:vAlign w:val="bottom"/>
            <w:hideMark/>
          </w:tcPr>
          <w:p w14:paraId="43660682"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NRMB</w:t>
            </w:r>
          </w:p>
        </w:tc>
        <w:tc>
          <w:tcPr>
            <w:tcW w:w="0" w:type="auto"/>
            <w:tcBorders>
              <w:top w:val="nil"/>
              <w:left w:val="nil"/>
              <w:bottom w:val="nil"/>
              <w:right w:val="nil"/>
            </w:tcBorders>
            <w:shd w:val="clear" w:color="auto" w:fill="auto"/>
            <w:noWrap/>
            <w:vAlign w:val="bottom"/>
            <w:hideMark/>
          </w:tcPr>
          <w:p w14:paraId="3C1487DD" w14:textId="77777777" w:rsidR="001D5D76" w:rsidRPr="00A67C76" w:rsidRDefault="001D5D76" w:rsidP="000B3877">
            <w:pPr>
              <w:spacing w:line="240" w:lineRule="auto"/>
              <w:contextualSpacing/>
              <w:rPr>
                <w:rFonts w:cs="Calibri"/>
              </w:rPr>
            </w:pPr>
            <w:r w:rsidRPr="00A67C76">
              <w:rPr>
                <w:rFonts w:cs="Calibri"/>
              </w:rPr>
              <w:t>Natural Resources Management Board</w:t>
            </w:r>
          </w:p>
        </w:tc>
      </w:tr>
      <w:tr w:rsidR="001D5D76" w:rsidRPr="00A67C76" w14:paraId="18A7DE11" w14:textId="77777777" w:rsidTr="001D5D76">
        <w:trPr>
          <w:trHeight w:val="300"/>
        </w:trPr>
        <w:tc>
          <w:tcPr>
            <w:tcW w:w="0" w:type="auto"/>
            <w:tcBorders>
              <w:top w:val="nil"/>
              <w:left w:val="nil"/>
              <w:bottom w:val="nil"/>
              <w:right w:val="nil"/>
            </w:tcBorders>
            <w:shd w:val="clear" w:color="auto" w:fill="auto"/>
            <w:noWrap/>
            <w:vAlign w:val="bottom"/>
            <w:hideMark/>
          </w:tcPr>
          <w:p w14:paraId="56FC7B39"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Rim-FIM</w:t>
            </w:r>
          </w:p>
        </w:tc>
        <w:tc>
          <w:tcPr>
            <w:tcW w:w="0" w:type="auto"/>
            <w:tcBorders>
              <w:top w:val="nil"/>
              <w:left w:val="nil"/>
              <w:bottom w:val="nil"/>
              <w:right w:val="nil"/>
            </w:tcBorders>
            <w:shd w:val="clear" w:color="auto" w:fill="auto"/>
            <w:noWrap/>
            <w:vAlign w:val="bottom"/>
            <w:hideMark/>
          </w:tcPr>
          <w:p w14:paraId="2F101FFC" w14:textId="77777777" w:rsidR="001D5D76" w:rsidRPr="00A67C76" w:rsidRDefault="001D5D76" w:rsidP="000B3877">
            <w:pPr>
              <w:spacing w:line="240" w:lineRule="auto"/>
              <w:contextualSpacing/>
              <w:rPr>
                <w:rFonts w:cs="Calibri"/>
              </w:rPr>
            </w:pPr>
            <w:r w:rsidRPr="00A67C76">
              <w:rPr>
                <w:rFonts w:cs="Calibri"/>
              </w:rPr>
              <w:t>River Murray Flood Inundation Model</w:t>
            </w:r>
          </w:p>
        </w:tc>
      </w:tr>
      <w:tr w:rsidR="001D5D76" w:rsidRPr="00A67C76" w14:paraId="7D5E6A95" w14:textId="77777777" w:rsidTr="001D5D76">
        <w:trPr>
          <w:trHeight w:val="300"/>
        </w:trPr>
        <w:tc>
          <w:tcPr>
            <w:tcW w:w="0" w:type="auto"/>
            <w:tcBorders>
              <w:top w:val="nil"/>
              <w:left w:val="nil"/>
              <w:bottom w:val="nil"/>
              <w:right w:val="nil"/>
            </w:tcBorders>
            <w:shd w:val="clear" w:color="auto" w:fill="auto"/>
            <w:noWrap/>
            <w:vAlign w:val="bottom"/>
            <w:hideMark/>
          </w:tcPr>
          <w:p w14:paraId="30CFE0A6"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SAMDB</w:t>
            </w:r>
          </w:p>
        </w:tc>
        <w:tc>
          <w:tcPr>
            <w:tcW w:w="0" w:type="auto"/>
            <w:tcBorders>
              <w:top w:val="nil"/>
              <w:left w:val="nil"/>
              <w:bottom w:val="nil"/>
              <w:right w:val="nil"/>
            </w:tcBorders>
            <w:shd w:val="clear" w:color="auto" w:fill="auto"/>
            <w:noWrap/>
            <w:vAlign w:val="bottom"/>
            <w:hideMark/>
          </w:tcPr>
          <w:p w14:paraId="31EA1CC4" w14:textId="77777777" w:rsidR="001D5D76" w:rsidRPr="00A67C76" w:rsidRDefault="001D5D76" w:rsidP="000B3877">
            <w:pPr>
              <w:spacing w:line="240" w:lineRule="auto"/>
              <w:contextualSpacing/>
              <w:rPr>
                <w:rFonts w:cs="Calibri"/>
              </w:rPr>
            </w:pPr>
            <w:r w:rsidRPr="00A67C76">
              <w:rPr>
                <w:rFonts w:cs="Calibri"/>
              </w:rPr>
              <w:t>South Australian Murray-Darling Basin</w:t>
            </w:r>
          </w:p>
        </w:tc>
      </w:tr>
      <w:tr w:rsidR="001D5D76" w:rsidRPr="00A67C76" w14:paraId="4815FBD2" w14:textId="77777777" w:rsidTr="001D5D76">
        <w:trPr>
          <w:trHeight w:val="300"/>
        </w:trPr>
        <w:tc>
          <w:tcPr>
            <w:tcW w:w="0" w:type="auto"/>
            <w:tcBorders>
              <w:top w:val="nil"/>
              <w:left w:val="nil"/>
              <w:bottom w:val="nil"/>
              <w:right w:val="nil"/>
            </w:tcBorders>
            <w:shd w:val="clear" w:color="auto" w:fill="auto"/>
            <w:noWrap/>
            <w:vAlign w:val="bottom"/>
            <w:hideMark/>
          </w:tcPr>
          <w:p w14:paraId="2A2BDF19"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SARDI</w:t>
            </w:r>
          </w:p>
        </w:tc>
        <w:tc>
          <w:tcPr>
            <w:tcW w:w="0" w:type="auto"/>
            <w:tcBorders>
              <w:top w:val="nil"/>
              <w:left w:val="nil"/>
              <w:bottom w:val="nil"/>
              <w:right w:val="nil"/>
            </w:tcBorders>
            <w:shd w:val="clear" w:color="auto" w:fill="auto"/>
            <w:noWrap/>
            <w:vAlign w:val="bottom"/>
            <w:hideMark/>
          </w:tcPr>
          <w:p w14:paraId="701A9D6B" w14:textId="77777777" w:rsidR="001D5D76" w:rsidRPr="00A67C76" w:rsidRDefault="001D5D76" w:rsidP="000B3877">
            <w:pPr>
              <w:spacing w:line="240" w:lineRule="auto"/>
              <w:contextualSpacing/>
              <w:rPr>
                <w:rFonts w:cs="Calibri"/>
              </w:rPr>
            </w:pPr>
            <w:r w:rsidRPr="00A67C76">
              <w:rPr>
                <w:rFonts w:cs="Calibri"/>
              </w:rPr>
              <w:t>South Australian Research and Development Institute</w:t>
            </w:r>
          </w:p>
        </w:tc>
      </w:tr>
      <w:tr w:rsidR="001D5D76" w:rsidRPr="00A67C76" w14:paraId="4F673588" w14:textId="77777777" w:rsidTr="001D5D76">
        <w:trPr>
          <w:trHeight w:val="300"/>
        </w:trPr>
        <w:tc>
          <w:tcPr>
            <w:tcW w:w="0" w:type="auto"/>
            <w:tcBorders>
              <w:top w:val="nil"/>
              <w:left w:val="nil"/>
              <w:bottom w:val="nil"/>
              <w:right w:val="nil"/>
            </w:tcBorders>
            <w:shd w:val="clear" w:color="auto" w:fill="auto"/>
            <w:noWrap/>
            <w:vAlign w:val="bottom"/>
            <w:hideMark/>
          </w:tcPr>
          <w:p w14:paraId="0E6A7B23" w14:textId="77777777" w:rsidR="001D5D76" w:rsidRPr="00A67C76" w:rsidRDefault="001D5D76" w:rsidP="000B3877">
            <w:pPr>
              <w:spacing w:line="240" w:lineRule="auto"/>
              <w:contextualSpacing/>
              <w:rPr>
                <w:rFonts w:cs="Calibri"/>
                <w:b/>
                <w:bCs/>
                <w:color w:val="E46D0A"/>
              </w:rPr>
            </w:pPr>
            <w:r w:rsidRPr="00A67C76">
              <w:rPr>
                <w:rFonts w:cs="Calibri"/>
                <w:b/>
                <w:bCs/>
                <w:color w:val="E46D0A"/>
              </w:rPr>
              <w:t>TL</w:t>
            </w:r>
          </w:p>
        </w:tc>
        <w:tc>
          <w:tcPr>
            <w:tcW w:w="0" w:type="auto"/>
            <w:tcBorders>
              <w:top w:val="nil"/>
              <w:left w:val="nil"/>
              <w:bottom w:val="nil"/>
              <w:right w:val="nil"/>
            </w:tcBorders>
            <w:shd w:val="clear" w:color="auto" w:fill="auto"/>
            <w:noWrap/>
            <w:vAlign w:val="bottom"/>
            <w:hideMark/>
          </w:tcPr>
          <w:p w14:paraId="2602AB02" w14:textId="77777777" w:rsidR="001D5D76" w:rsidRPr="00A67C76" w:rsidRDefault="001D5D76" w:rsidP="000B3877">
            <w:pPr>
              <w:spacing w:line="240" w:lineRule="auto"/>
              <w:contextualSpacing/>
              <w:rPr>
                <w:rFonts w:cs="Calibri"/>
              </w:rPr>
            </w:pPr>
            <w:r w:rsidRPr="00A67C76">
              <w:rPr>
                <w:rFonts w:cs="Calibri"/>
              </w:rPr>
              <w:t>Total length</w:t>
            </w:r>
          </w:p>
        </w:tc>
      </w:tr>
      <w:tr w:rsidR="00C77EED" w:rsidRPr="00A67C76" w14:paraId="64FF3C04" w14:textId="77777777" w:rsidTr="001D5D76">
        <w:trPr>
          <w:trHeight w:val="300"/>
        </w:trPr>
        <w:tc>
          <w:tcPr>
            <w:tcW w:w="0" w:type="auto"/>
            <w:tcBorders>
              <w:top w:val="nil"/>
              <w:left w:val="nil"/>
              <w:bottom w:val="nil"/>
              <w:right w:val="nil"/>
            </w:tcBorders>
            <w:shd w:val="clear" w:color="auto" w:fill="auto"/>
            <w:noWrap/>
            <w:vAlign w:val="bottom"/>
          </w:tcPr>
          <w:p w14:paraId="7FB9FE82" w14:textId="6AD13CE6" w:rsidR="00C77EED" w:rsidRPr="00A67C76" w:rsidRDefault="00C77EED" w:rsidP="00C77EED">
            <w:pPr>
              <w:spacing w:line="240" w:lineRule="auto"/>
              <w:contextualSpacing/>
              <w:rPr>
                <w:rFonts w:cs="Calibri"/>
                <w:b/>
                <w:bCs/>
                <w:color w:val="E46D0A"/>
              </w:rPr>
            </w:pPr>
            <w:r w:rsidRPr="00A67C76">
              <w:rPr>
                <w:rFonts w:cs="Calibri"/>
                <w:b/>
                <w:bCs/>
                <w:color w:val="E46D0A"/>
              </w:rPr>
              <w:t>TLM</w:t>
            </w:r>
          </w:p>
        </w:tc>
        <w:tc>
          <w:tcPr>
            <w:tcW w:w="0" w:type="auto"/>
            <w:tcBorders>
              <w:top w:val="nil"/>
              <w:left w:val="nil"/>
              <w:bottom w:val="nil"/>
              <w:right w:val="nil"/>
            </w:tcBorders>
            <w:shd w:val="clear" w:color="auto" w:fill="auto"/>
            <w:noWrap/>
            <w:vAlign w:val="bottom"/>
          </w:tcPr>
          <w:p w14:paraId="1D65C9E6" w14:textId="781A2E06" w:rsidR="00C77EED" w:rsidRPr="00A67C76" w:rsidRDefault="00C77EED" w:rsidP="00C77EED">
            <w:pPr>
              <w:spacing w:line="240" w:lineRule="auto"/>
              <w:contextualSpacing/>
              <w:rPr>
                <w:rFonts w:cs="Calibri"/>
              </w:rPr>
            </w:pPr>
            <w:r w:rsidRPr="00A67C76">
              <w:rPr>
                <w:rFonts w:cs="Calibri"/>
              </w:rPr>
              <w:t>The Living Murray</w:t>
            </w:r>
          </w:p>
        </w:tc>
      </w:tr>
      <w:tr w:rsidR="00C77EED" w:rsidRPr="00A67C76" w14:paraId="323B1D71" w14:textId="77777777" w:rsidTr="001D5D76">
        <w:trPr>
          <w:trHeight w:val="300"/>
        </w:trPr>
        <w:tc>
          <w:tcPr>
            <w:tcW w:w="0" w:type="auto"/>
            <w:tcBorders>
              <w:top w:val="nil"/>
              <w:left w:val="nil"/>
              <w:bottom w:val="nil"/>
              <w:right w:val="nil"/>
            </w:tcBorders>
            <w:shd w:val="clear" w:color="auto" w:fill="auto"/>
            <w:noWrap/>
            <w:vAlign w:val="bottom"/>
          </w:tcPr>
          <w:p w14:paraId="32F98C33" w14:textId="1F64A0BB" w:rsidR="00C77EED" w:rsidRPr="00A67C76" w:rsidRDefault="00C77EED" w:rsidP="00C77EED">
            <w:pPr>
              <w:spacing w:line="240" w:lineRule="auto"/>
              <w:contextualSpacing/>
              <w:rPr>
                <w:rFonts w:cs="Calibri"/>
                <w:b/>
                <w:bCs/>
                <w:color w:val="E46D0A"/>
              </w:rPr>
            </w:pPr>
            <w:r w:rsidRPr="00A67C76">
              <w:rPr>
                <w:rFonts w:cs="Calibri"/>
                <w:b/>
                <w:bCs/>
                <w:color w:val="E46D0A"/>
              </w:rPr>
              <w:t>TLMW</w:t>
            </w:r>
          </w:p>
        </w:tc>
        <w:tc>
          <w:tcPr>
            <w:tcW w:w="0" w:type="auto"/>
            <w:tcBorders>
              <w:top w:val="nil"/>
              <w:left w:val="nil"/>
              <w:bottom w:val="nil"/>
              <w:right w:val="nil"/>
            </w:tcBorders>
            <w:shd w:val="clear" w:color="auto" w:fill="auto"/>
            <w:noWrap/>
            <w:vAlign w:val="bottom"/>
          </w:tcPr>
          <w:p w14:paraId="2A845845" w14:textId="7276E5D8" w:rsidR="00C77EED" w:rsidRPr="00A67C76" w:rsidRDefault="00C77EED" w:rsidP="00C77EED">
            <w:pPr>
              <w:spacing w:line="240" w:lineRule="auto"/>
              <w:contextualSpacing/>
              <w:rPr>
                <w:rFonts w:cs="Calibri"/>
              </w:rPr>
            </w:pPr>
            <w:r w:rsidRPr="00A67C76">
              <w:rPr>
                <w:rFonts w:cs="Calibri"/>
              </w:rPr>
              <w:t>The Living Murray Water</w:t>
            </w:r>
          </w:p>
        </w:tc>
      </w:tr>
      <w:tr w:rsidR="00C77EED" w:rsidRPr="00A67C76" w14:paraId="7DB9B9AD" w14:textId="77777777" w:rsidTr="001D5D76">
        <w:trPr>
          <w:trHeight w:val="300"/>
        </w:trPr>
        <w:tc>
          <w:tcPr>
            <w:tcW w:w="0" w:type="auto"/>
            <w:tcBorders>
              <w:top w:val="nil"/>
              <w:left w:val="nil"/>
              <w:bottom w:val="nil"/>
              <w:right w:val="nil"/>
            </w:tcBorders>
            <w:shd w:val="clear" w:color="auto" w:fill="auto"/>
            <w:noWrap/>
            <w:vAlign w:val="bottom"/>
          </w:tcPr>
          <w:p w14:paraId="2D608450" w14:textId="59152D23" w:rsidR="00C77EED" w:rsidRPr="00A67C76" w:rsidRDefault="00C77EED" w:rsidP="00C77EED">
            <w:pPr>
              <w:spacing w:line="240" w:lineRule="auto"/>
              <w:contextualSpacing/>
              <w:rPr>
                <w:rFonts w:cs="Calibri"/>
                <w:b/>
                <w:bCs/>
                <w:color w:val="E46D0A"/>
              </w:rPr>
            </w:pPr>
            <w:r>
              <w:rPr>
                <w:rFonts w:cs="Calibri"/>
                <w:b/>
                <w:bCs/>
                <w:color w:val="E46D0A"/>
              </w:rPr>
              <w:t>VEWH</w:t>
            </w:r>
          </w:p>
        </w:tc>
        <w:tc>
          <w:tcPr>
            <w:tcW w:w="0" w:type="auto"/>
            <w:tcBorders>
              <w:top w:val="nil"/>
              <w:left w:val="nil"/>
              <w:bottom w:val="nil"/>
              <w:right w:val="nil"/>
            </w:tcBorders>
            <w:shd w:val="clear" w:color="auto" w:fill="auto"/>
            <w:noWrap/>
            <w:vAlign w:val="bottom"/>
          </w:tcPr>
          <w:p w14:paraId="6AC0B3AC" w14:textId="1C718B55" w:rsidR="00C77EED" w:rsidRPr="00A67C76" w:rsidRDefault="00C77EED" w:rsidP="00C77EED">
            <w:pPr>
              <w:spacing w:line="240" w:lineRule="auto"/>
              <w:contextualSpacing/>
              <w:rPr>
                <w:rFonts w:cs="Calibri"/>
              </w:rPr>
            </w:pPr>
            <w:r>
              <w:rPr>
                <w:rFonts w:cs="Calibri"/>
              </w:rPr>
              <w:t>Victorian Environmental Water Holder</w:t>
            </w:r>
          </w:p>
        </w:tc>
      </w:tr>
      <w:tr w:rsidR="00C77EED" w:rsidRPr="00A67C76" w14:paraId="3EAE3763" w14:textId="77777777" w:rsidTr="001D5D76">
        <w:trPr>
          <w:trHeight w:val="300"/>
        </w:trPr>
        <w:tc>
          <w:tcPr>
            <w:tcW w:w="0" w:type="auto"/>
            <w:tcBorders>
              <w:top w:val="nil"/>
              <w:left w:val="nil"/>
              <w:bottom w:val="nil"/>
              <w:right w:val="nil"/>
            </w:tcBorders>
            <w:shd w:val="clear" w:color="auto" w:fill="auto"/>
            <w:noWrap/>
            <w:vAlign w:val="bottom"/>
          </w:tcPr>
          <w:p w14:paraId="51444257" w14:textId="3C8F9680" w:rsidR="00C77EED" w:rsidRDefault="00C77EED" w:rsidP="00C77EED">
            <w:pPr>
              <w:spacing w:line="240" w:lineRule="auto"/>
              <w:contextualSpacing/>
              <w:rPr>
                <w:rFonts w:cs="Calibri"/>
                <w:b/>
                <w:bCs/>
                <w:color w:val="E46D0A"/>
              </w:rPr>
            </w:pPr>
            <w:r>
              <w:rPr>
                <w:rFonts w:cs="Calibri"/>
                <w:b/>
                <w:bCs/>
                <w:color w:val="E46D0A"/>
              </w:rPr>
              <w:t>YOY</w:t>
            </w:r>
          </w:p>
        </w:tc>
        <w:tc>
          <w:tcPr>
            <w:tcW w:w="0" w:type="auto"/>
            <w:tcBorders>
              <w:top w:val="nil"/>
              <w:left w:val="nil"/>
              <w:bottom w:val="nil"/>
              <w:right w:val="nil"/>
            </w:tcBorders>
            <w:shd w:val="clear" w:color="auto" w:fill="auto"/>
            <w:noWrap/>
            <w:vAlign w:val="bottom"/>
          </w:tcPr>
          <w:p w14:paraId="42B1EBC2" w14:textId="6B8D758E" w:rsidR="00C77EED" w:rsidRDefault="00C77EED" w:rsidP="00C77EED">
            <w:pPr>
              <w:spacing w:line="240" w:lineRule="auto"/>
              <w:contextualSpacing/>
              <w:rPr>
                <w:rFonts w:cs="Calibri"/>
              </w:rPr>
            </w:pPr>
            <w:r>
              <w:rPr>
                <w:rFonts w:cs="Calibri"/>
              </w:rPr>
              <w:t>Young-of-year</w:t>
            </w:r>
          </w:p>
        </w:tc>
      </w:tr>
    </w:tbl>
    <w:p w14:paraId="457D7906" w14:textId="77777777" w:rsidR="00262EDD" w:rsidRPr="00A67C76" w:rsidRDefault="00262EDD" w:rsidP="009758EA"/>
    <w:sectPr w:rsidR="00262EDD" w:rsidRPr="00A67C76" w:rsidSect="00FE0A68">
      <w:pgSz w:w="11900" w:h="1684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E55783" w14:textId="77777777" w:rsidR="00AE5FEB" w:rsidRDefault="00AE5FEB" w:rsidP="00E66522">
      <w:r>
        <w:separator/>
      </w:r>
    </w:p>
    <w:p w14:paraId="7A5B44F5" w14:textId="77777777" w:rsidR="00AE5FEB" w:rsidRDefault="00AE5FEB"/>
  </w:endnote>
  <w:endnote w:type="continuationSeparator" w:id="0">
    <w:p w14:paraId="09C93D6C" w14:textId="77777777" w:rsidR="00AE5FEB" w:rsidRDefault="00AE5FEB" w:rsidP="00E66522">
      <w:r>
        <w:continuationSeparator/>
      </w:r>
    </w:p>
    <w:p w14:paraId="0846098A" w14:textId="77777777" w:rsidR="00AE5FEB" w:rsidRDefault="00AE5FE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Bold">
    <w:panose1 w:val="020B0704020202020204"/>
    <w:charset w:val="00"/>
    <w:family w:val="roman"/>
    <w:notTrueType/>
    <w:pitch w:val="default"/>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Frutiger LT Std 45 Light">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109F5E" w14:textId="77777777" w:rsidR="00CE48AC" w:rsidRDefault="00CE48A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5A7662" w14:textId="573BDF31" w:rsidR="00AE5FEB" w:rsidRDefault="00AE5FEB" w:rsidP="00D93DAE">
    <w:pPr>
      <w:pStyle w:val="Footer"/>
    </w:pPr>
    <w:r>
      <w:tab/>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E36A8B" w14:textId="77777777" w:rsidR="00CE48AC" w:rsidRDefault="00CE48A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7F2161" w14:textId="6025FCF4" w:rsidR="00AE5FEB" w:rsidRDefault="00AE5FEB" w:rsidP="00D93DAE">
    <w:pPr>
      <w:pStyle w:val="Footer"/>
    </w:pPr>
    <w:r w:rsidRPr="002D12B7">
      <w:t xml:space="preserve">Ye </w:t>
    </w:r>
    <w:r w:rsidRPr="002D12B7">
      <w:rPr>
        <w:i/>
      </w:rPr>
      <w:t>et al.</w:t>
    </w:r>
    <w:r>
      <w:t xml:space="preserve"> 2016</w:t>
    </w:r>
    <w:r>
      <w:tab/>
    </w:r>
    <w:r w:rsidRPr="00910BA6">
      <w:t>CEW Monitoring in the Lower Murray River, 2013-14</w:t>
    </w:r>
    <w:r>
      <w:rPr>
        <w:i/>
      </w:rPr>
      <w:t xml:space="preserve"> </w:t>
    </w:r>
    <w:r>
      <w:rPr>
        <w:i/>
      </w:rPr>
      <w:tab/>
    </w:r>
    <w:r>
      <w:fldChar w:fldCharType="begin"/>
    </w:r>
    <w:r>
      <w:instrText xml:space="preserve"> PAGE   \* MERGEFORMAT </w:instrText>
    </w:r>
    <w:r>
      <w:fldChar w:fldCharType="separate"/>
    </w:r>
    <w:r w:rsidR="00CE48AC">
      <w:rPr>
        <w:noProof/>
      </w:rPr>
      <w:t>7</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9BD664" w14:textId="77777777" w:rsidR="00AE5FEB" w:rsidRDefault="00AE5FEB" w:rsidP="00E66522">
      <w:r>
        <w:separator/>
      </w:r>
    </w:p>
    <w:p w14:paraId="547C9CB5" w14:textId="77777777" w:rsidR="00AE5FEB" w:rsidRDefault="00AE5FEB"/>
  </w:footnote>
  <w:footnote w:type="continuationSeparator" w:id="0">
    <w:p w14:paraId="237BA90B" w14:textId="77777777" w:rsidR="00AE5FEB" w:rsidRDefault="00AE5FEB" w:rsidP="00E66522">
      <w:r>
        <w:continuationSeparator/>
      </w:r>
    </w:p>
    <w:p w14:paraId="5A10D972" w14:textId="77777777" w:rsidR="00AE5FEB" w:rsidRDefault="00AE5FE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5CC34" w14:textId="77777777" w:rsidR="00CE48AC" w:rsidRDefault="00CE48A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303B4C" w14:textId="77777777" w:rsidR="00CE48AC" w:rsidRDefault="00CE48A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05DDB5" w14:textId="77777777" w:rsidR="00CE48AC" w:rsidRDefault="00CE48A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112D5B"/>
    <w:multiLevelType w:val="hybridMultilevel"/>
    <w:tmpl w:val="6CBE37D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5D11A86"/>
    <w:multiLevelType w:val="hybridMultilevel"/>
    <w:tmpl w:val="55B214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6097DE7"/>
    <w:multiLevelType w:val="singleLevel"/>
    <w:tmpl w:val="9B94E4FC"/>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3" w15:restartNumberingAfterBreak="0">
    <w:nsid w:val="1A887C0A"/>
    <w:multiLevelType w:val="hybridMultilevel"/>
    <w:tmpl w:val="47D40AD0"/>
    <w:lvl w:ilvl="0" w:tplc="0C090015">
      <w:start w:val="1"/>
      <w:numFmt w:val="upp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285F111B"/>
    <w:multiLevelType w:val="hybridMultilevel"/>
    <w:tmpl w:val="497CB08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AD0285F"/>
    <w:multiLevelType w:val="hybridMultilevel"/>
    <w:tmpl w:val="055C18B6"/>
    <w:lvl w:ilvl="0" w:tplc="A7306A0E">
      <w:start w:val="1"/>
      <w:numFmt w:val="bullet"/>
      <w:lvlText w:val=""/>
      <w:lvlJc w:val="left"/>
      <w:pPr>
        <w:ind w:left="144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C48736B"/>
    <w:multiLevelType w:val="hybridMultilevel"/>
    <w:tmpl w:val="1DFEE4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D902DBA"/>
    <w:multiLevelType w:val="hybridMultilevel"/>
    <w:tmpl w:val="EB8AB67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39C1638A"/>
    <w:multiLevelType w:val="hybridMultilevel"/>
    <w:tmpl w:val="0CD81AA2"/>
    <w:lvl w:ilvl="0" w:tplc="0C090001">
      <w:start w:val="1"/>
      <w:numFmt w:val="bullet"/>
      <w:lvlText w:val=""/>
      <w:lvlJc w:val="left"/>
      <w:pPr>
        <w:ind w:left="720" w:hanging="360"/>
      </w:pPr>
      <w:rPr>
        <w:rFonts w:ascii="Symbol" w:hAnsi="Symbol" w:hint="default"/>
      </w:rPr>
    </w:lvl>
    <w:lvl w:ilvl="1" w:tplc="36585A3A">
      <w:start w:val="1"/>
      <w:numFmt w:val="bullet"/>
      <w:pStyle w:val="ListBullet2"/>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A3118D8"/>
    <w:multiLevelType w:val="multilevel"/>
    <w:tmpl w:val="22BA912C"/>
    <w:lvl w:ilvl="0">
      <w:start w:val="1"/>
      <w:numFmt w:val="decimal"/>
      <w:pStyle w:val="ListNumber"/>
      <w:lvlText w:val="%1."/>
      <w:lvlJc w:val="left"/>
      <w:pPr>
        <w:ind w:left="36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3A57514F"/>
    <w:multiLevelType w:val="hybridMultilevel"/>
    <w:tmpl w:val="EFCE48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CBB1967"/>
    <w:multiLevelType w:val="hybridMultilevel"/>
    <w:tmpl w:val="77AA332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E917DB0"/>
    <w:multiLevelType w:val="hybridMultilevel"/>
    <w:tmpl w:val="54942C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F403069"/>
    <w:multiLevelType w:val="hybridMultilevel"/>
    <w:tmpl w:val="BC98BA84"/>
    <w:lvl w:ilvl="0" w:tplc="E7A8AF26">
      <w:start w:val="1"/>
      <w:numFmt w:val="upperRoman"/>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43E277FE"/>
    <w:multiLevelType w:val="hybridMultilevel"/>
    <w:tmpl w:val="4A761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C5737D"/>
    <w:multiLevelType w:val="hybridMultilevel"/>
    <w:tmpl w:val="9FFE3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3B18F3"/>
    <w:multiLevelType w:val="hybridMultilevel"/>
    <w:tmpl w:val="84808098"/>
    <w:lvl w:ilvl="0" w:tplc="CF2ED404">
      <w:start w:val="1"/>
      <w:numFmt w:val="bullet"/>
      <w:pStyle w:val="ListParagraph"/>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C62228D"/>
    <w:multiLevelType w:val="hybridMultilevel"/>
    <w:tmpl w:val="41E66EB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 w15:restartNumberingAfterBreak="0">
    <w:nsid w:val="4C9706EC"/>
    <w:multiLevelType w:val="hybridMultilevel"/>
    <w:tmpl w:val="907670B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872" w:hanging="360"/>
      </w:pPr>
      <w:rPr>
        <w:rFonts w:ascii="Courier New" w:hAnsi="Courier New" w:cs="Courier New" w:hint="default"/>
      </w:rPr>
    </w:lvl>
    <w:lvl w:ilvl="2" w:tplc="0C090005" w:tentative="1">
      <w:start w:val="1"/>
      <w:numFmt w:val="bullet"/>
      <w:lvlText w:val=""/>
      <w:lvlJc w:val="left"/>
      <w:pPr>
        <w:ind w:left="1592" w:hanging="360"/>
      </w:pPr>
      <w:rPr>
        <w:rFonts w:ascii="Wingdings" w:hAnsi="Wingdings" w:hint="default"/>
      </w:rPr>
    </w:lvl>
    <w:lvl w:ilvl="3" w:tplc="0C090001" w:tentative="1">
      <w:start w:val="1"/>
      <w:numFmt w:val="bullet"/>
      <w:lvlText w:val=""/>
      <w:lvlJc w:val="left"/>
      <w:pPr>
        <w:ind w:left="2312" w:hanging="360"/>
      </w:pPr>
      <w:rPr>
        <w:rFonts w:ascii="Symbol" w:hAnsi="Symbol" w:hint="default"/>
      </w:rPr>
    </w:lvl>
    <w:lvl w:ilvl="4" w:tplc="0C090003" w:tentative="1">
      <w:start w:val="1"/>
      <w:numFmt w:val="bullet"/>
      <w:lvlText w:val="o"/>
      <w:lvlJc w:val="left"/>
      <w:pPr>
        <w:ind w:left="3032" w:hanging="360"/>
      </w:pPr>
      <w:rPr>
        <w:rFonts w:ascii="Courier New" w:hAnsi="Courier New" w:cs="Courier New" w:hint="default"/>
      </w:rPr>
    </w:lvl>
    <w:lvl w:ilvl="5" w:tplc="0C090005" w:tentative="1">
      <w:start w:val="1"/>
      <w:numFmt w:val="bullet"/>
      <w:lvlText w:val=""/>
      <w:lvlJc w:val="left"/>
      <w:pPr>
        <w:ind w:left="3752" w:hanging="360"/>
      </w:pPr>
      <w:rPr>
        <w:rFonts w:ascii="Wingdings" w:hAnsi="Wingdings" w:hint="default"/>
      </w:rPr>
    </w:lvl>
    <w:lvl w:ilvl="6" w:tplc="0C090001" w:tentative="1">
      <w:start w:val="1"/>
      <w:numFmt w:val="bullet"/>
      <w:lvlText w:val=""/>
      <w:lvlJc w:val="left"/>
      <w:pPr>
        <w:ind w:left="4472" w:hanging="360"/>
      </w:pPr>
      <w:rPr>
        <w:rFonts w:ascii="Symbol" w:hAnsi="Symbol" w:hint="default"/>
      </w:rPr>
    </w:lvl>
    <w:lvl w:ilvl="7" w:tplc="0C090003" w:tentative="1">
      <w:start w:val="1"/>
      <w:numFmt w:val="bullet"/>
      <w:lvlText w:val="o"/>
      <w:lvlJc w:val="left"/>
      <w:pPr>
        <w:ind w:left="5192" w:hanging="360"/>
      </w:pPr>
      <w:rPr>
        <w:rFonts w:ascii="Courier New" w:hAnsi="Courier New" w:cs="Courier New" w:hint="default"/>
      </w:rPr>
    </w:lvl>
    <w:lvl w:ilvl="8" w:tplc="0C090005" w:tentative="1">
      <w:start w:val="1"/>
      <w:numFmt w:val="bullet"/>
      <w:lvlText w:val=""/>
      <w:lvlJc w:val="left"/>
      <w:pPr>
        <w:ind w:left="5912" w:hanging="360"/>
      </w:pPr>
      <w:rPr>
        <w:rFonts w:ascii="Wingdings" w:hAnsi="Wingdings" w:hint="default"/>
      </w:rPr>
    </w:lvl>
  </w:abstractNum>
  <w:abstractNum w:abstractNumId="19" w15:restartNumberingAfterBreak="0">
    <w:nsid w:val="4F581AC7"/>
    <w:multiLevelType w:val="hybridMultilevel"/>
    <w:tmpl w:val="BCB62ADC"/>
    <w:lvl w:ilvl="0" w:tplc="B8E4A890">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32028BE"/>
    <w:multiLevelType w:val="hybridMultilevel"/>
    <w:tmpl w:val="DF74031A"/>
    <w:lvl w:ilvl="0" w:tplc="2A02E4B6">
      <w:start w:val="2"/>
      <w:numFmt w:val="upperRoman"/>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55154E91"/>
    <w:multiLevelType w:val="multilevel"/>
    <w:tmpl w:val="6F966BE2"/>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1702" w:hanging="851"/>
      </w:pPr>
      <w:rPr>
        <w:rFonts w:hint="default"/>
        <w:i w:val="0"/>
      </w:rPr>
    </w:lvl>
    <w:lvl w:ilvl="2">
      <w:start w:val="1"/>
      <w:numFmt w:val="decimal"/>
      <w:lvlText w:val="%1.%2.%3"/>
      <w:lvlJc w:val="left"/>
      <w:pPr>
        <w:ind w:left="2552" w:hanging="850"/>
      </w:pPr>
      <w:rPr>
        <w:rFonts w:hint="default"/>
      </w:rPr>
    </w:lvl>
    <w:lvl w:ilvl="3">
      <w:start w:val="1"/>
      <w:numFmt w:val="none"/>
      <w:pStyle w:val="Heading4"/>
      <w:lvlText w:val=""/>
      <w:lvlJc w:val="left"/>
      <w:pPr>
        <w:ind w:left="1701" w:firstLine="0"/>
      </w:pPr>
      <w:rPr>
        <w:rFonts w:hint="default"/>
      </w:rPr>
    </w:lvl>
    <w:lvl w:ilvl="4">
      <w:start w:val="1"/>
      <w:numFmt w:val="none"/>
      <w:pStyle w:val="Heading5"/>
      <w:lvlText w:val=""/>
      <w:lvlJc w:val="left"/>
      <w:pPr>
        <w:ind w:left="1701" w:firstLine="0"/>
      </w:pPr>
      <w:rPr>
        <w:rFonts w:hint="default"/>
      </w:rPr>
    </w:lvl>
    <w:lvl w:ilvl="5">
      <w:start w:val="1"/>
      <w:numFmt w:val="none"/>
      <w:pStyle w:val="Heading6"/>
      <w:lvlText w:val=""/>
      <w:lvlJc w:val="left"/>
      <w:pPr>
        <w:ind w:left="1701" w:firstLine="0"/>
      </w:pPr>
      <w:rPr>
        <w:rFonts w:hint="default"/>
      </w:rPr>
    </w:lvl>
    <w:lvl w:ilvl="6">
      <w:start w:val="1"/>
      <w:numFmt w:val="none"/>
      <w:pStyle w:val="Heading7"/>
      <w:lvlText w:val=""/>
      <w:lvlJc w:val="left"/>
      <w:pPr>
        <w:ind w:left="1701" w:firstLine="0"/>
      </w:pPr>
      <w:rPr>
        <w:rFonts w:hint="default"/>
      </w:rPr>
    </w:lvl>
    <w:lvl w:ilvl="7">
      <w:start w:val="1"/>
      <w:numFmt w:val="none"/>
      <w:pStyle w:val="Heading8"/>
      <w:lvlText w:val=""/>
      <w:lvlJc w:val="left"/>
      <w:pPr>
        <w:ind w:left="1701" w:firstLine="0"/>
      </w:pPr>
      <w:rPr>
        <w:rFonts w:hint="default"/>
      </w:rPr>
    </w:lvl>
    <w:lvl w:ilvl="8">
      <w:start w:val="1"/>
      <w:numFmt w:val="lowerRoman"/>
      <w:lvlText w:val="%9."/>
      <w:lvlJc w:val="left"/>
      <w:pPr>
        <w:ind w:left="1701" w:firstLine="0"/>
      </w:pPr>
      <w:rPr>
        <w:rFonts w:hint="default"/>
      </w:rPr>
    </w:lvl>
  </w:abstractNum>
  <w:abstractNum w:abstractNumId="22" w15:restartNumberingAfterBreak="0">
    <w:nsid w:val="591C5511"/>
    <w:multiLevelType w:val="hybridMultilevel"/>
    <w:tmpl w:val="8C1C70B2"/>
    <w:lvl w:ilvl="0" w:tplc="A7306A0E">
      <w:start w:val="1"/>
      <w:numFmt w:val="bullet"/>
      <w:lvlText w:val=""/>
      <w:lvlJc w:val="left"/>
      <w:pPr>
        <w:ind w:left="1440" w:hanging="360"/>
      </w:pPr>
      <w:rPr>
        <w:rFonts w:ascii="Symbol" w:hAnsi="Symbol" w:hint="default"/>
      </w:rPr>
    </w:lvl>
    <w:lvl w:ilvl="1" w:tplc="26A4EB5E" w:tentative="1">
      <w:start w:val="1"/>
      <w:numFmt w:val="bullet"/>
      <w:lvlText w:val="o"/>
      <w:lvlJc w:val="left"/>
      <w:pPr>
        <w:ind w:left="2160" w:hanging="360"/>
      </w:pPr>
      <w:rPr>
        <w:rFonts w:ascii="Courier New" w:hAnsi="Courier New" w:cs="Courier New" w:hint="default"/>
      </w:rPr>
    </w:lvl>
    <w:lvl w:ilvl="2" w:tplc="1810A4B4" w:tentative="1">
      <w:start w:val="1"/>
      <w:numFmt w:val="bullet"/>
      <w:lvlText w:val=""/>
      <w:lvlJc w:val="left"/>
      <w:pPr>
        <w:ind w:left="2880" w:hanging="360"/>
      </w:pPr>
      <w:rPr>
        <w:rFonts w:ascii="Wingdings" w:hAnsi="Wingdings" w:hint="default"/>
      </w:rPr>
    </w:lvl>
    <w:lvl w:ilvl="3" w:tplc="37262F20" w:tentative="1">
      <w:start w:val="1"/>
      <w:numFmt w:val="bullet"/>
      <w:lvlText w:val=""/>
      <w:lvlJc w:val="left"/>
      <w:pPr>
        <w:ind w:left="3600" w:hanging="360"/>
      </w:pPr>
      <w:rPr>
        <w:rFonts w:ascii="Symbol" w:hAnsi="Symbol" w:hint="default"/>
      </w:rPr>
    </w:lvl>
    <w:lvl w:ilvl="4" w:tplc="328A2B88" w:tentative="1">
      <w:start w:val="1"/>
      <w:numFmt w:val="bullet"/>
      <w:lvlText w:val="o"/>
      <w:lvlJc w:val="left"/>
      <w:pPr>
        <w:ind w:left="4320" w:hanging="360"/>
      </w:pPr>
      <w:rPr>
        <w:rFonts w:ascii="Courier New" w:hAnsi="Courier New" w:cs="Courier New" w:hint="default"/>
      </w:rPr>
    </w:lvl>
    <w:lvl w:ilvl="5" w:tplc="578CE9A8" w:tentative="1">
      <w:start w:val="1"/>
      <w:numFmt w:val="bullet"/>
      <w:lvlText w:val=""/>
      <w:lvlJc w:val="left"/>
      <w:pPr>
        <w:ind w:left="5040" w:hanging="360"/>
      </w:pPr>
      <w:rPr>
        <w:rFonts w:ascii="Wingdings" w:hAnsi="Wingdings" w:hint="default"/>
      </w:rPr>
    </w:lvl>
    <w:lvl w:ilvl="6" w:tplc="6E981D7E" w:tentative="1">
      <w:start w:val="1"/>
      <w:numFmt w:val="bullet"/>
      <w:lvlText w:val=""/>
      <w:lvlJc w:val="left"/>
      <w:pPr>
        <w:ind w:left="5760" w:hanging="360"/>
      </w:pPr>
      <w:rPr>
        <w:rFonts w:ascii="Symbol" w:hAnsi="Symbol" w:hint="default"/>
      </w:rPr>
    </w:lvl>
    <w:lvl w:ilvl="7" w:tplc="CFB60668" w:tentative="1">
      <w:start w:val="1"/>
      <w:numFmt w:val="bullet"/>
      <w:lvlText w:val="o"/>
      <w:lvlJc w:val="left"/>
      <w:pPr>
        <w:ind w:left="6480" w:hanging="360"/>
      </w:pPr>
      <w:rPr>
        <w:rFonts w:ascii="Courier New" w:hAnsi="Courier New" w:cs="Courier New" w:hint="default"/>
      </w:rPr>
    </w:lvl>
    <w:lvl w:ilvl="8" w:tplc="1B38B68E" w:tentative="1">
      <w:start w:val="1"/>
      <w:numFmt w:val="bullet"/>
      <w:lvlText w:val=""/>
      <w:lvlJc w:val="left"/>
      <w:pPr>
        <w:ind w:left="7200" w:hanging="360"/>
      </w:pPr>
      <w:rPr>
        <w:rFonts w:ascii="Wingdings" w:hAnsi="Wingdings" w:hint="default"/>
      </w:rPr>
    </w:lvl>
  </w:abstractNum>
  <w:abstractNum w:abstractNumId="23" w15:restartNumberingAfterBreak="0">
    <w:nsid w:val="59427E93"/>
    <w:multiLevelType w:val="hybridMultilevel"/>
    <w:tmpl w:val="80384BC4"/>
    <w:lvl w:ilvl="0" w:tplc="0C090001">
      <w:start w:val="13"/>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A1C33E9"/>
    <w:multiLevelType w:val="hybridMultilevel"/>
    <w:tmpl w:val="D3EEF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26C0EB5"/>
    <w:multiLevelType w:val="hybridMultilevel"/>
    <w:tmpl w:val="AB3C9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8153619"/>
    <w:multiLevelType w:val="hybridMultilevel"/>
    <w:tmpl w:val="3222C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AD11A86"/>
    <w:multiLevelType w:val="hybridMultilevel"/>
    <w:tmpl w:val="84E4B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5951801"/>
    <w:multiLevelType w:val="singleLevel"/>
    <w:tmpl w:val="35F45D7C"/>
    <w:lvl w:ilvl="0">
      <w:start w:val="1"/>
      <w:numFmt w:val="bullet"/>
      <w:pStyle w:val="Bullet"/>
      <w:lvlText w:val=""/>
      <w:lvlJc w:val="left"/>
      <w:pPr>
        <w:tabs>
          <w:tab w:val="num" w:pos="567"/>
        </w:tabs>
        <w:ind w:left="567" w:hanging="567"/>
      </w:pPr>
      <w:rPr>
        <w:rFonts w:ascii="Symbol" w:hAnsi="Symbol" w:hint="default"/>
        <w:sz w:val="16"/>
      </w:rPr>
    </w:lvl>
  </w:abstractNum>
  <w:abstractNum w:abstractNumId="29" w15:restartNumberingAfterBreak="0">
    <w:nsid w:val="78E83A6F"/>
    <w:multiLevelType w:val="hybridMultilevel"/>
    <w:tmpl w:val="13585A8A"/>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 w15:restartNumberingAfterBreak="0">
    <w:nsid w:val="7B9B342D"/>
    <w:multiLevelType w:val="hybridMultilevel"/>
    <w:tmpl w:val="F0081724"/>
    <w:lvl w:ilvl="0" w:tplc="04090001">
      <w:start w:val="1"/>
      <w:numFmt w:val="bullet"/>
      <w:lvlText w:val=""/>
      <w:lvlJc w:val="left"/>
      <w:pPr>
        <w:ind w:left="1440" w:hanging="360"/>
      </w:pPr>
      <w:rPr>
        <w:rFonts w:ascii="Symbol" w:hAnsi="Symbol" w:hint="default"/>
        <w:sz w:val="24"/>
        <w:szCs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7DAF6885"/>
    <w:multiLevelType w:val="hybridMultilevel"/>
    <w:tmpl w:val="0FEC2D60"/>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7EC1108B"/>
    <w:multiLevelType w:val="hybridMultilevel"/>
    <w:tmpl w:val="9EC8CA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9"/>
  </w:num>
  <w:num w:numId="2">
    <w:abstractNumId w:val="9"/>
  </w:num>
  <w:num w:numId="3">
    <w:abstractNumId w:val="8"/>
  </w:num>
  <w:num w:numId="4">
    <w:abstractNumId w:val="21"/>
  </w:num>
  <w:num w:numId="5">
    <w:abstractNumId w:val="2"/>
  </w:num>
  <w:num w:numId="6">
    <w:abstractNumId w:val="16"/>
  </w:num>
  <w:num w:numId="7">
    <w:abstractNumId w:val="30"/>
  </w:num>
  <w:num w:numId="8">
    <w:abstractNumId w:val="22"/>
  </w:num>
  <w:num w:numId="9">
    <w:abstractNumId w:val="15"/>
  </w:num>
  <w:num w:numId="10">
    <w:abstractNumId w:val="14"/>
  </w:num>
  <w:num w:numId="11">
    <w:abstractNumId w:val="27"/>
  </w:num>
  <w:num w:numId="12">
    <w:abstractNumId w:val="12"/>
  </w:num>
  <w:num w:numId="13">
    <w:abstractNumId w:val="10"/>
  </w:num>
  <w:num w:numId="14">
    <w:abstractNumId w:val="32"/>
  </w:num>
  <w:num w:numId="15">
    <w:abstractNumId w:val="18"/>
  </w:num>
  <w:num w:numId="16">
    <w:abstractNumId w:val="0"/>
  </w:num>
  <w:num w:numId="17">
    <w:abstractNumId w:val="28"/>
  </w:num>
  <w:num w:numId="18">
    <w:abstractNumId w:val="25"/>
  </w:num>
  <w:num w:numId="19">
    <w:abstractNumId w:val="29"/>
  </w:num>
  <w:num w:numId="20">
    <w:abstractNumId w:val="26"/>
  </w:num>
  <w:num w:numId="21">
    <w:abstractNumId w:val="4"/>
  </w:num>
  <w:num w:numId="22">
    <w:abstractNumId w:val="17"/>
  </w:num>
  <w:num w:numId="23">
    <w:abstractNumId w:val="1"/>
  </w:num>
  <w:num w:numId="24">
    <w:abstractNumId w:val="6"/>
  </w:num>
  <w:num w:numId="25">
    <w:abstractNumId w:val="24"/>
  </w:num>
  <w:num w:numId="26">
    <w:abstractNumId w:val="5"/>
  </w:num>
  <w:num w:numId="27">
    <w:abstractNumId w:val="11"/>
  </w:num>
  <w:num w:numId="28">
    <w:abstractNumId w:val="7"/>
  </w:num>
  <w:num w:numId="29">
    <w:abstractNumId w:val="31"/>
  </w:num>
  <w:num w:numId="30">
    <w:abstractNumId w:val="23"/>
  </w:num>
  <w:num w:numId="31">
    <w:abstractNumId w:val="3"/>
  </w:num>
  <w:num w:numId="32">
    <w:abstractNumId w:val="20"/>
  </w:num>
  <w:num w:numId="33">
    <w:abstractNumId w:val="1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stylePaneSortMethod w:val="0000"/>
  <w:defaultTabStop w:val="720"/>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4222"/>
    <w:rsid w:val="00000C63"/>
    <w:rsid w:val="000016DA"/>
    <w:rsid w:val="000028CA"/>
    <w:rsid w:val="00002919"/>
    <w:rsid w:val="00002A15"/>
    <w:rsid w:val="00003137"/>
    <w:rsid w:val="00003A8D"/>
    <w:rsid w:val="00003EA5"/>
    <w:rsid w:val="0000453A"/>
    <w:rsid w:val="00004B54"/>
    <w:rsid w:val="00004EB6"/>
    <w:rsid w:val="00005EC5"/>
    <w:rsid w:val="00010255"/>
    <w:rsid w:val="0001035B"/>
    <w:rsid w:val="00010A49"/>
    <w:rsid w:val="00010C0D"/>
    <w:rsid w:val="00011BE4"/>
    <w:rsid w:val="00012423"/>
    <w:rsid w:val="00014C56"/>
    <w:rsid w:val="00014CF5"/>
    <w:rsid w:val="000151E5"/>
    <w:rsid w:val="00015356"/>
    <w:rsid w:val="00015390"/>
    <w:rsid w:val="000154BC"/>
    <w:rsid w:val="000156C9"/>
    <w:rsid w:val="00016307"/>
    <w:rsid w:val="000170FD"/>
    <w:rsid w:val="00020A50"/>
    <w:rsid w:val="0002190B"/>
    <w:rsid w:val="00021C93"/>
    <w:rsid w:val="00021FC6"/>
    <w:rsid w:val="0002259B"/>
    <w:rsid w:val="0002439B"/>
    <w:rsid w:val="00024C58"/>
    <w:rsid w:val="00024CD9"/>
    <w:rsid w:val="0002558B"/>
    <w:rsid w:val="0002598C"/>
    <w:rsid w:val="00026337"/>
    <w:rsid w:val="00026448"/>
    <w:rsid w:val="00026FC5"/>
    <w:rsid w:val="000277AC"/>
    <w:rsid w:val="00027AF6"/>
    <w:rsid w:val="00030157"/>
    <w:rsid w:val="00030AA4"/>
    <w:rsid w:val="00030FC1"/>
    <w:rsid w:val="0003130A"/>
    <w:rsid w:val="00031E2A"/>
    <w:rsid w:val="000348BA"/>
    <w:rsid w:val="00034B51"/>
    <w:rsid w:val="00035619"/>
    <w:rsid w:val="00035625"/>
    <w:rsid w:val="00035A0A"/>
    <w:rsid w:val="00040853"/>
    <w:rsid w:val="00040C56"/>
    <w:rsid w:val="00040D98"/>
    <w:rsid w:val="00041A25"/>
    <w:rsid w:val="00041C31"/>
    <w:rsid w:val="00041F35"/>
    <w:rsid w:val="000423E2"/>
    <w:rsid w:val="00042FEA"/>
    <w:rsid w:val="00043278"/>
    <w:rsid w:val="00044DB2"/>
    <w:rsid w:val="00046340"/>
    <w:rsid w:val="000477DA"/>
    <w:rsid w:val="00050703"/>
    <w:rsid w:val="0005075F"/>
    <w:rsid w:val="00050F8D"/>
    <w:rsid w:val="00052638"/>
    <w:rsid w:val="00053AE7"/>
    <w:rsid w:val="00053F15"/>
    <w:rsid w:val="000549C3"/>
    <w:rsid w:val="00055709"/>
    <w:rsid w:val="00055D7F"/>
    <w:rsid w:val="000570C4"/>
    <w:rsid w:val="000571EA"/>
    <w:rsid w:val="0006187B"/>
    <w:rsid w:val="00062ECB"/>
    <w:rsid w:val="000647FF"/>
    <w:rsid w:val="000648B9"/>
    <w:rsid w:val="00065A49"/>
    <w:rsid w:val="00067352"/>
    <w:rsid w:val="00067D91"/>
    <w:rsid w:val="0007091F"/>
    <w:rsid w:val="00071DF7"/>
    <w:rsid w:val="00072093"/>
    <w:rsid w:val="00072593"/>
    <w:rsid w:val="00072885"/>
    <w:rsid w:val="000738B4"/>
    <w:rsid w:val="00075034"/>
    <w:rsid w:val="0007522C"/>
    <w:rsid w:val="00076E6C"/>
    <w:rsid w:val="00083117"/>
    <w:rsid w:val="00085518"/>
    <w:rsid w:val="00085B8F"/>
    <w:rsid w:val="00086A10"/>
    <w:rsid w:val="00086A67"/>
    <w:rsid w:val="00086F60"/>
    <w:rsid w:val="0008723E"/>
    <w:rsid w:val="00087BFA"/>
    <w:rsid w:val="00087EAC"/>
    <w:rsid w:val="000905B0"/>
    <w:rsid w:val="000910F6"/>
    <w:rsid w:val="00091D7D"/>
    <w:rsid w:val="00092A01"/>
    <w:rsid w:val="00093634"/>
    <w:rsid w:val="0009531A"/>
    <w:rsid w:val="00095503"/>
    <w:rsid w:val="00095B8C"/>
    <w:rsid w:val="00096C60"/>
    <w:rsid w:val="000974C4"/>
    <w:rsid w:val="000A0299"/>
    <w:rsid w:val="000A0832"/>
    <w:rsid w:val="000A32E0"/>
    <w:rsid w:val="000A353C"/>
    <w:rsid w:val="000A3C11"/>
    <w:rsid w:val="000A6264"/>
    <w:rsid w:val="000A6DAE"/>
    <w:rsid w:val="000A708F"/>
    <w:rsid w:val="000B0000"/>
    <w:rsid w:val="000B01BD"/>
    <w:rsid w:val="000B0392"/>
    <w:rsid w:val="000B183F"/>
    <w:rsid w:val="000B191E"/>
    <w:rsid w:val="000B21EF"/>
    <w:rsid w:val="000B31E3"/>
    <w:rsid w:val="000B3877"/>
    <w:rsid w:val="000B4054"/>
    <w:rsid w:val="000B5621"/>
    <w:rsid w:val="000B6A42"/>
    <w:rsid w:val="000B7E74"/>
    <w:rsid w:val="000C029D"/>
    <w:rsid w:val="000C03B0"/>
    <w:rsid w:val="000C2303"/>
    <w:rsid w:val="000C3910"/>
    <w:rsid w:val="000C440C"/>
    <w:rsid w:val="000C50A6"/>
    <w:rsid w:val="000C5D93"/>
    <w:rsid w:val="000C731A"/>
    <w:rsid w:val="000C76E0"/>
    <w:rsid w:val="000C7A03"/>
    <w:rsid w:val="000C7AB8"/>
    <w:rsid w:val="000C7DEF"/>
    <w:rsid w:val="000C7EBA"/>
    <w:rsid w:val="000D0D9C"/>
    <w:rsid w:val="000D349B"/>
    <w:rsid w:val="000D3C4E"/>
    <w:rsid w:val="000D410C"/>
    <w:rsid w:val="000D43C5"/>
    <w:rsid w:val="000D4C02"/>
    <w:rsid w:val="000D4CBB"/>
    <w:rsid w:val="000D70F3"/>
    <w:rsid w:val="000D7735"/>
    <w:rsid w:val="000D7908"/>
    <w:rsid w:val="000E08D5"/>
    <w:rsid w:val="000E1464"/>
    <w:rsid w:val="000E14C1"/>
    <w:rsid w:val="000E15E2"/>
    <w:rsid w:val="000E29E9"/>
    <w:rsid w:val="000E313A"/>
    <w:rsid w:val="000E3AA9"/>
    <w:rsid w:val="000E3BE7"/>
    <w:rsid w:val="000E746E"/>
    <w:rsid w:val="000E7701"/>
    <w:rsid w:val="000E7E14"/>
    <w:rsid w:val="000F04BE"/>
    <w:rsid w:val="000F0F16"/>
    <w:rsid w:val="000F11FC"/>
    <w:rsid w:val="000F1496"/>
    <w:rsid w:val="000F19ED"/>
    <w:rsid w:val="000F1B32"/>
    <w:rsid w:val="000F1C78"/>
    <w:rsid w:val="000F1E3F"/>
    <w:rsid w:val="000F230D"/>
    <w:rsid w:val="000F32D6"/>
    <w:rsid w:val="000F3437"/>
    <w:rsid w:val="000F418F"/>
    <w:rsid w:val="000F5BE4"/>
    <w:rsid w:val="000F5C28"/>
    <w:rsid w:val="000F6315"/>
    <w:rsid w:val="000F7144"/>
    <w:rsid w:val="000F728B"/>
    <w:rsid w:val="000F7884"/>
    <w:rsid w:val="0010037F"/>
    <w:rsid w:val="0010073E"/>
    <w:rsid w:val="0010077F"/>
    <w:rsid w:val="001007AE"/>
    <w:rsid w:val="00100C36"/>
    <w:rsid w:val="00100C79"/>
    <w:rsid w:val="00102564"/>
    <w:rsid w:val="001041D4"/>
    <w:rsid w:val="00105226"/>
    <w:rsid w:val="00106874"/>
    <w:rsid w:val="00106BE7"/>
    <w:rsid w:val="001078C4"/>
    <w:rsid w:val="00110CB9"/>
    <w:rsid w:val="00110D65"/>
    <w:rsid w:val="0011115B"/>
    <w:rsid w:val="00113429"/>
    <w:rsid w:val="00115283"/>
    <w:rsid w:val="00116D97"/>
    <w:rsid w:val="00117C7C"/>
    <w:rsid w:val="00120452"/>
    <w:rsid w:val="001211F7"/>
    <w:rsid w:val="0012174F"/>
    <w:rsid w:val="0012215B"/>
    <w:rsid w:val="00122279"/>
    <w:rsid w:val="00122788"/>
    <w:rsid w:val="00122B44"/>
    <w:rsid w:val="00122CD9"/>
    <w:rsid w:val="001231A7"/>
    <w:rsid w:val="0012367F"/>
    <w:rsid w:val="00123A48"/>
    <w:rsid w:val="001248AB"/>
    <w:rsid w:val="00124DC6"/>
    <w:rsid w:val="00124E79"/>
    <w:rsid w:val="00124F8D"/>
    <w:rsid w:val="00125108"/>
    <w:rsid w:val="001254F8"/>
    <w:rsid w:val="00126C8C"/>
    <w:rsid w:val="00126FF0"/>
    <w:rsid w:val="00130965"/>
    <w:rsid w:val="00131057"/>
    <w:rsid w:val="00133CA5"/>
    <w:rsid w:val="00134759"/>
    <w:rsid w:val="001352AF"/>
    <w:rsid w:val="00135FE8"/>
    <w:rsid w:val="001360D3"/>
    <w:rsid w:val="00136242"/>
    <w:rsid w:val="0013675B"/>
    <w:rsid w:val="001414EA"/>
    <w:rsid w:val="00141ACD"/>
    <w:rsid w:val="001438D5"/>
    <w:rsid w:val="00145774"/>
    <w:rsid w:val="00146AE8"/>
    <w:rsid w:val="001500E1"/>
    <w:rsid w:val="0015063F"/>
    <w:rsid w:val="00150A79"/>
    <w:rsid w:val="001515FF"/>
    <w:rsid w:val="001518EF"/>
    <w:rsid w:val="00151B27"/>
    <w:rsid w:val="001527EB"/>
    <w:rsid w:val="001536C9"/>
    <w:rsid w:val="001537A7"/>
    <w:rsid w:val="00153FCF"/>
    <w:rsid w:val="00154660"/>
    <w:rsid w:val="0015634E"/>
    <w:rsid w:val="00157D3B"/>
    <w:rsid w:val="00160D37"/>
    <w:rsid w:val="001610FD"/>
    <w:rsid w:val="0016174C"/>
    <w:rsid w:val="00162D90"/>
    <w:rsid w:val="001641DC"/>
    <w:rsid w:val="0016424B"/>
    <w:rsid w:val="00164335"/>
    <w:rsid w:val="00165AD2"/>
    <w:rsid w:val="001676A9"/>
    <w:rsid w:val="00167831"/>
    <w:rsid w:val="00167CA7"/>
    <w:rsid w:val="00171AF5"/>
    <w:rsid w:val="001728D9"/>
    <w:rsid w:val="00172975"/>
    <w:rsid w:val="00172C02"/>
    <w:rsid w:val="0017336A"/>
    <w:rsid w:val="00173632"/>
    <w:rsid w:val="001739FE"/>
    <w:rsid w:val="00173B85"/>
    <w:rsid w:val="001744BA"/>
    <w:rsid w:val="00175B0B"/>
    <w:rsid w:val="00175D46"/>
    <w:rsid w:val="00176094"/>
    <w:rsid w:val="00180711"/>
    <w:rsid w:val="001811C4"/>
    <w:rsid w:val="001828C9"/>
    <w:rsid w:val="00185A4C"/>
    <w:rsid w:val="00185F85"/>
    <w:rsid w:val="00186478"/>
    <w:rsid w:val="001913C3"/>
    <w:rsid w:val="001953E4"/>
    <w:rsid w:val="001956F0"/>
    <w:rsid w:val="001A0964"/>
    <w:rsid w:val="001A0AA6"/>
    <w:rsid w:val="001A1C2C"/>
    <w:rsid w:val="001A1EF5"/>
    <w:rsid w:val="001A2105"/>
    <w:rsid w:val="001A27A7"/>
    <w:rsid w:val="001A289D"/>
    <w:rsid w:val="001A327A"/>
    <w:rsid w:val="001A35CE"/>
    <w:rsid w:val="001A3CBF"/>
    <w:rsid w:val="001A438F"/>
    <w:rsid w:val="001A48C7"/>
    <w:rsid w:val="001A5205"/>
    <w:rsid w:val="001A546F"/>
    <w:rsid w:val="001A6EAA"/>
    <w:rsid w:val="001A7E3A"/>
    <w:rsid w:val="001B04C7"/>
    <w:rsid w:val="001B0B99"/>
    <w:rsid w:val="001B0C98"/>
    <w:rsid w:val="001B1431"/>
    <w:rsid w:val="001B1804"/>
    <w:rsid w:val="001B3305"/>
    <w:rsid w:val="001B34DF"/>
    <w:rsid w:val="001B3632"/>
    <w:rsid w:val="001B383E"/>
    <w:rsid w:val="001B396B"/>
    <w:rsid w:val="001B39C3"/>
    <w:rsid w:val="001B3C81"/>
    <w:rsid w:val="001B4394"/>
    <w:rsid w:val="001B4552"/>
    <w:rsid w:val="001B4806"/>
    <w:rsid w:val="001B5476"/>
    <w:rsid w:val="001B6AF9"/>
    <w:rsid w:val="001B7462"/>
    <w:rsid w:val="001C046B"/>
    <w:rsid w:val="001C05B2"/>
    <w:rsid w:val="001C09E8"/>
    <w:rsid w:val="001C1A3F"/>
    <w:rsid w:val="001C2224"/>
    <w:rsid w:val="001C22A2"/>
    <w:rsid w:val="001C3595"/>
    <w:rsid w:val="001C3BE7"/>
    <w:rsid w:val="001C4736"/>
    <w:rsid w:val="001C5E58"/>
    <w:rsid w:val="001C5EF6"/>
    <w:rsid w:val="001C7157"/>
    <w:rsid w:val="001C7894"/>
    <w:rsid w:val="001D04CE"/>
    <w:rsid w:val="001D13BD"/>
    <w:rsid w:val="001D2238"/>
    <w:rsid w:val="001D2283"/>
    <w:rsid w:val="001D2521"/>
    <w:rsid w:val="001D2C90"/>
    <w:rsid w:val="001D3046"/>
    <w:rsid w:val="001D360F"/>
    <w:rsid w:val="001D38B0"/>
    <w:rsid w:val="001D3E74"/>
    <w:rsid w:val="001D45FB"/>
    <w:rsid w:val="001D4B63"/>
    <w:rsid w:val="001D5640"/>
    <w:rsid w:val="001D5D76"/>
    <w:rsid w:val="001D5F6D"/>
    <w:rsid w:val="001D685C"/>
    <w:rsid w:val="001D7B6D"/>
    <w:rsid w:val="001E131A"/>
    <w:rsid w:val="001E1462"/>
    <w:rsid w:val="001E27A1"/>
    <w:rsid w:val="001E2C93"/>
    <w:rsid w:val="001E3176"/>
    <w:rsid w:val="001E3890"/>
    <w:rsid w:val="001E4588"/>
    <w:rsid w:val="001E663C"/>
    <w:rsid w:val="001E6D44"/>
    <w:rsid w:val="001E7F3F"/>
    <w:rsid w:val="001F0669"/>
    <w:rsid w:val="001F08E6"/>
    <w:rsid w:val="001F13F9"/>
    <w:rsid w:val="001F1ADE"/>
    <w:rsid w:val="001F282A"/>
    <w:rsid w:val="001F3ED5"/>
    <w:rsid w:val="001F40F0"/>
    <w:rsid w:val="001F47C2"/>
    <w:rsid w:val="001F570D"/>
    <w:rsid w:val="001F6291"/>
    <w:rsid w:val="001F65D4"/>
    <w:rsid w:val="001F685A"/>
    <w:rsid w:val="001F6FDC"/>
    <w:rsid w:val="001F72C2"/>
    <w:rsid w:val="0020035C"/>
    <w:rsid w:val="00200527"/>
    <w:rsid w:val="00202929"/>
    <w:rsid w:val="00203158"/>
    <w:rsid w:val="00203295"/>
    <w:rsid w:val="00204F47"/>
    <w:rsid w:val="00205461"/>
    <w:rsid w:val="0020742D"/>
    <w:rsid w:val="00207A32"/>
    <w:rsid w:val="00207FCB"/>
    <w:rsid w:val="00207FEE"/>
    <w:rsid w:val="002111C8"/>
    <w:rsid w:val="00211774"/>
    <w:rsid w:val="00211906"/>
    <w:rsid w:val="00211C31"/>
    <w:rsid w:val="00211D10"/>
    <w:rsid w:val="00212B39"/>
    <w:rsid w:val="002143B8"/>
    <w:rsid w:val="002149F8"/>
    <w:rsid w:val="00215B6E"/>
    <w:rsid w:val="00215D05"/>
    <w:rsid w:val="00216545"/>
    <w:rsid w:val="0022032A"/>
    <w:rsid w:val="0022038D"/>
    <w:rsid w:val="0022191D"/>
    <w:rsid w:val="0022230A"/>
    <w:rsid w:val="0022317F"/>
    <w:rsid w:val="002233ED"/>
    <w:rsid w:val="00224549"/>
    <w:rsid w:val="00224F34"/>
    <w:rsid w:val="002255AE"/>
    <w:rsid w:val="002302A6"/>
    <w:rsid w:val="00230A99"/>
    <w:rsid w:val="00231558"/>
    <w:rsid w:val="0023292C"/>
    <w:rsid w:val="00232D0E"/>
    <w:rsid w:val="002336C3"/>
    <w:rsid w:val="00233CAC"/>
    <w:rsid w:val="00236FF8"/>
    <w:rsid w:val="00237CDA"/>
    <w:rsid w:val="002405EA"/>
    <w:rsid w:val="00241377"/>
    <w:rsid w:val="00242709"/>
    <w:rsid w:val="00242D24"/>
    <w:rsid w:val="0024420C"/>
    <w:rsid w:val="002447EE"/>
    <w:rsid w:val="00244D24"/>
    <w:rsid w:val="002454C3"/>
    <w:rsid w:val="00245EA5"/>
    <w:rsid w:val="00246064"/>
    <w:rsid w:val="0024729D"/>
    <w:rsid w:val="00247B6C"/>
    <w:rsid w:val="00250504"/>
    <w:rsid w:val="002525B1"/>
    <w:rsid w:val="00252A03"/>
    <w:rsid w:val="002531B2"/>
    <w:rsid w:val="002543CE"/>
    <w:rsid w:val="00254444"/>
    <w:rsid w:val="00255918"/>
    <w:rsid w:val="00256B09"/>
    <w:rsid w:val="00256C63"/>
    <w:rsid w:val="00256EBD"/>
    <w:rsid w:val="00256ECC"/>
    <w:rsid w:val="00257536"/>
    <w:rsid w:val="002605EC"/>
    <w:rsid w:val="002608AF"/>
    <w:rsid w:val="0026189D"/>
    <w:rsid w:val="002618ED"/>
    <w:rsid w:val="00261E8D"/>
    <w:rsid w:val="00262BCB"/>
    <w:rsid w:val="00262EDD"/>
    <w:rsid w:val="00263F26"/>
    <w:rsid w:val="00265CDE"/>
    <w:rsid w:val="00265D49"/>
    <w:rsid w:val="00266090"/>
    <w:rsid w:val="002668A9"/>
    <w:rsid w:val="002669FC"/>
    <w:rsid w:val="00266FD4"/>
    <w:rsid w:val="00267F8E"/>
    <w:rsid w:val="00270795"/>
    <w:rsid w:val="00271A0A"/>
    <w:rsid w:val="00271F31"/>
    <w:rsid w:val="00272963"/>
    <w:rsid w:val="00272D1F"/>
    <w:rsid w:val="00272EFB"/>
    <w:rsid w:val="00274141"/>
    <w:rsid w:val="00274897"/>
    <w:rsid w:val="002762AA"/>
    <w:rsid w:val="0027725B"/>
    <w:rsid w:val="0028064D"/>
    <w:rsid w:val="00281947"/>
    <w:rsid w:val="00281BAB"/>
    <w:rsid w:val="00282997"/>
    <w:rsid w:val="00282A6B"/>
    <w:rsid w:val="002844E5"/>
    <w:rsid w:val="00285554"/>
    <w:rsid w:val="00287716"/>
    <w:rsid w:val="0028775D"/>
    <w:rsid w:val="00287C63"/>
    <w:rsid w:val="002904CC"/>
    <w:rsid w:val="00290C49"/>
    <w:rsid w:val="00291A6B"/>
    <w:rsid w:val="00292976"/>
    <w:rsid w:val="00293731"/>
    <w:rsid w:val="00293C03"/>
    <w:rsid w:val="00293EFC"/>
    <w:rsid w:val="00293FD2"/>
    <w:rsid w:val="00294180"/>
    <w:rsid w:val="002945B3"/>
    <w:rsid w:val="00295927"/>
    <w:rsid w:val="0029648A"/>
    <w:rsid w:val="0029690F"/>
    <w:rsid w:val="002A0D74"/>
    <w:rsid w:val="002A30CE"/>
    <w:rsid w:val="002A358C"/>
    <w:rsid w:val="002A3874"/>
    <w:rsid w:val="002A441D"/>
    <w:rsid w:val="002A4737"/>
    <w:rsid w:val="002A5797"/>
    <w:rsid w:val="002A606B"/>
    <w:rsid w:val="002A638A"/>
    <w:rsid w:val="002B265A"/>
    <w:rsid w:val="002B374C"/>
    <w:rsid w:val="002B51BA"/>
    <w:rsid w:val="002B581A"/>
    <w:rsid w:val="002B777C"/>
    <w:rsid w:val="002C05F2"/>
    <w:rsid w:val="002C0B8B"/>
    <w:rsid w:val="002C278A"/>
    <w:rsid w:val="002C57E9"/>
    <w:rsid w:val="002C5FFF"/>
    <w:rsid w:val="002C6474"/>
    <w:rsid w:val="002C697F"/>
    <w:rsid w:val="002D11BE"/>
    <w:rsid w:val="002D12B7"/>
    <w:rsid w:val="002D1680"/>
    <w:rsid w:val="002D193E"/>
    <w:rsid w:val="002D1D21"/>
    <w:rsid w:val="002D1D23"/>
    <w:rsid w:val="002D1E81"/>
    <w:rsid w:val="002D1FCF"/>
    <w:rsid w:val="002D2037"/>
    <w:rsid w:val="002D24CD"/>
    <w:rsid w:val="002D2FF0"/>
    <w:rsid w:val="002D348D"/>
    <w:rsid w:val="002D35F3"/>
    <w:rsid w:val="002D3845"/>
    <w:rsid w:val="002D4501"/>
    <w:rsid w:val="002D55C7"/>
    <w:rsid w:val="002D669F"/>
    <w:rsid w:val="002D7DE0"/>
    <w:rsid w:val="002E0701"/>
    <w:rsid w:val="002E07A0"/>
    <w:rsid w:val="002E1128"/>
    <w:rsid w:val="002E1727"/>
    <w:rsid w:val="002E17F3"/>
    <w:rsid w:val="002E1B6A"/>
    <w:rsid w:val="002E264C"/>
    <w:rsid w:val="002E2B04"/>
    <w:rsid w:val="002E3202"/>
    <w:rsid w:val="002E3577"/>
    <w:rsid w:val="002E405E"/>
    <w:rsid w:val="002E4C58"/>
    <w:rsid w:val="002E4C65"/>
    <w:rsid w:val="002E4CB5"/>
    <w:rsid w:val="002E4FEC"/>
    <w:rsid w:val="002E5679"/>
    <w:rsid w:val="002E6680"/>
    <w:rsid w:val="002E71D0"/>
    <w:rsid w:val="002E78A6"/>
    <w:rsid w:val="002F0346"/>
    <w:rsid w:val="002F04D2"/>
    <w:rsid w:val="002F2A64"/>
    <w:rsid w:val="002F2E5F"/>
    <w:rsid w:val="002F2F17"/>
    <w:rsid w:val="002F3009"/>
    <w:rsid w:val="002F3240"/>
    <w:rsid w:val="002F32CC"/>
    <w:rsid w:val="002F36C2"/>
    <w:rsid w:val="002F4098"/>
    <w:rsid w:val="002F41A0"/>
    <w:rsid w:val="002F52BC"/>
    <w:rsid w:val="002F5E5D"/>
    <w:rsid w:val="002F6C6D"/>
    <w:rsid w:val="002F6EAA"/>
    <w:rsid w:val="002F7C8A"/>
    <w:rsid w:val="002F7DED"/>
    <w:rsid w:val="0030057E"/>
    <w:rsid w:val="00300A40"/>
    <w:rsid w:val="00300D93"/>
    <w:rsid w:val="00300F4D"/>
    <w:rsid w:val="003012FC"/>
    <w:rsid w:val="003021BD"/>
    <w:rsid w:val="00302621"/>
    <w:rsid w:val="00302F78"/>
    <w:rsid w:val="00304134"/>
    <w:rsid w:val="0030422F"/>
    <w:rsid w:val="00306A8A"/>
    <w:rsid w:val="00307035"/>
    <w:rsid w:val="003072FD"/>
    <w:rsid w:val="003102D7"/>
    <w:rsid w:val="00311ADC"/>
    <w:rsid w:val="003122A9"/>
    <w:rsid w:val="00312AED"/>
    <w:rsid w:val="00313E11"/>
    <w:rsid w:val="00314836"/>
    <w:rsid w:val="00314FFC"/>
    <w:rsid w:val="0031605C"/>
    <w:rsid w:val="003164BC"/>
    <w:rsid w:val="003175A6"/>
    <w:rsid w:val="00317768"/>
    <w:rsid w:val="003177B4"/>
    <w:rsid w:val="00320889"/>
    <w:rsid w:val="00320C15"/>
    <w:rsid w:val="00321753"/>
    <w:rsid w:val="00322693"/>
    <w:rsid w:val="00323B2B"/>
    <w:rsid w:val="00325280"/>
    <w:rsid w:val="00325C6C"/>
    <w:rsid w:val="00325DAF"/>
    <w:rsid w:val="003263FC"/>
    <w:rsid w:val="00326A57"/>
    <w:rsid w:val="003270BB"/>
    <w:rsid w:val="00327A76"/>
    <w:rsid w:val="003301D4"/>
    <w:rsid w:val="00331323"/>
    <w:rsid w:val="00331E50"/>
    <w:rsid w:val="0033287A"/>
    <w:rsid w:val="00332FF5"/>
    <w:rsid w:val="00333041"/>
    <w:rsid w:val="003342CB"/>
    <w:rsid w:val="00334957"/>
    <w:rsid w:val="00335454"/>
    <w:rsid w:val="0033586E"/>
    <w:rsid w:val="00336C3D"/>
    <w:rsid w:val="00336F38"/>
    <w:rsid w:val="003377BA"/>
    <w:rsid w:val="00337C2B"/>
    <w:rsid w:val="003414CC"/>
    <w:rsid w:val="0034155D"/>
    <w:rsid w:val="00341B95"/>
    <w:rsid w:val="0034227E"/>
    <w:rsid w:val="00342440"/>
    <w:rsid w:val="00342816"/>
    <w:rsid w:val="00342C51"/>
    <w:rsid w:val="00344007"/>
    <w:rsid w:val="00345653"/>
    <w:rsid w:val="003457C7"/>
    <w:rsid w:val="00345ED6"/>
    <w:rsid w:val="003478C7"/>
    <w:rsid w:val="00347A66"/>
    <w:rsid w:val="00350091"/>
    <w:rsid w:val="00350978"/>
    <w:rsid w:val="00352650"/>
    <w:rsid w:val="00352D12"/>
    <w:rsid w:val="00353162"/>
    <w:rsid w:val="003537D3"/>
    <w:rsid w:val="00353AEB"/>
    <w:rsid w:val="003552BC"/>
    <w:rsid w:val="003573A9"/>
    <w:rsid w:val="00357587"/>
    <w:rsid w:val="00357F6D"/>
    <w:rsid w:val="00360AE5"/>
    <w:rsid w:val="0036119B"/>
    <w:rsid w:val="00361746"/>
    <w:rsid w:val="00362136"/>
    <w:rsid w:val="003623BB"/>
    <w:rsid w:val="00362532"/>
    <w:rsid w:val="003626AB"/>
    <w:rsid w:val="00362805"/>
    <w:rsid w:val="003632D5"/>
    <w:rsid w:val="003639CA"/>
    <w:rsid w:val="003639F6"/>
    <w:rsid w:val="00363E1B"/>
    <w:rsid w:val="00364A2D"/>
    <w:rsid w:val="00365768"/>
    <w:rsid w:val="0036627C"/>
    <w:rsid w:val="00367095"/>
    <w:rsid w:val="00367170"/>
    <w:rsid w:val="003700B5"/>
    <w:rsid w:val="003701EB"/>
    <w:rsid w:val="00371000"/>
    <w:rsid w:val="003716ED"/>
    <w:rsid w:val="00371C5D"/>
    <w:rsid w:val="00372B5A"/>
    <w:rsid w:val="003732A2"/>
    <w:rsid w:val="00373AA5"/>
    <w:rsid w:val="00373E64"/>
    <w:rsid w:val="003770B6"/>
    <w:rsid w:val="0037713F"/>
    <w:rsid w:val="0038010C"/>
    <w:rsid w:val="0038015B"/>
    <w:rsid w:val="00380F58"/>
    <w:rsid w:val="00380F67"/>
    <w:rsid w:val="00381911"/>
    <w:rsid w:val="00381A0B"/>
    <w:rsid w:val="00381B77"/>
    <w:rsid w:val="00381ED9"/>
    <w:rsid w:val="00381FFF"/>
    <w:rsid w:val="00382D43"/>
    <w:rsid w:val="00382D87"/>
    <w:rsid w:val="003834F5"/>
    <w:rsid w:val="0038369F"/>
    <w:rsid w:val="0038408A"/>
    <w:rsid w:val="00384C1B"/>
    <w:rsid w:val="00384F49"/>
    <w:rsid w:val="00385118"/>
    <w:rsid w:val="003853BE"/>
    <w:rsid w:val="0038576E"/>
    <w:rsid w:val="003864A5"/>
    <w:rsid w:val="00386D12"/>
    <w:rsid w:val="00390159"/>
    <w:rsid w:val="00390206"/>
    <w:rsid w:val="0039074C"/>
    <w:rsid w:val="00390B79"/>
    <w:rsid w:val="00390E42"/>
    <w:rsid w:val="00390F70"/>
    <w:rsid w:val="00391389"/>
    <w:rsid w:val="00391627"/>
    <w:rsid w:val="00391819"/>
    <w:rsid w:val="0039220D"/>
    <w:rsid w:val="00392541"/>
    <w:rsid w:val="003927DB"/>
    <w:rsid w:val="00392F74"/>
    <w:rsid w:val="00393218"/>
    <w:rsid w:val="00394A5F"/>
    <w:rsid w:val="00394EFE"/>
    <w:rsid w:val="0039682E"/>
    <w:rsid w:val="00396DC2"/>
    <w:rsid w:val="0039719A"/>
    <w:rsid w:val="003A097B"/>
    <w:rsid w:val="003A0FB4"/>
    <w:rsid w:val="003A136D"/>
    <w:rsid w:val="003A1468"/>
    <w:rsid w:val="003A28DA"/>
    <w:rsid w:val="003A3ABE"/>
    <w:rsid w:val="003A464C"/>
    <w:rsid w:val="003A4B06"/>
    <w:rsid w:val="003A5AE2"/>
    <w:rsid w:val="003A627F"/>
    <w:rsid w:val="003A66FB"/>
    <w:rsid w:val="003A7BC7"/>
    <w:rsid w:val="003B03A2"/>
    <w:rsid w:val="003B25D4"/>
    <w:rsid w:val="003B2EF8"/>
    <w:rsid w:val="003B36C2"/>
    <w:rsid w:val="003B46BE"/>
    <w:rsid w:val="003B4C1B"/>
    <w:rsid w:val="003B4DB2"/>
    <w:rsid w:val="003B5299"/>
    <w:rsid w:val="003B591A"/>
    <w:rsid w:val="003B6E4C"/>
    <w:rsid w:val="003B7C2C"/>
    <w:rsid w:val="003C1285"/>
    <w:rsid w:val="003C2EBB"/>
    <w:rsid w:val="003C3B4E"/>
    <w:rsid w:val="003C3C40"/>
    <w:rsid w:val="003C4DCD"/>
    <w:rsid w:val="003C5A47"/>
    <w:rsid w:val="003C5E8D"/>
    <w:rsid w:val="003C64EB"/>
    <w:rsid w:val="003C6D5C"/>
    <w:rsid w:val="003C74E1"/>
    <w:rsid w:val="003D04ED"/>
    <w:rsid w:val="003D05C0"/>
    <w:rsid w:val="003D0CDB"/>
    <w:rsid w:val="003D0F94"/>
    <w:rsid w:val="003D1AC3"/>
    <w:rsid w:val="003D229F"/>
    <w:rsid w:val="003D26EA"/>
    <w:rsid w:val="003D2D43"/>
    <w:rsid w:val="003D3699"/>
    <w:rsid w:val="003D398E"/>
    <w:rsid w:val="003D4150"/>
    <w:rsid w:val="003D421F"/>
    <w:rsid w:val="003D54F4"/>
    <w:rsid w:val="003D67EE"/>
    <w:rsid w:val="003D70FC"/>
    <w:rsid w:val="003D75D5"/>
    <w:rsid w:val="003E07FF"/>
    <w:rsid w:val="003E13E7"/>
    <w:rsid w:val="003E17C8"/>
    <w:rsid w:val="003E29FD"/>
    <w:rsid w:val="003E2AC7"/>
    <w:rsid w:val="003E2B6B"/>
    <w:rsid w:val="003E2DD9"/>
    <w:rsid w:val="003E4E4F"/>
    <w:rsid w:val="003E5289"/>
    <w:rsid w:val="003E529F"/>
    <w:rsid w:val="003E625D"/>
    <w:rsid w:val="003E654B"/>
    <w:rsid w:val="003E6EA5"/>
    <w:rsid w:val="003E7529"/>
    <w:rsid w:val="003F077F"/>
    <w:rsid w:val="003F1E86"/>
    <w:rsid w:val="003F2425"/>
    <w:rsid w:val="003F2446"/>
    <w:rsid w:val="003F2A35"/>
    <w:rsid w:val="003F3B87"/>
    <w:rsid w:val="003F4ADD"/>
    <w:rsid w:val="003F59E2"/>
    <w:rsid w:val="003F6DA8"/>
    <w:rsid w:val="003F7FFD"/>
    <w:rsid w:val="00400539"/>
    <w:rsid w:val="004023D6"/>
    <w:rsid w:val="004034FF"/>
    <w:rsid w:val="004045E3"/>
    <w:rsid w:val="00404780"/>
    <w:rsid w:val="00404A95"/>
    <w:rsid w:val="00404B64"/>
    <w:rsid w:val="00405215"/>
    <w:rsid w:val="0040580B"/>
    <w:rsid w:val="004058AB"/>
    <w:rsid w:val="00406766"/>
    <w:rsid w:val="004115C6"/>
    <w:rsid w:val="00412326"/>
    <w:rsid w:val="00414376"/>
    <w:rsid w:val="00415164"/>
    <w:rsid w:val="004151FA"/>
    <w:rsid w:val="00415320"/>
    <w:rsid w:val="004168AE"/>
    <w:rsid w:val="00416F50"/>
    <w:rsid w:val="00417E8C"/>
    <w:rsid w:val="00420984"/>
    <w:rsid w:val="004209B5"/>
    <w:rsid w:val="00421FBD"/>
    <w:rsid w:val="00422264"/>
    <w:rsid w:val="004223DB"/>
    <w:rsid w:val="004230BE"/>
    <w:rsid w:val="0042330E"/>
    <w:rsid w:val="00424B2D"/>
    <w:rsid w:val="004256D5"/>
    <w:rsid w:val="00425BB5"/>
    <w:rsid w:val="00426AA9"/>
    <w:rsid w:val="00426BFA"/>
    <w:rsid w:val="004270BE"/>
    <w:rsid w:val="004272DE"/>
    <w:rsid w:val="00427935"/>
    <w:rsid w:val="004334E2"/>
    <w:rsid w:val="0043356B"/>
    <w:rsid w:val="00433A94"/>
    <w:rsid w:val="00433EBF"/>
    <w:rsid w:val="00434964"/>
    <w:rsid w:val="0043543B"/>
    <w:rsid w:val="004360C3"/>
    <w:rsid w:val="0043620F"/>
    <w:rsid w:val="0043623E"/>
    <w:rsid w:val="004362B4"/>
    <w:rsid w:val="004403B3"/>
    <w:rsid w:val="004404C8"/>
    <w:rsid w:val="0044133F"/>
    <w:rsid w:val="00442182"/>
    <w:rsid w:val="0044280C"/>
    <w:rsid w:val="0044351B"/>
    <w:rsid w:val="00444352"/>
    <w:rsid w:val="004457E2"/>
    <w:rsid w:val="00445FC3"/>
    <w:rsid w:val="0044683E"/>
    <w:rsid w:val="00447101"/>
    <w:rsid w:val="004506CF"/>
    <w:rsid w:val="00450980"/>
    <w:rsid w:val="00450AC4"/>
    <w:rsid w:val="0045106D"/>
    <w:rsid w:val="0045176B"/>
    <w:rsid w:val="004521D1"/>
    <w:rsid w:val="0045300A"/>
    <w:rsid w:val="00453BD9"/>
    <w:rsid w:val="00453BF6"/>
    <w:rsid w:val="00454A54"/>
    <w:rsid w:val="00456636"/>
    <w:rsid w:val="0046024F"/>
    <w:rsid w:val="00461871"/>
    <w:rsid w:val="00461EC2"/>
    <w:rsid w:val="00462046"/>
    <w:rsid w:val="00462076"/>
    <w:rsid w:val="004625A3"/>
    <w:rsid w:val="0046277E"/>
    <w:rsid w:val="00462C02"/>
    <w:rsid w:val="00463687"/>
    <w:rsid w:val="00464280"/>
    <w:rsid w:val="00466752"/>
    <w:rsid w:val="0047140B"/>
    <w:rsid w:val="00471560"/>
    <w:rsid w:val="004718E1"/>
    <w:rsid w:val="00471B58"/>
    <w:rsid w:val="0047270E"/>
    <w:rsid w:val="004752E7"/>
    <w:rsid w:val="00475BC7"/>
    <w:rsid w:val="00477845"/>
    <w:rsid w:val="00477A4D"/>
    <w:rsid w:val="00477B5C"/>
    <w:rsid w:val="004812DB"/>
    <w:rsid w:val="0048248B"/>
    <w:rsid w:val="00485500"/>
    <w:rsid w:val="00485F50"/>
    <w:rsid w:val="004864FE"/>
    <w:rsid w:val="00486BC1"/>
    <w:rsid w:val="00487D2D"/>
    <w:rsid w:val="00490FD2"/>
    <w:rsid w:val="00491123"/>
    <w:rsid w:val="00491BC7"/>
    <w:rsid w:val="00492462"/>
    <w:rsid w:val="00493BD9"/>
    <w:rsid w:val="0049549E"/>
    <w:rsid w:val="00495C45"/>
    <w:rsid w:val="004961CF"/>
    <w:rsid w:val="00496A58"/>
    <w:rsid w:val="00496F2F"/>
    <w:rsid w:val="00497938"/>
    <w:rsid w:val="00497976"/>
    <w:rsid w:val="004A033D"/>
    <w:rsid w:val="004A1994"/>
    <w:rsid w:val="004A3AC7"/>
    <w:rsid w:val="004A3F19"/>
    <w:rsid w:val="004A4C70"/>
    <w:rsid w:val="004A4F4B"/>
    <w:rsid w:val="004A4FD1"/>
    <w:rsid w:val="004A5232"/>
    <w:rsid w:val="004A5351"/>
    <w:rsid w:val="004A5763"/>
    <w:rsid w:val="004A6146"/>
    <w:rsid w:val="004A697C"/>
    <w:rsid w:val="004A6FD5"/>
    <w:rsid w:val="004A71B9"/>
    <w:rsid w:val="004A7F24"/>
    <w:rsid w:val="004B0ACD"/>
    <w:rsid w:val="004B2F7D"/>
    <w:rsid w:val="004B485C"/>
    <w:rsid w:val="004B55B3"/>
    <w:rsid w:val="004B7C41"/>
    <w:rsid w:val="004C01E9"/>
    <w:rsid w:val="004C0441"/>
    <w:rsid w:val="004C2195"/>
    <w:rsid w:val="004C2285"/>
    <w:rsid w:val="004C2F8D"/>
    <w:rsid w:val="004C3395"/>
    <w:rsid w:val="004C3AB5"/>
    <w:rsid w:val="004C423E"/>
    <w:rsid w:val="004C44ED"/>
    <w:rsid w:val="004C4C5C"/>
    <w:rsid w:val="004C4C6C"/>
    <w:rsid w:val="004C54BE"/>
    <w:rsid w:val="004C5970"/>
    <w:rsid w:val="004C628E"/>
    <w:rsid w:val="004C63B8"/>
    <w:rsid w:val="004C6B44"/>
    <w:rsid w:val="004D090A"/>
    <w:rsid w:val="004D36CD"/>
    <w:rsid w:val="004D3AE1"/>
    <w:rsid w:val="004D3B2F"/>
    <w:rsid w:val="004D40EB"/>
    <w:rsid w:val="004D4C4F"/>
    <w:rsid w:val="004D5BFA"/>
    <w:rsid w:val="004D5CD0"/>
    <w:rsid w:val="004D60C0"/>
    <w:rsid w:val="004D70BA"/>
    <w:rsid w:val="004D749A"/>
    <w:rsid w:val="004D78A3"/>
    <w:rsid w:val="004E0976"/>
    <w:rsid w:val="004E0DF8"/>
    <w:rsid w:val="004E1404"/>
    <w:rsid w:val="004E197E"/>
    <w:rsid w:val="004E2490"/>
    <w:rsid w:val="004E25CF"/>
    <w:rsid w:val="004E2827"/>
    <w:rsid w:val="004E29AF"/>
    <w:rsid w:val="004E3546"/>
    <w:rsid w:val="004E3986"/>
    <w:rsid w:val="004E3C2E"/>
    <w:rsid w:val="004E42E5"/>
    <w:rsid w:val="004E51D5"/>
    <w:rsid w:val="004E618F"/>
    <w:rsid w:val="004E7C07"/>
    <w:rsid w:val="004E7F2F"/>
    <w:rsid w:val="004F0B93"/>
    <w:rsid w:val="004F22E9"/>
    <w:rsid w:val="004F26FA"/>
    <w:rsid w:val="004F29B6"/>
    <w:rsid w:val="004F3872"/>
    <w:rsid w:val="004F3BFB"/>
    <w:rsid w:val="004F3F2D"/>
    <w:rsid w:val="004F60FD"/>
    <w:rsid w:val="004F6D62"/>
    <w:rsid w:val="004F72D2"/>
    <w:rsid w:val="004F7D52"/>
    <w:rsid w:val="004F7F83"/>
    <w:rsid w:val="005004A2"/>
    <w:rsid w:val="005009CE"/>
    <w:rsid w:val="00500F64"/>
    <w:rsid w:val="00500FBC"/>
    <w:rsid w:val="005016DC"/>
    <w:rsid w:val="005019E4"/>
    <w:rsid w:val="00501B40"/>
    <w:rsid w:val="00502442"/>
    <w:rsid w:val="00503F17"/>
    <w:rsid w:val="00506AC9"/>
    <w:rsid w:val="00507082"/>
    <w:rsid w:val="0051031F"/>
    <w:rsid w:val="00510325"/>
    <w:rsid w:val="005111A8"/>
    <w:rsid w:val="0051322A"/>
    <w:rsid w:val="00513341"/>
    <w:rsid w:val="005137F1"/>
    <w:rsid w:val="00513815"/>
    <w:rsid w:val="005141FB"/>
    <w:rsid w:val="00516B55"/>
    <w:rsid w:val="00517405"/>
    <w:rsid w:val="005178B0"/>
    <w:rsid w:val="00520A8C"/>
    <w:rsid w:val="005218C2"/>
    <w:rsid w:val="00521C33"/>
    <w:rsid w:val="00522ACA"/>
    <w:rsid w:val="00523779"/>
    <w:rsid w:val="00523D6F"/>
    <w:rsid w:val="00524449"/>
    <w:rsid w:val="00525A7F"/>
    <w:rsid w:val="00525D2C"/>
    <w:rsid w:val="00525DF8"/>
    <w:rsid w:val="005262F0"/>
    <w:rsid w:val="00526E3E"/>
    <w:rsid w:val="00527203"/>
    <w:rsid w:val="00527616"/>
    <w:rsid w:val="00527939"/>
    <w:rsid w:val="005332EB"/>
    <w:rsid w:val="005334A5"/>
    <w:rsid w:val="00533508"/>
    <w:rsid w:val="00533679"/>
    <w:rsid w:val="00534849"/>
    <w:rsid w:val="005349C6"/>
    <w:rsid w:val="00535139"/>
    <w:rsid w:val="00535E64"/>
    <w:rsid w:val="00536073"/>
    <w:rsid w:val="005373C3"/>
    <w:rsid w:val="005374AA"/>
    <w:rsid w:val="00537940"/>
    <w:rsid w:val="00537BBD"/>
    <w:rsid w:val="00537EB0"/>
    <w:rsid w:val="005416AD"/>
    <w:rsid w:val="0054172E"/>
    <w:rsid w:val="005427D3"/>
    <w:rsid w:val="00544876"/>
    <w:rsid w:val="00545508"/>
    <w:rsid w:val="005466BA"/>
    <w:rsid w:val="00546F3E"/>
    <w:rsid w:val="005474E2"/>
    <w:rsid w:val="0054776C"/>
    <w:rsid w:val="00551005"/>
    <w:rsid w:val="0055149A"/>
    <w:rsid w:val="005526FD"/>
    <w:rsid w:val="0055378A"/>
    <w:rsid w:val="00553C91"/>
    <w:rsid w:val="00553CA5"/>
    <w:rsid w:val="005547E7"/>
    <w:rsid w:val="00554B7A"/>
    <w:rsid w:val="00555A4C"/>
    <w:rsid w:val="00556322"/>
    <w:rsid w:val="00556F82"/>
    <w:rsid w:val="005573F7"/>
    <w:rsid w:val="00557A86"/>
    <w:rsid w:val="00561534"/>
    <w:rsid w:val="00561B12"/>
    <w:rsid w:val="005626E9"/>
    <w:rsid w:val="005628F8"/>
    <w:rsid w:val="00562A5D"/>
    <w:rsid w:val="0056362A"/>
    <w:rsid w:val="00563EBD"/>
    <w:rsid w:val="00564CEC"/>
    <w:rsid w:val="00566174"/>
    <w:rsid w:val="005663F9"/>
    <w:rsid w:val="00566451"/>
    <w:rsid w:val="00567AC8"/>
    <w:rsid w:val="00571413"/>
    <w:rsid w:val="0057228A"/>
    <w:rsid w:val="005725A8"/>
    <w:rsid w:val="00572897"/>
    <w:rsid w:val="005742F9"/>
    <w:rsid w:val="00574B08"/>
    <w:rsid w:val="00574E99"/>
    <w:rsid w:val="00575309"/>
    <w:rsid w:val="005760C3"/>
    <w:rsid w:val="00576638"/>
    <w:rsid w:val="005774F5"/>
    <w:rsid w:val="00580E73"/>
    <w:rsid w:val="00580F8A"/>
    <w:rsid w:val="005811D8"/>
    <w:rsid w:val="00581352"/>
    <w:rsid w:val="005837A8"/>
    <w:rsid w:val="00583910"/>
    <w:rsid w:val="005839EF"/>
    <w:rsid w:val="00583D0B"/>
    <w:rsid w:val="0058433C"/>
    <w:rsid w:val="00584408"/>
    <w:rsid w:val="00585102"/>
    <w:rsid w:val="00585634"/>
    <w:rsid w:val="005857AF"/>
    <w:rsid w:val="00585957"/>
    <w:rsid w:val="00585CF3"/>
    <w:rsid w:val="00586023"/>
    <w:rsid w:val="0058610F"/>
    <w:rsid w:val="0059058A"/>
    <w:rsid w:val="0059201F"/>
    <w:rsid w:val="0059349D"/>
    <w:rsid w:val="00593B1C"/>
    <w:rsid w:val="0059403A"/>
    <w:rsid w:val="005956E8"/>
    <w:rsid w:val="00596CCF"/>
    <w:rsid w:val="005A11B2"/>
    <w:rsid w:val="005A147C"/>
    <w:rsid w:val="005A1FFE"/>
    <w:rsid w:val="005A23F5"/>
    <w:rsid w:val="005A359C"/>
    <w:rsid w:val="005A417F"/>
    <w:rsid w:val="005A4666"/>
    <w:rsid w:val="005A4A84"/>
    <w:rsid w:val="005A5828"/>
    <w:rsid w:val="005A5C56"/>
    <w:rsid w:val="005A5DFF"/>
    <w:rsid w:val="005A5FBE"/>
    <w:rsid w:val="005A606B"/>
    <w:rsid w:val="005A61FE"/>
    <w:rsid w:val="005A6D1B"/>
    <w:rsid w:val="005A6E1E"/>
    <w:rsid w:val="005A777F"/>
    <w:rsid w:val="005A778E"/>
    <w:rsid w:val="005A7F8B"/>
    <w:rsid w:val="005B07C2"/>
    <w:rsid w:val="005B16FD"/>
    <w:rsid w:val="005B179D"/>
    <w:rsid w:val="005B19BA"/>
    <w:rsid w:val="005B2080"/>
    <w:rsid w:val="005B2895"/>
    <w:rsid w:val="005B30E5"/>
    <w:rsid w:val="005B38FD"/>
    <w:rsid w:val="005B4025"/>
    <w:rsid w:val="005B4465"/>
    <w:rsid w:val="005B4D2E"/>
    <w:rsid w:val="005B5CF5"/>
    <w:rsid w:val="005B5CFC"/>
    <w:rsid w:val="005B78D5"/>
    <w:rsid w:val="005C06C3"/>
    <w:rsid w:val="005C1033"/>
    <w:rsid w:val="005C173D"/>
    <w:rsid w:val="005C23EF"/>
    <w:rsid w:val="005C2536"/>
    <w:rsid w:val="005C2D58"/>
    <w:rsid w:val="005C47EB"/>
    <w:rsid w:val="005C4821"/>
    <w:rsid w:val="005C4AEB"/>
    <w:rsid w:val="005C630C"/>
    <w:rsid w:val="005C75EF"/>
    <w:rsid w:val="005D1482"/>
    <w:rsid w:val="005D1601"/>
    <w:rsid w:val="005D1E8F"/>
    <w:rsid w:val="005D39BE"/>
    <w:rsid w:val="005D449F"/>
    <w:rsid w:val="005D610F"/>
    <w:rsid w:val="005D6177"/>
    <w:rsid w:val="005D6299"/>
    <w:rsid w:val="005D65BF"/>
    <w:rsid w:val="005D6819"/>
    <w:rsid w:val="005D703E"/>
    <w:rsid w:val="005D7365"/>
    <w:rsid w:val="005D7D9F"/>
    <w:rsid w:val="005E00DB"/>
    <w:rsid w:val="005E0247"/>
    <w:rsid w:val="005E1C54"/>
    <w:rsid w:val="005E1FC9"/>
    <w:rsid w:val="005E3104"/>
    <w:rsid w:val="005E36C0"/>
    <w:rsid w:val="005E37F6"/>
    <w:rsid w:val="005E3828"/>
    <w:rsid w:val="005E5619"/>
    <w:rsid w:val="005E5EF5"/>
    <w:rsid w:val="005E6AC7"/>
    <w:rsid w:val="005E792B"/>
    <w:rsid w:val="005F0A1D"/>
    <w:rsid w:val="005F1CF5"/>
    <w:rsid w:val="005F254A"/>
    <w:rsid w:val="005F27FB"/>
    <w:rsid w:val="005F2E96"/>
    <w:rsid w:val="005F379F"/>
    <w:rsid w:val="005F51EA"/>
    <w:rsid w:val="00600DA9"/>
    <w:rsid w:val="00601496"/>
    <w:rsid w:val="006037B6"/>
    <w:rsid w:val="00603904"/>
    <w:rsid w:val="00603E83"/>
    <w:rsid w:val="006044AC"/>
    <w:rsid w:val="00606176"/>
    <w:rsid w:val="00606915"/>
    <w:rsid w:val="006071C7"/>
    <w:rsid w:val="006072C5"/>
    <w:rsid w:val="00607945"/>
    <w:rsid w:val="00610A43"/>
    <w:rsid w:val="00611834"/>
    <w:rsid w:val="006121C6"/>
    <w:rsid w:val="00612CC8"/>
    <w:rsid w:val="0061300A"/>
    <w:rsid w:val="006130DC"/>
    <w:rsid w:val="0061354E"/>
    <w:rsid w:val="006136E7"/>
    <w:rsid w:val="00613BD6"/>
    <w:rsid w:val="00615082"/>
    <w:rsid w:val="00615260"/>
    <w:rsid w:val="006174A3"/>
    <w:rsid w:val="00617553"/>
    <w:rsid w:val="00621CBB"/>
    <w:rsid w:val="00621D29"/>
    <w:rsid w:val="00623A91"/>
    <w:rsid w:val="006245D7"/>
    <w:rsid w:val="00624F34"/>
    <w:rsid w:val="006254CA"/>
    <w:rsid w:val="006258AF"/>
    <w:rsid w:val="00625D4C"/>
    <w:rsid w:val="00626074"/>
    <w:rsid w:val="0062655C"/>
    <w:rsid w:val="00627C14"/>
    <w:rsid w:val="0063018D"/>
    <w:rsid w:val="0063070E"/>
    <w:rsid w:val="00630B91"/>
    <w:rsid w:val="0063140F"/>
    <w:rsid w:val="00632C65"/>
    <w:rsid w:val="006335C0"/>
    <w:rsid w:val="00633CB5"/>
    <w:rsid w:val="00634033"/>
    <w:rsid w:val="00634FFB"/>
    <w:rsid w:val="00635154"/>
    <w:rsid w:val="00635AD2"/>
    <w:rsid w:val="00636DE8"/>
    <w:rsid w:val="006376F5"/>
    <w:rsid w:val="00637B54"/>
    <w:rsid w:val="006408C7"/>
    <w:rsid w:val="00640D85"/>
    <w:rsid w:val="00641358"/>
    <w:rsid w:val="006414C8"/>
    <w:rsid w:val="00642E5F"/>
    <w:rsid w:val="0064645F"/>
    <w:rsid w:val="00646546"/>
    <w:rsid w:val="006465AF"/>
    <w:rsid w:val="006466EE"/>
    <w:rsid w:val="00647032"/>
    <w:rsid w:val="006472B0"/>
    <w:rsid w:val="00651DD9"/>
    <w:rsid w:val="006523F1"/>
    <w:rsid w:val="0065248B"/>
    <w:rsid w:val="006526B9"/>
    <w:rsid w:val="0065481E"/>
    <w:rsid w:val="00654F26"/>
    <w:rsid w:val="006553D7"/>
    <w:rsid w:val="00655CA0"/>
    <w:rsid w:val="0065625E"/>
    <w:rsid w:val="00657C2E"/>
    <w:rsid w:val="00657CB7"/>
    <w:rsid w:val="00657E81"/>
    <w:rsid w:val="006600FE"/>
    <w:rsid w:val="00660EFA"/>
    <w:rsid w:val="00660F3A"/>
    <w:rsid w:val="006618F8"/>
    <w:rsid w:val="00661BA6"/>
    <w:rsid w:val="00662DD5"/>
    <w:rsid w:val="00663625"/>
    <w:rsid w:val="0066449D"/>
    <w:rsid w:val="00664A7B"/>
    <w:rsid w:val="006652CA"/>
    <w:rsid w:val="006655EB"/>
    <w:rsid w:val="00666764"/>
    <w:rsid w:val="00667D8F"/>
    <w:rsid w:val="00667F6D"/>
    <w:rsid w:val="00670428"/>
    <w:rsid w:val="00670810"/>
    <w:rsid w:val="00671184"/>
    <w:rsid w:val="00671237"/>
    <w:rsid w:val="006719F4"/>
    <w:rsid w:val="0067204A"/>
    <w:rsid w:val="0067231F"/>
    <w:rsid w:val="0067242F"/>
    <w:rsid w:val="00672793"/>
    <w:rsid w:val="00672997"/>
    <w:rsid w:val="00673446"/>
    <w:rsid w:val="00674145"/>
    <w:rsid w:val="006741F9"/>
    <w:rsid w:val="0067444F"/>
    <w:rsid w:val="00674E9B"/>
    <w:rsid w:val="006756AE"/>
    <w:rsid w:val="0067572D"/>
    <w:rsid w:val="00677B85"/>
    <w:rsid w:val="006826F5"/>
    <w:rsid w:val="006827F7"/>
    <w:rsid w:val="00682DBC"/>
    <w:rsid w:val="00682F1A"/>
    <w:rsid w:val="006830CA"/>
    <w:rsid w:val="00683D44"/>
    <w:rsid w:val="00684972"/>
    <w:rsid w:val="00684F53"/>
    <w:rsid w:val="00684FA9"/>
    <w:rsid w:val="00685CAC"/>
    <w:rsid w:val="006865D9"/>
    <w:rsid w:val="00686AAC"/>
    <w:rsid w:val="00691268"/>
    <w:rsid w:val="006917E4"/>
    <w:rsid w:val="00691A5E"/>
    <w:rsid w:val="0069208D"/>
    <w:rsid w:val="006921D0"/>
    <w:rsid w:val="006935AF"/>
    <w:rsid w:val="00693B89"/>
    <w:rsid w:val="006940BF"/>
    <w:rsid w:val="006940F7"/>
    <w:rsid w:val="00694AD2"/>
    <w:rsid w:val="006967ED"/>
    <w:rsid w:val="00696B79"/>
    <w:rsid w:val="006973FB"/>
    <w:rsid w:val="00697DAE"/>
    <w:rsid w:val="006A08C4"/>
    <w:rsid w:val="006A25F2"/>
    <w:rsid w:val="006A2FDC"/>
    <w:rsid w:val="006A3286"/>
    <w:rsid w:val="006A3F89"/>
    <w:rsid w:val="006A4A98"/>
    <w:rsid w:val="006A4BD4"/>
    <w:rsid w:val="006A598D"/>
    <w:rsid w:val="006A5DE2"/>
    <w:rsid w:val="006A6B80"/>
    <w:rsid w:val="006A7886"/>
    <w:rsid w:val="006B062F"/>
    <w:rsid w:val="006B3407"/>
    <w:rsid w:val="006B47CB"/>
    <w:rsid w:val="006B4D99"/>
    <w:rsid w:val="006B6C89"/>
    <w:rsid w:val="006B75F1"/>
    <w:rsid w:val="006B7E43"/>
    <w:rsid w:val="006C0EBE"/>
    <w:rsid w:val="006C12AC"/>
    <w:rsid w:val="006C1564"/>
    <w:rsid w:val="006C1FC8"/>
    <w:rsid w:val="006C3233"/>
    <w:rsid w:val="006C4306"/>
    <w:rsid w:val="006C4DE4"/>
    <w:rsid w:val="006C50D1"/>
    <w:rsid w:val="006C7404"/>
    <w:rsid w:val="006D03FC"/>
    <w:rsid w:val="006D1445"/>
    <w:rsid w:val="006D2CBA"/>
    <w:rsid w:val="006D31DC"/>
    <w:rsid w:val="006D38C4"/>
    <w:rsid w:val="006D3CF8"/>
    <w:rsid w:val="006D3D95"/>
    <w:rsid w:val="006D42D1"/>
    <w:rsid w:val="006D5EC3"/>
    <w:rsid w:val="006D643A"/>
    <w:rsid w:val="006E135E"/>
    <w:rsid w:val="006E14B5"/>
    <w:rsid w:val="006E1BDD"/>
    <w:rsid w:val="006E1C7F"/>
    <w:rsid w:val="006E261A"/>
    <w:rsid w:val="006E2A2E"/>
    <w:rsid w:val="006E2A7B"/>
    <w:rsid w:val="006E366F"/>
    <w:rsid w:val="006E371F"/>
    <w:rsid w:val="006E4167"/>
    <w:rsid w:val="006E4571"/>
    <w:rsid w:val="006E4595"/>
    <w:rsid w:val="006E526F"/>
    <w:rsid w:val="006E5C44"/>
    <w:rsid w:val="006E74BB"/>
    <w:rsid w:val="006F4135"/>
    <w:rsid w:val="006F4580"/>
    <w:rsid w:val="006F574D"/>
    <w:rsid w:val="006F5C00"/>
    <w:rsid w:val="006F69D6"/>
    <w:rsid w:val="006F71EE"/>
    <w:rsid w:val="006F73C5"/>
    <w:rsid w:val="007023F3"/>
    <w:rsid w:val="00702DE8"/>
    <w:rsid w:val="00703D17"/>
    <w:rsid w:val="00704222"/>
    <w:rsid w:val="007055DF"/>
    <w:rsid w:val="0070620D"/>
    <w:rsid w:val="007066FA"/>
    <w:rsid w:val="00706EEA"/>
    <w:rsid w:val="0070730E"/>
    <w:rsid w:val="00707D32"/>
    <w:rsid w:val="007101E5"/>
    <w:rsid w:val="007102BF"/>
    <w:rsid w:val="0071062E"/>
    <w:rsid w:val="00711230"/>
    <w:rsid w:val="007112AE"/>
    <w:rsid w:val="00712855"/>
    <w:rsid w:val="00713697"/>
    <w:rsid w:val="00713D17"/>
    <w:rsid w:val="00713D30"/>
    <w:rsid w:val="0071539B"/>
    <w:rsid w:val="007154D8"/>
    <w:rsid w:val="007160F4"/>
    <w:rsid w:val="00716AA0"/>
    <w:rsid w:val="00716C6B"/>
    <w:rsid w:val="00716C7B"/>
    <w:rsid w:val="00716E5C"/>
    <w:rsid w:val="00717669"/>
    <w:rsid w:val="00717E38"/>
    <w:rsid w:val="007209E8"/>
    <w:rsid w:val="00720B17"/>
    <w:rsid w:val="00720BDA"/>
    <w:rsid w:val="00722BA0"/>
    <w:rsid w:val="0072370A"/>
    <w:rsid w:val="00723DD6"/>
    <w:rsid w:val="007241AF"/>
    <w:rsid w:val="00724ACF"/>
    <w:rsid w:val="00724C10"/>
    <w:rsid w:val="00724C9C"/>
    <w:rsid w:val="00726091"/>
    <w:rsid w:val="007261AA"/>
    <w:rsid w:val="00726321"/>
    <w:rsid w:val="007278A8"/>
    <w:rsid w:val="00727B54"/>
    <w:rsid w:val="00727B9F"/>
    <w:rsid w:val="0073056C"/>
    <w:rsid w:val="00732C57"/>
    <w:rsid w:val="00732F2B"/>
    <w:rsid w:val="00741530"/>
    <w:rsid w:val="007424C7"/>
    <w:rsid w:val="0074301A"/>
    <w:rsid w:val="00744573"/>
    <w:rsid w:val="007459F8"/>
    <w:rsid w:val="007465DB"/>
    <w:rsid w:val="00746A01"/>
    <w:rsid w:val="00747FC0"/>
    <w:rsid w:val="007507D4"/>
    <w:rsid w:val="00750B86"/>
    <w:rsid w:val="00753458"/>
    <w:rsid w:val="0075365E"/>
    <w:rsid w:val="00753F94"/>
    <w:rsid w:val="00754BEE"/>
    <w:rsid w:val="0075597C"/>
    <w:rsid w:val="00755F68"/>
    <w:rsid w:val="00756168"/>
    <w:rsid w:val="007565B5"/>
    <w:rsid w:val="0075677A"/>
    <w:rsid w:val="0075750E"/>
    <w:rsid w:val="00757B27"/>
    <w:rsid w:val="00760571"/>
    <w:rsid w:val="00761C0B"/>
    <w:rsid w:val="00761D77"/>
    <w:rsid w:val="00763789"/>
    <w:rsid w:val="007639BC"/>
    <w:rsid w:val="00764883"/>
    <w:rsid w:val="00764A06"/>
    <w:rsid w:val="007653AE"/>
    <w:rsid w:val="00766362"/>
    <w:rsid w:val="00767159"/>
    <w:rsid w:val="007708B7"/>
    <w:rsid w:val="00770D82"/>
    <w:rsid w:val="00771D50"/>
    <w:rsid w:val="007728C2"/>
    <w:rsid w:val="00772F7D"/>
    <w:rsid w:val="00772FC7"/>
    <w:rsid w:val="00774C29"/>
    <w:rsid w:val="00775330"/>
    <w:rsid w:val="0077571F"/>
    <w:rsid w:val="007760E4"/>
    <w:rsid w:val="007778D7"/>
    <w:rsid w:val="00777A54"/>
    <w:rsid w:val="00777ADA"/>
    <w:rsid w:val="00781089"/>
    <w:rsid w:val="00781AF9"/>
    <w:rsid w:val="00782D00"/>
    <w:rsid w:val="00783063"/>
    <w:rsid w:val="007842A8"/>
    <w:rsid w:val="007851EF"/>
    <w:rsid w:val="007859D6"/>
    <w:rsid w:val="00785F1F"/>
    <w:rsid w:val="00786ADE"/>
    <w:rsid w:val="007874A2"/>
    <w:rsid w:val="00790E86"/>
    <w:rsid w:val="00791224"/>
    <w:rsid w:val="00791B5F"/>
    <w:rsid w:val="00791B66"/>
    <w:rsid w:val="00791CE3"/>
    <w:rsid w:val="00792535"/>
    <w:rsid w:val="00792E65"/>
    <w:rsid w:val="007933B4"/>
    <w:rsid w:val="0079464D"/>
    <w:rsid w:val="00794ED6"/>
    <w:rsid w:val="00795FA4"/>
    <w:rsid w:val="0079764F"/>
    <w:rsid w:val="007A0379"/>
    <w:rsid w:val="007A20A8"/>
    <w:rsid w:val="007A40AE"/>
    <w:rsid w:val="007A51B4"/>
    <w:rsid w:val="007A63DE"/>
    <w:rsid w:val="007A65CD"/>
    <w:rsid w:val="007A6A1C"/>
    <w:rsid w:val="007A72D8"/>
    <w:rsid w:val="007B0487"/>
    <w:rsid w:val="007B0649"/>
    <w:rsid w:val="007B13D0"/>
    <w:rsid w:val="007B218B"/>
    <w:rsid w:val="007B6115"/>
    <w:rsid w:val="007B68A7"/>
    <w:rsid w:val="007B6CBA"/>
    <w:rsid w:val="007B7017"/>
    <w:rsid w:val="007C02DD"/>
    <w:rsid w:val="007C1182"/>
    <w:rsid w:val="007C3E46"/>
    <w:rsid w:val="007C3F42"/>
    <w:rsid w:val="007C3FA7"/>
    <w:rsid w:val="007C4328"/>
    <w:rsid w:val="007C653F"/>
    <w:rsid w:val="007C6EE2"/>
    <w:rsid w:val="007D02E0"/>
    <w:rsid w:val="007D0521"/>
    <w:rsid w:val="007D0A13"/>
    <w:rsid w:val="007D0CFA"/>
    <w:rsid w:val="007D289F"/>
    <w:rsid w:val="007D2B4B"/>
    <w:rsid w:val="007D2CCE"/>
    <w:rsid w:val="007D3913"/>
    <w:rsid w:val="007D4BBB"/>
    <w:rsid w:val="007D4D3C"/>
    <w:rsid w:val="007D53C1"/>
    <w:rsid w:val="007D6129"/>
    <w:rsid w:val="007D775F"/>
    <w:rsid w:val="007E0704"/>
    <w:rsid w:val="007E0B7B"/>
    <w:rsid w:val="007E188E"/>
    <w:rsid w:val="007E1A3E"/>
    <w:rsid w:val="007E20F0"/>
    <w:rsid w:val="007E22BA"/>
    <w:rsid w:val="007E2629"/>
    <w:rsid w:val="007E27E9"/>
    <w:rsid w:val="007E3C8D"/>
    <w:rsid w:val="007E4001"/>
    <w:rsid w:val="007E422E"/>
    <w:rsid w:val="007E4ACF"/>
    <w:rsid w:val="007E4B27"/>
    <w:rsid w:val="007E5ACB"/>
    <w:rsid w:val="007E6192"/>
    <w:rsid w:val="007F064F"/>
    <w:rsid w:val="007F0CEC"/>
    <w:rsid w:val="007F13FC"/>
    <w:rsid w:val="007F1EE3"/>
    <w:rsid w:val="007F34B8"/>
    <w:rsid w:val="007F62F5"/>
    <w:rsid w:val="007F67A3"/>
    <w:rsid w:val="007F7D06"/>
    <w:rsid w:val="00800AA9"/>
    <w:rsid w:val="00800B27"/>
    <w:rsid w:val="00801607"/>
    <w:rsid w:val="008024FA"/>
    <w:rsid w:val="00803D5D"/>
    <w:rsid w:val="0080639A"/>
    <w:rsid w:val="00806C82"/>
    <w:rsid w:val="00807938"/>
    <w:rsid w:val="00807B30"/>
    <w:rsid w:val="00807B8E"/>
    <w:rsid w:val="00807C6E"/>
    <w:rsid w:val="00807D59"/>
    <w:rsid w:val="00810055"/>
    <w:rsid w:val="00810FE0"/>
    <w:rsid w:val="0081125D"/>
    <w:rsid w:val="00811696"/>
    <w:rsid w:val="008117F2"/>
    <w:rsid w:val="008126DD"/>
    <w:rsid w:val="0081353A"/>
    <w:rsid w:val="008143BA"/>
    <w:rsid w:val="008150A9"/>
    <w:rsid w:val="00815133"/>
    <w:rsid w:val="008161E9"/>
    <w:rsid w:val="00816566"/>
    <w:rsid w:val="008170C3"/>
    <w:rsid w:val="00817569"/>
    <w:rsid w:val="00820434"/>
    <w:rsid w:val="008229EE"/>
    <w:rsid w:val="008231E9"/>
    <w:rsid w:val="00823CDE"/>
    <w:rsid w:val="00827BD2"/>
    <w:rsid w:val="0083048A"/>
    <w:rsid w:val="00830D65"/>
    <w:rsid w:val="00831604"/>
    <w:rsid w:val="00831907"/>
    <w:rsid w:val="00831919"/>
    <w:rsid w:val="00831E08"/>
    <w:rsid w:val="008328F1"/>
    <w:rsid w:val="0083415A"/>
    <w:rsid w:val="00834896"/>
    <w:rsid w:val="00835E4C"/>
    <w:rsid w:val="008368A0"/>
    <w:rsid w:val="00836C04"/>
    <w:rsid w:val="00837021"/>
    <w:rsid w:val="00837F1E"/>
    <w:rsid w:val="008411D7"/>
    <w:rsid w:val="008431EC"/>
    <w:rsid w:val="00843757"/>
    <w:rsid w:val="00843F59"/>
    <w:rsid w:val="00844B54"/>
    <w:rsid w:val="00845123"/>
    <w:rsid w:val="008455FC"/>
    <w:rsid w:val="00845A69"/>
    <w:rsid w:val="00846666"/>
    <w:rsid w:val="00846DCC"/>
    <w:rsid w:val="00846DD4"/>
    <w:rsid w:val="008474A6"/>
    <w:rsid w:val="00847F8E"/>
    <w:rsid w:val="00850498"/>
    <w:rsid w:val="0085088F"/>
    <w:rsid w:val="008508AD"/>
    <w:rsid w:val="00851664"/>
    <w:rsid w:val="008516E7"/>
    <w:rsid w:val="0085222D"/>
    <w:rsid w:val="00853010"/>
    <w:rsid w:val="00853A0E"/>
    <w:rsid w:val="00854274"/>
    <w:rsid w:val="008547D4"/>
    <w:rsid w:val="0085498D"/>
    <w:rsid w:val="00854E04"/>
    <w:rsid w:val="00855114"/>
    <w:rsid w:val="00855273"/>
    <w:rsid w:val="008564D7"/>
    <w:rsid w:val="00856D2E"/>
    <w:rsid w:val="00856F04"/>
    <w:rsid w:val="00857A95"/>
    <w:rsid w:val="00857D68"/>
    <w:rsid w:val="008602B1"/>
    <w:rsid w:val="00860E0D"/>
    <w:rsid w:val="008618A2"/>
    <w:rsid w:val="008638E0"/>
    <w:rsid w:val="00863B8C"/>
    <w:rsid w:val="00863E7D"/>
    <w:rsid w:val="00864E69"/>
    <w:rsid w:val="00865CAA"/>
    <w:rsid w:val="00865F98"/>
    <w:rsid w:val="008666EF"/>
    <w:rsid w:val="008677A3"/>
    <w:rsid w:val="0087011C"/>
    <w:rsid w:val="00870256"/>
    <w:rsid w:val="00871864"/>
    <w:rsid w:val="00871F8A"/>
    <w:rsid w:val="00873898"/>
    <w:rsid w:val="00873A26"/>
    <w:rsid w:val="00873EFE"/>
    <w:rsid w:val="00873FED"/>
    <w:rsid w:val="00875099"/>
    <w:rsid w:val="00875624"/>
    <w:rsid w:val="008756E5"/>
    <w:rsid w:val="008762E1"/>
    <w:rsid w:val="00876693"/>
    <w:rsid w:val="00876D96"/>
    <w:rsid w:val="008770C6"/>
    <w:rsid w:val="008775DF"/>
    <w:rsid w:val="00877E3F"/>
    <w:rsid w:val="00882456"/>
    <w:rsid w:val="00884D2A"/>
    <w:rsid w:val="0088528B"/>
    <w:rsid w:val="00885C6C"/>
    <w:rsid w:val="00886351"/>
    <w:rsid w:val="008865B2"/>
    <w:rsid w:val="008874DE"/>
    <w:rsid w:val="0088799E"/>
    <w:rsid w:val="00892040"/>
    <w:rsid w:val="00892560"/>
    <w:rsid w:val="0089330F"/>
    <w:rsid w:val="00893BF2"/>
    <w:rsid w:val="00894FBF"/>
    <w:rsid w:val="008952F8"/>
    <w:rsid w:val="0089537D"/>
    <w:rsid w:val="00895E0F"/>
    <w:rsid w:val="008960AB"/>
    <w:rsid w:val="00897427"/>
    <w:rsid w:val="00897C97"/>
    <w:rsid w:val="008A0605"/>
    <w:rsid w:val="008A1B51"/>
    <w:rsid w:val="008A4DE3"/>
    <w:rsid w:val="008A5037"/>
    <w:rsid w:val="008A70CF"/>
    <w:rsid w:val="008A7C61"/>
    <w:rsid w:val="008A7CF1"/>
    <w:rsid w:val="008B1ADE"/>
    <w:rsid w:val="008B200C"/>
    <w:rsid w:val="008B25AE"/>
    <w:rsid w:val="008B44EA"/>
    <w:rsid w:val="008B4BAB"/>
    <w:rsid w:val="008B5FFF"/>
    <w:rsid w:val="008B6EC4"/>
    <w:rsid w:val="008B7EB6"/>
    <w:rsid w:val="008C0B73"/>
    <w:rsid w:val="008C0E95"/>
    <w:rsid w:val="008C1D6C"/>
    <w:rsid w:val="008C1F57"/>
    <w:rsid w:val="008C2762"/>
    <w:rsid w:val="008C3293"/>
    <w:rsid w:val="008C3B72"/>
    <w:rsid w:val="008C3BC0"/>
    <w:rsid w:val="008C455E"/>
    <w:rsid w:val="008C4F9F"/>
    <w:rsid w:val="008C5045"/>
    <w:rsid w:val="008C5AF4"/>
    <w:rsid w:val="008C5C5A"/>
    <w:rsid w:val="008C7340"/>
    <w:rsid w:val="008D04C1"/>
    <w:rsid w:val="008D0671"/>
    <w:rsid w:val="008D1566"/>
    <w:rsid w:val="008D27B2"/>
    <w:rsid w:val="008D33DD"/>
    <w:rsid w:val="008D49DA"/>
    <w:rsid w:val="008D55AD"/>
    <w:rsid w:val="008D56CD"/>
    <w:rsid w:val="008D5778"/>
    <w:rsid w:val="008D57EE"/>
    <w:rsid w:val="008D6781"/>
    <w:rsid w:val="008D67CA"/>
    <w:rsid w:val="008D6DDA"/>
    <w:rsid w:val="008D6F51"/>
    <w:rsid w:val="008D7694"/>
    <w:rsid w:val="008E0D5E"/>
    <w:rsid w:val="008E0DE6"/>
    <w:rsid w:val="008E124C"/>
    <w:rsid w:val="008E1295"/>
    <w:rsid w:val="008E1310"/>
    <w:rsid w:val="008E23A7"/>
    <w:rsid w:val="008E3CF2"/>
    <w:rsid w:val="008E3FF9"/>
    <w:rsid w:val="008E41B1"/>
    <w:rsid w:val="008E53C8"/>
    <w:rsid w:val="008E601B"/>
    <w:rsid w:val="008E75DF"/>
    <w:rsid w:val="008E7A1D"/>
    <w:rsid w:val="008E7AE7"/>
    <w:rsid w:val="008F0A76"/>
    <w:rsid w:val="008F2924"/>
    <w:rsid w:val="008F2ED6"/>
    <w:rsid w:val="008F2F9E"/>
    <w:rsid w:val="008F40EC"/>
    <w:rsid w:val="008F425B"/>
    <w:rsid w:val="008F467B"/>
    <w:rsid w:val="008F5A16"/>
    <w:rsid w:val="008F5C04"/>
    <w:rsid w:val="008F6435"/>
    <w:rsid w:val="009017C0"/>
    <w:rsid w:val="0090193E"/>
    <w:rsid w:val="00901F58"/>
    <w:rsid w:val="00902AE4"/>
    <w:rsid w:val="00903A2A"/>
    <w:rsid w:val="00903DD3"/>
    <w:rsid w:val="00903F9E"/>
    <w:rsid w:val="009041B2"/>
    <w:rsid w:val="0090719F"/>
    <w:rsid w:val="00907D94"/>
    <w:rsid w:val="009100BA"/>
    <w:rsid w:val="00910308"/>
    <w:rsid w:val="00910BA6"/>
    <w:rsid w:val="00911705"/>
    <w:rsid w:val="00916115"/>
    <w:rsid w:val="009178AF"/>
    <w:rsid w:val="00917D36"/>
    <w:rsid w:val="00920169"/>
    <w:rsid w:val="00920D52"/>
    <w:rsid w:val="0092133A"/>
    <w:rsid w:val="00922D1A"/>
    <w:rsid w:val="009234D4"/>
    <w:rsid w:val="00923951"/>
    <w:rsid w:val="009243FC"/>
    <w:rsid w:val="0092492C"/>
    <w:rsid w:val="00924937"/>
    <w:rsid w:val="00925259"/>
    <w:rsid w:val="00927096"/>
    <w:rsid w:val="0093075D"/>
    <w:rsid w:val="0093098F"/>
    <w:rsid w:val="00931070"/>
    <w:rsid w:val="00931B01"/>
    <w:rsid w:val="00932287"/>
    <w:rsid w:val="00932543"/>
    <w:rsid w:val="0093300C"/>
    <w:rsid w:val="009335F3"/>
    <w:rsid w:val="00933DB4"/>
    <w:rsid w:val="009347FC"/>
    <w:rsid w:val="00934E75"/>
    <w:rsid w:val="009354B9"/>
    <w:rsid w:val="009356DB"/>
    <w:rsid w:val="00935E68"/>
    <w:rsid w:val="00936721"/>
    <w:rsid w:val="00936CA0"/>
    <w:rsid w:val="00936D24"/>
    <w:rsid w:val="00936F6E"/>
    <w:rsid w:val="00937123"/>
    <w:rsid w:val="0094043E"/>
    <w:rsid w:val="00940DE2"/>
    <w:rsid w:val="009411AB"/>
    <w:rsid w:val="00941340"/>
    <w:rsid w:val="00941A3F"/>
    <w:rsid w:val="0094382A"/>
    <w:rsid w:val="00943E1B"/>
    <w:rsid w:val="00944298"/>
    <w:rsid w:val="0094441D"/>
    <w:rsid w:val="0094525D"/>
    <w:rsid w:val="00945900"/>
    <w:rsid w:val="00945ECD"/>
    <w:rsid w:val="0094627F"/>
    <w:rsid w:val="0094667F"/>
    <w:rsid w:val="00946B6C"/>
    <w:rsid w:val="0094778C"/>
    <w:rsid w:val="00947C70"/>
    <w:rsid w:val="0095078A"/>
    <w:rsid w:val="00950F46"/>
    <w:rsid w:val="009510E0"/>
    <w:rsid w:val="00951665"/>
    <w:rsid w:val="009541DB"/>
    <w:rsid w:val="00955D50"/>
    <w:rsid w:val="009566D4"/>
    <w:rsid w:val="0095796E"/>
    <w:rsid w:val="00960409"/>
    <w:rsid w:val="00960953"/>
    <w:rsid w:val="00961315"/>
    <w:rsid w:val="009617BC"/>
    <w:rsid w:val="009623B0"/>
    <w:rsid w:val="009639A9"/>
    <w:rsid w:val="009643B7"/>
    <w:rsid w:val="009659F2"/>
    <w:rsid w:val="00965F1E"/>
    <w:rsid w:val="00966300"/>
    <w:rsid w:val="00966FF3"/>
    <w:rsid w:val="009673C4"/>
    <w:rsid w:val="00970472"/>
    <w:rsid w:val="009704AF"/>
    <w:rsid w:val="009704F6"/>
    <w:rsid w:val="009711CC"/>
    <w:rsid w:val="00971B29"/>
    <w:rsid w:val="009724D7"/>
    <w:rsid w:val="00972D5D"/>
    <w:rsid w:val="009731C5"/>
    <w:rsid w:val="009733EB"/>
    <w:rsid w:val="00973F18"/>
    <w:rsid w:val="00974BD3"/>
    <w:rsid w:val="009758EA"/>
    <w:rsid w:val="009760D2"/>
    <w:rsid w:val="00976695"/>
    <w:rsid w:val="0097738B"/>
    <w:rsid w:val="00981050"/>
    <w:rsid w:val="00981B26"/>
    <w:rsid w:val="00983616"/>
    <w:rsid w:val="00983706"/>
    <w:rsid w:val="00984896"/>
    <w:rsid w:val="00984952"/>
    <w:rsid w:val="00984FDB"/>
    <w:rsid w:val="009850AB"/>
    <w:rsid w:val="0098545C"/>
    <w:rsid w:val="0098588A"/>
    <w:rsid w:val="00985C59"/>
    <w:rsid w:val="00985F69"/>
    <w:rsid w:val="009870E1"/>
    <w:rsid w:val="00987A31"/>
    <w:rsid w:val="00987FB4"/>
    <w:rsid w:val="0099029B"/>
    <w:rsid w:val="00990591"/>
    <w:rsid w:val="00990982"/>
    <w:rsid w:val="00990ED7"/>
    <w:rsid w:val="009910A2"/>
    <w:rsid w:val="00992C7A"/>
    <w:rsid w:val="00993081"/>
    <w:rsid w:val="00993BDD"/>
    <w:rsid w:val="0099439F"/>
    <w:rsid w:val="00994F68"/>
    <w:rsid w:val="0099578B"/>
    <w:rsid w:val="009965D1"/>
    <w:rsid w:val="00996B96"/>
    <w:rsid w:val="00997861"/>
    <w:rsid w:val="009979CB"/>
    <w:rsid w:val="009A075C"/>
    <w:rsid w:val="009A0967"/>
    <w:rsid w:val="009A0D22"/>
    <w:rsid w:val="009A1165"/>
    <w:rsid w:val="009A1A48"/>
    <w:rsid w:val="009A1EE2"/>
    <w:rsid w:val="009A27E6"/>
    <w:rsid w:val="009A2B88"/>
    <w:rsid w:val="009A34A0"/>
    <w:rsid w:val="009A3E36"/>
    <w:rsid w:val="009A42BE"/>
    <w:rsid w:val="009A4CAE"/>
    <w:rsid w:val="009A5352"/>
    <w:rsid w:val="009A6C7E"/>
    <w:rsid w:val="009A7745"/>
    <w:rsid w:val="009B05C1"/>
    <w:rsid w:val="009B0993"/>
    <w:rsid w:val="009B160A"/>
    <w:rsid w:val="009B21FB"/>
    <w:rsid w:val="009B2EAA"/>
    <w:rsid w:val="009B384E"/>
    <w:rsid w:val="009B3ED2"/>
    <w:rsid w:val="009B3FD6"/>
    <w:rsid w:val="009B5F8B"/>
    <w:rsid w:val="009B6A4E"/>
    <w:rsid w:val="009C1504"/>
    <w:rsid w:val="009C3BA2"/>
    <w:rsid w:val="009C437E"/>
    <w:rsid w:val="009C4A7B"/>
    <w:rsid w:val="009C5F10"/>
    <w:rsid w:val="009C7677"/>
    <w:rsid w:val="009D066B"/>
    <w:rsid w:val="009D0F32"/>
    <w:rsid w:val="009D1F5A"/>
    <w:rsid w:val="009D2505"/>
    <w:rsid w:val="009D25A9"/>
    <w:rsid w:val="009D2D7C"/>
    <w:rsid w:val="009D2FBB"/>
    <w:rsid w:val="009D35EC"/>
    <w:rsid w:val="009D67D2"/>
    <w:rsid w:val="009D694C"/>
    <w:rsid w:val="009D6965"/>
    <w:rsid w:val="009D6C63"/>
    <w:rsid w:val="009E0275"/>
    <w:rsid w:val="009E0A7A"/>
    <w:rsid w:val="009E227D"/>
    <w:rsid w:val="009E2F52"/>
    <w:rsid w:val="009E401F"/>
    <w:rsid w:val="009E4358"/>
    <w:rsid w:val="009E51FE"/>
    <w:rsid w:val="009E6B27"/>
    <w:rsid w:val="009E716B"/>
    <w:rsid w:val="009F07FF"/>
    <w:rsid w:val="009F0B7E"/>
    <w:rsid w:val="009F0F00"/>
    <w:rsid w:val="009F1F7A"/>
    <w:rsid w:val="009F240C"/>
    <w:rsid w:val="009F2B2F"/>
    <w:rsid w:val="009F2CB0"/>
    <w:rsid w:val="009F2DCC"/>
    <w:rsid w:val="009F33CC"/>
    <w:rsid w:val="009F3643"/>
    <w:rsid w:val="009F53C2"/>
    <w:rsid w:val="009F5CC5"/>
    <w:rsid w:val="009F6798"/>
    <w:rsid w:val="009F69D3"/>
    <w:rsid w:val="009F711D"/>
    <w:rsid w:val="00A01168"/>
    <w:rsid w:val="00A0130F"/>
    <w:rsid w:val="00A015AD"/>
    <w:rsid w:val="00A01B78"/>
    <w:rsid w:val="00A02042"/>
    <w:rsid w:val="00A046D2"/>
    <w:rsid w:val="00A055CC"/>
    <w:rsid w:val="00A05A2E"/>
    <w:rsid w:val="00A06128"/>
    <w:rsid w:val="00A061E5"/>
    <w:rsid w:val="00A06C3B"/>
    <w:rsid w:val="00A076AE"/>
    <w:rsid w:val="00A07803"/>
    <w:rsid w:val="00A12A95"/>
    <w:rsid w:val="00A1402B"/>
    <w:rsid w:val="00A14AFE"/>
    <w:rsid w:val="00A14E06"/>
    <w:rsid w:val="00A15779"/>
    <w:rsid w:val="00A16134"/>
    <w:rsid w:val="00A16980"/>
    <w:rsid w:val="00A16EEF"/>
    <w:rsid w:val="00A17909"/>
    <w:rsid w:val="00A179BC"/>
    <w:rsid w:val="00A17B42"/>
    <w:rsid w:val="00A17CE1"/>
    <w:rsid w:val="00A20063"/>
    <w:rsid w:val="00A21631"/>
    <w:rsid w:val="00A2199F"/>
    <w:rsid w:val="00A2236A"/>
    <w:rsid w:val="00A23775"/>
    <w:rsid w:val="00A24F08"/>
    <w:rsid w:val="00A25027"/>
    <w:rsid w:val="00A25D76"/>
    <w:rsid w:val="00A26488"/>
    <w:rsid w:val="00A26D01"/>
    <w:rsid w:val="00A27857"/>
    <w:rsid w:val="00A27B4E"/>
    <w:rsid w:val="00A302EF"/>
    <w:rsid w:val="00A31086"/>
    <w:rsid w:val="00A31093"/>
    <w:rsid w:val="00A32D23"/>
    <w:rsid w:val="00A33496"/>
    <w:rsid w:val="00A3579A"/>
    <w:rsid w:val="00A35BEE"/>
    <w:rsid w:val="00A36E2E"/>
    <w:rsid w:val="00A4077A"/>
    <w:rsid w:val="00A41CC6"/>
    <w:rsid w:val="00A42AA5"/>
    <w:rsid w:val="00A42CEB"/>
    <w:rsid w:val="00A43213"/>
    <w:rsid w:val="00A438B6"/>
    <w:rsid w:val="00A44CCA"/>
    <w:rsid w:val="00A45069"/>
    <w:rsid w:val="00A45D7B"/>
    <w:rsid w:val="00A46274"/>
    <w:rsid w:val="00A4657F"/>
    <w:rsid w:val="00A46994"/>
    <w:rsid w:val="00A4702E"/>
    <w:rsid w:val="00A47359"/>
    <w:rsid w:val="00A47585"/>
    <w:rsid w:val="00A50B0B"/>
    <w:rsid w:val="00A5273A"/>
    <w:rsid w:val="00A52786"/>
    <w:rsid w:val="00A53E75"/>
    <w:rsid w:val="00A53F27"/>
    <w:rsid w:val="00A54206"/>
    <w:rsid w:val="00A5455A"/>
    <w:rsid w:val="00A55C07"/>
    <w:rsid w:val="00A572BE"/>
    <w:rsid w:val="00A610F1"/>
    <w:rsid w:val="00A61330"/>
    <w:rsid w:val="00A62739"/>
    <w:rsid w:val="00A62C42"/>
    <w:rsid w:val="00A62C74"/>
    <w:rsid w:val="00A62D88"/>
    <w:rsid w:val="00A64B62"/>
    <w:rsid w:val="00A660A4"/>
    <w:rsid w:val="00A661C9"/>
    <w:rsid w:val="00A674F7"/>
    <w:rsid w:val="00A677F8"/>
    <w:rsid w:val="00A67C76"/>
    <w:rsid w:val="00A70150"/>
    <w:rsid w:val="00A70272"/>
    <w:rsid w:val="00A710C5"/>
    <w:rsid w:val="00A71538"/>
    <w:rsid w:val="00A7325C"/>
    <w:rsid w:val="00A763E0"/>
    <w:rsid w:val="00A767B1"/>
    <w:rsid w:val="00A80A82"/>
    <w:rsid w:val="00A815A0"/>
    <w:rsid w:val="00A8162F"/>
    <w:rsid w:val="00A837B2"/>
    <w:rsid w:val="00A8398F"/>
    <w:rsid w:val="00A843FD"/>
    <w:rsid w:val="00A84677"/>
    <w:rsid w:val="00A8532C"/>
    <w:rsid w:val="00A87DE8"/>
    <w:rsid w:val="00A90599"/>
    <w:rsid w:val="00A9083D"/>
    <w:rsid w:val="00A908A0"/>
    <w:rsid w:val="00A91070"/>
    <w:rsid w:val="00A914BA"/>
    <w:rsid w:val="00A91655"/>
    <w:rsid w:val="00A9295C"/>
    <w:rsid w:val="00A92DF5"/>
    <w:rsid w:val="00A93F48"/>
    <w:rsid w:val="00A943EB"/>
    <w:rsid w:val="00A95667"/>
    <w:rsid w:val="00A95733"/>
    <w:rsid w:val="00A957E3"/>
    <w:rsid w:val="00A95CC7"/>
    <w:rsid w:val="00A962AC"/>
    <w:rsid w:val="00AA021F"/>
    <w:rsid w:val="00AA11CE"/>
    <w:rsid w:val="00AA23BD"/>
    <w:rsid w:val="00AA448C"/>
    <w:rsid w:val="00AA4783"/>
    <w:rsid w:val="00AA4D6C"/>
    <w:rsid w:val="00AA4F2F"/>
    <w:rsid w:val="00AA6471"/>
    <w:rsid w:val="00AA7996"/>
    <w:rsid w:val="00AA7A01"/>
    <w:rsid w:val="00AB078D"/>
    <w:rsid w:val="00AB0DE1"/>
    <w:rsid w:val="00AB0ECD"/>
    <w:rsid w:val="00AB1464"/>
    <w:rsid w:val="00AB254A"/>
    <w:rsid w:val="00AB2FA2"/>
    <w:rsid w:val="00AB49F2"/>
    <w:rsid w:val="00AB4B14"/>
    <w:rsid w:val="00AB4FEF"/>
    <w:rsid w:val="00AB51DC"/>
    <w:rsid w:val="00AB5421"/>
    <w:rsid w:val="00AB7871"/>
    <w:rsid w:val="00AC14F1"/>
    <w:rsid w:val="00AC205F"/>
    <w:rsid w:val="00AC2605"/>
    <w:rsid w:val="00AC2667"/>
    <w:rsid w:val="00AC3564"/>
    <w:rsid w:val="00AC4C11"/>
    <w:rsid w:val="00AC583A"/>
    <w:rsid w:val="00AC683D"/>
    <w:rsid w:val="00AD1701"/>
    <w:rsid w:val="00AD1CEE"/>
    <w:rsid w:val="00AD1F9A"/>
    <w:rsid w:val="00AD3B7F"/>
    <w:rsid w:val="00AD3CD2"/>
    <w:rsid w:val="00AD48ED"/>
    <w:rsid w:val="00AD55BB"/>
    <w:rsid w:val="00AD6162"/>
    <w:rsid w:val="00AD67AF"/>
    <w:rsid w:val="00AD76DC"/>
    <w:rsid w:val="00AE052A"/>
    <w:rsid w:val="00AE178B"/>
    <w:rsid w:val="00AE1991"/>
    <w:rsid w:val="00AE1A13"/>
    <w:rsid w:val="00AE2C22"/>
    <w:rsid w:val="00AE2F27"/>
    <w:rsid w:val="00AE2FD1"/>
    <w:rsid w:val="00AE3087"/>
    <w:rsid w:val="00AE3E9D"/>
    <w:rsid w:val="00AE4820"/>
    <w:rsid w:val="00AE5FEB"/>
    <w:rsid w:val="00AE6EB2"/>
    <w:rsid w:val="00AE730E"/>
    <w:rsid w:val="00AE7311"/>
    <w:rsid w:val="00AE7A50"/>
    <w:rsid w:val="00AE7F32"/>
    <w:rsid w:val="00AF0B1C"/>
    <w:rsid w:val="00AF2048"/>
    <w:rsid w:val="00AF2811"/>
    <w:rsid w:val="00AF2C02"/>
    <w:rsid w:val="00AF382D"/>
    <w:rsid w:val="00AF4C26"/>
    <w:rsid w:val="00AF5019"/>
    <w:rsid w:val="00AF5027"/>
    <w:rsid w:val="00AF556B"/>
    <w:rsid w:val="00AF6338"/>
    <w:rsid w:val="00AF675C"/>
    <w:rsid w:val="00AF7BF1"/>
    <w:rsid w:val="00B00203"/>
    <w:rsid w:val="00B0090E"/>
    <w:rsid w:val="00B00C2D"/>
    <w:rsid w:val="00B00C48"/>
    <w:rsid w:val="00B0214A"/>
    <w:rsid w:val="00B02401"/>
    <w:rsid w:val="00B036E6"/>
    <w:rsid w:val="00B0408D"/>
    <w:rsid w:val="00B0510F"/>
    <w:rsid w:val="00B051FD"/>
    <w:rsid w:val="00B05F08"/>
    <w:rsid w:val="00B05FEA"/>
    <w:rsid w:val="00B06B33"/>
    <w:rsid w:val="00B07B67"/>
    <w:rsid w:val="00B07D23"/>
    <w:rsid w:val="00B12DE4"/>
    <w:rsid w:val="00B12DF1"/>
    <w:rsid w:val="00B13036"/>
    <w:rsid w:val="00B13159"/>
    <w:rsid w:val="00B139EC"/>
    <w:rsid w:val="00B1576A"/>
    <w:rsid w:val="00B15FF3"/>
    <w:rsid w:val="00B16147"/>
    <w:rsid w:val="00B16611"/>
    <w:rsid w:val="00B166AA"/>
    <w:rsid w:val="00B16BE6"/>
    <w:rsid w:val="00B16F83"/>
    <w:rsid w:val="00B1773C"/>
    <w:rsid w:val="00B20164"/>
    <w:rsid w:val="00B2229D"/>
    <w:rsid w:val="00B22DEF"/>
    <w:rsid w:val="00B2346E"/>
    <w:rsid w:val="00B2394F"/>
    <w:rsid w:val="00B245B9"/>
    <w:rsid w:val="00B24C8B"/>
    <w:rsid w:val="00B24CB0"/>
    <w:rsid w:val="00B263E6"/>
    <w:rsid w:val="00B300D1"/>
    <w:rsid w:val="00B30B92"/>
    <w:rsid w:val="00B31FA2"/>
    <w:rsid w:val="00B3251F"/>
    <w:rsid w:val="00B35580"/>
    <w:rsid w:val="00B3634A"/>
    <w:rsid w:val="00B36381"/>
    <w:rsid w:val="00B3642F"/>
    <w:rsid w:val="00B37B26"/>
    <w:rsid w:val="00B37C94"/>
    <w:rsid w:val="00B4174D"/>
    <w:rsid w:val="00B4191D"/>
    <w:rsid w:val="00B424D4"/>
    <w:rsid w:val="00B42D40"/>
    <w:rsid w:val="00B43396"/>
    <w:rsid w:val="00B446FB"/>
    <w:rsid w:val="00B4568C"/>
    <w:rsid w:val="00B458A4"/>
    <w:rsid w:val="00B45CAC"/>
    <w:rsid w:val="00B460C8"/>
    <w:rsid w:val="00B460D1"/>
    <w:rsid w:val="00B461ED"/>
    <w:rsid w:val="00B467A7"/>
    <w:rsid w:val="00B504C3"/>
    <w:rsid w:val="00B5076D"/>
    <w:rsid w:val="00B50AEB"/>
    <w:rsid w:val="00B50C12"/>
    <w:rsid w:val="00B50DDC"/>
    <w:rsid w:val="00B50F1E"/>
    <w:rsid w:val="00B51D88"/>
    <w:rsid w:val="00B52631"/>
    <w:rsid w:val="00B5360A"/>
    <w:rsid w:val="00B53712"/>
    <w:rsid w:val="00B53842"/>
    <w:rsid w:val="00B53982"/>
    <w:rsid w:val="00B53E7A"/>
    <w:rsid w:val="00B54230"/>
    <w:rsid w:val="00B5542A"/>
    <w:rsid w:val="00B5733E"/>
    <w:rsid w:val="00B57F63"/>
    <w:rsid w:val="00B60A0A"/>
    <w:rsid w:val="00B60BD7"/>
    <w:rsid w:val="00B62359"/>
    <w:rsid w:val="00B63B53"/>
    <w:rsid w:val="00B6429F"/>
    <w:rsid w:val="00B65BCE"/>
    <w:rsid w:val="00B65C7A"/>
    <w:rsid w:val="00B66A76"/>
    <w:rsid w:val="00B6708A"/>
    <w:rsid w:val="00B706B8"/>
    <w:rsid w:val="00B70AA6"/>
    <w:rsid w:val="00B71745"/>
    <w:rsid w:val="00B724FF"/>
    <w:rsid w:val="00B72BE7"/>
    <w:rsid w:val="00B72EC6"/>
    <w:rsid w:val="00B7340D"/>
    <w:rsid w:val="00B742E4"/>
    <w:rsid w:val="00B74809"/>
    <w:rsid w:val="00B74919"/>
    <w:rsid w:val="00B74A6F"/>
    <w:rsid w:val="00B753AE"/>
    <w:rsid w:val="00B75600"/>
    <w:rsid w:val="00B7637A"/>
    <w:rsid w:val="00B76837"/>
    <w:rsid w:val="00B777FC"/>
    <w:rsid w:val="00B8016C"/>
    <w:rsid w:val="00B801D0"/>
    <w:rsid w:val="00B80BF4"/>
    <w:rsid w:val="00B8112C"/>
    <w:rsid w:val="00B81F7E"/>
    <w:rsid w:val="00B822F7"/>
    <w:rsid w:val="00B82755"/>
    <w:rsid w:val="00B849EE"/>
    <w:rsid w:val="00B84E65"/>
    <w:rsid w:val="00B8536F"/>
    <w:rsid w:val="00B86289"/>
    <w:rsid w:val="00B86458"/>
    <w:rsid w:val="00B877E6"/>
    <w:rsid w:val="00B9117E"/>
    <w:rsid w:val="00B91BCB"/>
    <w:rsid w:val="00B93939"/>
    <w:rsid w:val="00B93EF1"/>
    <w:rsid w:val="00B9421B"/>
    <w:rsid w:val="00B956A9"/>
    <w:rsid w:val="00B9577B"/>
    <w:rsid w:val="00B96890"/>
    <w:rsid w:val="00B96C04"/>
    <w:rsid w:val="00B97597"/>
    <w:rsid w:val="00B97897"/>
    <w:rsid w:val="00BA04F1"/>
    <w:rsid w:val="00BA0CAC"/>
    <w:rsid w:val="00BA1317"/>
    <w:rsid w:val="00BA2E28"/>
    <w:rsid w:val="00BA3A81"/>
    <w:rsid w:val="00BA3F31"/>
    <w:rsid w:val="00BA4D66"/>
    <w:rsid w:val="00BA59EA"/>
    <w:rsid w:val="00BA5E14"/>
    <w:rsid w:val="00BA6389"/>
    <w:rsid w:val="00BA67B7"/>
    <w:rsid w:val="00BA6D15"/>
    <w:rsid w:val="00BB03FA"/>
    <w:rsid w:val="00BB16A9"/>
    <w:rsid w:val="00BB178A"/>
    <w:rsid w:val="00BB2BEF"/>
    <w:rsid w:val="00BB31B3"/>
    <w:rsid w:val="00BB3C2D"/>
    <w:rsid w:val="00BB3C8A"/>
    <w:rsid w:val="00BB5D10"/>
    <w:rsid w:val="00BB69CD"/>
    <w:rsid w:val="00BB7517"/>
    <w:rsid w:val="00BB76AC"/>
    <w:rsid w:val="00BB78FA"/>
    <w:rsid w:val="00BB7EAB"/>
    <w:rsid w:val="00BC0312"/>
    <w:rsid w:val="00BC124E"/>
    <w:rsid w:val="00BC1A53"/>
    <w:rsid w:val="00BC28BB"/>
    <w:rsid w:val="00BC30A8"/>
    <w:rsid w:val="00BC4A40"/>
    <w:rsid w:val="00BC5101"/>
    <w:rsid w:val="00BC5D4E"/>
    <w:rsid w:val="00BC73C6"/>
    <w:rsid w:val="00BC76A6"/>
    <w:rsid w:val="00BD0525"/>
    <w:rsid w:val="00BD06F8"/>
    <w:rsid w:val="00BD10D1"/>
    <w:rsid w:val="00BD1AA2"/>
    <w:rsid w:val="00BD1BDD"/>
    <w:rsid w:val="00BD1DE5"/>
    <w:rsid w:val="00BD2EF1"/>
    <w:rsid w:val="00BD4499"/>
    <w:rsid w:val="00BD4C78"/>
    <w:rsid w:val="00BD5DAF"/>
    <w:rsid w:val="00BD61BC"/>
    <w:rsid w:val="00BD625D"/>
    <w:rsid w:val="00BD679E"/>
    <w:rsid w:val="00BE083E"/>
    <w:rsid w:val="00BE1D7A"/>
    <w:rsid w:val="00BE2218"/>
    <w:rsid w:val="00BE238E"/>
    <w:rsid w:val="00BE2830"/>
    <w:rsid w:val="00BE2B4B"/>
    <w:rsid w:val="00BE40AE"/>
    <w:rsid w:val="00BE4D2A"/>
    <w:rsid w:val="00BE6BC6"/>
    <w:rsid w:val="00BE6FA7"/>
    <w:rsid w:val="00BE7980"/>
    <w:rsid w:val="00BF0682"/>
    <w:rsid w:val="00BF0FA3"/>
    <w:rsid w:val="00BF11B4"/>
    <w:rsid w:val="00BF1499"/>
    <w:rsid w:val="00BF1C21"/>
    <w:rsid w:val="00BF347F"/>
    <w:rsid w:val="00BF39E9"/>
    <w:rsid w:val="00BF4523"/>
    <w:rsid w:val="00BF457E"/>
    <w:rsid w:val="00BF6767"/>
    <w:rsid w:val="00BF6D13"/>
    <w:rsid w:val="00BF749E"/>
    <w:rsid w:val="00C0075D"/>
    <w:rsid w:val="00C010BB"/>
    <w:rsid w:val="00C02117"/>
    <w:rsid w:val="00C02E59"/>
    <w:rsid w:val="00C0363B"/>
    <w:rsid w:val="00C074B8"/>
    <w:rsid w:val="00C07C96"/>
    <w:rsid w:val="00C07FE3"/>
    <w:rsid w:val="00C110FF"/>
    <w:rsid w:val="00C12882"/>
    <w:rsid w:val="00C12CB4"/>
    <w:rsid w:val="00C12E7F"/>
    <w:rsid w:val="00C1375C"/>
    <w:rsid w:val="00C1393D"/>
    <w:rsid w:val="00C13BCD"/>
    <w:rsid w:val="00C1453C"/>
    <w:rsid w:val="00C14932"/>
    <w:rsid w:val="00C15692"/>
    <w:rsid w:val="00C157C5"/>
    <w:rsid w:val="00C159C5"/>
    <w:rsid w:val="00C16ECF"/>
    <w:rsid w:val="00C171AB"/>
    <w:rsid w:val="00C17991"/>
    <w:rsid w:val="00C17A7A"/>
    <w:rsid w:val="00C219E2"/>
    <w:rsid w:val="00C21F0D"/>
    <w:rsid w:val="00C2218A"/>
    <w:rsid w:val="00C2253B"/>
    <w:rsid w:val="00C2333C"/>
    <w:rsid w:val="00C23CB6"/>
    <w:rsid w:val="00C242A2"/>
    <w:rsid w:val="00C26E3D"/>
    <w:rsid w:val="00C30504"/>
    <w:rsid w:val="00C31C8B"/>
    <w:rsid w:val="00C34584"/>
    <w:rsid w:val="00C34E00"/>
    <w:rsid w:val="00C3544A"/>
    <w:rsid w:val="00C354C4"/>
    <w:rsid w:val="00C37314"/>
    <w:rsid w:val="00C376FA"/>
    <w:rsid w:val="00C37D29"/>
    <w:rsid w:val="00C40276"/>
    <w:rsid w:val="00C40A04"/>
    <w:rsid w:val="00C41794"/>
    <w:rsid w:val="00C41E6A"/>
    <w:rsid w:val="00C428DD"/>
    <w:rsid w:val="00C42E92"/>
    <w:rsid w:val="00C42F88"/>
    <w:rsid w:val="00C43936"/>
    <w:rsid w:val="00C43ED9"/>
    <w:rsid w:val="00C441D2"/>
    <w:rsid w:val="00C44879"/>
    <w:rsid w:val="00C44E4D"/>
    <w:rsid w:val="00C454FF"/>
    <w:rsid w:val="00C46F32"/>
    <w:rsid w:val="00C507B1"/>
    <w:rsid w:val="00C50CBA"/>
    <w:rsid w:val="00C50F38"/>
    <w:rsid w:val="00C51CB5"/>
    <w:rsid w:val="00C52607"/>
    <w:rsid w:val="00C52A14"/>
    <w:rsid w:val="00C52DB6"/>
    <w:rsid w:val="00C530D6"/>
    <w:rsid w:val="00C54967"/>
    <w:rsid w:val="00C54FC3"/>
    <w:rsid w:val="00C562A4"/>
    <w:rsid w:val="00C56635"/>
    <w:rsid w:val="00C576F0"/>
    <w:rsid w:val="00C57C23"/>
    <w:rsid w:val="00C57D2F"/>
    <w:rsid w:val="00C611CA"/>
    <w:rsid w:val="00C62B00"/>
    <w:rsid w:val="00C64268"/>
    <w:rsid w:val="00C64A44"/>
    <w:rsid w:val="00C64B80"/>
    <w:rsid w:val="00C6517E"/>
    <w:rsid w:val="00C66B26"/>
    <w:rsid w:val="00C70076"/>
    <w:rsid w:val="00C70A31"/>
    <w:rsid w:val="00C71618"/>
    <w:rsid w:val="00C717D1"/>
    <w:rsid w:val="00C71DB1"/>
    <w:rsid w:val="00C736A0"/>
    <w:rsid w:val="00C74745"/>
    <w:rsid w:val="00C755FF"/>
    <w:rsid w:val="00C75DBE"/>
    <w:rsid w:val="00C75F4E"/>
    <w:rsid w:val="00C76017"/>
    <w:rsid w:val="00C7683F"/>
    <w:rsid w:val="00C7784D"/>
    <w:rsid w:val="00C77EED"/>
    <w:rsid w:val="00C81065"/>
    <w:rsid w:val="00C82287"/>
    <w:rsid w:val="00C822F7"/>
    <w:rsid w:val="00C824DA"/>
    <w:rsid w:val="00C82D76"/>
    <w:rsid w:val="00C83642"/>
    <w:rsid w:val="00C83781"/>
    <w:rsid w:val="00C8382B"/>
    <w:rsid w:val="00C844A5"/>
    <w:rsid w:val="00C847EE"/>
    <w:rsid w:val="00C84B4E"/>
    <w:rsid w:val="00C85BDD"/>
    <w:rsid w:val="00C85F65"/>
    <w:rsid w:val="00C87D5F"/>
    <w:rsid w:val="00C91D23"/>
    <w:rsid w:val="00C93C57"/>
    <w:rsid w:val="00C9427A"/>
    <w:rsid w:val="00C9466E"/>
    <w:rsid w:val="00C9481F"/>
    <w:rsid w:val="00C94B07"/>
    <w:rsid w:val="00C950B9"/>
    <w:rsid w:val="00C957FC"/>
    <w:rsid w:val="00C9646E"/>
    <w:rsid w:val="00C967AD"/>
    <w:rsid w:val="00C96A59"/>
    <w:rsid w:val="00C96FAC"/>
    <w:rsid w:val="00CA0877"/>
    <w:rsid w:val="00CA0C0B"/>
    <w:rsid w:val="00CA0DEC"/>
    <w:rsid w:val="00CA1461"/>
    <w:rsid w:val="00CA17F4"/>
    <w:rsid w:val="00CA1EA5"/>
    <w:rsid w:val="00CA2DBD"/>
    <w:rsid w:val="00CA3054"/>
    <w:rsid w:val="00CA3441"/>
    <w:rsid w:val="00CA4A57"/>
    <w:rsid w:val="00CA538D"/>
    <w:rsid w:val="00CA75D2"/>
    <w:rsid w:val="00CA7D76"/>
    <w:rsid w:val="00CB1255"/>
    <w:rsid w:val="00CB353D"/>
    <w:rsid w:val="00CB3AA9"/>
    <w:rsid w:val="00CB4657"/>
    <w:rsid w:val="00CB46F3"/>
    <w:rsid w:val="00CB4BE5"/>
    <w:rsid w:val="00CB4CA6"/>
    <w:rsid w:val="00CB5140"/>
    <w:rsid w:val="00CB5B33"/>
    <w:rsid w:val="00CB5BB9"/>
    <w:rsid w:val="00CB6384"/>
    <w:rsid w:val="00CB77D0"/>
    <w:rsid w:val="00CB7D0A"/>
    <w:rsid w:val="00CB7E8D"/>
    <w:rsid w:val="00CC0083"/>
    <w:rsid w:val="00CC0A3F"/>
    <w:rsid w:val="00CC1649"/>
    <w:rsid w:val="00CC1B3F"/>
    <w:rsid w:val="00CC28AD"/>
    <w:rsid w:val="00CC2B8B"/>
    <w:rsid w:val="00CC3D90"/>
    <w:rsid w:val="00CC4B06"/>
    <w:rsid w:val="00CC526F"/>
    <w:rsid w:val="00CC6DFE"/>
    <w:rsid w:val="00CC7651"/>
    <w:rsid w:val="00CC7AB0"/>
    <w:rsid w:val="00CC7D8B"/>
    <w:rsid w:val="00CD0BF5"/>
    <w:rsid w:val="00CD13D5"/>
    <w:rsid w:val="00CD16EB"/>
    <w:rsid w:val="00CD2747"/>
    <w:rsid w:val="00CD287B"/>
    <w:rsid w:val="00CD2992"/>
    <w:rsid w:val="00CD2B1B"/>
    <w:rsid w:val="00CD3678"/>
    <w:rsid w:val="00CD3DBC"/>
    <w:rsid w:val="00CD4B40"/>
    <w:rsid w:val="00CD4C77"/>
    <w:rsid w:val="00CD4F39"/>
    <w:rsid w:val="00CD5477"/>
    <w:rsid w:val="00CD60B2"/>
    <w:rsid w:val="00CD61BF"/>
    <w:rsid w:val="00CD768F"/>
    <w:rsid w:val="00CD7A59"/>
    <w:rsid w:val="00CD7FE5"/>
    <w:rsid w:val="00CE0413"/>
    <w:rsid w:val="00CE24AE"/>
    <w:rsid w:val="00CE32F6"/>
    <w:rsid w:val="00CE3C4A"/>
    <w:rsid w:val="00CE3ED8"/>
    <w:rsid w:val="00CE48AC"/>
    <w:rsid w:val="00CE4FB5"/>
    <w:rsid w:val="00CE5568"/>
    <w:rsid w:val="00CE5F2B"/>
    <w:rsid w:val="00CE6136"/>
    <w:rsid w:val="00CE704D"/>
    <w:rsid w:val="00CE71C3"/>
    <w:rsid w:val="00CE742A"/>
    <w:rsid w:val="00CE7E2B"/>
    <w:rsid w:val="00CF0160"/>
    <w:rsid w:val="00CF0926"/>
    <w:rsid w:val="00CF1DAA"/>
    <w:rsid w:val="00CF2686"/>
    <w:rsid w:val="00CF42C5"/>
    <w:rsid w:val="00CF4603"/>
    <w:rsid w:val="00CF4851"/>
    <w:rsid w:val="00CF4A0F"/>
    <w:rsid w:val="00CF60CA"/>
    <w:rsid w:val="00CF66A1"/>
    <w:rsid w:val="00CF6C3C"/>
    <w:rsid w:val="00CF7120"/>
    <w:rsid w:val="00CF735D"/>
    <w:rsid w:val="00D00D90"/>
    <w:rsid w:val="00D01032"/>
    <w:rsid w:val="00D0152C"/>
    <w:rsid w:val="00D02EF1"/>
    <w:rsid w:val="00D033BD"/>
    <w:rsid w:val="00D04185"/>
    <w:rsid w:val="00D0423A"/>
    <w:rsid w:val="00D0452D"/>
    <w:rsid w:val="00D04D1B"/>
    <w:rsid w:val="00D0528B"/>
    <w:rsid w:val="00D05A7B"/>
    <w:rsid w:val="00D0661B"/>
    <w:rsid w:val="00D07ABC"/>
    <w:rsid w:val="00D10DCF"/>
    <w:rsid w:val="00D12C75"/>
    <w:rsid w:val="00D13481"/>
    <w:rsid w:val="00D13808"/>
    <w:rsid w:val="00D15817"/>
    <w:rsid w:val="00D15E23"/>
    <w:rsid w:val="00D160E6"/>
    <w:rsid w:val="00D16236"/>
    <w:rsid w:val="00D207A1"/>
    <w:rsid w:val="00D20A2C"/>
    <w:rsid w:val="00D21839"/>
    <w:rsid w:val="00D223A8"/>
    <w:rsid w:val="00D228CA"/>
    <w:rsid w:val="00D23700"/>
    <w:rsid w:val="00D250F3"/>
    <w:rsid w:val="00D253FB"/>
    <w:rsid w:val="00D25697"/>
    <w:rsid w:val="00D261DC"/>
    <w:rsid w:val="00D26BA2"/>
    <w:rsid w:val="00D26D14"/>
    <w:rsid w:val="00D26DA3"/>
    <w:rsid w:val="00D27BE4"/>
    <w:rsid w:val="00D301C6"/>
    <w:rsid w:val="00D3113C"/>
    <w:rsid w:val="00D31758"/>
    <w:rsid w:val="00D31C3C"/>
    <w:rsid w:val="00D32686"/>
    <w:rsid w:val="00D3335B"/>
    <w:rsid w:val="00D33A1B"/>
    <w:rsid w:val="00D35EC8"/>
    <w:rsid w:val="00D3693D"/>
    <w:rsid w:val="00D410DD"/>
    <w:rsid w:val="00D41323"/>
    <w:rsid w:val="00D42F91"/>
    <w:rsid w:val="00D43B22"/>
    <w:rsid w:val="00D44AC2"/>
    <w:rsid w:val="00D44CD7"/>
    <w:rsid w:val="00D44DE1"/>
    <w:rsid w:val="00D45896"/>
    <w:rsid w:val="00D45C99"/>
    <w:rsid w:val="00D464BE"/>
    <w:rsid w:val="00D46A44"/>
    <w:rsid w:val="00D46D04"/>
    <w:rsid w:val="00D46E68"/>
    <w:rsid w:val="00D47328"/>
    <w:rsid w:val="00D47E93"/>
    <w:rsid w:val="00D50011"/>
    <w:rsid w:val="00D5071B"/>
    <w:rsid w:val="00D51E37"/>
    <w:rsid w:val="00D51E53"/>
    <w:rsid w:val="00D524E2"/>
    <w:rsid w:val="00D52509"/>
    <w:rsid w:val="00D52C53"/>
    <w:rsid w:val="00D5354D"/>
    <w:rsid w:val="00D53D39"/>
    <w:rsid w:val="00D53E8C"/>
    <w:rsid w:val="00D54254"/>
    <w:rsid w:val="00D5491C"/>
    <w:rsid w:val="00D55C76"/>
    <w:rsid w:val="00D569DD"/>
    <w:rsid w:val="00D56CF7"/>
    <w:rsid w:val="00D57E19"/>
    <w:rsid w:val="00D613BF"/>
    <w:rsid w:val="00D61D14"/>
    <w:rsid w:val="00D62938"/>
    <w:rsid w:val="00D62B29"/>
    <w:rsid w:val="00D62E22"/>
    <w:rsid w:val="00D62E68"/>
    <w:rsid w:val="00D63333"/>
    <w:rsid w:val="00D63B5C"/>
    <w:rsid w:val="00D6445F"/>
    <w:rsid w:val="00D647D8"/>
    <w:rsid w:val="00D64E9F"/>
    <w:rsid w:val="00D65504"/>
    <w:rsid w:val="00D66412"/>
    <w:rsid w:val="00D66F91"/>
    <w:rsid w:val="00D67CCC"/>
    <w:rsid w:val="00D67F02"/>
    <w:rsid w:val="00D71270"/>
    <w:rsid w:val="00D72255"/>
    <w:rsid w:val="00D72DB2"/>
    <w:rsid w:val="00D74C0E"/>
    <w:rsid w:val="00D74F1F"/>
    <w:rsid w:val="00D80887"/>
    <w:rsid w:val="00D835A7"/>
    <w:rsid w:val="00D836EA"/>
    <w:rsid w:val="00D84BA5"/>
    <w:rsid w:val="00D858F6"/>
    <w:rsid w:val="00D85C3B"/>
    <w:rsid w:val="00D867C5"/>
    <w:rsid w:val="00D903D6"/>
    <w:rsid w:val="00D9175B"/>
    <w:rsid w:val="00D91A4F"/>
    <w:rsid w:val="00D92623"/>
    <w:rsid w:val="00D92737"/>
    <w:rsid w:val="00D93046"/>
    <w:rsid w:val="00D93633"/>
    <w:rsid w:val="00D93DAE"/>
    <w:rsid w:val="00D945DB"/>
    <w:rsid w:val="00D95A84"/>
    <w:rsid w:val="00D964A6"/>
    <w:rsid w:val="00D96ADE"/>
    <w:rsid w:val="00D97295"/>
    <w:rsid w:val="00D97743"/>
    <w:rsid w:val="00DA0774"/>
    <w:rsid w:val="00DA19EB"/>
    <w:rsid w:val="00DA204F"/>
    <w:rsid w:val="00DA215E"/>
    <w:rsid w:val="00DA2935"/>
    <w:rsid w:val="00DA2E0A"/>
    <w:rsid w:val="00DA2E67"/>
    <w:rsid w:val="00DA3027"/>
    <w:rsid w:val="00DA36A9"/>
    <w:rsid w:val="00DA3EDD"/>
    <w:rsid w:val="00DA5B4C"/>
    <w:rsid w:val="00DA641A"/>
    <w:rsid w:val="00DA6CE9"/>
    <w:rsid w:val="00DA7024"/>
    <w:rsid w:val="00DB0929"/>
    <w:rsid w:val="00DB0D3F"/>
    <w:rsid w:val="00DB1488"/>
    <w:rsid w:val="00DB1E2E"/>
    <w:rsid w:val="00DB21D5"/>
    <w:rsid w:val="00DB2DED"/>
    <w:rsid w:val="00DB3121"/>
    <w:rsid w:val="00DB3E13"/>
    <w:rsid w:val="00DB5F58"/>
    <w:rsid w:val="00DB6985"/>
    <w:rsid w:val="00DB7B0C"/>
    <w:rsid w:val="00DC04BD"/>
    <w:rsid w:val="00DC0CF3"/>
    <w:rsid w:val="00DC0D46"/>
    <w:rsid w:val="00DC1261"/>
    <w:rsid w:val="00DC2A4D"/>
    <w:rsid w:val="00DC4121"/>
    <w:rsid w:val="00DC4667"/>
    <w:rsid w:val="00DC46AA"/>
    <w:rsid w:val="00DC5550"/>
    <w:rsid w:val="00DC5727"/>
    <w:rsid w:val="00DC59C7"/>
    <w:rsid w:val="00DC5C19"/>
    <w:rsid w:val="00DC641D"/>
    <w:rsid w:val="00DC684F"/>
    <w:rsid w:val="00DC7725"/>
    <w:rsid w:val="00DD0D50"/>
    <w:rsid w:val="00DD2767"/>
    <w:rsid w:val="00DD29F5"/>
    <w:rsid w:val="00DD30DF"/>
    <w:rsid w:val="00DD3411"/>
    <w:rsid w:val="00DD467E"/>
    <w:rsid w:val="00DD5006"/>
    <w:rsid w:val="00DD53E3"/>
    <w:rsid w:val="00DD6010"/>
    <w:rsid w:val="00DD71E8"/>
    <w:rsid w:val="00DD7242"/>
    <w:rsid w:val="00DE01CB"/>
    <w:rsid w:val="00DE0892"/>
    <w:rsid w:val="00DE1A37"/>
    <w:rsid w:val="00DE1D10"/>
    <w:rsid w:val="00DE3BD8"/>
    <w:rsid w:val="00DE61AE"/>
    <w:rsid w:val="00DE6357"/>
    <w:rsid w:val="00DE65EF"/>
    <w:rsid w:val="00DE6F29"/>
    <w:rsid w:val="00DF2DCB"/>
    <w:rsid w:val="00DF3B14"/>
    <w:rsid w:val="00DF5ED5"/>
    <w:rsid w:val="00DF6287"/>
    <w:rsid w:val="00DF63A3"/>
    <w:rsid w:val="00DF7C7D"/>
    <w:rsid w:val="00E0062E"/>
    <w:rsid w:val="00E013CD"/>
    <w:rsid w:val="00E016EE"/>
    <w:rsid w:val="00E02400"/>
    <w:rsid w:val="00E044A5"/>
    <w:rsid w:val="00E0450B"/>
    <w:rsid w:val="00E04747"/>
    <w:rsid w:val="00E0513A"/>
    <w:rsid w:val="00E0537E"/>
    <w:rsid w:val="00E05EE7"/>
    <w:rsid w:val="00E07034"/>
    <w:rsid w:val="00E07293"/>
    <w:rsid w:val="00E07B89"/>
    <w:rsid w:val="00E1146A"/>
    <w:rsid w:val="00E116AA"/>
    <w:rsid w:val="00E126EA"/>
    <w:rsid w:val="00E12C50"/>
    <w:rsid w:val="00E13ACB"/>
    <w:rsid w:val="00E149FE"/>
    <w:rsid w:val="00E15785"/>
    <w:rsid w:val="00E164A9"/>
    <w:rsid w:val="00E165A1"/>
    <w:rsid w:val="00E169DB"/>
    <w:rsid w:val="00E16A94"/>
    <w:rsid w:val="00E16E32"/>
    <w:rsid w:val="00E2078A"/>
    <w:rsid w:val="00E20F49"/>
    <w:rsid w:val="00E217FB"/>
    <w:rsid w:val="00E222A8"/>
    <w:rsid w:val="00E235D8"/>
    <w:rsid w:val="00E2369D"/>
    <w:rsid w:val="00E252BB"/>
    <w:rsid w:val="00E26E81"/>
    <w:rsid w:val="00E270C0"/>
    <w:rsid w:val="00E30940"/>
    <w:rsid w:val="00E30FC7"/>
    <w:rsid w:val="00E311B7"/>
    <w:rsid w:val="00E31448"/>
    <w:rsid w:val="00E3197F"/>
    <w:rsid w:val="00E3365D"/>
    <w:rsid w:val="00E3467E"/>
    <w:rsid w:val="00E35C9A"/>
    <w:rsid w:val="00E36B94"/>
    <w:rsid w:val="00E3704D"/>
    <w:rsid w:val="00E3742A"/>
    <w:rsid w:val="00E3776B"/>
    <w:rsid w:val="00E4008E"/>
    <w:rsid w:val="00E4049C"/>
    <w:rsid w:val="00E413D4"/>
    <w:rsid w:val="00E41741"/>
    <w:rsid w:val="00E42486"/>
    <w:rsid w:val="00E43D10"/>
    <w:rsid w:val="00E44FD3"/>
    <w:rsid w:val="00E451F6"/>
    <w:rsid w:val="00E45494"/>
    <w:rsid w:val="00E45E3C"/>
    <w:rsid w:val="00E46367"/>
    <w:rsid w:val="00E4678B"/>
    <w:rsid w:val="00E47CB7"/>
    <w:rsid w:val="00E47DDE"/>
    <w:rsid w:val="00E50623"/>
    <w:rsid w:val="00E513D7"/>
    <w:rsid w:val="00E51D8C"/>
    <w:rsid w:val="00E51F3E"/>
    <w:rsid w:val="00E520D9"/>
    <w:rsid w:val="00E52124"/>
    <w:rsid w:val="00E52215"/>
    <w:rsid w:val="00E537CE"/>
    <w:rsid w:val="00E53BFB"/>
    <w:rsid w:val="00E53DF4"/>
    <w:rsid w:val="00E53EA0"/>
    <w:rsid w:val="00E54C44"/>
    <w:rsid w:val="00E571BB"/>
    <w:rsid w:val="00E61382"/>
    <w:rsid w:val="00E61FBD"/>
    <w:rsid w:val="00E62736"/>
    <w:rsid w:val="00E64302"/>
    <w:rsid w:val="00E64607"/>
    <w:rsid w:val="00E64686"/>
    <w:rsid w:val="00E65135"/>
    <w:rsid w:val="00E66522"/>
    <w:rsid w:val="00E669A0"/>
    <w:rsid w:val="00E669BF"/>
    <w:rsid w:val="00E67C55"/>
    <w:rsid w:val="00E70D2F"/>
    <w:rsid w:val="00E70EB4"/>
    <w:rsid w:val="00E71E02"/>
    <w:rsid w:val="00E724BC"/>
    <w:rsid w:val="00E72D17"/>
    <w:rsid w:val="00E737CA"/>
    <w:rsid w:val="00E75263"/>
    <w:rsid w:val="00E75DC1"/>
    <w:rsid w:val="00E761A3"/>
    <w:rsid w:val="00E82E6D"/>
    <w:rsid w:val="00E83256"/>
    <w:rsid w:val="00E84BC2"/>
    <w:rsid w:val="00E853AC"/>
    <w:rsid w:val="00E854D7"/>
    <w:rsid w:val="00E855E9"/>
    <w:rsid w:val="00E85E86"/>
    <w:rsid w:val="00E861AD"/>
    <w:rsid w:val="00E86437"/>
    <w:rsid w:val="00E86446"/>
    <w:rsid w:val="00E86903"/>
    <w:rsid w:val="00E87803"/>
    <w:rsid w:val="00E87B80"/>
    <w:rsid w:val="00E90832"/>
    <w:rsid w:val="00E90EFC"/>
    <w:rsid w:val="00E92AA9"/>
    <w:rsid w:val="00E92B3B"/>
    <w:rsid w:val="00E93B41"/>
    <w:rsid w:val="00E940A3"/>
    <w:rsid w:val="00E9431C"/>
    <w:rsid w:val="00E943EB"/>
    <w:rsid w:val="00E95612"/>
    <w:rsid w:val="00E95C89"/>
    <w:rsid w:val="00E95ED4"/>
    <w:rsid w:val="00E96790"/>
    <w:rsid w:val="00EA0ECF"/>
    <w:rsid w:val="00EA150C"/>
    <w:rsid w:val="00EA1A8B"/>
    <w:rsid w:val="00EA28B7"/>
    <w:rsid w:val="00EA2F4D"/>
    <w:rsid w:val="00EA303E"/>
    <w:rsid w:val="00EA3B19"/>
    <w:rsid w:val="00EA43E4"/>
    <w:rsid w:val="00EA493F"/>
    <w:rsid w:val="00EA546A"/>
    <w:rsid w:val="00EA5CFA"/>
    <w:rsid w:val="00EA5E8C"/>
    <w:rsid w:val="00EA600E"/>
    <w:rsid w:val="00EA6233"/>
    <w:rsid w:val="00EA6AB7"/>
    <w:rsid w:val="00EA7510"/>
    <w:rsid w:val="00EA7EC9"/>
    <w:rsid w:val="00EB0F42"/>
    <w:rsid w:val="00EB1375"/>
    <w:rsid w:val="00EB1995"/>
    <w:rsid w:val="00EB21E2"/>
    <w:rsid w:val="00EB2976"/>
    <w:rsid w:val="00EB3656"/>
    <w:rsid w:val="00EB39BD"/>
    <w:rsid w:val="00EB3C34"/>
    <w:rsid w:val="00EB3F59"/>
    <w:rsid w:val="00EB3FFA"/>
    <w:rsid w:val="00EB4C34"/>
    <w:rsid w:val="00EB4F58"/>
    <w:rsid w:val="00EB6229"/>
    <w:rsid w:val="00EB62B2"/>
    <w:rsid w:val="00EB692B"/>
    <w:rsid w:val="00EC4024"/>
    <w:rsid w:val="00EC435D"/>
    <w:rsid w:val="00EC43FB"/>
    <w:rsid w:val="00EC4929"/>
    <w:rsid w:val="00EC4B71"/>
    <w:rsid w:val="00EC5B8A"/>
    <w:rsid w:val="00EC6202"/>
    <w:rsid w:val="00EC6344"/>
    <w:rsid w:val="00EC6540"/>
    <w:rsid w:val="00EC718B"/>
    <w:rsid w:val="00EC7316"/>
    <w:rsid w:val="00EC7B84"/>
    <w:rsid w:val="00EC7C1B"/>
    <w:rsid w:val="00EC7FA4"/>
    <w:rsid w:val="00ED180B"/>
    <w:rsid w:val="00ED2332"/>
    <w:rsid w:val="00ED2647"/>
    <w:rsid w:val="00ED2B94"/>
    <w:rsid w:val="00ED3CBC"/>
    <w:rsid w:val="00ED4BA5"/>
    <w:rsid w:val="00ED4DFA"/>
    <w:rsid w:val="00ED68FF"/>
    <w:rsid w:val="00ED75AB"/>
    <w:rsid w:val="00EE0058"/>
    <w:rsid w:val="00EE0A7F"/>
    <w:rsid w:val="00EE0B4B"/>
    <w:rsid w:val="00EE1266"/>
    <w:rsid w:val="00EE1434"/>
    <w:rsid w:val="00EE2048"/>
    <w:rsid w:val="00EE3170"/>
    <w:rsid w:val="00EE3865"/>
    <w:rsid w:val="00EE478A"/>
    <w:rsid w:val="00EE4CA3"/>
    <w:rsid w:val="00EE5840"/>
    <w:rsid w:val="00EE6B16"/>
    <w:rsid w:val="00EE7128"/>
    <w:rsid w:val="00EE7D26"/>
    <w:rsid w:val="00EF017C"/>
    <w:rsid w:val="00EF08DF"/>
    <w:rsid w:val="00EF09B5"/>
    <w:rsid w:val="00EF0C4D"/>
    <w:rsid w:val="00EF180F"/>
    <w:rsid w:val="00EF1F1E"/>
    <w:rsid w:val="00EF1F50"/>
    <w:rsid w:val="00EF2255"/>
    <w:rsid w:val="00EF2D43"/>
    <w:rsid w:val="00EF5FE6"/>
    <w:rsid w:val="00EF6F3A"/>
    <w:rsid w:val="00EF7862"/>
    <w:rsid w:val="00F020E5"/>
    <w:rsid w:val="00F02584"/>
    <w:rsid w:val="00F02F79"/>
    <w:rsid w:val="00F0300B"/>
    <w:rsid w:val="00F03AA2"/>
    <w:rsid w:val="00F04005"/>
    <w:rsid w:val="00F047D8"/>
    <w:rsid w:val="00F04ABA"/>
    <w:rsid w:val="00F05052"/>
    <w:rsid w:val="00F06EFD"/>
    <w:rsid w:val="00F07368"/>
    <w:rsid w:val="00F07673"/>
    <w:rsid w:val="00F1011C"/>
    <w:rsid w:val="00F103A5"/>
    <w:rsid w:val="00F10B95"/>
    <w:rsid w:val="00F10BA0"/>
    <w:rsid w:val="00F10C3D"/>
    <w:rsid w:val="00F117A1"/>
    <w:rsid w:val="00F11F25"/>
    <w:rsid w:val="00F11FEF"/>
    <w:rsid w:val="00F120EF"/>
    <w:rsid w:val="00F1287C"/>
    <w:rsid w:val="00F13701"/>
    <w:rsid w:val="00F13FE8"/>
    <w:rsid w:val="00F15BFA"/>
    <w:rsid w:val="00F160D2"/>
    <w:rsid w:val="00F1710A"/>
    <w:rsid w:val="00F17333"/>
    <w:rsid w:val="00F2011C"/>
    <w:rsid w:val="00F2033B"/>
    <w:rsid w:val="00F2077F"/>
    <w:rsid w:val="00F213D4"/>
    <w:rsid w:val="00F219FC"/>
    <w:rsid w:val="00F21FE9"/>
    <w:rsid w:val="00F22DE9"/>
    <w:rsid w:val="00F23CA5"/>
    <w:rsid w:val="00F23D56"/>
    <w:rsid w:val="00F24480"/>
    <w:rsid w:val="00F24A4D"/>
    <w:rsid w:val="00F26C5F"/>
    <w:rsid w:val="00F271CE"/>
    <w:rsid w:val="00F30053"/>
    <w:rsid w:val="00F311A8"/>
    <w:rsid w:val="00F31505"/>
    <w:rsid w:val="00F317D9"/>
    <w:rsid w:val="00F31FA0"/>
    <w:rsid w:val="00F32509"/>
    <w:rsid w:val="00F33787"/>
    <w:rsid w:val="00F35178"/>
    <w:rsid w:val="00F35642"/>
    <w:rsid w:val="00F358AD"/>
    <w:rsid w:val="00F35C18"/>
    <w:rsid w:val="00F36000"/>
    <w:rsid w:val="00F36765"/>
    <w:rsid w:val="00F373AE"/>
    <w:rsid w:val="00F37777"/>
    <w:rsid w:val="00F4062A"/>
    <w:rsid w:val="00F4091C"/>
    <w:rsid w:val="00F41737"/>
    <w:rsid w:val="00F42DF0"/>
    <w:rsid w:val="00F42F0F"/>
    <w:rsid w:val="00F4380C"/>
    <w:rsid w:val="00F43D65"/>
    <w:rsid w:val="00F43F9C"/>
    <w:rsid w:val="00F45222"/>
    <w:rsid w:val="00F475D6"/>
    <w:rsid w:val="00F51F27"/>
    <w:rsid w:val="00F53672"/>
    <w:rsid w:val="00F5496D"/>
    <w:rsid w:val="00F55623"/>
    <w:rsid w:val="00F55A44"/>
    <w:rsid w:val="00F55E00"/>
    <w:rsid w:val="00F56630"/>
    <w:rsid w:val="00F5664C"/>
    <w:rsid w:val="00F56A48"/>
    <w:rsid w:val="00F57101"/>
    <w:rsid w:val="00F60B90"/>
    <w:rsid w:val="00F60CEB"/>
    <w:rsid w:val="00F61234"/>
    <w:rsid w:val="00F63AA9"/>
    <w:rsid w:val="00F642ED"/>
    <w:rsid w:val="00F656BE"/>
    <w:rsid w:val="00F65A6F"/>
    <w:rsid w:val="00F65F0E"/>
    <w:rsid w:val="00F66754"/>
    <w:rsid w:val="00F667EE"/>
    <w:rsid w:val="00F6728F"/>
    <w:rsid w:val="00F707FD"/>
    <w:rsid w:val="00F712ED"/>
    <w:rsid w:val="00F718DE"/>
    <w:rsid w:val="00F721E5"/>
    <w:rsid w:val="00F72677"/>
    <w:rsid w:val="00F72D1C"/>
    <w:rsid w:val="00F73991"/>
    <w:rsid w:val="00F73CC1"/>
    <w:rsid w:val="00F7470C"/>
    <w:rsid w:val="00F7543E"/>
    <w:rsid w:val="00F75D78"/>
    <w:rsid w:val="00F76084"/>
    <w:rsid w:val="00F76502"/>
    <w:rsid w:val="00F766AB"/>
    <w:rsid w:val="00F76C53"/>
    <w:rsid w:val="00F76EBC"/>
    <w:rsid w:val="00F80FFD"/>
    <w:rsid w:val="00F81ACD"/>
    <w:rsid w:val="00F81E26"/>
    <w:rsid w:val="00F820FD"/>
    <w:rsid w:val="00F8356B"/>
    <w:rsid w:val="00F83A73"/>
    <w:rsid w:val="00F83B0E"/>
    <w:rsid w:val="00F83B9E"/>
    <w:rsid w:val="00F83DE5"/>
    <w:rsid w:val="00F83FB0"/>
    <w:rsid w:val="00F847D7"/>
    <w:rsid w:val="00F867D6"/>
    <w:rsid w:val="00F868D5"/>
    <w:rsid w:val="00F87534"/>
    <w:rsid w:val="00F8784A"/>
    <w:rsid w:val="00F879DB"/>
    <w:rsid w:val="00F87EC1"/>
    <w:rsid w:val="00F901D6"/>
    <w:rsid w:val="00F9048E"/>
    <w:rsid w:val="00F9076D"/>
    <w:rsid w:val="00F90B43"/>
    <w:rsid w:val="00F914C8"/>
    <w:rsid w:val="00F9170F"/>
    <w:rsid w:val="00F918D0"/>
    <w:rsid w:val="00F9219B"/>
    <w:rsid w:val="00F92446"/>
    <w:rsid w:val="00F926BC"/>
    <w:rsid w:val="00F9290F"/>
    <w:rsid w:val="00F93183"/>
    <w:rsid w:val="00F93784"/>
    <w:rsid w:val="00F93E5C"/>
    <w:rsid w:val="00F94C12"/>
    <w:rsid w:val="00F960C9"/>
    <w:rsid w:val="00F97767"/>
    <w:rsid w:val="00F97875"/>
    <w:rsid w:val="00F9788D"/>
    <w:rsid w:val="00F97A83"/>
    <w:rsid w:val="00F97BAD"/>
    <w:rsid w:val="00FA00C2"/>
    <w:rsid w:val="00FA02B7"/>
    <w:rsid w:val="00FA0411"/>
    <w:rsid w:val="00FA07F7"/>
    <w:rsid w:val="00FA1451"/>
    <w:rsid w:val="00FA2F6B"/>
    <w:rsid w:val="00FA4072"/>
    <w:rsid w:val="00FA5207"/>
    <w:rsid w:val="00FA52DF"/>
    <w:rsid w:val="00FA5952"/>
    <w:rsid w:val="00FA68B8"/>
    <w:rsid w:val="00FA6D77"/>
    <w:rsid w:val="00FA6ED8"/>
    <w:rsid w:val="00FA6F77"/>
    <w:rsid w:val="00FA7266"/>
    <w:rsid w:val="00FA7B84"/>
    <w:rsid w:val="00FB40B2"/>
    <w:rsid w:val="00FB4622"/>
    <w:rsid w:val="00FB5416"/>
    <w:rsid w:val="00FB5CB0"/>
    <w:rsid w:val="00FB63B7"/>
    <w:rsid w:val="00FB6CD1"/>
    <w:rsid w:val="00FB7306"/>
    <w:rsid w:val="00FC1628"/>
    <w:rsid w:val="00FC423A"/>
    <w:rsid w:val="00FC42F7"/>
    <w:rsid w:val="00FC5214"/>
    <w:rsid w:val="00FC53B2"/>
    <w:rsid w:val="00FC62F7"/>
    <w:rsid w:val="00FC702B"/>
    <w:rsid w:val="00FD0AEB"/>
    <w:rsid w:val="00FD0E3D"/>
    <w:rsid w:val="00FD2DCA"/>
    <w:rsid w:val="00FD328A"/>
    <w:rsid w:val="00FD371E"/>
    <w:rsid w:val="00FD3B4A"/>
    <w:rsid w:val="00FD3ED5"/>
    <w:rsid w:val="00FD4B00"/>
    <w:rsid w:val="00FD5DC1"/>
    <w:rsid w:val="00FD637C"/>
    <w:rsid w:val="00FD6636"/>
    <w:rsid w:val="00FE0129"/>
    <w:rsid w:val="00FE0A68"/>
    <w:rsid w:val="00FE10B4"/>
    <w:rsid w:val="00FE1456"/>
    <w:rsid w:val="00FE16DC"/>
    <w:rsid w:val="00FE1827"/>
    <w:rsid w:val="00FE2AF9"/>
    <w:rsid w:val="00FE2CA5"/>
    <w:rsid w:val="00FE33CA"/>
    <w:rsid w:val="00FE3FE9"/>
    <w:rsid w:val="00FE4F44"/>
    <w:rsid w:val="00FE5736"/>
    <w:rsid w:val="00FE60BB"/>
    <w:rsid w:val="00FE64E1"/>
    <w:rsid w:val="00FE7870"/>
    <w:rsid w:val="00FE7921"/>
    <w:rsid w:val="00FF0B70"/>
    <w:rsid w:val="00FF0E81"/>
    <w:rsid w:val="00FF167F"/>
    <w:rsid w:val="00FF1CE8"/>
    <w:rsid w:val="00FF1E7E"/>
    <w:rsid w:val="00FF227F"/>
    <w:rsid w:val="00FF272C"/>
    <w:rsid w:val="00FF2C59"/>
    <w:rsid w:val="00FF34A6"/>
    <w:rsid w:val="00FF3A6E"/>
    <w:rsid w:val="00FF3E9C"/>
    <w:rsid w:val="00FF5EA6"/>
    <w:rsid w:val="00FF6383"/>
    <w:rsid w:val="00FF7673"/>
    <w:rsid w:val="00FF78DF"/>
    <w:rsid w:val="00FF7F9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70BC4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10" w:qFormat="1"/>
    <w:lsdException w:name="heading 6" w:semiHidden="1" w:uiPriority="11" w:unhideWhenUsed="1" w:qFormat="1"/>
    <w:lsdException w:name="heading 7" w:semiHidden="1" w:uiPriority="9" w:unhideWhenUsed="1" w:qFormat="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23BD"/>
    <w:pPr>
      <w:spacing w:before="240" w:after="120" w:line="360" w:lineRule="auto"/>
      <w:jc w:val="both"/>
    </w:pPr>
    <w:rPr>
      <w:rFonts w:ascii="Century Gothic" w:eastAsia="Times New Roman" w:hAnsi="Century Gothic" w:cs="Times New Roman"/>
      <w:color w:val="000000"/>
      <w:kern w:val="28"/>
      <w:szCs w:val="20"/>
    </w:rPr>
  </w:style>
  <w:style w:type="paragraph" w:styleId="Heading1">
    <w:name w:val="heading 1"/>
    <w:aliases w:val="H1"/>
    <w:basedOn w:val="Normal"/>
    <w:next w:val="Normal"/>
    <w:link w:val="Heading1Char"/>
    <w:uiPriority w:val="9"/>
    <w:qFormat/>
    <w:rsid w:val="00846DCC"/>
    <w:pPr>
      <w:keepNext/>
      <w:keepLines/>
      <w:numPr>
        <w:numId w:val="4"/>
      </w:numPr>
      <w:spacing w:after="240"/>
      <w:outlineLvl w:val="0"/>
    </w:pPr>
    <w:rPr>
      <w:rFonts w:eastAsiaTheme="majorEastAsia" w:cstheme="majorBidi"/>
      <w:b/>
      <w:bCs/>
      <w:caps/>
      <w:color w:val="1F497D" w:themeColor="text2"/>
      <w:sz w:val="32"/>
      <w:szCs w:val="28"/>
    </w:rPr>
  </w:style>
  <w:style w:type="paragraph" w:styleId="Heading2">
    <w:name w:val="heading 2"/>
    <w:aliases w:val="H2"/>
    <w:basedOn w:val="Normal"/>
    <w:next w:val="Normal"/>
    <w:link w:val="Heading2Char"/>
    <w:uiPriority w:val="9"/>
    <w:qFormat/>
    <w:rsid w:val="006B75F1"/>
    <w:pPr>
      <w:keepNext/>
      <w:keepLines/>
      <w:numPr>
        <w:ilvl w:val="1"/>
        <w:numId w:val="4"/>
      </w:numPr>
      <w:spacing w:before="360"/>
      <w:ind w:left="851"/>
      <w:outlineLvl w:val="1"/>
    </w:pPr>
    <w:rPr>
      <w:rFonts w:eastAsiaTheme="majorEastAsia" w:cstheme="majorBidi"/>
      <w:b/>
      <w:bCs/>
      <w:color w:val="1F497D" w:themeColor="text2"/>
      <w:sz w:val="26"/>
      <w:szCs w:val="26"/>
    </w:rPr>
  </w:style>
  <w:style w:type="paragraph" w:styleId="Heading3">
    <w:name w:val="heading 3"/>
    <w:aliases w:val="H3"/>
    <w:basedOn w:val="Normal"/>
    <w:next w:val="Normal"/>
    <w:link w:val="Heading3Char"/>
    <w:uiPriority w:val="9"/>
    <w:qFormat/>
    <w:rsid w:val="009731C5"/>
    <w:pPr>
      <w:keepNext/>
      <w:keepLines/>
      <w:spacing w:before="200"/>
      <w:outlineLvl w:val="2"/>
    </w:pPr>
    <w:rPr>
      <w:rFonts w:eastAsiaTheme="majorEastAsia" w:cstheme="majorBidi"/>
      <w:b/>
      <w:bCs/>
      <w:i/>
      <w:color w:val="1F497D" w:themeColor="text2"/>
      <w:sz w:val="24"/>
    </w:rPr>
  </w:style>
  <w:style w:type="paragraph" w:styleId="Heading4">
    <w:name w:val="heading 4"/>
    <w:aliases w:val="H4"/>
    <w:basedOn w:val="Normal"/>
    <w:next w:val="Normal"/>
    <w:link w:val="Heading4Char"/>
    <w:uiPriority w:val="9"/>
    <w:qFormat/>
    <w:rsid w:val="00D26D14"/>
    <w:pPr>
      <w:keepNext/>
      <w:keepLines/>
      <w:numPr>
        <w:ilvl w:val="3"/>
        <w:numId w:val="4"/>
      </w:numPr>
      <w:spacing w:before="160"/>
      <w:ind w:left="0"/>
      <w:outlineLvl w:val="3"/>
    </w:pPr>
    <w:rPr>
      <w:rFonts w:eastAsiaTheme="majorEastAsia" w:cstheme="majorBidi"/>
      <w:bCs/>
      <w:i/>
      <w:iCs/>
      <w:color w:val="auto"/>
      <w:sz w:val="24"/>
    </w:rPr>
  </w:style>
  <w:style w:type="paragraph" w:styleId="Heading5">
    <w:name w:val="heading 5"/>
    <w:aliases w:val="H5"/>
    <w:basedOn w:val="Normal"/>
    <w:next w:val="Normal"/>
    <w:link w:val="Heading5Char"/>
    <w:uiPriority w:val="10"/>
    <w:qFormat/>
    <w:rsid w:val="00835E4C"/>
    <w:pPr>
      <w:keepNext/>
      <w:keepLines/>
      <w:numPr>
        <w:ilvl w:val="4"/>
        <w:numId w:val="4"/>
      </w:numPr>
      <w:spacing w:before="200" w:after="0"/>
      <w:ind w:left="0"/>
      <w:outlineLvl w:val="4"/>
    </w:pPr>
    <w:rPr>
      <w:rFonts w:eastAsiaTheme="majorEastAsia" w:cstheme="majorBidi"/>
      <w:color w:val="243F60" w:themeColor="accent1" w:themeShade="7F"/>
    </w:rPr>
  </w:style>
  <w:style w:type="paragraph" w:styleId="Heading6">
    <w:name w:val="heading 6"/>
    <w:aliases w:val="H6"/>
    <w:basedOn w:val="Normal"/>
    <w:next w:val="Normal"/>
    <w:link w:val="Heading6Char"/>
    <w:uiPriority w:val="11"/>
    <w:semiHidden/>
    <w:unhideWhenUsed/>
    <w:qFormat/>
    <w:rsid w:val="00835E4C"/>
    <w:pPr>
      <w:keepNext/>
      <w:keepLines/>
      <w:numPr>
        <w:ilvl w:val="5"/>
        <w:numId w:val="4"/>
      </w:numPr>
      <w:spacing w:before="200" w:after="0"/>
      <w:ind w:left="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1C7157"/>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rsid w:val="001C7157"/>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uiPriority w:val="99"/>
    <w:semiHidden/>
    <w:unhideWhenUsed/>
    <w:rsid w:val="003E2B6B"/>
    <w:pPr>
      <w:spacing w:after="120" w:line="240" w:lineRule="auto"/>
      <w:jc w:val="center"/>
    </w:pPr>
    <w:rPr>
      <w:rFonts w:ascii="Gill Sans MT" w:eastAsia="Times New Roman" w:hAnsi="Gill Sans MT" w:cs="Times New Roman"/>
      <w:color w:val="000000"/>
      <w:kern w:val="28"/>
      <w:sz w:val="48"/>
      <w:szCs w:val="48"/>
      <w:lang w:val="en-US"/>
    </w:rPr>
  </w:style>
  <w:style w:type="character" w:customStyle="1" w:styleId="BodyTextChar">
    <w:name w:val="Body Text Char"/>
    <w:basedOn w:val="DefaultParagraphFont"/>
    <w:link w:val="BodyText"/>
    <w:uiPriority w:val="99"/>
    <w:semiHidden/>
    <w:rsid w:val="003E2B6B"/>
    <w:rPr>
      <w:rFonts w:ascii="Gill Sans MT" w:eastAsia="Times New Roman" w:hAnsi="Gill Sans MT" w:cs="Times New Roman"/>
      <w:color w:val="000000"/>
      <w:kern w:val="28"/>
      <w:sz w:val="48"/>
      <w:szCs w:val="48"/>
      <w:lang w:val="en-US"/>
    </w:rPr>
  </w:style>
  <w:style w:type="character" w:styleId="Hyperlink">
    <w:name w:val="Hyperlink"/>
    <w:basedOn w:val="DefaultParagraphFont"/>
    <w:uiPriority w:val="99"/>
    <w:rsid w:val="006C3233"/>
    <w:rPr>
      <w:color w:val="0000FF"/>
      <w:u w:val="single"/>
    </w:rPr>
  </w:style>
  <w:style w:type="character" w:styleId="CommentReference">
    <w:name w:val="annotation reference"/>
    <w:basedOn w:val="DefaultParagraphFont"/>
    <w:uiPriority w:val="99"/>
    <w:semiHidden/>
    <w:unhideWhenUsed/>
    <w:rsid w:val="003E2B6B"/>
    <w:rPr>
      <w:sz w:val="16"/>
      <w:szCs w:val="16"/>
    </w:rPr>
  </w:style>
  <w:style w:type="paragraph" w:styleId="CommentText">
    <w:name w:val="annotation text"/>
    <w:basedOn w:val="Normal"/>
    <w:link w:val="CommentTextChar"/>
    <w:uiPriority w:val="99"/>
    <w:unhideWhenUsed/>
    <w:rsid w:val="003E2B6B"/>
    <w:rPr>
      <w:color w:val="auto"/>
      <w:kern w:val="0"/>
      <w:lang w:eastAsia="en-AU"/>
    </w:rPr>
  </w:style>
  <w:style w:type="character" w:customStyle="1" w:styleId="CommentTextChar">
    <w:name w:val="Comment Text Char"/>
    <w:basedOn w:val="DefaultParagraphFont"/>
    <w:link w:val="CommentText"/>
    <w:uiPriority w:val="99"/>
    <w:rsid w:val="003E2B6B"/>
    <w:rPr>
      <w:rFonts w:ascii="Times New Roman" w:eastAsia="Times New Roman" w:hAnsi="Times New Roman" w:cs="Times New Roman"/>
      <w:sz w:val="20"/>
      <w:szCs w:val="20"/>
      <w:lang w:eastAsia="en-AU"/>
    </w:rPr>
  </w:style>
  <w:style w:type="paragraph" w:styleId="BalloonText">
    <w:name w:val="Balloon Text"/>
    <w:basedOn w:val="Normal"/>
    <w:link w:val="BalloonTextChar"/>
    <w:uiPriority w:val="99"/>
    <w:semiHidden/>
    <w:unhideWhenUsed/>
    <w:rsid w:val="003E2B6B"/>
    <w:rPr>
      <w:rFonts w:ascii="Tahoma" w:hAnsi="Tahoma" w:cs="Tahoma"/>
      <w:sz w:val="16"/>
      <w:szCs w:val="16"/>
    </w:rPr>
  </w:style>
  <w:style w:type="character" w:customStyle="1" w:styleId="BalloonTextChar">
    <w:name w:val="Balloon Text Char"/>
    <w:basedOn w:val="DefaultParagraphFont"/>
    <w:link w:val="BalloonText"/>
    <w:uiPriority w:val="99"/>
    <w:semiHidden/>
    <w:rsid w:val="003E2B6B"/>
    <w:rPr>
      <w:rFonts w:ascii="Tahoma" w:eastAsia="Times New Roman" w:hAnsi="Tahoma" w:cs="Tahoma"/>
      <w:color w:val="000000"/>
      <w:kern w:val="28"/>
      <w:sz w:val="16"/>
      <w:szCs w:val="16"/>
      <w:lang w:val="en-US"/>
    </w:rPr>
  </w:style>
  <w:style w:type="paragraph" w:styleId="ListParagraph">
    <w:name w:val="List Paragraph"/>
    <w:basedOn w:val="Normal"/>
    <w:link w:val="ListParagraphChar"/>
    <w:uiPriority w:val="34"/>
    <w:unhideWhenUsed/>
    <w:qFormat/>
    <w:rsid w:val="007D6129"/>
    <w:pPr>
      <w:numPr>
        <w:numId w:val="6"/>
      </w:numPr>
    </w:pPr>
    <w:rPr>
      <w:lang w:eastAsia="en-AU"/>
    </w:rPr>
  </w:style>
  <w:style w:type="character" w:customStyle="1" w:styleId="Heading1Char">
    <w:name w:val="Heading 1 Char"/>
    <w:aliases w:val="H1 Char"/>
    <w:basedOn w:val="DefaultParagraphFont"/>
    <w:link w:val="Heading1"/>
    <w:uiPriority w:val="9"/>
    <w:rsid w:val="00846DCC"/>
    <w:rPr>
      <w:rFonts w:ascii="Century Gothic" w:eastAsiaTheme="majorEastAsia" w:hAnsi="Century Gothic" w:cstheme="majorBidi"/>
      <w:b/>
      <w:bCs/>
      <w:caps/>
      <w:color w:val="1F497D" w:themeColor="text2"/>
      <w:kern w:val="28"/>
      <w:sz w:val="32"/>
      <w:szCs w:val="28"/>
    </w:rPr>
  </w:style>
  <w:style w:type="character" w:customStyle="1" w:styleId="Heading2Char">
    <w:name w:val="Heading 2 Char"/>
    <w:aliases w:val="H2 Char"/>
    <w:basedOn w:val="DefaultParagraphFont"/>
    <w:link w:val="Heading2"/>
    <w:uiPriority w:val="9"/>
    <w:rsid w:val="006B75F1"/>
    <w:rPr>
      <w:rFonts w:ascii="Century Gothic" w:eastAsiaTheme="majorEastAsia" w:hAnsi="Century Gothic" w:cstheme="majorBidi"/>
      <w:b/>
      <w:bCs/>
      <w:color w:val="1F497D" w:themeColor="text2"/>
      <w:kern w:val="28"/>
      <w:sz w:val="26"/>
      <w:szCs w:val="26"/>
    </w:rPr>
  </w:style>
  <w:style w:type="paragraph" w:styleId="CommentSubject">
    <w:name w:val="annotation subject"/>
    <w:basedOn w:val="CommentText"/>
    <w:next w:val="CommentText"/>
    <w:link w:val="CommentSubjectChar"/>
    <w:uiPriority w:val="99"/>
    <w:semiHidden/>
    <w:unhideWhenUsed/>
    <w:rsid w:val="003102D7"/>
    <w:rPr>
      <w:b/>
      <w:bCs/>
      <w:color w:val="000000"/>
      <w:kern w:val="28"/>
      <w:lang w:val="en-US" w:eastAsia="en-US"/>
    </w:rPr>
  </w:style>
  <w:style w:type="character" w:customStyle="1" w:styleId="CommentSubjectChar">
    <w:name w:val="Comment Subject Char"/>
    <w:basedOn w:val="CommentTextChar"/>
    <w:link w:val="CommentSubject"/>
    <w:uiPriority w:val="99"/>
    <w:semiHidden/>
    <w:rsid w:val="003102D7"/>
    <w:rPr>
      <w:rFonts w:ascii="Times New Roman" w:eastAsia="Times New Roman" w:hAnsi="Times New Roman" w:cs="Times New Roman"/>
      <w:b/>
      <w:bCs/>
      <w:color w:val="000000"/>
      <w:kern w:val="28"/>
      <w:sz w:val="20"/>
      <w:szCs w:val="20"/>
      <w:lang w:val="en-US" w:eastAsia="en-AU"/>
    </w:rPr>
  </w:style>
  <w:style w:type="character" w:customStyle="1" w:styleId="Heading3Char">
    <w:name w:val="Heading 3 Char"/>
    <w:aliases w:val="H3 Char"/>
    <w:basedOn w:val="DefaultParagraphFont"/>
    <w:link w:val="Heading3"/>
    <w:uiPriority w:val="9"/>
    <w:rsid w:val="009731C5"/>
    <w:rPr>
      <w:rFonts w:ascii="Century Gothic" w:eastAsiaTheme="majorEastAsia" w:hAnsi="Century Gothic" w:cstheme="majorBidi"/>
      <w:b/>
      <w:bCs/>
      <w:i/>
      <w:color w:val="1F497D" w:themeColor="text2"/>
      <w:kern w:val="28"/>
      <w:sz w:val="24"/>
      <w:szCs w:val="20"/>
    </w:rPr>
  </w:style>
  <w:style w:type="character" w:customStyle="1" w:styleId="Heading4Char">
    <w:name w:val="Heading 4 Char"/>
    <w:aliases w:val="H4 Char"/>
    <w:basedOn w:val="DefaultParagraphFont"/>
    <w:link w:val="Heading4"/>
    <w:uiPriority w:val="9"/>
    <w:rsid w:val="00D26D14"/>
    <w:rPr>
      <w:rFonts w:ascii="Century Gothic" w:eastAsiaTheme="majorEastAsia" w:hAnsi="Century Gothic" w:cstheme="majorBidi"/>
      <w:bCs/>
      <w:i/>
      <w:iCs/>
      <w:kern w:val="28"/>
      <w:sz w:val="24"/>
      <w:szCs w:val="20"/>
    </w:rPr>
  </w:style>
  <w:style w:type="paragraph" w:styleId="TOCHeading">
    <w:name w:val="TOC Heading"/>
    <w:basedOn w:val="Heading1"/>
    <w:next w:val="Normal"/>
    <w:uiPriority w:val="39"/>
    <w:unhideWhenUsed/>
    <w:rsid w:val="006C3233"/>
    <w:pPr>
      <w:numPr>
        <w:numId w:val="0"/>
      </w:numPr>
      <w:spacing w:line="276" w:lineRule="auto"/>
      <w:outlineLvl w:val="9"/>
    </w:pPr>
    <w:rPr>
      <w:rFonts w:ascii="Calibri" w:hAnsi="Calibri"/>
      <w:kern w:val="0"/>
    </w:rPr>
  </w:style>
  <w:style w:type="paragraph" w:styleId="TOC1">
    <w:name w:val="toc 1"/>
    <w:basedOn w:val="Normal"/>
    <w:next w:val="Normal"/>
    <w:autoRedefine/>
    <w:uiPriority w:val="39"/>
    <w:unhideWhenUsed/>
    <w:rsid w:val="00EE3865"/>
    <w:pPr>
      <w:spacing w:before="120"/>
    </w:pPr>
    <w:rPr>
      <w:b/>
      <w:caps/>
    </w:rPr>
  </w:style>
  <w:style w:type="paragraph" w:styleId="TOC2">
    <w:name w:val="toc 2"/>
    <w:basedOn w:val="Normal"/>
    <w:next w:val="Normal"/>
    <w:autoRedefine/>
    <w:uiPriority w:val="39"/>
    <w:unhideWhenUsed/>
    <w:rsid w:val="00EE3865"/>
    <w:pPr>
      <w:tabs>
        <w:tab w:val="left" w:pos="660"/>
        <w:tab w:val="right" w:leader="dot" w:pos="9010"/>
      </w:tabs>
      <w:spacing w:before="120"/>
      <w:contextualSpacing/>
    </w:pPr>
    <w:rPr>
      <w:noProof/>
    </w:rPr>
  </w:style>
  <w:style w:type="paragraph" w:styleId="TOC3">
    <w:name w:val="toc 3"/>
    <w:basedOn w:val="Normal"/>
    <w:next w:val="Normal"/>
    <w:autoRedefine/>
    <w:uiPriority w:val="39"/>
    <w:unhideWhenUsed/>
    <w:rsid w:val="00EE3865"/>
    <w:pPr>
      <w:tabs>
        <w:tab w:val="left" w:pos="660"/>
        <w:tab w:val="right" w:leader="dot" w:pos="9010"/>
      </w:tabs>
      <w:spacing w:before="120"/>
    </w:pPr>
    <w:rPr>
      <w:i/>
    </w:rPr>
  </w:style>
  <w:style w:type="paragraph" w:styleId="Header">
    <w:name w:val="header"/>
    <w:basedOn w:val="Normal"/>
    <w:link w:val="HeaderChar"/>
    <w:uiPriority w:val="99"/>
    <w:unhideWhenUsed/>
    <w:rsid w:val="00E66522"/>
    <w:pPr>
      <w:tabs>
        <w:tab w:val="center" w:pos="4513"/>
        <w:tab w:val="right" w:pos="9026"/>
      </w:tabs>
    </w:pPr>
  </w:style>
  <w:style w:type="character" w:customStyle="1" w:styleId="HeaderChar">
    <w:name w:val="Header Char"/>
    <w:basedOn w:val="DefaultParagraphFont"/>
    <w:link w:val="Header"/>
    <w:uiPriority w:val="99"/>
    <w:rsid w:val="00325C6C"/>
    <w:rPr>
      <w:rFonts w:eastAsia="Times New Roman" w:cs="Times New Roman"/>
      <w:color w:val="000000"/>
      <w:kern w:val="28"/>
      <w:szCs w:val="20"/>
    </w:rPr>
  </w:style>
  <w:style w:type="paragraph" w:styleId="Footer">
    <w:name w:val="footer"/>
    <w:basedOn w:val="Normal"/>
    <w:link w:val="FooterChar"/>
    <w:uiPriority w:val="99"/>
    <w:unhideWhenUsed/>
    <w:rsid w:val="002F2A64"/>
    <w:pPr>
      <w:tabs>
        <w:tab w:val="center" w:pos="4513"/>
        <w:tab w:val="right" w:pos="9026"/>
      </w:tabs>
    </w:pPr>
    <w:rPr>
      <w:sz w:val="20"/>
    </w:rPr>
  </w:style>
  <w:style w:type="character" w:customStyle="1" w:styleId="FooterChar">
    <w:name w:val="Footer Char"/>
    <w:basedOn w:val="DefaultParagraphFont"/>
    <w:link w:val="Footer"/>
    <w:uiPriority w:val="99"/>
    <w:rsid w:val="00325C6C"/>
    <w:rPr>
      <w:rFonts w:eastAsia="Times New Roman" w:cs="Times New Roman"/>
      <w:color w:val="000000"/>
      <w:kern w:val="28"/>
      <w:sz w:val="20"/>
      <w:szCs w:val="20"/>
    </w:rPr>
  </w:style>
  <w:style w:type="character" w:styleId="PlaceholderText">
    <w:name w:val="Placeholder Text"/>
    <w:basedOn w:val="DefaultParagraphFont"/>
    <w:uiPriority w:val="99"/>
    <w:semiHidden/>
    <w:rsid w:val="00E66522"/>
    <w:rPr>
      <w:color w:val="808080"/>
    </w:rPr>
  </w:style>
  <w:style w:type="paragraph" w:styleId="Title">
    <w:name w:val="Title"/>
    <w:basedOn w:val="Normal"/>
    <w:next w:val="Normal"/>
    <w:link w:val="TitleChar"/>
    <w:autoRedefine/>
    <w:uiPriority w:val="17"/>
    <w:qFormat/>
    <w:rsid w:val="002E4C58"/>
    <w:pPr>
      <w:spacing w:after="960"/>
    </w:pPr>
    <w:rPr>
      <w:rFonts w:cs="Arial"/>
      <w:b/>
      <w:color w:val="0070C0"/>
      <w:sz w:val="40"/>
      <w:szCs w:val="43"/>
    </w:rPr>
  </w:style>
  <w:style w:type="character" w:customStyle="1" w:styleId="TitleChar">
    <w:name w:val="Title Char"/>
    <w:basedOn w:val="DefaultParagraphFont"/>
    <w:link w:val="Title"/>
    <w:uiPriority w:val="17"/>
    <w:rsid w:val="00325C6C"/>
    <w:rPr>
      <w:rFonts w:eastAsia="Times New Roman" w:cs="Arial"/>
      <w:b/>
      <w:color w:val="0070C0"/>
      <w:kern w:val="28"/>
      <w:sz w:val="40"/>
      <w:szCs w:val="43"/>
    </w:rPr>
  </w:style>
  <w:style w:type="paragraph" w:styleId="TOC4">
    <w:name w:val="toc 4"/>
    <w:basedOn w:val="Normal"/>
    <w:next w:val="Normal"/>
    <w:autoRedefine/>
    <w:uiPriority w:val="39"/>
    <w:unhideWhenUsed/>
    <w:rsid w:val="006245D7"/>
    <w:pPr>
      <w:spacing w:after="100"/>
      <w:ind w:left="660"/>
    </w:pPr>
    <w:rPr>
      <w:rFonts w:ascii="Calibri" w:hAnsi="Calibri"/>
      <w:i/>
      <w:sz w:val="20"/>
    </w:rPr>
  </w:style>
  <w:style w:type="character" w:customStyle="1" w:styleId="Heading5Char">
    <w:name w:val="Heading 5 Char"/>
    <w:aliases w:val="H5 Char"/>
    <w:basedOn w:val="DefaultParagraphFont"/>
    <w:link w:val="Heading5"/>
    <w:uiPriority w:val="10"/>
    <w:rsid w:val="00835E4C"/>
    <w:rPr>
      <w:rFonts w:ascii="Century Gothic" w:eastAsiaTheme="majorEastAsia" w:hAnsi="Century Gothic" w:cstheme="majorBidi"/>
      <w:color w:val="243F60" w:themeColor="accent1" w:themeShade="7F"/>
      <w:kern w:val="28"/>
      <w:szCs w:val="20"/>
    </w:rPr>
  </w:style>
  <w:style w:type="paragraph" w:customStyle="1" w:styleId="TableHeading">
    <w:name w:val="TableHeading"/>
    <w:basedOn w:val="Normal"/>
    <w:uiPriority w:val="13"/>
    <w:qFormat/>
    <w:rsid w:val="008A7C61"/>
    <w:rPr>
      <w:rFonts w:cs="Arial"/>
      <w:b/>
      <w:sz w:val="20"/>
      <w:szCs w:val="22"/>
    </w:rPr>
  </w:style>
  <w:style w:type="paragraph" w:customStyle="1" w:styleId="TableText">
    <w:name w:val="TableText"/>
    <w:basedOn w:val="Normal"/>
    <w:next w:val="Normal"/>
    <w:uiPriority w:val="14"/>
    <w:qFormat/>
    <w:rsid w:val="008A7C61"/>
    <w:rPr>
      <w:rFonts w:cs="Arial"/>
      <w:sz w:val="20"/>
      <w:szCs w:val="22"/>
    </w:rPr>
  </w:style>
  <w:style w:type="paragraph" w:customStyle="1" w:styleId="DocumentDetails">
    <w:name w:val="DocumentDetails"/>
    <w:basedOn w:val="Normal"/>
    <w:uiPriority w:val="99"/>
    <w:rsid w:val="00F60CEB"/>
    <w:pPr>
      <w:tabs>
        <w:tab w:val="left" w:pos="2552"/>
      </w:tabs>
      <w:ind w:left="2552" w:hanging="2552"/>
    </w:pPr>
    <w:rPr>
      <w:rFonts w:cs="Arial"/>
      <w:szCs w:val="22"/>
    </w:rPr>
  </w:style>
  <w:style w:type="character" w:styleId="Strong">
    <w:name w:val="Strong"/>
    <w:basedOn w:val="DefaultParagraphFont"/>
    <w:uiPriority w:val="22"/>
    <w:qFormat/>
    <w:rsid w:val="00F60CEB"/>
    <w:rPr>
      <w:b/>
      <w:bCs/>
    </w:rPr>
  </w:style>
  <w:style w:type="paragraph" w:customStyle="1" w:styleId="PrelimHeadings">
    <w:name w:val="PrelimHeadings"/>
    <w:basedOn w:val="Normal"/>
    <w:next w:val="Normal"/>
    <w:uiPriority w:val="99"/>
    <w:rsid w:val="00F60CEB"/>
    <w:rPr>
      <w:rFonts w:cs="Arial"/>
      <w:b/>
      <w:szCs w:val="22"/>
    </w:rPr>
  </w:style>
  <w:style w:type="paragraph" w:customStyle="1" w:styleId="PrelimText">
    <w:name w:val="PrelimText"/>
    <w:basedOn w:val="Normal"/>
    <w:uiPriority w:val="99"/>
    <w:rsid w:val="00F60CEB"/>
    <w:rPr>
      <w:rFonts w:cs="Arial"/>
      <w:szCs w:val="22"/>
    </w:rPr>
  </w:style>
  <w:style w:type="paragraph" w:styleId="PlainText">
    <w:name w:val="Plain Text"/>
    <w:basedOn w:val="Normal"/>
    <w:link w:val="PlainTextChar"/>
    <w:uiPriority w:val="99"/>
    <w:unhideWhenUsed/>
    <w:rsid w:val="00326A57"/>
    <w:rPr>
      <w:rFonts w:ascii="Consolas" w:hAnsi="Consolas" w:cs="Consolas"/>
      <w:sz w:val="21"/>
      <w:szCs w:val="21"/>
    </w:rPr>
  </w:style>
  <w:style w:type="character" w:customStyle="1" w:styleId="PlainTextChar">
    <w:name w:val="Plain Text Char"/>
    <w:basedOn w:val="DefaultParagraphFont"/>
    <w:link w:val="PlainText"/>
    <w:uiPriority w:val="99"/>
    <w:rsid w:val="00326A57"/>
    <w:rPr>
      <w:rFonts w:ascii="Consolas" w:eastAsia="Times New Roman" w:hAnsi="Consolas" w:cs="Consolas"/>
      <w:color w:val="000000"/>
      <w:kern w:val="28"/>
      <w:sz w:val="21"/>
      <w:szCs w:val="21"/>
      <w:lang w:val="en-US"/>
    </w:rPr>
  </w:style>
  <w:style w:type="paragraph" w:customStyle="1" w:styleId="PrelimTextLeftAlign">
    <w:name w:val="PrelimText+LeftAlign"/>
    <w:basedOn w:val="Normal"/>
    <w:uiPriority w:val="99"/>
    <w:rsid w:val="00934E75"/>
    <w:rPr>
      <w:rFonts w:cs="Arial"/>
      <w:szCs w:val="22"/>
    </w:rPr>
  </w:style>
  <w:style w:type="paragraph" w:customStyle="1" w:styleId="TitlePageVerticalPeriod">
    <w:name w:val="TitlePageVerticalPeriod"/>
    <w:basedOn w:val="Normal"/>
    <w:uiPriority w:val="99"/>
    <w:qFormat/>
    <w:rsid w:val="006D31DC"/>
    <w:rPr>
      <w:rFonts w:ascii="Arial Bold" w:hAnsi="Arial Bold"/>
      <w:color w:val="0070C0"/>
      <w:sz w:val="36"/>
    </w:rPr>
  </w:style>
  <w:style w:type="paragraph" w:customStyle="1" w:styleId="Authors">
    <w:name w:val="Authors"/>
    <w:basedOn w:val="Normal"/>
    <w:uiPriority w:val="19"/>
    <w:qFormat/>
    <w:rsid w:val="002E4C58"/>
    <w:pPr>
      <w:pBdr>
        <w:top w:val="single" w:sz="18" w:space="15" w:color="4F81BD" w:themeColor="accent1"/>
        <w:bottom w:val="single" w:sz="18" w:space="30" w:color="4F81BD" w:themeColor="accent1"/>
      </w:pBdr>
      <w:tabs>
        <w:tab w:val="left" w:pos="7740"/>
      </w:tabs>
      <w:spacing w:before="320" w:after="320"/>
    </w:pPr>
    <w:rPr>
      <w:rFonts w:cs="Arial"/>
      <w:color w:val="auto"/>
      <w:sz w:val="28"/>
      <w:szCs w:val="28"/>
    </w:rPr>
  </w:style>
  <w:style w:type="paragraph" w:customStyle="1" w:styleId="DraftReport">
    <w:name w:val="DraftReport"/>
    <w:basedOn w:val="Normal"/>
    <w:next w:val="Normal"/>
    <w:uiPriority w:val="99"/>
    <w:rsid w:val="006D31DC"/>
    <w:pPr>
      <w:spacing w:after="360"/>
      <w:jc w:val="center"/>
    </w:pPr>
    <w:rPr>
      <w:rFonts w:ascii="Arial Bold" w:hAnsi="Arial Bold"/>
      <w:color w:val="999999"/>
      <w:sz w:val="72"/>
    </w:rPr>
  </w:style>
  <w:style w:type="paragraph" w:customStyle="1" w:styleId="H1anotincinTOC">
    <w:name w:val="H1a not inc. in TOC"/>
    <w:basedOn w:val="Heading1"/>
    <w:next w:val="Normal"/>
    <w:uiPriority w:val="5"/>
    <w:qFormat/>
    <w:rsid w:val="00CF6C3C"/>
    <w:pPr>
      <w:keepLines w:val="0"/>
      <w:numPr>
        <w:numId w:val="0"/>
      </w:numPr>
      <w:spacing w:before="0"/>
      <w:outlineLvl w:val="9"/>
    </w:pPr>
    <w:rPr>
      <w:rFonts w:eastAsia="Times New Roman" w:cs="Arial"/>
      <w:color w:val="000000"/>
      <w:spacing w:val="40"/>
      <w:szCs w:val="32"/>
      <w:lang w:eastAsia="en-AU"/>
    </w:rPr>
  </w:style>
  <w:style w:type="paragraph" w:customStyle="1" w:styleId="Heading3a">
    <w:name w:val="Heading 3a"/>
    <w:basedOn w:val="Heading3"/>
    <w:next w:val="Normal"/>
    <w:uiPriority w:val="8"/>
    <w:rsid w:val="003270BB"/>
    <w:pPr>
      <w:keepLines w:val="0"/>
      <w:spacing w:before="240" w:after="240"/>
      <w:ind w:left="1440" w:hanging="720"/>
      <w:outlineLvl w:val="9"/>
    </w:pPr>
    <w:rPr>
      <w:rFonts w:eastAsia="Times New Roman" w:cs="Arial"/>
      <w:color w:val="000000"/>
      <w:kern w:val="0"/>
      <w:sz w:val="22"/>
      <w:szCs w:val="26"/>
      <w:lang w:eastAsia="en-AU"/>
    </w:rPr>
  </w:style>
  <w:style w:type="paragraph" w:styleId="TableofFigures">
    <w:name w:val="table of figures"/>
    <w:basedOn w:val="Normal"/>
    <w:next w:val="Normal"/>
    <w:uiPriority w:val="99"/>
    <w:rsid w:val="00EE3865"/>
    <w:pPr>
      <w:tabs>
        <w:tab w:val="left" w:pos="1080"/>
        <w:tab w:val="right" w:leader="dot" w:pos="9000"/>
      </w:tabs>
      <w:ind w:left="1038" w:hanging="1038"/>
    </w:pPr>
    <w:rPr>
      <w:kern w:val="0"/>
      <w:lang w:eastAsia="en-AU"/>
    </w:rPr>
  </w:style>
  <w:style w:type="paragraph" w:styleId="ListBullet">
    <w:name w:val="List Bullet"/>
    <w:basedOn w:val="ListParagraph"/>
    <w:uiPriority w:val="22"/>
    <w:qFormat/>
    <w:rsid w:val="00835E4C"/>
    <w:pPr>
      <w:numPr>
        <w:numId w:val="1"/>
      </w:numPr>
    </w:pPr>
    <w:rPr>
      <w:rFonts w:cs="Arial"/>
      <w:szCs w:val="22"/>
    </w:rPr>
  </w:style>
  <w:style w:type="paragraph" w:styleId="ListBullet2">
    <w:name w:val="List Bullet 2"/>
    <w:basedOn w:val="ListParagraph"/>
    <w:uiPriority w:val="99"/>
    <w:unhideWhenUsed/>
    <w:rsid w:val="00BE40AE"/>
    <w:pPr>
      <w:numPr>
        <w:ilvl w:val="1"/>
        <w:numId w:val="3"/>
      </w:numPr>
    </w:pPr>
    <w:rPr>
      <w:rFonts w:cs="Arial"/>
      <w:szCs w:val="22"/>
    </w:rPr>
  </w:style>
  <w:style w:type="paragraph" w:styleId="ListNumber">
    <w:name w:val="List Number"/>
    <w:basedOn w:val="ListParagraph"/>
    <w:uiPriority w:val="22"/>
    <w:qFormat/>
    <w:rsid w:val="00C34E00"/>
    <w:pPr>
      <w:numPr>
        <w:numId w:val="2"/>
      </w:numPr>
    </w:pPr>
    <w:rPr>
      <w:rFonts w:cs="Arial"/>
      <w:szCs w:val="22"/>
    </w:rPr>
  </w:style>
  <w:style w:type="paragraph" w:customStyle="1" w:styleId="TableCaption">
    <w:name w:val="TableCaption"/>
    <w:basedOn w:val="Normal"/>
    <w:next w:val="Normal"/>
    <w:uiPriority w:val="12"/>
    <w:qFormat/>
    <w:rsid w:val="008C3BC0"/>
    <w:rPr>
      <w:b/>
      <w:sz w:val="20"/>
    </w:rPr>
  </w:style>
  <w:style w:type="paragraph" w:customStyle="1" w:styleId="FigureCaption">
    <w:name w:val="FigureCaption"/>
    <w:basedOn w:val="Normal"/>
    <w:uiPriority w:val="15"/>
    <w:qFormat/>
    <w:rsid w:val="004506CF"/>
    <w:rPr>
      <w:b/>
      <w:sz w:val="20"/>
    </w:rPr>
  </w:style>
  <w:style w:type="paragraph" w:customStyle="1" w:styleId="PhotoCaption">
    <w:name w:val="PhotoCaption"/>
    <w:basedOn w:val="Normal"/>
    <w:next w:val="Normal"/>
    <w:uiPriority w:val="16"/>
    <w:qFormat/>
    <w:rsid w:val="001D45FB"/>
    <w:rPr>
      <w:b/>
      <w:sz w:val="20"/>
    </w:rPr>
  </w:style>
  <w:style w:type="paragraph" w:customStyle="1" w:styleId="UserNote">
    <w:name w:val="UserNote"/>
    <w:basedOn w:val="PrelimHeadings"/>
    <w:uiPriority w:val="99"/>
    <w:qFormat/>
    <w:rsid w:val="00940DE2"/>
    <w:pPr>
      <w:jc w:val="left"/>
    </w:pPr>
    <w:rPr>
      <w:color w:val="FF0000"/>
      <w:sz w:val="28"/>
    </w:rPr>
  </w:style>
  <w:style w:type="character" w:customStyle="1" w:styleId="Red">
    <w:name w:val="Red"/>
    <w:basedOn w:val="DefaultParagraphFont"/>
    <w:uiPriority w:val="22"/>
    <w:qFormat/>
    <w:rsid w:val="003D1AC3"/>
    <w:rPr>
      <w:color w:val="FF0000"/>
    </w:rPr>
  </w:style>
  <w:style w:type="paragraph" w:customStyle="1" w:styleId="ReportSubtitle">
    <w:name w:val="ReportSubtitle"/>
    <w:basedOn w:val="Normal"/>
    <w:uiPriority w:val="18"/>
    <w:qFormat/>
    <w:rsid w:val="00274897"/>
    <w:rPr>
      <w:b/>
      <w:color w:val="0070C0"/>
      <w:sz w:val="28"/>
      <w:szCs w:val="28"/>
    </w:rPr>
  </w:style>
  <w:style w:type="paragraph" w:customStyle="1" w:styleId="Default">
    <w:name w:val="Default"/>
    <w:unhideWhenUsed/>
    <w:rsid w:val="00B424D4"/>
    <w:pPr>
      <w:autoSpaceDE w:val="0"/>
      <w:autoSpaceDN w:val="0"/>
      <w:adjustRightInd w:val="0"/>
      <w:spacing w:after="0" w:line="240" w:lineRule="auto"/>
    </w:pPr>
    <w:rPr>
      <w:rFonts w:ascii="Arial" w:hAnsi="Arial" w:cs="Arial"/>
      <w:color w:val="000000"/>
      <w:sz w:val="24"/>
      <w:szCs w:val="24"/>
    </w:rPr>
  </w:style>
  <w:style w:type="character" w:styleId="Emphasis">
    <w:name w:val="Emphasis"/>
    <w:basedOn w:val="DefaultParagraphFont"/>
    <w:uiPriority w:val="20"/>
    <w:qFormat/>
    <w:rsid w:val="00510325"/>
    <w:rPr>
      <w:i/>
      <w:iCs/>
    </w:rPr>
  </w:style>
  <w:style w:type="paragraph" w:customStyle="1" w:styleId="H2anotincinTOC">
    <w:name w:val="H2a not inc. in TOC"/>
    <w:basedOn w:val="Heading2"/>
    <w:uiPriority w:val="7"/>
    <w:rsid w:val="00BA3F31"/>
    <w:pPr>
      <w:numPr>
        <w:ilvl w:val="0"/>
        <w:numId w:val="0"/>
      </w:numPr>
    </w:pPr>
  </w:style>
  <w:style w:type="character" w:customStyle="1" w:styleId="Heading6Char">
    <w:name w:val="Heading 6 Char"/>
    <w:aliases w:val="H6 Char"/>
    <w:basedOn w:val="DefaultParagraphFont"/>
    <w:link w:val="Heading6"/>
    <w:uiPriority w:val="11"/>
    <w:semiHidden/>
    <w:rsid w:val="00835E4C"/>
    <w:rPr>
      <w:rFonts w:asciiTheme="majorHAnsi" w:eastAsiaTheme="majorEastAsia" w:hAnsiTheme="majorHAnsi" w:cstheme="majorBidi"/>
      <w:i/>
      <w:iCs/>
      <w:color w:val="243F60" w:themeColor="accent1" w:themeShade="7F"/>
      <w:kern w:val="28"/>
      <w:szCs w:val="20"/>
    </w:rPr>
  </w:style>
  <w:style w:type="character" w:customStyle="1" w:styleId="Heading7Char">
    <w:name w:val="Heading 7 Char"/>
    <w:basedOn w:val="DefaultParagraphFont"/>
    <w:link w:val="Heading7"/>
    <w:uiPriority w:val="9"/>
    <w:semiHidden/>
    <w:rsid w:val="001C7157"/>
    <w:rPr>
      <w:rFonts w:asciiTheme="majorHAnsi" w:eastAsiaTheme="majorEastAsia" w:hAnsiTheme="majorHAnsi" w:cstheme="majorBidi"/>
      <w:i/>
      <w:iCs/>
      <w:color w:val="404040" w:themeColor="text1" w:themeTint="BF"/>
      <w:kern w:val="28"/>
      <w:szCs w:val="20"/>
    </w:rPr>
  </w:style>
  <w:style w:type="character" w:customStyle="1" w:styleId="Heading8Char">
    <w:name w:val="Heading 8 Char"/>
    <w:basedOn w:val="DefaultParagraphFont"/>
    <w:link w:val="Heading8"/>
    <w:uiPriority w:val="99"/>
    <w:rsid w:val="00325C6C"/>
    <w:rPr>
      <w:rFonts w:asciiTheme="majorHAnsi" w:eastAsiaTheme="majorEastAsia" w:hAnsiTheme="majorHAnsi" w:cstheme="majorBidi"/>
      <w:color w:val="404040" w:themeColor="text1" w:themeTint="BF"/>
      <w:kern w:val="28"/>
      <w:sz w:val="20"/>
      <w:szCs w:val="20"/>
    </w:rPr>
  </w:style>
  <w:style w:type="paragraph" w:customStyle="1" w:styleId="H1notnumberedinTOC">
    <w:name w:val="H1 not numbered in TOC"/>
    <w:basedOn w:val="Heading1"/>
    <w:uiPriority w:val="4"/>
    <w:qFormat/>
    <w:rsid w:val="002F2F17"/>
    <w:pPr>
      <w:numPr>
        <w:numId w:val="0"/>
      </w:numPr>
    </w:pPr>
  </w:style>
  <w:style w:type="paragraph" w:customStyle="1" w:styleId="H2notnumberedinTOC">
    <w:name w:val="H2 not numbered in TOC"/>
    <w:basedOn w:val="Heading2"/>
    <w:next w:val="Normal"/>
    <w:uiPriority w:val="6"/>
    <w:qFormat/>
    <w:rsid w:val="00EE0058"/>
    <w:pPr>
      <w:numPr>
        <w:ilvl w:val="0"/>
        <w:numId w:val="0"/>
      </w:numPr>
      <w:ind w:left="720" w:hanging="720"/>
    </w:pPr>
  </w:style>
  <w:style w:type="paragraph" w:customStyle="1" w:styleId="References">
    <w:name w:val="References"/>
    <w:basedOn w:val="Normal"/>
    <w:uiPriority w:val="22"/>
    <w:qFormat/>
    <w:rsid w:val="005C173D"/>
    <w:pPr>
      <w:ind w:left="357" w:hanging="357"/>
    </w:pPr>
    <w:rPr>
      <w:rFonts w:cs="Arial"/>
      <w:szCs w:val="22"/>
    </w:rPr>
  </w:style>
  <w:style w:type="paragraph" w:styleId="Caption">
    <w:name w:val="caption"/>
    <w:basedOn w:val="Normal"/>
    <w:next w:val="Normal"/>
    <w:link w:val="CaptionChar"/>
    <w:uiPriority w:val="35"/>
    <w:unhideWhenUsed/>
    <w:qFormat/>
    <w:rsid w:val="00AA23BD"/>
    <w:pPr>
      <w:spacing w:after="200" w:line="240" w:lineRule="auto"/>
    </w:pPr>
    <w:rPr>
      <w:b/>
      <w:bCs/>
      <w:color w:val="auto"/>
      <w:sz w:val="20"/>
      <w:szCs w:val="18"/>
    </w:rPr>
  </w:style>
  <w:style w:type="paragraph" w:styleId="FootnoteText">
    <w:name w:val="footnote text"/>
    <w:basedOn w:val="Normal"/>
    <w:link w:val="FootnoteTextChar"/>
    <w:uiPriority w:val="99"/>
    <w:semiHidden/>
    <w:unhideWhenUsed/>
    <w:rsid w:val="009B6A4E"/>
    <w:pPr>
      <w:spacing w:after="0"/>
    </w:pPr>
    <w:rPr>
      <w:sz w:val="24"/>
      <w:szCs w:val="24"/>
    </w:rPr>
  </w:style>
  <w:style w:type="character" w:customStyle="1" w:styleId="FootnoteTextChar">
    <w:name w:val="Footnote Text Char"/>
    <w:basedOn w:val="DefaultParagraphFont"/>
    <w:link w:val="FootnoteText"/>
    <w:uiPriority w:val="99"/>
    <w:semiHidden/>
    <w:rsid w:val="009B6A4E"/>
    <w:rPr>
      <w:rFonts w:eastAsia="Times New Roman" w:cs="Times New Roman"/>
      <w:color w:val="000000"/>
      <w:kern w:val="28"/>
      <w:sz w:val="24"/>
      <w:szCs w:val="24"/>
    </w:rPr>
  </w:style>
  <w:style w:type="character" w:styleId="FootnoteReference">
    <w:name w:val="footnote reference"/>
    <w:uiPriority w:val="99"/>
    <w:unhideWhenUsed/>
    <w:rsid w:val="009B6A4E"/>
    <w:rPr>
      <w:vertAlign w:val="superscript"/>
    </w:rPr>
  </w:style>
  <w:style w:type="character" w:styleId="FollowedHyperlink">
    <w:name w:val="FollowedHyperlink"/>
    <w:basedOn w:val="DefaultParagraphFont"/>
    <w:uiPriority w:val="99"/>
    <w:semiHidden/>
    <w:unhideWhenUsed/>
    <w:rsid w:val="00CE3C4A"/>
    <w:rPr>
      <w:color w:val="800080" w:themeColor="followedHyperlink"/>
      <w:u w:val="single"/>
    </w:rPr>
  </w:style>
  <w:style w:type="paragraph" w:styleId="DocumentMap">
    <w:name w:val="Document Map"/>
    <w:basedOn w:val="Normal"/>
    <w:link w:val="DocumentMapChar"/>
    <w:uiPriority w:val="99"/>
    <w:semiHidden/>
    <w:unhideWhenUsed/>
    <w:rsid w:val="0054776C"/>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54776C"/>
    <w:rPr>
      <w:rFonts w:ascii="Tahoma" w:eastAsia="Times New Roman" w:hAnsi="Tahoma" w:cs="Tahoma"/>
      <w:color w:val="000000"/>
      <w:kern w:val="28"/>
      <w:sz w:val="16"/>
      <w:szCs w:val="16"/>
    </w:rPr>
  </w:style>
  <w:style w:type="table" w:styleId="TableGrid">
    <w:name w:val="Table Grid"/>
    <w:basedOn w:val="TableNormal"/>
    <w:uiPriority w:val="59"/>
    <w:rsid w:val="003836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Heading2"/>
    <w:next w:val="Normal"/>
    <w:link w:val="SubtitleChar"/>
    <w:uiPriority w:val="11"/>
    <w:qFormat/>
    <w:rsid w:val="00231558"/>
    <w:pPr>
      <w:numPr>
        <w:ilvl w:val="0"/>
        <w:numId w:val="0"/>
      </w:numPr>
      <w:spacing w:before="200" w:after="0"/>
      <w:jc w:val="center"/>
    </w:pPr>
    <w:rPr>
      <w:kern w:val="0"/>
      <w:sz w:val="28"/>
    </w:rPr>
  </w:style>
  <w:style w:type="character" w:customStyle="1" w:styleId="SubtitleChar">
    <w:name w:val="Subtitle Char"/>
    <w:basedOn w:val="DefaultParagraphFont"/>
    <w:link w:val="Subtitle"/>
    <w:uiPriority w:val="11"/>
    <w:rsid w:val="00231558"/>
    <w:rPr>
      <w:rFonts w:ascii="Century Gothic" w:eastAsiaTheme="majorEastAsia" w:hAnsi="Century Gothic" w:cstheme="majorBidi"/>
      <w:b/>
      <w:bCs/>
      <w:color w:val="1F497D" w:themeColor="text2"/>
      <w:sz w:val="28"/>
      <w:szCs w:val="26"/>
    </w:rPr>
  </w:style>
  <w:style w:type="character" w:customStyle="1" w:styleId="ListParagraphChar">
    <w:name w:val="List Paragraph Char"/>
    <w:link w:val="ListParagraph"/>
    <w:uiPriority w:val="34"/>
    <w:rsid w:val="007D6129"/>
    <w:rPr>
      <w:rFonts w:ascii="Century Gothic" w:eastAsia="Times New Roman" w:hAnsi="Century Gothic" w:cs="Times New Roman"/>
      <w:color w:val="000000"/>
      <w:kern w:val="28"/>
      <w:szCs w:val="20"/>
      <w:lang w:eastAsia="en-AU"/>
    </w:rPr>
  </w:style>
  <w:style w:type="paragraph" w:customStyle="1" w:styleId="Para0">
    <w:name w:val="Para 0"/>
    <w:basedOn w:val="Normal"/>
    <w:rsid w:val="008C3B72"/>
    <w:pPr>
      <w:spacing w:after="220" w:line="300" w:lineRule="auto"/>
    </w:pPr>
    <w:rPr>
      <w:rFonts w:ascii="Arial" w:hAnsi="Arial"/>
      <w:kern w:val="0"/>
      <w:sz w:val="20"/>
      <w:lang w:val="en-GB"/>
    </w:rPr>
  </w:style>
  <w:style w:type="paragraph" w:customStyle="1" w:styleId="Para0bullet">
    <w:name w:val="Para 0 bullet"/>
    <w:basedOn w:val="Para0"/>
    <w:link w:val="Para0bulletChar"/>
    <w:rsid w:val="00610A43"/>
    <w:pPr>
      <w:numPr>
        <w:numId w:val="5"/>
      </w:numPr>
      <w:spacing w:after="60"/>
    </w:pPr>
  </w:style>
  <w:style w:type="character" w:customStyle="1" w:styleId="Para0bulletChar">
    <w:name w:val="Para 0 bullet Char"/>
    <w:link w:val="Para0bullet"/>
    <w:rsid w:val="00610A43"/>
    <w:rPr>
      <w:rFonts w:ascii="Arial" w:eastAsia="Times New Roman" w:hAnsi="Arial" w:cs="Times New Roman"/>
      <w:color w:val="000000"/>
      <w:sz w:val="20"/>
      <w:szCs w:val="20"/>
      <w:lang w:val="en-GB"/>
    </w:rPr>
  </w:style>
  <w:style w:type="paragraph" w:styleId="Revision">
    <w:name w:val="Revision"/>
    <w:hidden/>
    <w:uiPriority w:val="99"/>
    <w:semiHidden/>
    <w:rsid w:val="00B52631"/>
    <w:pPr>
      <w:spacing w:after="0" w:line="240" w:lineRule="auto"/>
    </w:pPr>
    <w:rPr>
      <w:rFonts w:eastAsia="Times New Roman" w:cs="Times New Roman"/>
      <w:color w:val="000000"/>
      <w:kern w:val="28"/>
      <w:szCs w:val="20"/>
    </w:rPr>
  </w:style>
  <w:style w:type="paragraph" w:customStyle="1" w:styleId="Reporttext">
    <w:name w:val="Report text"/>
    <w:basedOn w:val="Normal"/>
    <w:rsid w:val="00F83A73"/>
    <w:pPr>
      <w:spacing w:after="170" w:line="260" w:lineRule="atLeast"/>
    </w:pPr>
    <w:rPr>
      <w:rFonts w:ascii="Segoe UI" w:eastAsia="MS Mincho" w:hAnsi="Segoe UI"/>
      <w:color w:val="auto"/>
      <w:kern w:val="0"/>
      <w:sz w:val="18"/>
      <w:szCs w:val="18"/>
      <w:lang w:eastAsia="en-AU"/>
    </w:rPr>
  </w:style>
  <w:style w:type="paragraph" w:customStyle="1" w:styleId="EndNoteBibliography">
    <w:name w:val="EndNote Bibliography"/>
    <w:basedOn w:val="Normal"/>
    <w:link w:val="EndNoteBibliographyChar"/>
    <w:rsid w:val="00786ADE"/>
    <w:pPr>
      <w:spacing w:after="200"/>
    </w:pPr>
    <w:rPr>
      <w:rFonts w:ascii="Calibri" w:eastAsiaTheme="minorHAnsi" w:hAnsi="Calibri" w:cs="Calibri"/>
      <w:noProof/>
      <w:color w:val="auto"/>
      <w:kern w:val="0"/>
      <w:szCs w:val="22"/>
      <w:lang w:val="en-US"/>
    </w:rPr>
  </w:style>
  <w:style w:type="character" w:customStyle="1" w:styleId="EndNoteBibliographyChar">
    <w:name w:val="EndNote Bibliography Char"/>
    <w:basedOn w:val="DefaultParagraphFont"/>
    <w:link w:val="EndNoteBibliography"/>
    <w:rsid w:val="00786ADE"/>
    <w:rPr>
      <w:rFonts w:ascii="Calibri" w:hAnsi="Calibri" w:cs="Calibri"/>
      <w:noProof/>
      <w:lang w:val="en-US"/>
    </w:rPr>
  </w:style>
  <w:style w:type="paragraph" w:customStyle="1" w:styleId="BodyText1">
    <w:name w:val="Body Text1"/>
    <w:basedOn w:val="BodyText"/>
    <w:link w:val="BodytextChar0"/>
    <w:rsid w:val="00534849"/>
    <w:pPr>
      <w:spacing w:before="120" w:after="240"/>
      <w:jc w:val="both"/>
    </w:pPr>
    <w:rPr>
      <w:rFonts w:ascii="Arial" w:eastAsia="Calibri" w:hAnsi="Arial"/>
      <w:color w:val="auto"/>
      <w:kern w:val="0"/>
      <w:sz w:val="20"/>
      <w:szCs w:val="20"/>
      <w:lang w:val="en-AU"/>
    </w:rPr>
  </w:style>
  <w:style w:type="character" w:customStyle="1" w:styleId="BodytextChar0">
    <w:name w:val="Body text Char"/>
    <w:basedOn w:val="DefaultParagraphFont"/>
    <w:link w:val="BodyText1"/>
    <w:uiPriority w:val="99"/>
    <w:locked/>
    <w:rsid w:val="00534849"/>
    <w:rPr>
      <w:rFonts w:ascii="Arial" w:eastAsia="Calibri" w:hAnsi="Arial" w:cs="Times New Roman"/>
      <w:sz w:val="20"/>
      <w:szCs w:val="20"/>
    </w:rPr>
  </w:style>
  <w:style w:type="character" w:customStyle="1" w:styleId="CharChar7">
    <w:name w:val="Char Char7"/>
    <w:uiPriority w:val="99"/>
    <w:locked/>
    <w:rsid w:val="00011BE4"/>
    <w:rPr>
      <w:rFonts w:ascii="Frutiger LT Std 45 Light" w:hAnsi="Frutiger LT Std 45 Light" w:cs="Frutiger LT Std 45 Light"/>
      <w:color w:val="548DD4"/>
      <w:spacing w:val="5"/>
      <w:kern w:val="28"/>
      <w:sz w:val="28"/>
      <w:szCs w:val="28"/>
      <w:lang w:val="en-AU" w:eastAsia="en-US" w:bidi="ar-SA"/>
    </w:rPr>
  </w:style>
  <w:style w:type="paragraph" w:styleId="NormalWeb">
    <w:name w:val="Normal (Web)"/>
    <w:basedOn w:val="Normal"/>
    <w:uiPriority w:val="99"/>
    <w:semiHidden/>
    <w:unhideWhenUsed/>
    <w:rsid w:val="002B581A"/>
    <w:pPr>
      <w:spacing w:before="100" w:beforeAutospacing="1" w:after="100" w:afterAutospacing="1"/>
    </w:pPr>
    <w:rPr>
      <w:rFonts w:ascii="Times New Roman" w:hAnsi="Times New Roman"/>
      <w:color w:val="auto"/>
      <w:kern w:val="0"/>
      <w:sz w:val="24"/>
      <w:szCs w:val="24"/>
      <w:lang w:val="en-US"/>
    </w:rPr>
  </w:style>
  <w:style w:type="paragraph" w:customStyle="1" w:styleId="Captions">
    <w:name w:val="Captions"/>
    <w:basedOn w:val="Normal"/>
    <w:next w:val="Normal"/>
    <w:autoRedefine/>
    <w:qFormat/>
    <w:rsid w:val="002B51BA"/>
    <w:pPr>
      <w:spacing w:before="120" w:line="240" w:lineRule="auto"/>
    </w:pPr>
    <w:rPr>
      <w:rFonts w:eastAsia="MS Mincho" w:cs="Arial"/>
      <w:b/>
      <w:bCs/>
      <w:color w:val="auto"/>
      <w:kern w:val="0"/>
      <w:sz w:val="20"/>
      <w:lang w:val="en-US"/>
    </w:rPr>
  </w:style>
  <w:style w:type="character" w:customStyle="1" w:styleId="st">
    <w:name w:val="st"/>
    <w:basedOn w:val="DefaultParagraphFont"/>
    <w:rsid w:val="009C5F10"/>
  </w:style>
  <w:style w:type="character" w:customStyle="1" w:styleId="CaptionChar">
    <w:name w:val="Caption Char"/>
    <w:link w:val="Caption"/>
    <w:uiPriority w:val="35"/>
    <w:rsid w:val="00AA23BD"/>
    <w:rPr>
      <w:rFonts w:ascii="Century Gothic" w:eastAsia="Times New Roman" w:hAnsi="Century Gothic" w:cs="Times New Roman"/>
      <w:b/>
      <w:bCs/>
      <w:kern w:val="28"/>
      <w:sz w:val="20"/>
      <w:szCs w:val="18"/>
    </w:rPr>
  </w:style>
  <w:style w:type="table" w:customStyle="1" w:styleId="LightList-Accent11">
    <w:name w:val="Light List - Accent 11"/>
    <w:basedOn w:val="TableNormal"/>
    <w:uiPriority w:val="61"/>
    <w:rsid w:val="008770C6"/>
    <w:pPr>
      <w:spacing w:after="0" w:line="240" w:lineRule="auto"/>
    </w:pPr>
    <w:rPr>
      <w:rFonts w:ascii="Calibri" w:eastAsia="Calibri" w:hAnsi="Calibri" w:cs="Times New Roman"/>
      <w:sz w:val="20"/>
      <w:szCs w:val="20"/>
      <w:lang w:eastAsia="en-AU"/>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IntenseEmphasis">
    <w:name w:val="Intense Emphasis"/>
    <w:basedOn w:val="DefaultParagraphFont"/>
    <w:uiPriority w:val="21"/>
    <w:qFormat/>
    <w:rsid w:val="00EB3C34"/>
    <w:rPr>
      <w:rFonts w:ascii="Century Gothic" w:hAnsi="Century Gothic"/>
      <w:i/>
      <w:iCs/>
      <w:color w:val="auto"/>
    </w:rPr>
  </w:style>
  <w:style w:type="paragraph" w:customStyle="1" w:styleId="IWCEBodytext15spacing">
    <w:name w:val="IWCE Body text 1.5 spacing"/>
    <w:basedOn w:val="Normal"/>
    <w:link w:val="IWCEBodytext15spacingChar"/>
    <w:uiPriority w:val="99"/>
    <w:rsid w:val="00D0528B"/>
    <w:pPr>
      <w:spacing w:before="0" w:after="200"/>
    </w:pPr>
    <w:rPr>
      <w:rFonts w:ascii="Garamond" w:eastAsia="Calibri" w:hAnsi="Garamond"/>
      <w:color w:val="auto"/>
      <w:kern w:val="0"/>
      <w:szCs w:val="22"/>
      <w:lang w:val="en-US"/>
    </w:rPr>
  </w:style>
  <w:style w:type="character" w:customStyle="1" w:styleId="IWCEBodytext15spacingChar">
    <w:name w:val="IWCE Body text 1.5 spacing Char"/>
    <w:basedOn w:val="DefaultParagraphFont"/>
    <w:link w:val="IWCEBodytext15spacing"/>
    <w:uiPriority w:val="99"/>
    <w:rsid w:val="00D0528B"/>
    <w:rPr>
      <w:rFonts w:ascii="Garamond" w:eastAsia="Calibri" w:hAnsi="Garamond" w:cs="Times New Roman"/>
      <w:lang w:val="en-US"/>
    </w:rPr>
  </w:style>
  <w:style w:type="paragraph" w:styleId="BodyTextIndent3">
    <w:name w:val="Body Text Indent 3"/>
    <w:basedOn w:val="Normal"/>
    <w:link w:val="BodyTextIndent3Char"/>
    <w:rsid w:val="00D0528B"/>
    <w:pPr>
      <w:spacing w:before="0" w:line="240" w:lineRule="auto"/>
      <w:ind w:left="283"/>
    </w:pPr>
    <w:rPr>
      <w:rFonts w:ascii="Times New Roman" w:hAnsi="Times New Roman"/>
      <w:color w:val="auto"/>
      <w:kern w:val="0"/>
      <w:sz w:val="16"/>
      <w:szCs w:val="16"/>
    </w:rPr>
  </w:style>
  <w:style w:type="character" w:customStyle="1" w:styleId="BodyTextIndent3Char">
    <w:name w:val="Body Text Indent 3 Char"/>
    <w:basedOn w:val="DefaultParagraphFont"/>
    <w:link w:val="BodyTextIndent3"/>
    <w:rsid w:val="00D0528B"/>
    <w:rPr>
      <w:rFonts w:ascii="Times New Roman" w:eastAsia="Times New Roman" w:hAnsi="Times New Roman" w:cs="Times New Roman"/>
      <w:sz w:val="16"/>
      <w:szCs w:val="16"/>
    </w:rPr>
  </w:style>
  <w:style w:type="table" w:customStyle="1" w:styleId="LightShading1">
    <w:name w:val="Light Shading1"/>
    <w:basedOn w:val="TableNormal"/>
    <w:uiPriority w:val="60"/>
    <w:rsid w:val="00F43F9C"/>
    <w:pPr>
      <w:spacing w:after="0" w:line="240" w:lineRule="auto"/>
    </w:pPr>
    <w:rPr>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IWCEBodytextsinglespacing">
    <w:name w:val="IWCE Body text single spacing"/>
    <w:basedOn w:val="Default"/>
    <w:rsid w:val="007459F8"/>
    <w:pPr>
      <w:jc w:val="both"/>
    </w:pPr>
    <w:rPr>
      <w:rFonts w:eastAsia="Times New Roman" w:cs="Times New Roman"/>
      <w:sz w:val="22"/>
      <w:szCs w:val="20"/>
      <w:lang w:eastAsia="en-AU"/>
    </w:rPr>
  </w:style>
  <w:style w:type="paragraph" w:customStyle="1" w:styleId="IWCEReferencelist">
    <w:name w:val="IWCE Reference list"/>
    <w:basedOn w:val="Normal"/>
    <w:link w:val="IWCEReferencelistChar"/>
    <w:uiPriority w:val="99"/>
    <w:rsid w:val="007459F8"/>
    <w:pPr>
      <w:spacing w:before="0" w:after="240" w:line="240" w:lineRule="auto"/>
    </w:pPr>
    <w:rPr>
      <w:rFonts w:ascii="Arial" w:eastAsia="Calibri" w:hAnsi="Arial"/>
      <w:color w:val="auto"/>
      <w:kern w:val="0"/>
      <w:szCs w:val="22"/>
      <w:lang w:val="en-US"/>
    </w:rPr>
  </w:style>
  <w:style w:type="character" w:customStyle="1" w:styleId="IWCEReferencelistChar">
    <w:name w:val="IWCE Reference list Char"/>
    <w:basedOn w:val="DefaultParagraphFont"/>
    <w:link w:val="IWCEReferencelist"/>
    <w:uiPriority w:val="99"/>
    <w:rsid w:val="007459F8"/>
    <w:rPr>
      <w:rFonts w:ascii="Arial" w:eastAsia="Calibri" w:hAnsi="Arial" w:cs="Times New Roman"/>
      <w:lang w:val="en-US"/>
    </w:rPr>
  </w:style>
  <w:style w:type="paragraph" w:customStyle="1" w:styleId="Bullet">
    <w:name w:val="Bullet"/>
    <w:basedOn w:val="Normal"/>
    <w:uiPriority w:val="99"/>
    <w:rsid w:val="00414376"/>
    <w:pPr>
      <w:numPr>
        <w:numId w:val="17"/>
      </w:numPr>
      <w:spacing w:before="0" w:line="240" w:lineRule="auto"/>
    </w:pPr>
    <w:rPr>
      <w:rFonts w:ascii="Times New Roman" w:hAnsi="Times New Roman"/>
      <w:color w:val="auto"/>
      <w:kern w:val="0"/>
      <w:sz w:val="24"/>
    </w:rPr>
  </w:style>
  <w:style w:type="paragraph" w:customStyle="1" w:styleId="BodyText2">
    <w:name w:val="Body Text2"/>
    <w:basedOn w:val="Normal"/>
    <w:uiPriority w:val="99"/>
    <w:rsid w:val="00D51E53"/>
    <w:pPr>
      <w:spacing w:before="120" w:after="0" w:line="240" w:lineRule="auto"/>
    </w:pPr>
    <w:rPr>
      <w:rFonts w:ascii="Calibri" w:hAnsi="Calibri"/>
      <w:color w:val="333333"/>
      <w:kern w:val="0"/>
      <w:sz w:val="20"/>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560522">
      <w:bodyDiv w:val="1"/>
      <w:marLeft w:val="0"/>
      <w:marRight w:val="0"/>
      <w:marTop w:val="0"/>
      <w:marBottom w:val="0"/>
      <w:divBdr>
        <w:top w:val="none" w:sz="0" w:space="0" w:color="auto"/>
        <w:left w:val="none" w:sz="0" w:space="0" w:color="auto"/>
        <w:bottom w:val="none" w:sz="0" w:space="0" w:color="auto"/>
        <w:right w:val="none" w:sz="0" w:space="0" w:color="auto"/>
      </w:divBdr>
    </w:div>
    <w:div w:id="65886730">
      <w:bodyDiv w:val="1"/>
      <w:marLeft w:val="0"/>
      <w:marRight w:val="0"/>
      <w:marTop w:val="0"/>
      <w:marBottom w:val="0"/>
      <w:divBdr>
        <w:top w:val="none" w:sz="0" w:space="0" w:color="auto"/>
        <w:left w:val="none" w:sz="0" w:space="0" w:color="auto"/>
        <w:bottom w:val="none" w:sz="0" w:space="0" w:color="auto"/>
        <w:right w:val="none" w:sz="0" w:space="0" w:color="auto"/>
      </w:divBdr>
    </w:div>
    <w:div w:id="125199176">
      <w:bodyDiv w:val="1"/>
      <w:marLeft w:val="0"/>
      <w:marRight w:val="0"/>
      <w:marTop w:val="0"/>
      <w:marBottom w:val="0"/>
      <w:divBdr>
        <w:top w:val="none" w:sz="0" w:space="0" w:color="auto"/>
        <w:left w:val="none" w:sz="0" w:space="0" w:color="auto"/>
        <w:bottom w:val="none" w:sz="0" w:space="0" w:color="auto"/>
        <w:right w:val="none" w:sz="0" w:space="0" w:color="auto"/>
      </w:divBdr>
    </w:div>
    <w:div w:id="173230080">
      <w:bodyDiv w:val="1"/>
      <w:marLeft w:val="0"/>
      <w:marRight w:val="0"/>
      <w:marTop w:val="0"/>
      <w:marBottom w:val="0"/>
      <w:divBdr>
        <w:top w:val="none" w:sz="0" w:space="0" w:color="auto"/>
        <w:left w:val="none" w:sz="0" w:space="0" w:color="auto"/>
        <w:bottom w:val="none" w:sz="0" w:space="0" w:color="auto"/>
        <w:right w:val="none" w:sz="0" w:space="0" w:color="auto"/>
      </w:divBdr>
    </w:div>
    <w:div w:id="213586874">
      <w:bodyDiv w:val="1"/>
      <w:marLeft w:val="0"/>
      <w:marRight w:val="0"/>
      <w:marTop w:val="0"/>
      <w:marBottom w:val="0"/>
      <w:divBdr>
        <w:top w:val="none" w:sz="0" w:space="0" w:color="auto"/>
        <w:left w:val="none" w:sz="0" w:space="0" w:color="auto"/>
        <w:bottom w:val="none" w:sz="0" w:space="0" w:color="auto"/>
        <w:right w:val="none" w:sz="0" w:space="0" w:color="auto"/>
      </w:divBdr>
    </w:div>
    <w:div w:id="221209588">
      <w:bodyDiv w:val="1"/>
      <w:marLeft w:val="0"/>
      <w:marRight w:val="0"/>
      <w:marTop w:val="0"/>
      <w:marBottom w:val="0"/>
      <w:divBdr>
        <w:top w:val="none" w:sz="0" w:space="0" w:color="auto"/>
        <w:left w:val="none" w:sz="0" w:space="0" w:color="auto"/>
        <w:bottom w:val="none" w:sz="0" w:space="0" w:color="auto"/>
        <w:right w:val="none" w:sz="0" w:space="0" w:color="auto"/>
      </w:divBdr>
    </w:div>
    <w:div w:id="238251633">
      <w:bodyDiv w:val="1"/>
      <w:marLeft w:val="0"/>
      <w:marRight w:val="0"/>
      <w:marTop w:val="0"/>
      <w:marBottom w:val="0"/>
      <w:divBdr>
        <w:top w:val="none" w:sz="0" w:space="0" w:color="auto"/>
        <w:left w:val="none" w:sz="0" w:space="0" w:color="auto"/>
        <w:bottom w:val="none" w:sz="0" w:space="0" w:color="auto"/>
        <w:right w:val="none" w:sz="0" w:space="0" w:color="auto"/>
      </w:divBdr>
    </w:div>
    <w:div w:id="334189597">
      <w:bodyDiv w:val="1"/>
      <w:marLeft w:val="0"/>
      <w:marRight w:val="0"/>
      <w:marTop w:val="0"/>
      <w:marBottom w:val="0"/>
      <w:divBdr>
        <w:top w:val="none" w:sz="0" w:space="0" w:color="auto"/>
        <w:left w:val="none" w:sz="0" w:space="0" w:color="auto"/>
        <w:bottom w:val="none" w:sz="0" w:space="0" w:color="auto"/>
        <w:right w:val="none" w:sz="0" w:space="0" w:color="auto"/>
      </w:divBdr>
      <w:divsChild>
        <w:div w:id="336269616">
          <w:marLeft w:val="0"/>
          <w:marRight w:val="0"/>
          <w:marTop w:val="0"/>
          <w:marBottom w:val="0"/>
          <w:divBdr>
            <w:top w:val="none" w:sz="0" w:space="0" w:color="auto"/>
            <w:left w:val="none" w:sz="0" w:space="0" w:color="auto"/>
            <w:bottom w:val="none" w:sz="0" w:space="0" w:color="auto"/>
            <w:right w:val="none" w:sz="0" w:space="0" w:color="auto"/>
          </w:divBdr>
        </w:div>
        <w:div w:id="601257495">
          <w:marLeft w:val="0"/>
          <w:marRight w:val="0"/>
          <w:marTop w:val="0"/>
          <w:marBottom w:val="0"/>
          <w:divBdr>
            <w:top w:val="none" w:sz="0" w:space="0" w:color="auto"/>
            <w:left w:val="none" w:sz="0" w:space="0" w:color="auto"/>
            <w:bottom w:val="none" w:sz="0" w:space="0" w:color="auto"/>
            <w:right w:val="none" w:sz="0" w:space="0" w:color="auto"/>
          </w:divBdr>
        </w:div>
        <w:div w:id="898981999">
          <w:marLeft w:val="0"/>
          <w:marRight w:val="0"/>
          <w:marTop w:val="0"/>
          <w:marBottom w:val="0"/>
          <w:divBdr>
            <w:top w:val="none" w:sz="0" w:space="0" w:color="auto"/>
            <w:left w:val="none" w:sz="0" w:space="0" w:color="auto"/>
            <w:bottom w:val="none" w:sz="0" w:space="0" w:color="auto"/>
            <w:right w:val="none" w:sz="0" w:space="0" w:color="auto"/>
          </w:divBdr>
        </w:div>
        <w:div w:id="930773927">
          <w:marLeft w:val="0"/>
          <w:marRight w:val="0"/>
          <w:marTop w:val="0"/>
          <w:marBottom w:val="0"/>
          <w:divBdr>
            <w:top w:val="none" w:sz="0" w:space="0" w:color="auto"/>
            <w:left w:val="none" w:sz="0" w:space="0" w:color="auto"/>
            <w:bottom w:val="none" w:sz="0" w:space="0" w:color="auto"/>
            <w:right w:val="none" w:sz="0" w:space="0" w:color="auto"/>
          </w:divBdr>
        </w:div>
        <w:div w:id="1143809906">
          <w:marLeft w:val="0"/>
          <w:marRight w:val="0"/>
          <w:marTop w:val="0"/>
          <w:marBottom w:val="0"/>
          <w:divBdr>
            <w:top w:val="none" w:sz="0" w:space="0" w:color="auto"/>
            <w:left w:val="none" w:sz="0" w:space="0" w:color="auto"/>
            <w:bottom w:val="none" w:sz="0" w:space="0" w:color="auto"/>
            <w:right w:val="none" w:sz="0" w:space="0" w:color="auto"/>
          </w:divBdr>
        </w:div>
        <w:div w:id="1383670462">
          <w:marLeft w:val="0"/>
          <w:marRight w:val="0"/>
          <w:marTop w:val="0"/>
          <w:marBottom w:val="0"/>
          <w:divBdr>
            <w:top w:val="none" w:sz="0" w:space="0" w:color="auto"/>
            <w:left w:val="none" w:sz="0" w:space="0" w:color="auto"/>
            <w:bottom w:val="none" w:sz="0" w:space="0" w:color="auto"/>
            <w:right w:val="none" w:sz="0" w:space="0" w:color="auto"/>
          </w:divBdr>
        </w:div>
        <w:div w:id="1489907177">
          <w:marLeft w:val="0"/>
          <w:marRight w:val="0"/>
          <w:marTop w:val="0"/>
          <w:marBottom w:val="0"/>
          <w:divBdr>
            <w:top w:val="none" w:sz="0" w:space="0" w:color="auto"/>
            <w:left w:val="none" w:sz="0" w:space="0" w:color="auto"/>
            <w:bottom w:val="none" w:sz="0" w:space="0" w:color="auto"/>
            <w:right w:val="none" w:sz="0" w:space="0" w:color="auto"/>
          </w:divBdr>
        </w:div>
        <w:div w:id="1545099822">
          <w:marLeft w:val="0"/>
          <w:marRight w:val="0"/>
          <w:marTop w:val="0"/>
          <w:marBottom w:val="0"/>
          <w:divBdr>
            <w:top w:val="none" w:sz="0" w:space="0" w:color="auto"/>
            <w:left w:val="none" w:sz="0" w:space="0" w:color="auto"/>
            <w:bottom w:val="none" w:sz="0" w:space="0" w:color="auto"/>
            <w:right w:val="none" w:sz="0" w:space="0" w:color="auto"/>
          </w:divBdr>
        </w:div>
        <w:div w:id="1791507964">
          <w:marLeft w:val="0"/>
          <w:marRight w:val="0"/>
          <w:marTop w:val="0"/>
          <w:marBottom w:val="0"/>
          <w:divBdr>
            <w:top w:val="none" w:sz="0" w:space="0" w:color="auto"/>
            <w:left w:val="none" w:sz="0" w:space="0" w:color="auto"/>
            <w:bottom w:val="none" w:sz="0" w:space="0" w:color="auto"/>
            <w:right w:val="none" w:sz="0" w:space="0" w:color="auto"/>
          </w:divBdr>
        </w:div>
        <w:div w:id="2019234522">
          <w:marLeft w:val="0"/>
          <w:marRight w:val="0"/>
          <w:marTop w:val="0"/>
          <w:marBottom w:val="0"/>
          <w:divBdr>
            <w:top w:val="none" w:sz="0" w:space="0" w:color="auto"/>
            <w:left w:val="none" w:sz="0" w:space="0" w:color="auto"/>
            <w:bottom w:val="none" w:sz="0" w:space="0" w:color="auto"/>
            <w:right w:val="none" w:sz="0" w:space="0" w:color="auto"/>
          </w:divBdr>
        </w:div>
        <w:div w:id="2119445087">
          <w:marLeft w:val="0"/>
          <w:marRight w:val="0"/>
          <w:marTop w:val="0"/>
          <w:marBottom w:val="0"/>
          <w:divBdr>
            <w:top w:val="none" w:sz="0" w:space="0" w:color="auto"/>
            <w:left w:val="none" w:sz="0" w:space="0" w:color="auto"/>
            <w:bottom w:val="none" w:sz="0" w:space="0" w:color="auto"/>
            <w:right w:val="none" w:sz="0" w:space="0" w:color="auto"/>
          </w:divBdr>
        </w:div>
      </w:divsChild>
    </w:div>
    <w:div w:id="457183386">
      <w:bodyDiv w:val="1"/>
      <w:marLeft w:val="0"/>
      <w:marRight w:val="0"/>
      <w:marTop w:val="0"/>
      <w:marBottom w:val="0"/>
      <w:divBdr>
        <w:top w:val="none" w:sz="0" w:space="0" w:color="auto"/>
        <w:left w:val="none" w:sz="0" w:space="0" w:color="auto"/>
        <w:bottom w:val="none" w:sz="0" w:space="0" w:color="auto"/>
        <w:right w:val="none" w:sz="0" w:space="0" w:color="auto"/>
      </w:divBdr>
    </w:div>
    <w:div w:id="514005817">
      <w:bodyDiv w:val="1"/>
      <w:marLeft w:val="0"/>
      <w:marRight w:val="0"/>
      <w:marTop w:val="0"/>
      <w:marBottom w:val="0"/>
      <w:divBdr>
        <w:top w:val="none" w:sz="0" w:space="0" w:color="auto"/>
        <w:left w:val="none" w:sz="0" w:space="0" w:color="auto"/>
        <w:bottom w:val="none" w:sz="0" w:space="0" w:color="auto"/>
        <w:right w:val="none" w:sz="0" w:space="0" w:color="auto"/>
      </w:divBdr>
    </w:div>
    <w:div w:id="522598329">
      <w:bodyDiv w:val="1"/>
      <w:marLeft w:val="0"/>
      <w:marRight w:val="0"/>
      <w:marTop w:val="0"/>
      <w:marBottom w:val="0"/>
      <w:divBdr>
        <w:top w:val="none" w:sz="0" w:space="0" w:color="auto"/>
        <w:left w:val="none" w:sz="0" w:space="0" w:color="auto"/>
        <w:bottom w:val="none" w:sz="0" w:space="0" w:color="auto"/>
        <w:right w:val="none" w:sz="0" w:space="0" w:color="auto"/>
      </w:divBdr>
    </w:div>
    <w:div w:id="582253727">
      <w:bodyDiv w:val="1"/>
      <w:marLeft w:val="0"/>
      <w:marRight w:val="0"/>
      <w:marTop w:val="0"/>
      <w:marBottom w:val="0"/>
      <w:divBdr>
        <w:top w:val="none" w:sz="0" w:space="0" w:color="auto"/>
        <w:left w:val="none" w:sz="0" w:space="0" w:color="auto"/>
        <w:bottom w:val="none" w:sz="0" w:space="0" w:color="auto"/>
        <w:right w:val="none" w:sz="0" w:space="0" w:color="auto"/>
      </w:divBdr>
    </w:div>
    <w:div w:id="592205259">
      <w:bodyDiv w:val="1"/>
      <w:marLeft w:val="0"/>
      <w:marRight w:val="0"/>
      <w:marTop w:val="0"/>
      <w:marBottom w:val="0"/>
      <w:divBdr>
        <w:top w:val="none" w:sz="0" w:space="0" w:color="auto"/>
        <w:left w:val="none" w:sz="0" w:space="0" w:color="auto"/>
        <w:bottom w:val="none" w:sz="0" w:space="0" w:color="auto"/>
        <w:right w:val="none" w:sz="0" w:space="0" w:color="auto"/>
      </w:divBdr>
    </w:div>
    <w:div w:id="623341710">
      <w:bodyDiv w:val="1"/>
      <w:marLeft w:val="0"/>
      <w:marRight w:val="0"/>
      <w:marTop w:val="0"/>
      <w:marBottom w:val="0"/>
      <w:divBdr>
        <w:top w:val="none" w:sz="0" w:space="0" w:color="auto"/>
        <w:left w:val="none" w:sz="0" w:space="0" w:color="auto"/>
        <w:bottom w:val="none" w:sz="0" w:space="0" w:color="auto"/>
        <w:right w:val="none" w:sz="0" w:space="0" w:color="auto"/>
      </w:divBdr>
    </w:div>
    <w:div w:id="655885981">
      <w:bodyDiv w:val="1"/>
      <w:marLeft w:val="0"/>
      <w:marRight w:val="0"/>
      <w:marTop w:val="0"/>
      <w:marBottom w:val="0"/>
      <w:divBdr>
        <w:top w:val="none" w:sz="0" w:space="0" w:color="auto"/>
        <w:left w:val="none" w:sz="0" w:space="0" w:color="auto"/>
        <w:bottom w:val="none" w:sz="0" w:space="0" w:color="auto"/>
        <w:right w:val="none" w:sz="0" w:space="0" w:color="auto"/>
      </w:divBdr>
      <w:divsChild>
        <w:div w:id="112332853">
          <w:marLeft w:val="0"/>
          <w:marRight w:val="0"/>
          <w:marTop w:val="0"/>
          <w:marBottom w:val="0"/>
          <w:divBdr>
            <w:top w:val="none" w:sz="0" w:space="0" w:color="auto"/>
            <w:left w:val="none" w:sz="0" w:space="0" w:color="auto"/>
            <w:bottom w:val="none" w:sz="0" w:space="0" w:color="auto"/>
            <w:right w:val="none" w:sz="0" w:space="0" w:color="auto"/>
          </w:divBdr>
        </w:div>
        <w:div w:id="166945284">
          <w:marLeft w:val="0"/>
          <w:marRight w:val="0"/>
          <w:marTop w:val="0"/>
          <w:marBottom w:val="0"/>
          <w:divBdr>
            <w:top w:val="none" w:sz="0" w:space="0" w:color="auto"/>
            <w:left w:val="none" w:sz="0" w:space="0" w:color="auto"/>
            <w:bottom w:val="none" w:sz="0" w:space="0" w:color="auto"/>
            <w:right w:val="none" w:sz="0" w:space="0" w:color="auto"/>
          </w:divBdr>
        </w:div>
        <w:div w:id="673383680">
          <w:marLeft w:val="0"/>
          <w:marRight w:val="0"/>
          <w:marTop w:val="0"/>
          <w:marBottom w:val="0"/>
          <w:divBdr>
            <w:top w:val="none" w:sz="0" w:space="0" w:color="auto"/>
            <w:left w:val="none" w:sz="0" w:space="0" w:color="auto"/>
            <w:bottom w:val="none" w:sz="0" w:space="0" w:color="auto"/>
            <w:right w:val="none" w:sz="0" w:space="0" w:color="auto"/>
          </w:divBdr>
        </w:div>
        <w:div w:id="883827857">
          <w:marLeft w:val="0"/>
          <w:marRight w:val="0"/>
          <w:marTop w:val="0"/>
          <w:marBottom w:val="0"/>
          <w:divBdr>
            <w:top w:val="none" w:sz="0" w:space="0" w:color="auto"/>
            <w:left w:val="none" w:sz="0" w:space="0" w:color="auto"/>
            <w:bottom w:val="none" w:sz="0" w:space="0" w:color="auto"/>
            <w:right w:val="none" w:sz="0" w:space="0" w:color="auto"/>
          </w:divBdr>
        </w:div>
        <w:div w:id="1031539249">
          <w:marLeft w:val="0"/>
          <w:marRight w:val="0"/>
          <w:marTop w:val="0"/>
          <w:marBottom w:val="0"/>
          <w:divBdr>
            <w:top w:val="none" w:sz="0" w:space="0" w:color="auto"/>
            <w:left w:val="none" w:sz="0" w:space="0" w:color="auto"/>
            <w:bottom w:val="none" w:sz="0" w:space="0" w:color="auto"/>
            <w:right w:val="none" w:sz="0" w:space="0" w:color="auto"/>
          </w:divBdr>
        </w:div>
        <w:div w:id="1400904144">
          <w:marLeft w:val="0"/>
          <w:marRight w:val="0"/>
          <w:marTop w:val="0"/>
          <w:marBottom w:val="0"/>
          <w:divBdr>
            <w:top w:val="none" w:sz="0" w:space="0" w:color="auto"/>
            <w:left w:val="none" w:sz="0" w:space="0" w:color="auto"/>
            <w:bottom w:val="none" w:sz="0" w:space="0" w:color="auto"/>
            <w:right w:val="none" w:sz="0" w:space="0" w:color="auto"/>
          </w:divBdr>
        </w:div>
        <w:div w:id="1421826895">
          <w:marLeft w:val="0"/>
          <w:marRight w:val="0"/>
          <w:marTop w:val="0"/>
          <w:marBottom w:val="0"/>
          <w:divBdr>
            <w:top w:val="none" w:sz="0" w:space="0" w:color="auto"/>
            <w:left w:val="none" w:sz="0" w:space="0" w:color="auto"/>
            <w:bottom w:val="none" w:sz="0" w:space="0" w:color="auto"/>
            <w:right w:val="none" w:sz="0" w:space="0" w:color="auto"/>
          </w:divBdr>
        </w:div>
        <w:div w:id="1653411022">
          <w:marLeft w:val="0"/>
          <w:marRight w:val="0"/>
          <w:marTop w:val="0"/>
          <w:marBottom w:val="0"/>
          <w:divBdr>
            <w:top w:val="none" w:sz="0" w:space="0" w:color="auto"/>
            <w:left w:val="none" w:sz="0" w:space="0" w:color="auto"/>
            <w:bottom w:val="none" w:sz="0" w:space="0" w:color="auto"/>
            <w:right w:val="none" w:sz="0" w:space="0" w:color="auto"/>
          </w:divBdr>
        </w:div>
        <w:div w:id="1769539324">
          <w:marLeft w:val="0"/>
          <w:marRight w:val="0"/>
          <w:marTop w:val="0"/>
          <w:marBottom w:val="0"/>
          <w:divBdr>
            <w:top w:val="none" w:sz="0" w:space="0" w:color="auto"/>
            <w:left w:val="none" w:sz="0" w:space="0" w:color="auto"/>
            <w:bottom w:val="none" w:sz="0" w:space="0" w:color="auto"/>
            <w:right w:val="none" w:sz="0" w:space="0" w:color="auto"/>
          </w:divBdr>
        </w:div>
        <w:div w:id="1779324605">
          <w:marLeft w:val="0"/>
          <w:marRight w:val="0"/>
          <w:marTop w:val="0"/>
          <w:marBottom w:val="0"/>
          <w:divBdr>
            <w:top w:val="none" w:sz="0" w:space="0" w:color="auto"/>
            <w:left w:val="none" w:sz="0" w:space="0" w:color="auto"/>
            <w:bottom w:val="none" w:sz="0" w:space="0" w:color="auto"/>
            <w:right w:val="none" w:sz="0" w:space="0" w:color="auto"/>
          </w:divBdr>
        </w:div>
        <w:div w:id="1909995568">
          <w:marLeft w:val="0"/>
          <w:marRight w:val="0"/>
          <w:marTop w:val="0"/>
          <w:marBottom w:val="0"/>
          <w:divBdr>
            <w:top w:val="none" w:sz="0" w:space="0" w:color="auto"/>
            <w:left w:val="none" w:sz="0" w:space="0" w:color="auto"/>
            <w:bottom w:val="none" w:sz="0" w:space="0" w:color="auto"/>
            <w:right w:val="none" w:sz="0" w:space="0" w:color="auto"/>
          </w:divBdr>
        </w:div>
      </w:divsChild>
    </w:div>
    <w:div w:id="669677466">
      <w:bodyDiv w:val="1"/>
      <w:marLeft w:val="0"/>
      <w:marRight w:val="0"/>
      <w:marTop w:val="0"/>
      <w:marBottom w:val="0"/>
      <w:divBdr>
        <w:top w:val="none" w:sz="0" w:space="0" w:color="auto"/>
        <w:left w:val="none" w:sz="0" w:space="0" w:color="auto"/>
        <w:bottom w:val="none" w:sz="0" w:space="0" w:color="auto"/>
        <w:right w:val="none" w:sz="0" w:space="0" w:color="auto"/>
      </w:divBdr>
    </w:div>
    <w:div w:id="707149360">
      <w:bodyDiv w:val="1"/>
      <w:marLeft w:val="0"/>
      <w:marRight w:val="0"/>
      <w:marTop w:val="0"/>
      <w:marBottom w:val="0"/>
      <w:divBdr>
        <w:top w:val="none" w:sz="0" w:space="0" w:color="auto"/>
        <w:left w:val="none" w:sz="0" w:space="0" w:color="auto"/>
        <w:bottom w:val="none" w:sz="0" w:space="0" w:color="auto"/>
        <w:right w:val="none" w:sz="0" w:space="0" w:color="auto"/>
      </w:divBdr>
    </w:div>
    <w:div w:id="727991917">
      <w:bodyDiv w:val="1"/>
      <w:marLeft w:val="0"/>
      <w:marRight w:val="0"/>
      <w:marTop w:val="0"/>
      <w:marBottom w:val="0"/>
      <w:divBdr>
        <w:top w:val="none" w:sz="0" w:space="0" w:color="auto"/>
        <w:left w:val="none" w:sz="0" w:space="0" w:color="auto"/>
        <w:bottom w:val="none" w:sz="0" w:space="0" w:color="auto"/>
        <w:right w:val="none" w:sz="0" w:space="0" w:color="auto"/>
      </w:divBdr>
    </w:div>
    <w:div w:id="756823009">
      <w:bodyDiv w:val="1"/>
      <w:marLeft w:val="0"/>
      <w:marRight w:val="0"/>
      <w:marTop w:val="0"/>
      <w:marBottom w:val="0"/>
      <w:divBdr>
        <w:top w:val="none" w:sz="0" w:space="0" w:color="auto"/>
        <w:left w:val="none" w:sz="0" w:space="0" w:color="auto"/>
        <w:bottom w:val="none" w:sz="0" w:space="0" w:color="auto"/>
        <w:right w:val="none" w:sz="0" w:space="0" w:color="auto"/>
      </w:divBdr>
    </w:div>
    <w:div w:id="789320037">
      <w:bodyDiv w:val="1"/>
      <w:marLeft w:val="0"/>
      <w:marRight w:val="0"/>
      <w:marTop w:val="0"/>
      <w:marBottom w:val="0"/>
      <w:divBdr>
        <w:top w:val="none" w:sz="0" w:space="0" w:color="auto"/>
        <w:left w:val="none" w:sz="0" w:space="0" w:color="auto"/>
        <w:bottom w:val="none" w:sz="0" w:space="0" w:color="auto"/>
        <w:right w:val="none" w:sz="0" w:space="0" w:color="auto"/>
      </w:divBdr>
    </w:div>
    <w:div w:id="824276696">
      <w:bodyDiv w:val="1"/>
      <w:marLeft w:val="0"/>
      <w:marRight w:val="0"/>
      <w:marTop w:val="0"/>
      <w:marBottom w:val="0"/>
      <w:divBdr>
        <w:top w:val="none" w:sz="0" w:space="0" w:color="auto"/>
        <w:left w:val="none" w:sz="0" w:space="0" w:color="auto"/>
        <w:bottom w:val="none" w:sz="0" w:space="0" w:color="auto"/>
        <w:right w:val="none" w:sz="0" w:space="0" w:color="auto"/>
      </w:divBdr>
    </w:div>
    <w:div w:id="876627152">
      <w:bodyDiv w:val="1"/>
      <w:marLeft w:val="0"/>
      <w:marRight w:val="0"/>
      <w:marTop w:val="0"/>
      <w:marBottom w:val="0"/>
      <w:divBdr>
        <w:top w:val="none" w:sz="0" w:space="0" w:color="auto"/>
        <w:left w:val="none" w:sz="0" w:space="0" w:color="auto"/>
        <w:bottom w:val="none" w:sz="0" w:space="0" w:color="auto"/>
        <w:right w:val="none" w:sz="0" w:space="0" w:color="auto"/>
      </w:divBdr>
    </w:div>
    <w:div w:id="926380122">
      <w:bodyDiv w:val="1"/>
      <w:marLeft w:val="0"/>
      <w:marRight w:val="0"/>
      <w:marTop w:val="0"/>
      <w:marBottom w:val="0"/>
      <w:divBdr>
        <w:top w:val="none" w:sz="0" w:space="0" w:color="auto"/>
        <w:left w:val="none" w:sz="0" w:space="0" w:color="auto"/>
        <w:bottom w:val="none" w:sz="0" w:space="0" w:color="auto"/>
        <w:right w:val="none" w:sz="0" w:space="0" w:color="auto"/>
      </w:divBdr>
    </w:div>
    <w:div w:id="942224650">
      <w:bodyDiv w:val="1"/>
      <w:marLeft w:val="0"/>
      <w:marRight w:val="0"/>
      <w:marTop w:val="0"/>
      <w:marBottom w:val="0"/>
      <w:divBdr>
        <w:top w:val="none" w:sz="0" w:space="0" w:color="auto"/>
        <w:left w:val="none" w:sz="0" w:space="0" w:color="auto"/>
        <w:bottom w:val="none" w:sz="0" w:space="0" w:color="auto"/>
        <w:right w:val="none" w:sz="0" w:space="0" w:color="auto"/>
      </w:divBdr>
    </w:div>
    <w:div w:id="1072041991">
      <w:bodyDiv w:val="1"/>
      <w:marLeft w:val="0"/>
      <w:marRight w:val="0"/>
      <w:marTop w:val="0"/>
      <w:marBottom w:val="0"/>
      <w:divBdr>
        <w:top w:val="none" w:sz="0" w:space="0" w:color="auto"/>
        <w:left w:val="none" w:sz="0" w:space="0" w:color="auto"/>
        <w:bottom w:val="none" w:sz="0" w:space="0" w:color="auto"/>
        <w:right w:val="none" w:sz="0" w:space="0" w:color="auto"/>
      </w:divBdr>
    </w:div>
    <w:div w:id="1077096296">
      <w:bodyDiv w:val="1"/>
      <w:marLeft w:val="0"/>
      <w:marRight w:val="0"/>
      <w:marTop w:val="0"/>
      <w:marBottom w:val="0"/>
      <w:divBdr>
        <w:top w:val="none" w:sz="0" w:space="0" w:color="auto"/>
        <w:left w:val="none" w:sz="0" w:space="0" w:color="auto"/>
        <w:bottom w:val="none" w:sz="0" w:space="0" w:color="auto"/>
        <w:right w:val="none" w:sz="0" w:space="0" w:color="auto"/>
      </w:divBdr>
    </w:div>
    <w:div w:id="1128280749">
      <w:bodyDiv w:val="1"/>
      <w:marLeft w:val="0"/>
      <w:marRight w:val="0"/>
      <w:marTop w:val="0"/>
      <w:marBottom w:val="0"/>
      <w:divBdr>
        <w:top w:val="none" w:sz="0" w:space="0" w:color="auto"/>
        <w:left w:val="none" w:sz="0" w:space="0" w:color="auto"/>
        <w:bottom w:val="none" w:sz="0" w:space="0" w:color="auto"/>
        <w:right w:val="none" w:sz="0" w:space="0" w:color="auto"/>
      </w:divBdr>
    </w:div>
    <w:div w:id="1144811567">
      <w:bodyDiv w:val="1"/>
      <w:marLeft w:val="0"/>
      <w:marRight w:val="0"/>
      <w:marTop w:val="0"/>
      <w:marBottom w:val="0"/>
      <w:divBdr>
        <w:top w:val="none" w:sz="0" w:space="0" w:color="auto"/>
        <w:left w:val="none" w:sz="0" w:space="0" w:color="auto"/>
        <w:bottom w:val="none" w:sz="0" w:space="0" w:color="auto"/>
        <w:right w:val="none" w:sz="0" w:space="0" w:color="auto"/>
      </w:divBdr>
    </w:div>
    <w:div w:id="1160461236">
      <w:bodyDiv w:val="1"/>
      <w:marLeft w:val="0"/>
      <w:marRight w:val="0"/>
      <w:marTop w:val="0"/>
      <w:marBottom w:val="0"/>
      <w:divBdr>
        <w:top w:val="none" w:sz="0" w:space="0" w:color="auto"/>
        <w:left w:val="none" w:sz="0" w:space="0" w:color="auto"/>
        <w:bottom w:val="none" w:sz="0" w:space="0" w:color="auto"/>
        <w:right w:val="none" w:sz="0" w:space="0" w:color="auto"/>
      </w:divBdr>
    </w:div>
    <w:div w:id="1181166020">
      <w:bodyDiv w:val="1"/>
      <w:marLeft w:val="0"/>
      <w:marRight w:val="0"/>
      <w:marTop w:val="0"/>
      <w:marBottom w:val="0"/>
      <w:divBdr>
        <w:top w:val="none" w:sz="0" w:space="0" w:color="auto"/>
        <w:left w:val="none" w:sz="0" w:space="0" w:color="auto"/>
        <w:bottom w:val="none" w:sz="0" w:space="0" w:color="auto"/>
        <w:right w:val="none" w:sz="0" w:space="0" w:color="auto"/>
      </w:divBdr>
    </w:div>
    <w:div w:id="1267075252">
      <w:bodyDiv w:val="1"/>
      <w:marLeft w:val="0"/>
      <w:marRight w:val="0"/>
      <w:marTop w:val="0"/>
      <w:marBottom w:val="0"/>
      <w:divBdr>
        <w:top w:val="none" w:sz="0" w:space="0" w:color="auto"/>
        <w:left w:val="none" w:sz="0" w:space="0" w:color="auto"/>
        <w:bottom w:val="none" w:sz="0" w:space="0" w:color="auto"/>
        <w:right w:val="none" w:sz="0" w:space="0" w:color="auto"/>
      </w:divBdr>
    </w:div>
    <w:div w:id="1267540335">
      <w:bodyDiv w:val="1"/>
      <w:marLeft w:val="0"/>
      <w:marRight w:val="0"/>
      <w:marTop w:val="0"/>
      <w:marBottom w:val="0"/>
      <w:divBdr>
        <w:top w:val="none" w:sz="0" w:space="0" w:color="auto"/>
        <w:left w:val="none" w:sz="0" w:space="0" w:color="auto"/>
        <w:bottom w:val="none" w:sz="0" w:space="0" w:color="auto"/>
        <w:right w:val="none" w:sz="0" w:space="0" w:color="auto"/>
      </w:divBdr>
    </w:div>
    <w:div w:id="1279722426">
      <w:bodyDiv w:val="1"/>
      <w:marLeft w:val="0"/>
      <w:marRight w:val="0"/>
      <w:marTop w:val="0"/>
      <w:marBottom w:val="0"/>
      <w:divBdr>
        <w:top w:val="none" w:sz="0" w:space="0" w:color="auto"/>
        <w:left w:val="none" w:sz="0" w:space="0" w:color="auto"/>
        <w:bottom w:val="none" w:sz="0" w:space="0" w:color="auto"/>
        <w:right w:val="none" w:sz="0" w:space="0" w:color="auto"/>
      </w:divBdr>
    </w:div>
    <w:div w:id="1294601667">
      <w:bodyDiv w:val="1"/>
      <w:marLeft w:val="0"/>
      <w:marRight w:val="0"/>
      <w:marTop w:val="0"/>
      <w:marBottom w:val="0"/>
      <w:divBdr>
        <w:top w:val="none" w:sz="0" w:space="0" w:color="auto"/>
        <w:left w:val="none" w:sz="0" w:space="0" w:color="auto"/>
        <w:bottom w:val="none" w:sz="0" w:space="0" w:color="auto"/>
        <w:right w:val="none" w:sz="0" w:space="0" w:color="auto"/>
      </w:divBdr>
    </w:div>
    <w:div w:id="1304188882">
      <w:bodyDiv w:val="1"/>
      <w:marLeft w:val="0"/>
      <w:marRight w:val="0"/>
      <w:marTop w:val="0"/>
      <w:marBottom w:val="0"/>
      <w:divBdr>
        <w:top w:val="none" w:sz="0" w:space="0" w:color="auto"/>
        <w:left w:val="none" w:sz="0" w:space="0" w:color="auto"/>
        <w:bottom w:val="none" w:sz="0" w:space="0" w:color="auto"/>
        <w:right w:val="none" w:sz="0" w:space="0" w:color="auto"/>
      </w:divBdr>
    </w:div>
    <w:div w:id="1310865313">
      <w:bodyDiv w:val="1"/>
      <w:marLeft w:val="0"/>
      <w:marRight w:val="0"/>
      <w:marTop w:val="0"/>
      <w:marBottom w:val="0"/>
      <w:divBdr>
        <w:top w:val="none" w:sz="0" w:space="0" w:color="auto"/>
        <w:left w:val="none" w:sz="0" w:space="0" w:color="auto"/>
        <w:bottom w:val="none" w:sz="0" w:space="0" w:color="auto"/>
        <w:right w:val="none" w:sz="0" w:space="0" w:color="auto"/>
      </w:divBdr>
    </w:div>
    <w:div w:id="1325430310">
      <w:bodyDiv w:val="1"/>
      <w:marLeft w:val="0"/>
      <w:marRight w:val="0"/>
      <w:marTop w:val="0"/>
      <w:marBottom w:val="0"/>
      <w:divBdr>
        <w:top w:val="none" w:sz="0" w:space="0" w:color="auto"/>
        <w:left w:val="none" w:sz="0" w:space="0" w:color="auto"/>
        <w:bottom w:val="none" w:sz="0" w:space="0" w:color="auto"/>
        <w:right w:val="none" w:sz="0" w:space="0" w:color="auto"/>
      </w:divBdr>
    </w:div>
    <w:div w:id="1327320699">
      <w:bodyDiv w:val="1"/>
      <w:marLeft w:val="0"/>
      <w:marRight w:val="0"/>
      <w:marTop w:val="0"/>
      <w:marBottom w:val="0"/>
      <w:divBdr>
        <w:top w:val="none" w:sz="0" w:space="0" w:color="auto"/>
        <w:left w:val="none" w:sz="0" w:space="0" w:color="auto"/>
        <w:bottom w:val="none" w:sz="0" w:space="0" w:color="auto"/>
        <w:right w:val="none" w:sz="0" w:space="0" w:color="auto"/>
      </w:divBdr>
    </w:div>
    <w:div w:id="1333680889">
      <w:bodyDiv w:val="1"/>
      <w:marLeft w:val="0"/>
      <w:marRight w:val="0"/>
      <w:marTop w:val="0"/>
      <w:marBottom w:val="0"/>
      <w:divBdr>
        <w:top w:val="none" w:sz="0" w:space="0" w:color="auto"/>
        <w:left w:val="none" w:sz="0" w:space="0" w:color="auto"/>
        <w:bottom w:val="none" w:sz="0" w:space="0" w:color="auto"/>
        <w:right w:val="none" w:sz="0" w:space="0" w:color="auto"/>
      </w:divBdr>
    </w:div>
    <w:div w:id="1364598729">
      <w:bodyDiv w:val="1"/>
      <w:marLeft w:val="0"/>
      <w:marRight w:val="0"/>
      <w:marTop w:val="0"/>
      <w:marBottom w:val="0"/>
      <w:divBdr>
        <w:top w:val="none" w:sz="0" w:space="0" w:color="auto"/>
        <w:left w:val="none" w:sz="0" w:space="0" w:color="auto"/>
        <w:bottom w:val="none" w:sz="0" w:space="0" w:color="auto"/>
        <w:right w:val="none" w:sz="0" w:space="0" w:color="auto"/>
      </w:divBdr>
    </w:div>
    <w:div w:id="1380858413">
      <w:bodyDiv w:val="1"/>
      <w:marLeft w:val="0"/>
      <w:marRight w:val="0"/>
      <w:marTop w:val="0"/>
      <w:marBottom w:val="0"/>
      <w:divBdr>
        <w:top w:val="none" w:sz="0" w:space="0" w:color="auto"/>
        <w:left w:val="none" w:sz="0" w:space="0" w:color="auto"/>
        <w:bottom w:val="none" w:sz="0" w:space="0" w:color="auto"/>
        <w:right w:val="none" w:sz="0" w:space="0" w:color="auto"/>
      </w:divBdr>
    </w:div>
    <w:div w:id="1535651208">
      <w:bodyDiv w:val="1"/>
      <w:marLeft w:val="0"/>
      <w:marRight w:val="0"/>
      <w:marTop w:val="0"/>
      <w:marBottom w:val="0"/>
      <w:divBdr>
        <w:top w:val="none" w:sz="0" w:space="0" w:color="auto"/>
        <w:left w:val="none" w:sz="0" w:space="0" w:color="auto"/>
        <w:bottom w:val="none" w:sz="0" w:space="0" w:color="auto"/>
        <w:right w:val="none" w:sz="0" w:space="0" w:color="auto"/>
      </w:divBdr>
    </w:div>
    <w:div w:id="1548492450">
      <w:bodyDiv w:val="1"/>
      <w:marLeft w:val="0"/>
      <w:marRight w:val="0"/>
      <w:marTop w:val="0"/>
      <w:marBottom w:val="0"/>
      <w:divBdr>
        <w:top w:val="none" w:sz="0" w:space="0" w:color="auto"/>
        <w:left w:val="none" w:sz="0" w:space="0" w:color="auto"/>
        <w:bottom w:val="none" w:sz="0" w:space="0" w:color="auto"/>
        <w:right w:val="none" w:sz="0" w:space="0" w:color="auto"/>
      </w:divBdr>
    </w:div>
    <w:div w:id="1590848846">
      <w:bodyDiv w:val="1"/>
      <w:marLeft w:val="0"/>
      <w:marRight w:val="0"/>
      <w:marTop w:val="0"/>
      <w:marBottom w:val="0"/>
      <w:divBdr>
        <w:top w:val="none" w:sz="0" w:space="0" w:color="auto"/>
        <w:left w:val="none" w:sz="0" w:space="0" w:color="auto"/>
        <w:bottom w:val="none" w:sz="0" w:space="0" w:color="auto"/>
        <w:right w:val="none" w:sz="0" w:space="0" w:color="auto"/>
      </w:divBdr>
    </w:div>
    <w:div w:id="1595168882">
      <w:bodyDiv w:val="1"/>
      <w:marLeft w:val="0"/>
      <w:marRight w:val="0"/>
      <w:marTop w:val="0"/>
      <w:marBottom w:val="0"/>
      <w:divBdr>
        <w:top w:val="none" w:sz="0" w:space="0" w:color="auto"/>
        <w:left w:val="none" w:sz="0" w:space="0" w:color="auto"/>
        <w:bottom w:val="none" w:sz="0" w:space="0" w:color="auto"/>
        <w:right w:val="none" w:sz="0" w:space="0" w:color="auto"/>
      </w:divBdr>
    </w:div>
    <w:div w:id="1722751061">
      <w:bodyDiv w:val="1"/>
      <w:marLeft w:val="0"/>
      <w:marRight w:val="0"/>
      <w:marTop w:val="0"/>
      <w:marBottom w:val="0"/>
      <w:divBdr>
        <w:top w:val="none" w:sz="0" w:space="0" w:color="auto"/>
        <w:left w:val="none" w:sz="0" w:space="0" w:color="auto"/>
        <w:bottom w:val="none" w:sz="0" w:space="0" w:color="auto"/>
        <w:right w:val="none" w:sz="0" w:space="0" w:color="auto"/>
      </w:divBdr>
    </w:div>
    <w:div w:id="1723090212">
      <w:bodyDiv w:val="1"/>
      <w:marLeft w:val="0"/>
      <w:marRight w:val="0"/>
      <w:marTop w:val="0"/>
      <w:marBottom w:val="0"/>
      <w:divBdr>
        <w:top w:val="none" w:sz="0" w:space="0" w:color="auto"/>
        <w:left w:val="none" w:sz="0" w:space="0" w:color="auto"/>
        <w:bottom w:val="none" w:sz="0" w:space="0" w:color="auto"/>
        <w:right w:val="none" w:sz="0" w:space="0" w:color="auto"/>
      </w:divBdr>
    </w:div>
    <w:div w:id="1737360857">
      <w:bodyDiv w:val="1"/>
      <w:marLeft w:val="0"/>
      <w:marRight w:val="0"/>
      <w:marTop w:val="0"/>
      <w:marBottom w:val="0"/>
      <w:divBdr>
        <w:top w:val="none" w:sz="0" w:space="0" w:color="auto"/>
        <w:left w:val="none" w:sz="0" w:space="0" w:color="auto"/>
        <w:bottom w:val="none" w:sz="0" w:space="0" w:color="auto"/>
        <w:right w:val="none" w:sz="0" w:space="0" w:color="auto"/>
      </w:divBdr>
    </w:div>
    <w:div w:id="1744789975">
      <w:bodyDiv w:val="1"/>
      <w:marLeft w:val="0"/>
      <w:marRight w:val="0"/>
      <w:marTop w:val="0"/>
      <w:marBottom w:val="0"/>
      <w:divBdr>
        <w:top w:val="none" w:sz="0" w:space="0" w:color="auto"/>
        <w:left w:val="none" w:sz="0" w:space="0" w:color="auto"/>
        <w:bottom w:val="none" w:sz="0" w:space="0" w:color="auto"/>
        <w:right w:val="none" w:sz="0" w:space="0" w:color="auto"/>
      </w:divBdr>
    </w:div>
    <w:div w:id="1751585633">
      <w:bodyDiv w:val="1"/>
      <w:marLeft w:val="0"/>
      <w:marRight w:val="0"/>
      <w:marTop w:val="0"/>
      <w:marBottom w:val="0"/>
      <w:divBdr>
        <w:top w:val="none" w:sz="0" w:space="0" w:color="auto"/>
        <w:left w:val="none" w:sz="0" w:space="0" w:color="auto"/>
        <w:bottom w:val="none" w:sz="0" w:space="0" w:color="auto"/>
        <w:right w:val="none" w:sz="0" w:space="0" w:color="auto"/>
      </w:divBdr>
    </w:div>
    <w:div w:id="1755588293">
      <w:bodyDiv w:val="1"/>
      <w:marLeft w:val="0"/>
      <w:marRight w:val="0"/>
      <w:marTop w:val="0"/>
      <w:marBottom w:val="0"/>
      <w:divBdr>
        <w:top w:val="none" w:sz="0" w:space="0" w:color="auto"/>
        <w:left w:val="none" w:sz="0" w:space="0" w:color="auto"/>
        <w:bottom w:val="none" w:sz="0" w:space="0" w:color="auto"/>
        <w:right w:val="none" w:sz="0" w:space="0" w:color="auto"/>
      </w:divBdr>
    </w:div>
    <w:div w:id="1779370997">
      <w:bodyDiv w:val="1"/>
      <w:marLeft w:val="0"/>
      <w:marRight w:val="0"/>
      <w:marTop w:val="0"/>
      <w:marBottom w:val="0"/>
      <w:divBdr>
        <w:top w:val="none" w:sz="0" w:space="0" w:color="auto"/>
        <w:left w:val="none" w:sz="0" w:space="0" w:color="auto"/>
        <w:bottom w:val="none" w:sz="0" w:space="0" w:color="auto"/>
        <w:right w:val="none" w:sz="0" w:space="0" w:color="auto"/>
      </w:divBdr>
    </w:div>
    <w:div w:id="1803768857">
      <w:bodyDiv w:val="1"/>
      <w:marLeft w:val="0"/>
      <w:marRight w:val="0"/>
      <w:marTop w:val="0"/>
      <w:marBottom w:val="0"/>
      <w:divBdr>
        <w:top w:val="none" w:sz="0" w:space="0" w:color="auto"/>
        <w:left w:val="none" w:sz="0" w:space="0" w:color="auto"/>
        <w:bottom w:val="none" w:sz="0" w:space="0" w:color="auto"/>
        <w:right w:val="none" w:sz="0" w:space="0" w:color="auto"/>
      </w:divBdr>
    </w:div>
    <w:div w:id="1893343602">
      <w:bodyDiv w:val="1"/>
      <w:marLeft w:val="0"/>
      <w:marRight w:val="0"/>
      <w:marTop w:val="0"/>
      <w:marBottom w:val="0"/>
      <w:divBdr>
        <w:top w:val="none" w:sz="0" w:space="0" w:color="auto"/>
        <w:left w:val="none" w:sz="0" w:space="0" w:color="auto"/>
        <w:bottom w:val="none" w:sz="0" w:space="0" w:color="auto"/>
        <w:right w:val="none" w:sz="0" w:space="0" w:color="auto"/>
      </w:divBdr>
    </w:div>
    <w:div w:id="1935092278">
      <w:bodyDiv w:val="1"/>
      <w:marLeft w:val="0"/>
      <w:marRight w:val="0"/>
      <w:marTop w:val="0"/>
      <w:marBottom w:val="0"/>
      <w:divBdr>
        <w:top w:val="none" w:sz="0" w:space="0" w:color="auto"/>
        <w:left w:val="none" w:sz="0" w:space="0" w:color="auto"/>
        <w:bottom w:val="none" w:sz="0" w:space="0" w:color="auto"/>
        <w:right w:val="none" w:sz="0" w:space="0" w:color="auto"/>
      </w:divBdr>
    </w:div>
    <w:div w:id="1960338836">
      <w:bodyDiv w:val="1"/>
      <w:marLeft w:val="0"/>
      <w:marRight w:val="0"/>
      <w:marTop w:val="0"/>
      <w:marBottom w:val="0"/>
      <w:divBdr>
        <w:top w:val="none" w:sz="0" w:space="0" w:color="auto"/>
        <w:left w:val="none" w:sz="0" w:space="0" w:color="auto"/>
        <w:bottom w:val="none" w:sz="0" w:space="0" w:color="auto"/>
        <w:right w:val="none" w:sz="0" w:space="0" w:color="auto"/>
      </w:divBdr>
    </w:div>
    <w:div w:id="1968777193">
      <w:bodyDiv w:val="1"/>
      <w:marLeft w:val="0"/>
      <w:marRight w:val="0"/>
      <w:marTop w:val="0"/>
      <w:marBottom w:val="0"/>
      <w:divBdr>
        <w:top w:val="none" w:sz="0" w:space="0" w:color="auto"/>
        <w:left w:val="none" w:sz="0" w:space="0" w:color="auto"/>
        <w:bottom w:val="none" w:sz="0" w:space="0" w:color="auto"/>
        <w:right w:val="none" w:sz="0" w:space="0" w:color="auto"/>
      </w:divBdr>
    </w:div>
    <w:div w:id="2001763710">
      <w:bodyDiv w:val="1"/>
      <w:marLeft w:val="0"/>
      <w:marRight w:val="0"/>
      <w:marTop w:val="0"/>
      <w:marBottom w:val="0"/>
      <w:divBdr>
        <w:top w:val="none" w:sz="0" w:space="0" w:color="auto"/>
        <w:left w:val="none" w:sz="0" w:space="0" w:color="auto"/>
        <w:bottom w:val="none" w:sz="0" w:space="0" w:color="auto"/>
        <w:right w:val="none" w:sz="0" w:space="0" w:color="auto"/>
      </w:divBdr>
    </w:div>
    <w:div w:id="2023585105">
      <w:bodyDiv w:val="1"/>
      <w:marLeft w:val="0"/>
      <w:marRight w:val="0"/>
      <w:marTop w:val="0"/>
      <w:marBottom w:val="0"/>
      <w:divBdr>
        <w:top w:val="none" w:sz="0" w:space="0" w:color="auto"/>
        <w:left w:val="none" w:sz="0" w:space="0" w:color="auto"/>
        <w:bottom w:val="none" w:sz="0" w:space="0" w:color="auto"/>
        <w:right w:val="none" w:sz="0" w:space="0" w:color="auto"/>
      </w:divBdr>
    </w:div>
    <w:div w:id="2043821282">
      <w:bodyDiv w:val="1"/>
      <w:marLeft w:val="0"/>
      <w:marRight w:val="0"/>
      <w:marTop w:val="0"/>
      <w:marBottom w:val="0"/>
      <w:divBdr>
        <w:top w:val="none" w:sz="0" w:space="0" w:color="auto"/>
        <w:left w:val="none" w:sz="0" w:space="0" w:color="auto"/>
        <w:bottom w:val="none" w:sz="0" w:space="0" w:color="auto"/>
        <w:right w:val="none" w:sz="0" w:space="0" w:color="auto"/>
      </w:divBdr>
    </w:div>
    <w:div w:id="2070491326">
      <w:bodyDiv w:val="1"/>
      <w:marLeft w:val="0"/>
      <w:marRight w:val="0"/>
      <w:marTop w:val="0"/>
      <w:marBottom w:val="0"/>
      <w:divBdr>
        <w:top w:val="none" w:sz="0" w:space="0" w:color="auto"/>
        <w:left w:val="none" w:sz="0" w:space="0" w:color="auto"/>
        <w:bottom w:val="none" w:sz="0" w:space="0" w:color="auto"/>
        <w:right w:val="none" w:sz="0" w:space="0" w:color="auto"/>
      </w:divBdr>
    </w:div>
    <w:div w:id="2096700826">
      <w:bodyDiv w:val="1"/>
      <w:marLeft w:val="0"/>
      <w:marRight w:val="0"/>
      <w:marTop w:val="0"/>
      <w:marBottom w:val="0"/>
      <w:divBdr>
        <w:top w:val="none" w:sz="0" w:space="0" w:color="auto"/>
        <w:left w:val="none" w:sz="0" w:space="0" w:color="auto"/>
        <w:bottom w:val="none" w:sz="0" w:space="0" w:color="auto"/>
        <w:right w:val="none" w:sz="0" w:space="0" w:color="auto"/>
      </w:divBdr>
      <w:divsChild>
        <w:div w:id="1408112208">
          <w:marLeft w:val="0"/>
          <w:marRight w:val="0"/>
          <w:marTop w:val="0"/>
          <w:marBottom w:val="0"/>
          <w:divBdr>
            <w:top w:val="none" w:sz="0" w:space="0" w:color="auto"/>
            <w:left w:val="none" w:sz="0" w:space="0" w:color="auto"/>
            <w:bottom w:val="none" w:sz="0" w:space="0" w:color="auto"/>
            <w:right w:val="none" w:sz="0" w:space="0" w:color="auto"/>
          </w:divBdr>
          <w:divsChild>
            <w:div w:id="126414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g"/><Relationship Id="rId26" Type="http://schemas.openxmlformats.org/officeDocument/2006/relationships/image" Target="media/image13.png"/><Relationship Id="rId39" Type="http://schemas.openxmlformats.org/officeDocument/2006/relationships/image" Target="media/image18.emf"/><Relationship Id="rId21" Type="http://schemas.openxmlformats.org/officeDocument/2006/relationships/image" Target="media/image12.jpeg"/><Relationship Id="rId34" Type="http://schemas.openxmlformats.org/officeDocument/2006/relationships/header" Target="header3.xml"/><Relationship Id="rId42" Type="http://schemas.openxmlformats.org/officeDocument/2006/relationships/image" Target="media/image21.emf"/><Relationship Id="rId47" Type="http://schemas.openxmlformats.org/officeDocument/2006/relationships/image" Target="media/image26.emf"/><Relationship Id="rId50" Type="http://schemas.openxmlformats.org/officeDocument/2006/relationships/image" Target="media/image29.emf"/><Relationship Id="rId55" Type="http://schemas.openxmlformats.org/officeDocument/2006/relationships/image" Target="media/image34.jpeg"/><Relationship Id="rId63" Type="http://schemas.openxmlformats.org/officeDocument/2006/relationships/image" Target="media/image42.emf"/><Relationship Id="rId68" Type="http://schemas.openxmlformats.org/officeDocument/2006/relationships/image" Target="media/image47.png"/><Relationship Id="rId76" Type="http://schemas.openxmlformats.org/officeDocument/2006/relationships/image" Target="media/image55.emf"/><Relationship Id="rId84" Type="http://schemas.openxmlformats.org/officeDocument/2006/relationships/image" Target="media/image62.wmf"/><Relationship Id="rId89" Type="http://schemas.openxmlformats.org/officeDocument/2006/relationships/hyperlink" Target="http://www.environment.gov.au/water/cewo/publications/cewo-ltim-lower-murray" TargetMode="External"/><Relationship Id="rId7" Type="http://schemas.openxmlformats.org/officeDocument/2006/relationships/image" Target="media/image1.jpeg"/><Relationship Id="rId71" Type="http://schemas.openxmlformats.org/officeDocument/2006/relationships/image" Target="media/image50.png"/><Relationship Id="rId92" Type="http://schemas.openxmlformats.org/officeDocument/2006/relationships/image" Target="media/image69.pn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6.png"/><Relationship Id="rId24" Type="http://schemas.openxmlformats.org/officeDocument/2006/relationships/image" Target="media/image11.jpg"/><Relationship Id="rId32" Type="http://schemas.openxmlformats.org/officeDocument/2006/relationships/footer" Target="footer1.xml"/><Relationship Id="rId37" Type="http://schemas.openxmlformats.org/officeDocument/2006/relationships/hyperlink" Target="http://www.environment.gov.au/ewater/" TargetMode="External"/><Relationship Id="rId40" Type="http://schemas.openxmlformats.org/officeDocument/2006/relationships/image" Target="media/image19.emf"/><Relationship Id="rId45" Type="http://schemas.openxmlformats.org/officeDocument/2006/relationships/image" Target="media/image24.emf"/><Relationship Id="rId53" Type="http://schemas.openxmlformats.org/officeDocument/2006/relationships/image" Target="media/image32.emf"/><Relationship Id="rId58" Type="http://schemas.openxmlformats.org/officeDocument/2006/relationships/image" Target="media/image37.emf"/><Relationship Id="rId66" Type="http://schemas.openxmlformats.org/officeDocument/2006/relationships/image" Target="media/image45.jpeg"/><Relationship Id="rId74" Type="http://schemas.openxmlformats.org/officeDocument/2006/relationships/image" Target="media/image53.png"/><Relationship Id="rId79" Type="http://schemas.openxmlformats.org/officeDocument/2006/relationships/image" Target="media/image58.wmf"/><Relationship Id="rId87" Type="http://schemas.openxmlformats.org/officeDocument/2006/relationships/image" Target="media/image65.wmf"/><Relationship Id="rId5" Type="http://schemas.openxmlformats.org/officeDocument/2006/relationships/footnotes" Target="footnotes.xml"/><Relationship Id="rId61" Type="http://schemas.openxmlformats.org/officeDocument/2006/relationships/image" Target="media/image40.jpeg"/><Relationship Id="rId82" Type="http://schemas.openxmlformats.org/officeDocument/2006/relationships/image" Target="media/image600.wmf"/><Relationship Id="rId90" Type="http://schemas.openxmlformats.org/officeDocument/2006/relationships/image" Target="media/image67.tiff"/><Relationship Id="rId19" Type="http://schemas.openxmlformats.org/officeDocument/2006/relationships/image" Target="media/image10.jpe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14.png"/><Relationship Id="rId30" Type="http://schemas.openxmlformats.org/officeDocument/2006/relationships/header" Target="header1.xml"/><Relationship Id="rId35" Type="http://schemas.openxmlformats.org/officeDocument/2006/relationships/footer" Target="footer3.xml"/><Relationship Id="rId43" Type="http://schemas.openxmlformats.org/officeDocument/2006/relationships/image" Target="media/image22.emf"/><Relationship Id="rId48" Type="http://schemas.openxmlformats.org/officeDocument/2006/relationships/image" Target="media/image27.emf"/><Relationship Id="rId56" Type="http://schemas.openxmlformats.org/officeDocument/2006/relationships/image" Target="media/image35.jpeg"/><Relationship Id="rId64" Type="http://schemas.openxmlformats.org/officeDocument/2006/relationships/image" Target="media/image43.emf"/><Relationship Id="rId69" Type="http://schemas.openxmlformats.org/officeDocument/2006/relationships/image" Target="media/image48.png"/><Relationship Id="rId77" Type="http://schemas.openxmlformats.org/officeDocument/2006/relationships/image" Target="media/image56.emf"/><Relationship Id="rId8" Type="http://schemas.openxmlformats.org/officeDocument/2006/relationships/image" Target="media/image2.jpeg"/><Relationship Id="rId51" Type="http://schemas.openxmlformats.org/officeDocument/2006/relationships/image" Target="media/image30.emf"/><Relationship Id="rId72" Type="http://schemas.openxmlformats.org/officeDocument/2006/relationships/image" Target="media/image51.png"/><Relationship Id="rId80" Type="http://schemas.openxmlformats.org/officeDocument/2006/relationships/image" Target="media/image59.wmf"/><Relationship Id="rId85" Type="http://schemas.openxmlformats.org/officeDocument/2006/relationships/image" Target="media/image63.wmf"/><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2.jpg"/><Relationship Id="rId33" Type="http://schemas.openxmlformats.org/officeDocument/2006/relationships/footer" Target="footer2.xml"/><Relationship Id="rId38" Type="http://schemas.openxmlformats.org/officeDocument/2006/relationships/image" Target="media/image17.emf"/><Relationship Id="rId46" Type="http://schemas.openxmlformats.org/officeDocument/2006/relationships/image" Target="media/image25.emf"/><Relationship Id="rId59" Type="http://schemas.openxmlformats.org/officeDocument/2006/relationships/image" Target="media/image38.emf"/><Relationship Id="rId67" Type="http://schemas.openxmlformats.org/officeDocument/2006/relationships/image" Target="media/image46.png"/><Relationship Id="rId20" Type="http://schemas.openxmlformats.org/officeDocument/2006/relationships/image" Target="media/image11.jpeg"/><Relationship Id="rId41" Type="http://schemas.openxmlformats.org/officeDocument/2006/relationships/image" Target="media/image20.emf"/><Relationship Id="rId54" Type="http://schemas.openxmlformats.org/officeDocument/2006/relationships/image" Target="media/image33.emf"/><Relationship Id="rId62" Type="http://schemas.openxmlformats.org/officeDocument/2006/relationships/image" Target="media/image41.emf"/><Relationship Id="rId70" Type="http://schemas.openxmlformats.org/officeDocument/2006/relationships/image" Target="media/image49.png"/><Relationship Id="rId75" Type="http://schemas.openxmlformats.org/officeDocument/2006/relationships/image" Target="media/image54.emf"/><Relationship Id="rId83" Type="http://schemas.openxmlformats.org/officeDocument/2006/relationships/image" Target="media/image61.wmf"/><Relationship Id="rId88" Type="http://schemas.openxmlformats.org/officeDocument/2006/relationships/image" Target="media/image66.wmf"/><Relationship Id="rId91" Type="http://schemas.openxmlformats.org/officeDocument/2006/relationships/image" Target="media/image6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5.gif"/><Relationship Id="rId36" Type="http://schemas.openxmlformats.org/officeDocument/2006/relationships/footer" Target="footer4.xml"/><Relationship Id="rId49" Type="http://schemas.openxmlformats.org/officeDocument/2006/relationships/image" Target="media/image28.emf"/><Relationship Id="rId57" Type="http://schemas.openxmlformats.org/officeDocument/2006/relationships/image" Target="media/image36.emf"/><Relationship Id="rId10" Type="http://schemas.openxmlformats.org/officeDocument/2006/relationships/image" Target="media/image4.png"/><Relationship Id="rId31" Type="http://schemas.openxmlformats.org/officeDocument/2006/relationships/header" Target="header2.xml"/><Relationship Id="rId44" Type="http://schemas.openxmlformats.org/officeDocument/2006/relationships/image" Target="media/image23.emf"/><Relationship Id="rId52" Type="http://schemas.openxmlformats.org/officeDocument/2006/relationships/image" Target="media/image31.emf"/><Relationship Id="rId60" Type="http://schemas.openxmlformats.org/officeDocument/2006/relationships/image" Target="media/image39.emf"/><Relationship Id="rId65" Type="http://schemas.openxmlformats.org/officeDocument/2006/relationships/image" Target="media/image44.emf"/><Relationship Id="rId73" Type="http://schemas.openxmlformats.org/officeDocument/2006/relationships/image" Target="media/image52.png"/><Relationship Id="rId78" Type="http://schemas.openxmlformats.org/officeDocument/2006/relationships/image" Target="media/image57.emf"/><Relationship Id="rId81" Type="http://schemas.openxmlformats.org/officeDocument/2006/relationships/image" Target="media/image60.wmf"/><Relationship Id="rId86" Type="http://schemas.openxmlformats.org/officeDocument/2006/relationships/image" Target="media/image64.wmf"/><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9E98EDD7.dotm</Template>
  <TotalTime>0</TotalTime>
  <Pages>147</Pages>
  <Words>34388</Words>
  <Characters>196014</Characters>
  <Application>Microsoft Office Word</Application>
  <DocSecurity>0</DocSecurity>
  <Lines>1633</Lines>
  <Paragraphs>459</Paragraphs>
  <ScaleCrop>false</ScaleCrop>
  <Company/>
  <LinksUpToDate>false</LinksUpToDate>
  <CharactersWithSpaces>229943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2016-09-12T05:04:00Z</dcterms:created>
  <dcterms:modified xsi:type="dcterms:W3CDTF">2016-09-12T05:04:00Z</dcterms:modified>
</cp:coreProperties>
</file>