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37587E" w14:textId="77777777" w:rsidR="00584048" w:rsidRPr="005E3B7C" w:rsidRDefault="00584048" w:rsidP="00584048">
      <w:pPr>
        <w:spacing w:after="0" w:line="240" w:lineRule="auto"/>
        <w:ind w:left="-567" w:right="-1440"/>
        <w:jc w:val="center"/>
        <w:rPr>
          <w:sz w:val="20"/>
          <w:szCs w:val="20"/>
        </w:rPr>
      </w:pPr>
    </w:p>
    <w:p w14:paraId="324A9AF6" w14:textId="6EFEAAFF" w:rsidR="00584048" w:rsidRDefault="00B3301B" w:rsidP="00115151">
      <w:pPr>
        <w:spacing w:after="0" w:line="240" w:lineRule="auto"/>
        <w:ind w:left="-567" w:right="-1440"/>
        <w:jc w:val="center"/>
      </w:pPr>
      <w:r>
        <w:rPr>
          <w:noProof/>
          <w:lang w:eastAsia="en-AU"/>
        </w:rPr>
        <w:drawing>
          <wp:inline distT="0" distB="0" distL="0" distR="0" wp14:anchorId="3AF2EA9A" wp14:editId="5941D9A1">
            <wp:extent cx="7597827" cy="3165231"/>
            <wp:effectExtent l="0" t="0" r="3175" b="0"/>
            <wp:docPr id="36" name="Picture 36" descr="A body of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body of water surrounded by trees&#10;&#10;Description automatically generated"/>
                    <pic:cNvPicPr/>
                  </pic:nvPicPr>
                  <pic:blipFill rotWithShape="1">
                    <a:blip r:embed="rId8" cstate="print">
                      <a:extLst>
                        <a:ext uri="{28A0092B-C50C-407E-A947-70E740481C1C}">
                          <a14:useLocalDpi xmlns:a14="http://schemas.microsoft.com/office/drawing/2010/main" val="0"/>
                        </a:ext>
                      </a:extLst>
                    </a:blip>
                    <a:srcRect b="9535"/>
                    <a:stretch/>
                  </pic:blipFill>
                  <pic:spPr bwMode="auto">
                    <a:xfrm>
                      <a:off x="0" y="0"/>
                      <a:ext cx="7598835" cy="3165651"/>
                    </a:xfrm>
                    <a:prstGeom prst="rect">
                      <a:avLst/>
                    </a:prstGeom>
                    <a:ln>
                      <a:noFill/>
                    </a:ln>
                    <a:extLst>
                      <a:ext uri="{53640926-AAD7-44D8-BBD7-CCE9431645EC}">
                        <a14:shadowObscured xmlns:a14="http://schemas.microsoft.com/office/drawing/2010/main"/>
                      </a:ext>
                    </a:extLst>
                  </pic:spPr>
                </pic:pic>
              </a:graphicData>
            </a:graphic>
          </wp:inline>
        </w:drawing>
      </w:r>
    </w:p>
    <w:p w14:paraId="7327AA41" w14:textId="0D807F53" w:rsidR="00584048" w:rsidRPr="00BB0861" w:rsidRDefault="00B3301B" w:rsidP="00173482">
      <w:pPr>
        <w:spacing w:after="240"/>
        <w:rPr>
          <w:rFonts w:ascii="Arial Narrow" w:hAnsi="Arial Narrow"/>
          <w:i/>
        </w:rPr>
      </w:pPr>
      <w:r>
        <w:rPr>
          <w:rFonts w:ascii="Arial Narrow" w:hAnsi="Arial Narrow"/>
          <w:i/>
        </w:rPr>
        <w:t>Water in Werai Forest</w:t>
      </w:r>
      <w:r w:rsidR="00C70764">
        <w:rPr>
          <w:rFonts w:ascii="Arial Narrow" w:hAnsi="Arial Narrow"/>
          <w:i/>
        </w:rPr>
        <w:t>,</w:t>
      </w:r>
      <w:r>
        <w:rPr>
          <w:rFonts w:ascii="Arial Narrow" w:hAnsi="Arial Narrow"/>
          <w:i/>
        </w:rPr>
        <w:t xml:space="preserve"> September 2021</w:t>
      </w:r>
      <w:r w:rsidR="00584048" w:rsidRPr="00BB0861">
        <w:rPr>
          <w:rFonts w:ascii="Arial Narrow" w:hAnsi="Arial Narrow"/>
          <w:i/>
        </w:rPr>
        <w:t xml:space="preserve"> (Photo: </w:t>
      </w:r>
      <w:r>
        <w:rPr>
          <w:rFonts w:ascii="Arial Narrow" w:hAnsi="Arial Narrow"/>
          <w:i/>
        </w:rPr>
        <w:t>John Trethewie</w:t>
      </w:r>
      <w:r w:rsidR="00584048" w:rsidRPr="00BB0861">
        <w:rPr>
          <w:rFonts w:ascii="Arial Narrow" w:hAnsi="Arial Narrow"/>
          <w:i/>
        </w:rPr>
        <w:t>)</w:t>
      </w:r>
    </w:p>
    <w:p w14:paraId="53BB661D" w14:textId="77777777" w:rsidR="00584048" w:rsidRPr="00A53EF4" w:rsidRDefault="00584048" w:rsidP="00584048">
      <w:pPr>
        <w:rPr>
          <w:rFonts w:ascii="Arial Narrow" w:hAnsi="Arial Narrow"/>
          <w:iCs/>
        </w:rPr>
        <w:sectPr w:rsidR="00584048" w:rsidRPr="00A53EF4" w:rsidSect="00D41239">
          <w:headerReference w:type="default" r:id="rId9"/>
          <w:footerReference w:type="default" r:id="rId10"/>
          <w:pgSz w:w="11906" w:h="16838"/>
          <w:pgMar w:top="238" w:right="1440" w:bottom="1440" w:left="567" w:header="340" w:footer="227" w:gutter="0"/>
          <w:cols w:space="708"/>
          <w:docGrid w:linePitch="360"/>
        </w:sectPr>
      </w:pPr>
    </w:p>
    <w:p w14:paraId="574952F5" w14:textId="77777777" w:rsidR="00584048" w:rsidRPr="002034AB" w:rsidRDefault="00584048" w:rsidP="00584048">
      <w:pPr>
        <w:spacing w:after="0"/>
        <w:ind w:left="284"/>
      </w:pPr>
      <w:r>
        <w:rPr>
          <w:rFonts w:ascii="Arial Black" w:hAnsi="Arial Black"/>
          <w:noProof/>
          <w:color w:val="1F4779"/>
          <w:sz w:val="28"/>
          <w:szCs w:val="28"/>
          <w:lang w:eastAsia="en-AU"/>
        </w:rPr>
        <mc:AlternateContent>
          <mc:Choice Requires="wps">
            <w:drawing>
              <wp:anchor distT="0" distB="0" distL="114300" distR="114300" simplePos="0" relativeHeight="251659264" behindDoc="1" locked="0" layoutInCell="1" allowOverlap="1" wp14:anchorId="4ED22BF1" wp14:editId="02F5EBDF">
                <wp:simplePos x="0" y="0"/>
                <wp:positionH relativeFrom="margin">
                  <wp:align>left</wp:align>
                </wp:positionH>
                <wp:positionV relativeFrom="paragraph">
                  <wp:posOffset>8062</wp:posOffset>
                </wp:positionV>
                <wp:extent cx="3053301" cy="4294993"/>
                <wp:effectExtent l="0" t="0" r="13970" b="10795"/>
                <wp:wrapNone/>
                <wp:docPr id="13" name="Rectangle 13"/>
                <wp:cNvGraphicFramePr/>
                <a:graphic xmlns:a="http://schemas.openxmlformats.org/drawingml/2006/main">
                  <a:graphicData uri="http://schemas.microsoft.com/office/word/2010/wordprocessingShape">
                    <wps:wsp>
                      <wps:cNvSpPr/>
                      <wps:spPr>
                        <a:xfrm>
                          <a:off x="0" y="0"/>
                          <a:ext cx="3053301" cy="4294993"/>
                        </a:xfrm>
                        <a:prstGeom prst="rect">
                          <a:avLst/>
                        </a:prstGeom>
                        <a:solidFill>
                          <a:schemeClr val="accent5">
                            <a:lumMod val="40000"/>
                            <a:lumOff val="60000"/>
                            <a:alpha val="2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76FF9" id="Rectangle 13" o:spid="_x0000_s1026" style="position:absolute;margin-left:0;margin-top:.65pt;width:240.4pt;height:338.2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" fillcolor="#bdd6ee [1304]" strokecolor="#1f3763 [1604]" strokeweight="1pt">
                <v:fill opacity="15677f"/>
                <v:textbox inset="2mm"/>
                <w10:wrap anchorx="margin"/>
              </v:rect>
            </w:pict>
          </mc:Fallback>
        </mc:AlternateContent>
      </w:r>
    </w:p>
    <w:p w14:paraId="3300547A" w14:textId="39EF5C5F" w:rsidR="00584048" w:rsidRDefault="00584048" w:rsidP="00155272">
      <w:pPr>
        <w:spacing w:after="120"/>
        <w:ind w:left="142" w:right="-125"/>
        <w:rPr>
          <w:rFonts w:ascii="Arial Black" w:hAnsi="Arial Black"/>
          <w:color w:val="1F4779"/>
          <w:sz w:val="32"/>
          <w:szCs w:val="32"/>
        </w:rPr>
      </w:pPr>
      <w:r w:rsidRPr="00305CAB">
        <w:rPr>
          <w:rFonts w:ascii="Arial Black" w:hAnsi="Arial Black"/>
          <w:color w:val="1F4779"/>
          <w:sz w:val="32"/>
          <w:szCs w:val="32"/>
        </w:rPr>
        <w:t xml:space="preserve">What’s in </w:t>
      </w:r>
      <w:r>
        <w:rPr>
          <w:rFonts w:ascii="Arial Black" w:hAnsi="Arial Black"/>
          <w:color w:val="1F4779"/>
          <w:sz w:val="32"/>
          <w:szCs w:val="32"/>
        </w:rPr>
        <w:t>I</w:t>
      </w:r>
      <w:r w:rsidRPr="00305CAB">
        <w:rPr>
          <w:rFonts w:ascii="Arial Black" w:hAnsi="Arial Black"/>
          <w:color w:val="1F4779"/>
          <w:sz w:val="32"/>
          <w:szCs w:val="32"/>
        </w:rPr>
        <w:t>ssue</w:t>
      </w:r>
      <w:r>
        <w:rPr>
          <w:rFonts w:ascii="Arial Black" w:hAnsi="Arial Black"/>
          <w:color w:val="1F4779"/>
          <w:sz w:val="32"/>
          <w:szCs w:val="32"/>
        </w:rPr>
        <w:t xml:space="preserve"> #9</w:t>
      </w:r>
    </w:p>
    <w:p w14:paraId="6E9220E5" w14:textId="77777777" w:rsidR="0035786B" w:rsidRPr="00305CAB" w:rsidRDefault="0035786B" w:rsidP="00846125">
      <w:pPr>
        <w:spacing w:after="0"/>
        <w:ind w:left="142" w:right="-125"/>
        <w:rPr>
          <w:rFonts w:ascii="Arial Black" w:hAnsi="Arial Black"/>
          <w:color w:val="1F4779"/>
          <w:sz w:val="32"/>
          <w:szCs w:val="32"/>
        </w:rPr>
      </w:pPr>
    </w:p>
    <w:p w14:paraId="194BB227" w14:textId="1CEF4E79" w:rsidR="00115151" w:rsidRDefault="002421C8" w:rsidP="0035786B">
      <w:pPr>
        <w:spacing w:after="360"/>
        <w:ind w:left="142" w:right="-85"/>
        <w:rPr>
          <w:rFonts w:cstheme="minorHAnsi"/>
          <w:b/>
          <w:color w:val="1F4779"/>
          <w:sz w:val="28"/>
          <w:szCs w:val="28"/>
        </w:rPr>
      </w:pPr>
      <w:r>
        <w:rPr>
          <w:rFonts w:cstheme="minorHAnsi"/>
          <w:b/>
          <w:color w:val="1F4779"/>
          <w:sz w:val="28"/>
          <w:szCs w:val="28"/>
        </w:rPr>
        <w:t xml:space="preserve">New project focusses on </w:t>
      </w:r>
      <w:r w:rsidR="00584048">
        <w:rPr>
          <w:rFonts w:cstheme="minorHAnsi"/>
          <w:b/>
          <w:color w:val="1F4779"/>
          <w:sz w:val="28"/>
          <w:szCs w:val="28"/>
        </w:rPr>
        <w:t xml:space="preserve">Werai Forest </w:t>
      </w:r>
    </w:p>
    <w:p w14:paraId="2EB58D22" w14:textId="1D74C499" w:rsidR="00584048" w:rsidRDefault="00155272" w:rsidP="0035786B">
      <w:pPr>
        <w:spacing w:after="360"/>
        <w:ind w:left="142" w:right="-85"/>
        <w:rPr>
          <w:rFonts w:cstheme="minorHAnsi"/>
          <w:b/>
          <w:color w:val="1F4779"/>
          <w:sz w:val="28"/>
          <w:szCs w:val="28"/>
        </w:rPr>
      </w:pPr>
      <w:r w:rsidRPr="00155272">
        <w:rPr>
          <w:rFonts w:cstheme="minorHAnsi"/>
          <w:b/>
          <w:color w:val="1F4779"/>
          <w:sz w:val="28"/>
          <w:szCs w:val="28"/>
        </w:rPr>
        <w:t>Characterising the hydrology</w:t>
      </w:r>
      <w:r w:rsidR="00115151" w:rsidRPr="00155272">
        <w:rPr>
          <w:rFonts w:cstheme="minorHAnsi"/>
          <w:b/>
          <w:color w:val="1F4779"/>
          <w:sz w:val="28"/>
          <w:szCs w:val="28"/>
        </w:rPr>
        <w:t xml:space="preserve"> of Werai Forest</w:t>
      </w:r>
    </w:p>
    <w:p w14:paraId="05F42FC4" w14:textId="604A2BFA" w:rsidR="00584048" w:rsidRDefault="00584048" w:rsidP="0035786B">
      <w:pPr>
        <w:spacing w:after="360"/>
        <w:ind w:left="142" w:right="-85"/>
        <w:rPr>
          <w:rFonts w:cstheme="minorHAnsi"/>
          <w:b/>
          <w:color w:val="1F4779"/>
          <w:sz w:val="28"/>
          <w:szCs w:val="28"/>
        </w:rPr>
      </w:pPr>
      <w:r>
        <w:rPr>
          <w:rFonts w:cstheme="minorHAnsi"/>
          <w:b/>
          <w:color w:val="1F4779"/>
          <w:sz w:val="28"/>
          <w:szCs w:val="28"/>
        </w:rPr>
        <w:t>Community Survey Sneak Peek</w:t>
      </w:r>
    </w:p>
    <w:p w14:paraId="3BC3DEAD" w14:textId="6D84AA89" w:rsidR="00584048" w:rsidRDefault="00846125" w:rsidP="0035786B">
      <w:pPr>
        <w:spacing w:after="240"/>
        <w:ind w:left="142" w:right="-125"/>
        <w:rPr>
          <w:rFonts w:cstheme="minorHAnsi"/>
          <w:b/>
          <w:color w:val="1F4779"/>
          <w:sz w:val="28"/>
          <w:szCs w:val="28"/>
        </w:rPr>
      </w:pPr>
      <w:r>
        <w:rPr>
          <w:rFonts w:cstheme="minorHAnsi"/>
          <w:b/>
          <w:color w:val="1F4779"/>
          <w:sz w:val="28"/>
          <w:szCs w:val="28"/>
        </w:rPr>
        <w:t xml:space="preserve">What’s going on with riverbank plants </w:t>
      </w:r>
      <w:r w:rsidR="00F32B13">
        <w:rPr>
          <w:rFonts w:cstheme="minorHAnsi"/>
          <w:b/>
          <w:color w:val="1F4779"/>
          <w:sz w:val="28"/>
          <w:szCs w:val="28"/>
        </w:rPr>
        <w:t>during</w:t>
      </w:r>
      <w:r>
        <w:rPr>
          <w:rFonts w:cstheme="minorHAnsi"/>
          <w:b/>
          <w:color w:val="1F4779"/>
          <w:sz w:val="28"/>
          <w:szCs w:val="28"/>
        </w:rPr>
        <w:t xml:space="preserve"> winter?</w:t>
      </w:r>
    </w:p>
    <w:p w14:paraId="23C45C63" w14:textId="6890D414" w:rsidR="0035786B" w:rsidRPr="00D50295" w:rsidRDefault="0035786B" w:rsidP="0035786B">
      <w:pPr>
        <w:spacing w:after="240"/>
        <w:ind w:left="142"/>
        <w:rPr>
          <w:rFonts w:cstheme="minorHAnsi"/>
          <w:b/>
          <w:bCs/>
          <w:color w:val="1F4779"/>
          <w:sz w:val="28"/>
          <w:szCs w:val="28"/>
        </w:rPr>
      </w:pPr>
      <w:r>
        <w:rPr>
          <w:rFonts w:cstheme="minorHAnsi"/>
          <w:b/>
          <w:bCs/>
          <w:color w:val="1F4779"/>
          <w:sz w:val="28"/>
          <w:szCs w:val="28"/>
        </w:rPr>
        <w:t>E</w:t>
      </w:r>
      <w:r w:rsidRPr="00D50295">
        <w:rPr>
          <w:rFonts w:cstheme="minorHAnsi"/>
          <w:b/>
          <w:bCs/>
          <w:color w:val="1F4779"/>
          <w:sz w:val="28"/>
          <w:szCs w:val="28"/>
        </w:rPr>
        <w:t>nvironment</w:t>
      </w:r>
      <w:r>
        <w:rPr>
          <w:rFonts w:cstheme="minorHAnsi"/>
          <w:b/>
          <w:bCs/>
          <w:color w:val="1F4779"/>
          <w:sz w:val="28"/>
          <w:szCs w:val="28"/>
        </w:rPr>
        <w:t>al water</w:t>
      </w:r>
      <w:r w:rsidRPr="00D50295">
        <w:rPr>
          <w:rFonts w:cstheme="minorHAnsi"/>
          <w:b/>
          <w:bCs/>
          <w:color w:val="1F4779"/>
          <w:sz w:val="28"/>
          <w:szCs w:val="28"/>
        </w:rPr>
        <w:t xml:space="preserve"> creating refuges for fish and other aquatic animals</w:t>
      </w:r>
    </w:p>
    <w:p w14:paraId="5B0601D9" w14:textId="77777777" w:rsidR="0035786B" w:rsidRDefault="0035786B" w:rsidP="0035786B">
      <w:pPr>
        <w:ind w:left="142" w:right="-283"/>
        <w:rPr>
          <w:rFonts w:cstheme="minorHAnsi"/>
          <w:b/>
          <w:bCs/>
          <w:color w:val="1F4779"/>
          <w:sz w:val="28"/>
          <w:szCs w:val="28"/>
        </w:rPr>
      </w:pPr>
      <w:r>
        <w:rPr>
          <w:rFonts w:cstheme="minorHAnsi"/>
          <w:b/>
          <w:bCs/>
          <w:color w:val="1F4779"/>
          <w:sz w:val="28"/>
          <w:szCs w:val="28"/>
        </w:rPr>
        <w:t>Update on fish monitoring</w:t>
      </w:r>
    </w:p>
    <w:p w14:paraId="04632434" w14:textId="71441450" w:rsidR="00584048" w:rsidRPr="006C2711" w:rsidRDefault="00584048" w:rsidP="00584048">
      <w:pPr>
        <w:spacing w:after="0"/>
        <w:ind w:left="284" w:right="-792"/>
        <w:rPr>
          <w:rFonts w:cstheme="minorHAnsi"/>
          <w:color w:val="000000" w:themeColor="text1"/>
        </w:rPr>
      </w:pPr>
      <w:r w:rsidRPr="006C2711">
        <w:rPr>
          <w:rFonts w:cstheme="minorHAnsi"/>
          <w:color w:val="000000" w:themeColor="text1"/>
        </w:rPr>
        <w:t xml:space="preserve">Welcome to </w:t>
      </w:r>
      <w:r>
        <w:rPr>
          <w:rFonts w:cstheme="minorHAnsi"/>
          <w:color w:val="000000" w:themeColor="text1"/>
        </w:rPr>
        <w:t>I</w:t>
      </w:r>
      <w:r w:rsidRPr="006C2711">
        <w:rPr>
          <w:rFonts w:cstheme="minorHAnsi"/>
          <w:color w:val="000000" w:themeColor="text1"/>
        </w:rPr>
        <w:t xml:space="preserve">ssue </w:t>
      </w:r>
      <w:r>
        <w:rPr>
          <w:rFonts w:cstheme="minorHAnsi"/>
          <w:color w:val="000000" w:themeColor="text1"/>
        </w:rPr>
        <w:t>9</w:t>
      </w:r>
      <w:r w:rsidRPr="006C2711">
        <w:rPr>
          <w:rFonts w:cstheme="minorHAnsi"/>
          <w:color w:val="000000" w:themeColor="text1"/>
        </w:rPr>
        <w:t xml:space="preserve"> of the Edward/Kolety-Wakool Environmental Flows N</w:t>
      </w:r>
      <w:r>
        <w:rPr>
          <w:rFonts w:cstheme="minorHAnsi"/>
          <w:color w:val="000000" w:themeColor="text1"/>
        </w:rPr>
        <w:t xml:space="preserve">ewsletter - </w:t>
      </w:r>
      <w:r w:rsidRPr="006C2711">
        <w:rPr>
          <w:rFonts w:cstheme="minorHAnsi"/>
          <w:color w:val="000000" w:themeColor="text1"/>
        </w:rPr>
        <w:t>a quarterly newsletter that provide</w:t>
      </w:r>
      <w:r>
        <w:rPr>
          <w:rFonts w:cstheme="minorHAnsi"/>
          <w:color w:val="000000" w:themeColor="text1"/>
        </w:rPr>
        <w:t>s an update</w:t>
      </w:r>
      <w:r w:rsidRPr="006C2711">
        <w:rPr>
          <w:rFonts w:cstheme="minorHAnsi"/>
          <w:color w:val="000000" w:themeColor="text1"/>
        </w:rPr>
        <w:t xml:space="preserve"> on our progress as we monitor and undertake research on the ecosystem outcomes of Commonwealth environmental watering actions in the Edward/Kolety-Wakool system.</w:t>
      </w:r>
    </w:p>
    <w:p w14:paraId="6A7094FD" w14:textId="77777777" w:rsidR="00584048" w:rsidRPr="00115151" w:rsidRDefault="00584048" w:rsidP="00584048">
      <w:pPr>
        <w:spacing w:after="0" w:line="240" w:lineRule="auto"/>
        <w:ind w:left="284" w:right="-794"/>
        <w:rPr>
          <w:rFonts w:cstheme="minorHAnsi"/>
          <w:color w:val="000000" w:themeColor="text1"/>
          <w:sz w:val="16"/>
          <w:szCs w:val="16"/>
        </w:rPr>
      </w:pPr>
    </w:p>
    <w:p w14:paraId="7C108D4A" w14:textId="272A72C7" w:rsidR="00584048" w:rsidRDefault="00584048" w:rsidP="00584048">
      <w:pPr>
        <w:spacing w:after="0"/>
        <w:ind w:left="284" w:right="-851"/>
        <w:rPr>
          <w:rFonts w:cstheme="minorHAnsi"/>
          <w:color w:val="000000" w:themeColor="text1"/>
        </w:rPr>
      </w:pPr>
      <w:r w:rsidRPr="006C2711">
        <w:rPr>
          <w:rFonts w:cstheme="minorHAnsi"/>
          <w:color w:val="000000" w:themeColor="text1"/>
        </w:rPr>
        <w:t xml:space="preserve">The Edward/Kolety-Wakool </w:t>
      </w:r>
      <w:r>
        <w:rPr>
          <w:rFonts w:cstheme="minorHAnsi"/>
          <w:color w:val="000000" w:themeColor="text1"/>
        </w:rPr>
        <w:t>Monitoring, Evaluation and Research</w:t>
      </w:r>
      <w:r w:rsidRPr="006C2711">
        <w:rPr>
          <w:rFonts w:cstheme="minorHAnsi"/>
          <w:color w:val="000000" w:themeColor="text1"/>
        </w:rPr>
        <w:t xml:space="preserve"> Program</w:t>
      </w:r>
      <w:r>
        <w:rPr>
          <w:rFonts w:cstheme="minorHAnsi"/>
          <w:color w:val="000000" w:themeColor="text1"/>
        </w:rPr>
        <w:t xml:space="preserve"> (Flow-MER)</w:t>
      </w:r>
      <w:r w:rsidRPr="006C2711">
        <w:rPr>
          <w:rFonts w:cstheme="minorHAnsi"/>
          <w:color w:val="000000" w:themeColor="text1"/>
        </w:rPr>
        <w:t xml:space="preserve"> is a collaboration between universities, state government agencies, consultants and local community organisations.</w:t>
      </w:r>
    </w:p>
    <w:p w14:paraId="220958DB" w14:textId="77777777" w:rsidR="00584048" w:rsidRDefault="00584048" w:rsidP="00584048">
      <w:pPr>
        <w:spacing w:after="0"/>
        <w:ind w:left="284" w:right="-794"/>
        <w:rPr>
          <w:rFonts w:cstheme="minorHAnsi"/>
          <w:color w:val="000000" w:themeColor="text1"/>
        </w:rPr>
      </w:pPr>
      <w:r>
        <w:rPr>
          <w:rFonts w:cstheme="minorHAnsi"/>
          <w:color w:val="000000" w:themeColor="text1"/>
        </w:rPr>
        <w:t>M</w:t>
      </w:r>
      <w:r w:rsidRPr="00CF66B4">
        <w:rPr>
          <w:rFonts w:cstheme="minorHAnsi"/>
          <w:color w:val="000000" w:themeColor="text1"/>
        </w:rPr>
        <w:t xml:space="preserve">ore information on the </w:t>
      </w:r>
      <w:r>
        <w:rPr>
          <w:rFonts w:cstheme="minorHAnsi"/>
          <w:color w:val="000000" w:themeColor="text1"/>
        </w:rPr>
        <w:t>program can be found at:</w:t>
      </w:r>
    </w:p>
    <w:p w14:paraId="5BA27E88" w14:textId="77777777" w:rsidR="00584048" w:rsidRPr="005E3B7C" w:rsidRDefault="00AD4CDC" w:rsidP="00173482">
      <w:pPr>
        <w:spacing w:after="0"/>
        <w:ind w:left="284" w:right="-934"/>
        <w:rPr>
          <w:rStyle w:val="Hyperlink"/>
          <w:rFonts w:cstheme="minorHAnsi"/>
          <w:sz w:val="18"/>
          <w:szCs w:val="18"/>
        </w:rPr>
      </w:pPr>
      <w:hyperlink r:id="rId11" w:history="1">
        <w:r w:rsidR="00584048" w:rsidRPr="005E3B7C">
          <w:rPr>
            <w:rStyle w:val="Hyperlink"/>
            <w:rFonts w:cstheme="minorHAnsi"/>
            <w:sz w:val="18"/>
            <w:szCs w:val="18"/>
          </w:rPr>
          <w:t>https://flow-mer.org.au/selected-area-edward-kolety-wakool/</w:t>
        </w:r>
      </w:hyperlink>
    </w:p>
    <w:p w14:paraId="03DD115C" w14:textId="77777777" w:rsidR="00584048" w:rsidRPr="005E3B7C" w:rsidRDefault="00AD4CDC" w:rsidP="000103FC">
      <w:pPr>
        <w:spacing w:after="240"/>
        <w:ind w:left="284" w:right="-936"/>
        <w:rPr>
          <w:rStyle w:val="Hyperlink"/>
          <w:rFonts w:cstheme="minorHAnsi"/>
          <w:sz w:val="18"/>
          <w:szCs w:val="18"/>
        </w:rPr>
      </w:pPr>
      <w:hyperlink r:id="rId12" w:history="1">
        <w:r w:rsidR="00584048" w:rsidRPr="005E3B7C">
          <w:rPr>
            <w:rStyle w:val="Hyperlink"/>
            <w:rFonts w:cstheme="minorHAnsi"/>
            <w:sz w:val="18"/>
            <w:szCs w:val="18"/>
          </w:rPr>
          <w:t>https://www.csu.edu.au/research/ilws/research/environmental-water</w:t>
        </w:r>
      </w:hyperlink>
    </w:p>
    <w:p w14:paraId="52EFA3C1" w14:textId="77777777" w:rsidR="00584048" w:rsidRPr="00E35440" w:rsidRDefault="00584048" w:rsidP="00115151">
      <w:pPr>
        <w:spacing w:after="100" w:line="240" w:lineRule="auto"/>
        <w:ind w:left="284" w:right="-794"/>
        <w:jc w:val="center"/>
        <w:rPr>
          <w:rFonts w:cstheme="minorHAnsi"/>
          <w:color w:val="000000" w:themeColor="text1"/>
          <w:sz w:val="20"/>
          <w:szCs w:val="20"/>
        </w:rPr>
      </w:pPr>
      <w:r w:rsidRPr="006F65DB">
        <w:rPr>
          <w:noProof/>
          <w:sz w:val="20"/>
          <w:szCs w:val="20"/>
          <w:lang w:eastAsia="en-AU"/>
        </w:rPr>
        <w:drawing>
          <wp:inline distT="0" distB="0" distL="0" distR="0" wp14:anchorId="63A85C9C" wp14:editId="4CF5AE74">
            <wp:extent cx="1520336" cy="52387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7006" cy="529619"/>
                    </a:xfrm>
                    <a:prstGeom prst="rect">
                      <a:avLst/>
                    </a:prstGeom>
                    <a:noFill/>
                    <a:ln>
                      <a:noFill/>
                    </a:ln>
                  </pic:spPr>
                </pic:pic>
              </a:graphicData>
            </a:graphic>
          </wp:inline>
        </w:drawing>
      </w:r>
    </w:p>
    <w:p w14:paraId="4E69F8D5" w14:textId="77777777" w:rsidR="00584048" w:rsidRDefault="00584048" w:rsidP="00173482">
      <w:pPr>
        <w:spacing w:after="0" w:line="240" w:lineRule="auto"/>
        <w:ind w:left="284"/>
        <w:jc w:val="center"/>
        <w:rPr>
          <w:rFonts w:cstheme="minorHAnsi"/>
          <w:color w:val="000000" w:themeColor="text1"/>
          <w:sz w:val="24"/>
          <w:szCs w:val="24"/>
        </w:rPr>
      </w:pPr>
      <w:r>
        <w:rPr>
          <w:rFonts w:cstheme="minorHAnsi"/>
          <w:noProof/>
          <w:color w:val="000000" w:themeColor="text1"/>
          <w:sz w:val="24"/>
          <w:szCs w:val="24"/>
          <w:lang w:eastAsia="en-AU"/>
        </w:rPr>
        <w:drawing>
          <wp:inline distT="0" distB="0" distL="0" distR="0" wp14:anchorId="0832738F" wp14:editId="46232CA8">
            <wp:extent cx="3245302" cy="1116000"/>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5302" cy="1116000"/>
                    </a:xfrm>
                    <a:prstGeom prst="rect">
                      <a:avLst/>
                    </a:prstGeom>
                    <a:noFill/>
                  </pic:spPr>
                </pic:pic>
              </a:graphicData>
            </a:graphic>
          </wp:inline>
        </w:drawing>
      </w:r>
    </w:p>
    <w:p w14:paraId="527BD56D" w14:textId="77777777" w:rsidR="00584048" w:rsidRPr="000103FC" w:rsidRDefault="00584048" w:rsidP="00115151">
      <w:pPr>
        <w:spacing w:after="0" w:line="240" w:lineRule="auto"/>
        <w:ind w:left="284"/>
        <w:rPr>
          <w:rFonts w:cstheme="minorHAnsi"/>
          <w:color w:val="000000" w:themeColor="text1"/>
          <w:sz w:val="16"/>
          <w:szCs w:val="16"/>
        </w:rPr>
        <w:sectPr w:rsidR="00584048" w:rsidRPr="000103FC" w:rsidSect="000103FC">
          <w:type w:val="continuous"/>
          <w:pgSz w:w="11906" w:h="16838"/>
          <w:pgMar w:top="238" w:right="1440" w:bottom="284" w:left="567" w:header="709" w:footer="709" w:gutter="0"/>
          <w:cols w:num="2" w:space="708"/>
          <w:docGrid w:linePitch="360"/>
        </w:sectPr>
      </w:pPr>
    </w:p>
    <w:p w14:paraId="1DCAB8A5" w14:textId="2EC43023" w:rsidR="00115151" w:rsidRPr="00DF62AE" w:rsidRDefault="00115151" w:rsidP="00C935D0">
      <w:pPr>
        <w:spacing w:after="0" w:line="240" w:lineRule="auto"/>
        <w:ind w:left="284" w:right="-569"/>
        <w:rPr>
          <w:rFonts w:cstheme="minorHAnsi"/>
          <w:b/>
          <w:bCs/>
          <w:color w:val="1F4779"/>
          <w:sz w:val="40"/>
          <w:szCs w:val="40"/>
          <w:lang w:val="en-US"/>
        </w:rPr>
      </w:pPr>
      <w:r w:rsidRPr="000103FC">
        <w:rPr>
          <w:rFonts w:cstheme="minorHAnsi"/>
          <w:b/>
          <w:bCs/>
          <w:color w:val="1F4779"/>
          <w:sz w:val="16"/>
          <w:szCs w:val="16"/>
          <w:lang w:val="en-US"/>
        </w:rPr>
        <w:br w:type="page"/>
      </w:r>
      <w:r w:rsidR="002421C8">
        <w:rPr>
          <w:rFonts w:cstheme="minorHAnsi"/>
          <w:b/>
          <w:bCs/>
          <w:color w:val="1F4779"/>
          <w:sz w:val="40"/>
          <w:szCs w:val="40"/>
          <w:lang w:val="en-US"/>
        </w:rPr>
        <w:lastRenderedPageBreak/>
        <w:t xml:space="preserve">New project focusses on </w:t>
      </w:r>
      <w:r w:rsidRPr="00DF62AE">
        <w:rPr>
          <w:rFonts w:cstheme="minorHAnsi"/>
          <w:b/>
          <w:bCs/>
          <w:color w:val="1F4779"/>
          <w:sz w:val="40"/>
          <w:szCs w:val="40"/>
          <w:lang w:val="en-US"/>
        </w:rPr>
        <w:t>Werai Forest</w:t>
      </w:r>
    </w:p>
    <w:p w14:paraId="676D8206" w14:textId="77777777" w:rsidR="003A4361" w:rsidRDefault="003A4361" w:rsidP="003A4361">
      <w:pPr>
        <w:spacing w:after="0"/>
        <w:ind w:left="284" w:right="-567"/>
      </w:pPr>
    </w:p>
    <w:p w14:paraId="4A60660B" w14:textId="61B9C146" w:rsidR="00C935D0" w:rsidRDefault="00C935D0" w:rsidP="00C935D0">
      <w:pPr>
        <w:ind w:left="284" w:right="-569"/>
      </w:pPr>
      <w:r>
        <w:t>The Werai Forest is located downstream from Deniliquin</w:t>
      </w:r>
      <w:r w:rsidR="00155272" w:rsidRPr="00155272">
        <w:t xml:space="preserve"> </w:t>
      </w:r>
      <w:r w:rsidR="00155272">
        <w:t xml:space="preserve">along the Edward/Kolety River, and is </w:t>
      </w:r>
      <w:r>
        <w:t>part of a large anabranch of the Murray River in the southern Murray-Darling Basin (</w:t>
      </w:r>
      <w:r w:rsidRPr="002626E9">
        <w:rPr>
          <w:b/>
        </w:rPr>
        <w:t xml:space="preserve">Figure </w:t>
      </w:r>
      <w:r w:rsidR="00D836DA" w:rsidRPr="002626E9">
        <w:rPr>
          <w:b/>
        </w:rPr>
        <w:t>1</w:t>
      </w:r>
      <w:r>
        <w:t xml:space="preserve">). It is dominated by flood-dependent </w:t>
      </w:r>
      <w:r w:rsidR="00155272">
        <w:t>r</w:t>
      </w:r>
      <w:r>
        <w:t xml:space="preserve">iver </w:t>
      </w:r>
      <w:r w:rsidR="00155272">
        <w:t>r</w:t>
      </w:r>
      <w:r>
        <w:t xml:space="preserve">ed </w:t>
      </w:r>
      <w:r w:rsidR="00155272">
        <w:t>g</w:t>
      </w:r>
      <w:r>
        <w:t xml:space="preserve">um forest and is part of the Central Murray Forests Ramsar site. The Wamba </w:t>
      </w:r>
      <w:proofErr w:type="spellStart"/>
      <w:r>
        <w:t>Wamba</w:t>
      </w:r>
      <w:proofErr w:type="spellEnd"/>
      <w:r>
        <w:t xml:space="preserve"> or </w:t>
      </w:r>
      <w:proofErr w:type="spellStart"/>
      <w:r>
        <w:t>Wemba</w:t>
      </w:r>
      <w:proofErr w:type="spellEnd"/>
      <w:r>
        <w:t xml:space="preserve"> </w:t>
      </w:r>
      <w:proofErr w:type="spellStart"/>
      <w:r>
        <w:t>Wemba</w:t>
      </w:r>
      <w:proofErr w:type="spellEnd"/>
      <w:r>
        <w:t xml:space="preserve">, and </w:t>
      </w:r>
      <w:proofErr w:type="spellStart"/>
      <w:r>
        <w:t>Perrepa</w:t>
      </w:r>
      <w:proofErr w:type="spellEnd"/>
      <w:r>
        <w:t xml:space="preserve"> </w:t>
      </w:r>
      <w:proofErr w:type="spellStart"/>
      <w:r>
        <w:t>Perrepa</w:t>
      </w:r>
      <w:proofErr w:type="spellEnd"/>
      <w:r>
        <w:t xml:space="preserve"> or </w:t>
      </w:r>
      <w:proofErr w:type="spellStart"/>
      <w:r>
        <w:t>Barapa</w:t>
      </w:r>
      <w:proofErr w:type="spellEnd"/>
      <w:r>
        <w:t xml:space="preserve"> </w:t>
      </w:r>
      <w:proofErr w:type="spellStart"/>
      <w:r>
        <w:t>Barapa</w:t>
      </w:r>
      <w:proofErr w:type="spellEnd"/>
      <w:r>
        <w:t xml:space="preserve"> are the traditional owners of the Edward/Kolety-Wakool River system. The Werai Forest is in the process of being transferred from management by the NSW National Parks and Wildlife Service to be returned to local Traditional Owners and established as an Indigenous Protected Area (IPA).</w:t>
      </w:r>
      <w:r w:rsidRPr="00815689">
        <w:t xml:space="preserve"> </w:t>
      </w:r>
      <w:r>
        <w:t>Altered water regimes of the Edward/Kolety River system have caused a reduction in the frequency and duration of spring wetland inundation and is threatening the Werai Forest ecosystem.</w:t>
      </w:r>
    </w:p>
    <w:p w14:paraId="6F377E66" w14:textId="2F3D350E" w:rsidR="00C935D0" w:rsidRDefault="00C935D0" w:rsidP="00C935D0">
      <w:pPr>
        <w:spacing w:after="0" w:line="240" w:lineRule="auto"/>
        <w:ind w:left="284" w:right="-569"/>
      </w:pPr>
      <w:r>
        <w:rPr>
          <w:noProof/>
          <w:lang w:eastAsia="en-AU"/>
        </w:rPr>
        <w:drawing>
          <wp:inline distT="0" distB="0" distL="0" distR="0" wp14:anchorId="0490564F" wp14:editId="0711AB29">
            <wp:extent cx="3982875" cy="259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82875" cy="2592000"/>
                    </a:xfrm>
                    <a:prstGeom prst="rect">
                      <a:avLst/>
                    </a:prstGeom>
                    <a:noFill/>
                  </pic:spPr>
                </pic:pic>
              </a:graphicData>
            </a:graphic>
          </wp:inline>
        </w:drawing>
      </w:r>
      <w:r>
        <w:t xml:space="preserve"> </w:t>
      </w:r>
      <w:r w:rsidRPr="00C935D0">
        <w:rPr>
          <w:noProof/>
          <w:lang w:eastAsia="en-AU"/>
        </w:rPr>
        <w:drawing>
          <wp:inline distT="0" distB="0" distL="0" distR="0" wp14:anchorId="5A291727" wp14:editId="05AF7463">
            <wp:extent cx="2335794" cy="2591435"/>
            <wp:effectExtent l="0" t="0" r="762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6" cstate="print">
                      <a:extLst>
                        <a:ext uri="{28A0092B-C50C-407E-A947-70E740481C1C}">
                          <a14:useLocalDpi xmlns:a14="http://schemas.microsoft.com/office/drawing/2010/main" val="0"/>
                        </a:ext>
                      </a:extLst>
                    </a:blip>
                    <a:srcRect l="-1" t="3891" r="38007" b="4406"/>
                    <a:stretch/>
                  </pic:blipFill>
                  <pic:spPr bwMode="auto">
                    <a:xfrm>
                      <a:off x="0" y="0"/>
                      <a:ext cx="2336303" cy="2592000"/>
                    </a:xfrm>
                    <a:prstGeom prst="rect">
                      <a:avLst/>
                    </a:prstGeom>
                    <a:ln>
                      <a:noFill/>
                    </a:ln>
                    <a:extLst>
                      <a:ext uri="{53640926-AAD7-44D8-BBD7-CCE9431645EC}">
                        <a14:shadowObscured xmlns:a14="http://schemas.microsoft.com/office/drawing/2010/main"/>
                      </a:ext>
                    </a:extLst>
                  </pic:spPr>
                </pic:pic>
              </a:graphicData>
            </a:graphic>
          </wp:inline>
        </w:drawing>
      </w:r>
    </w:p>
    <w:p w14:paraId="3EF8F70E" w14:textId="33B15A2F" w:rsidR="00C935D0" w:rsidRDefault="00C935D0" w:rsidP="00C935D0">
      <w:pPr>
        <w:spacing w:after="0" w:line="240" w:lineRule="auto"/>
        <w:ind w:left="284" w:right="-569"/>
        <w:rPr>
          <w:rFonts w:ascii="Arial Narrow" w:eastAsia="Calibri" w:hAnsi="Arial Narrow" w:cs="Times New Roman"/>
          <w:bCs/>
          <w:i/>
          <w:iCs/>
          <w:sz w:val="20"/>
          <w:szCs w:val="20"/>
        </w:rPr>
      </w:pPr>
      <w:r w:rsidRPr="0000348A">
        <w:rPr>
          <w:rFonts w:ascii="Arial Narrow" w:eastAsia="Calibri" w:hAnsi="Arial Narrow" w:cs="Times New Roman"/>
          <w:b/>
          <w:bCs/>
          <w:i/>
          <w:iCs/>
          <w:sz w:val="20"/>
          <w:szCs w:val="20"/>
        </w:rPr>
        <w:t xml:space="preserve">Figure </w:t>
      </w:r>
      <w:r w:rsidR="00D836DA">
        <w:rPr>
          <w:rFonts w:ascii="Arial Narrow" w:eastAsia="Calibri" w:hAnsi="Arial Narrow" w:cs="Times New Roman"/>
          <w:b/>
          <w:bCs/>
          <w:i/>
          <w:iCs/>
          <w:sz w:val="20"/>
          <w:szCs w:val="20"/>
        </w:rPr>
        <w:t>1</w:t>
      </w:r>
      <w:r w:rsidRPr="0000348A">
        <w:rPr>
          <w:rFonts w:ascii="Arial Narrow" w:eastAsia="Calibri" w:hAnsi="Arial Narrow" w:cs="Times New Roman"/>
          <w:b/>
          <w:bCs/>
          <w:i/>
          <w:iCs/>
          <w:sz w:val="20"/>
          <w:szCs w:val="20"/>
        </w:rPr>
        <w:t>:</w:t>
      </w:r>
      <w:r w:rsidRPr="0000348A">
        <w:rPr>
          <w:rFonts w:ascii="Arial Narrow" w:eastAsia="Calibri" w:hAnsi="Arial Narrow" w:cs="Times New Roman"/>
          <w:bCs/>
          <w:i/>
          <w:iCs/>
          <w:sz w:val="20"/>
          <w:szCs w:val="20"/>
        </w:rPr>
        <w:t xml:space="preserve"> </w:t>
      </w:r>
      <w:r>
        <w:rPr>
          <w:rFonts w:ascii="Arial Narrow" w:eastAsia="Calibri" w:hAnsi="Arial Narrow" w:cs="Times New Roman"/>
          <w:bCs/>
          <w:i/>
          <w:iCs/>
          <w:sz w:val="20"/>
          <w:szCs w:val="20"/>
        </w:rPr>
        <w:t xml:space="preserve">Location of Werai Forest </w:t>
      </w:r>
      <w:r w:rsidRPr="00815689">
        <w:rPr>
          <w:rFonts w:ascii="Arial Narrow" w:eastAsia="Calibri" w:hAnsi="Arial Narrow" w:cs="Times New Roman"/>
          <w:bCs/>
          <w:i/>
          <w:iCs/>
          <w:sz w:val="20"/>
          <w:szCs w:val="20"/>
        </w:rPr>
        <w:t>along the Edward/Kolety River downstream from Deniliquin</w:t>
      </w:r>
    </w:p>
    <w:p w14:paraId="702AB26B" w14:textId="77777777" w:rsidR="00C935D0" w:rsidRDefault="00C935D0" w:rsidP="00C935D0">
      <w:pPr>
        <w:ind w:left="284" w:right="-569"/>
      </w:pPr>
    </w:p>
    <w:p w14:paraId="310BA703" w14:textId="4033D09A" w:rsidR="00C935D0" w:rsidRDefault="00C935D0" w:rsidP="004C14D1">
      <w:pPr>
        <w:ind w:left="284" w:right="-427"/>
      </w:pPr>
      <w:r>
        <w:t xml:space="preserve">The Edward/Kolety-Wakool Flow-MER </w:t>
      </w:r>
      <w:r w:rsidR="00155272">
        <w:t>team have commenced a</w:t>
      </w:r>
      <w:r>
        <w:t xml:space="preserve"> </w:t>
      </w:r>
      <w:r w:rsidR="00155272">
        <w:t xml:space="preserve">new </w:t>
      </w:r>
      <w:r>
        <w:t xml:space="preserve">integrated project to </w:t>
      </w:r>
      <w:r w:rsidR="00AF2C4D">
        <w:t xml:space="preserve">examine </w:t>
      </w:r>
      <w:r>
        <w:t>the r</w:t>
      </w:r>
      <w:r w:rsidR="003A4361">
        <w:t xml:space="preserve">elationship between river flows, </w:t>
      </w:r>
      <w:r>
        <w:t xml:space="preserve">inundation </w:t>
      </w:r>
      <w:r w:rsidR="003A4361">
        <w:t>of</w:t>
      </w:r>
      <w:r>
        <w:t xml:space="preserve"> the forest</w:t>
      </w:r>
      <w:r w:rsidR="00AF2C4D">
        <w:t xml:space="preserve"> (</w:t>
      </w:r>
      <w:r w:rsidR="00AF2C4D" w:rsidRPr="00E62D19">
        <w:rPr>
          <w:b/>
        </w:rPr>
        <w:t>Figure 2</w:t>
      </w:r>
      <w:r w:rsidR="00AF2C4D">
        <w:t>)</w:t>
      </w:r>
      <w:r>
        <w:t xml:space="preserve">, and forest ecosystem </w:t>
      </w:r>
      <w:r w:rsidR="00155272">
        <w:t>respon</w:t>
      </w:r>
      <w:r>
        <w:t>s</w:t>
      </w:r>
      <w:r w:rsidR="00155272">
        <w:t>es</w:t>
      </w:r>
      <w:r>
        <w:t xml:space="preserve"> to inundation. The study will help will inform future environmental watering actions and </w:t>
      </w:r>
      <w:r w:rsidR="003A4361">
        <w:t xml:space="preserve">forest </w:t>
      </w:r>
      <w:r>
        <w:t>management.</w:t>
      </w:r>
    </w:p>
    <w:p w14:paraId="2712E68C" w14:textId="3D31312D" w:rsidR="00C935D0" w:rsidRDefault="00C935D0" w:rsidP="004C14D1">
      <w:pPr>
        <w:spacing w:after="120" w:line="240" w:lineRule="auto"/>
        <w:ind w:left="284" w:right="-427"/>
      </w:pPr>
      <w:r>
        <w:t>The project includes the fol</w:t>
      </w:r>
      <w:r w:rsidR="004C14D1">
        <w:t xml:space="preserve">lowing </w:t>
      </w:r>
      <w:r w:rsidR="00E62D19">
        <w:t xml:space="preserve">four </w:t>
      </w:r>
      <w:r w:rsidR="004C14D1">
        <w:t>inter-related components:</w:t>
      </w:r>
    </w:p>
    <w:p w14:paraId="1B235524" w14:textId="15E9F13B" w:rsidR="00C935D0" w:rsidRDefault="00C935D0" w:rsidP="004C14D1">
      <w:pPr>
        <w:pStyle w:val="ListParagraph"/>
        <w:numPr>
          <w:ilvl w:val="0"/>
          <w:numId w:val="3"/>
        </w:numPr>
        <w:spacing w:after="0" w:line="240" w:lineRule="auto"/>
        <w:ind w:left="567" w:right="-427" w:hanging="283"/>
      </w:pPr>
      <w:r>
        <w:t xml:space="preserve">The first part of the project is to characterise the relationship between river flows and inundation of Werai Forest (see story on page </w:t>
      </w:r>
      <w:r w:rsidR="003A4361">
        <w:t>4</w:t>
      </w:r>
      <w:r>
        <w:t xml:space="preserve">). Sentinel-2 satellite imagery will be analysed for a number of key flow events to determine the inundation pathways, maximum inundation area, and timing and duration of flows returning to Colligen Creek and the Edward/Kolety River. We have installed loggers that will help document when flows arrive, peak and recede. This research will be undertaken by 2rog consulting in collaboration with </w:t>
      </w:r>
      <w:r w:rsidR="003A4361">
        <w:t>CSU</w:t>
      </w:r>
      <w:r>
        <w:t>.</w:t>
      </w:r>
    </w:p>
    <w:p w14:paraId="0E64CB40" w14:textId="7768DFFB" w:rsidR="003A4361" w:rsidRPr="003A4361" w:rsidRDefault="003A4361" w:rsidP="003A4361">
      <w:pPr>
        <w:spacing w:after="0" w:line="240" w:lineRule="auto"/>
        <w:ind w:left="284" w:right="-569"/>
        <w:rPr>
          <w:i/>
          <w:iCs/>
        </w:rPr>
      </w:pPr>
    </w:p>
    <w:p w14:paraId="4BD5FC77" w14:textId="35DD98E4" w:rsidR="003A4361" w:rsidRDefault="003A4361" w:rsidP="003A4361">
      <w:pPr>
        <w:spacing w:after="0" w:line="240" w:lineRule="auto"/>
        <w:ind w:left="284" w:right="-567"/>
      </w:pPr>
      <w:r>
        <w:rPr>
          <w:noProof/>
          <w:lang w:eastAsia="en-AU"/>
        </w:rPr>
        <w:drawing>
          <wp:inline distT="0" distB="0" distL="0" distR="0" wp14:anchorId="27EFFFD0" wp14:editId="15259C83">
            <wp:extent cx="3116444" cy="2016000"/>
            <wp:effectExtent l="0" t="0" r="8255" b="3810"/>
            <wp:docPr id="21" name="Picture 21"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ree, outdoor, ground, plant&#10;&#10;Description automatically generated"/>
                    <pic:cNvPicPr/>
                  </pic:nvPicPr>
                  <pic:blipFill rotWithShape="1">
                    <a:blip r:embed="rId17" cstate="print">
                      <a:extLst>
                        <a:ext uri="{28A0092B-C50C-407E-A947-70E740481C1C}">
                          <a14:useLocalDpi xmlns:a14="http://schemas.microsoft.com/office/drawing/2010/main" val="0"/>
                        </a:ext>
                      </a:extLst>
                    </a:blip>
                    <a:srcRect t="1530" b="12215"/>
                    <a:stretch/>
                  </pic:blipFill>
                  <pic:spPr bwMode="auto">
                    <a:xfrm>
                      <a:off x="0" y="0"/>
                      <a:ext cx="3116444" cy="2016000"/>
                    </a:xfrm>
                    <a:prstGeom prst="rect">
                      <a:avLst/>
                    </a:prstGeom>
                    <a:ln>
                      <a:noFill/>
                    </a:ln>
                    <a:extLst>
                      <a:ext uri="{53640926-AAD7-44D8-BBD7-CCE9431645EC}">
                        <a14:shadowObscured xmlns:a14="http://schemas.microsoft.com/office/drawing/2010/main"/>
                      </a:ext>
                    </a:extLst>
                  </pic:spPr>
                </pic:pic>
              </a:graphicData>
            </a:graphic>
          </wp:inline>
        </w:drawing>
      </w:r>
      <w:r w:rsidR="004C14D1">
        <w:rPr>
          <w:noProof/>
          <w:lang w:eastAsia="en-AU"/>
        </w:rPr>
        <w:t xml:space="preserve"> </w:t>
      </w:r>
      <w:r w:rsidR="004C14D1">
        <w:rPr>
          <w:noProof/>
          <w:lang w:eastAsia="en-AU"/>
        </w:rPr>
        <w:drawing>
          <wp:inline distT="0" distB="0" distL="0" distR="0" wp14:anchorId="113F2CC9" wp14:editId="3FA5D936">
            <wp:extent cx="3116321" cy="2016000"/>
            <wp:effectExtent l="0" t="0" r="8255" b="3810"/>
            <wp:docPr id="23" name="Picture 23" descr="A body of water surrounded by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ody of water surrounded by trees&#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t="1917" b="11824"/>
                    <a:stretch/>
                  </pic:blipFill>
                  <pic:spPr bwMode="auto">
                    <a:xfrm>
                      <a:off x="0" y="0"/>
                      <a:ext cx="3116321" cy="2016000"/>
                    </a:xfrm>
                    <a:prstGeom prst="rect">
                      <a:avLst/>
                    </a:prstGeom>
                    <a:ln>
                      <a:noFill/>
                    </a:ln>
                    <a:extLst>
                      <a:ext uri="{53640926-AAD7-44D8-BBD7-CCE9431645EC}">
                        <a14:shadowObscured xmlns:a14="http://schemas.microsoft.com/office/drawing/2010/main"/>
                      </a:ext>
                    </a:extLst>
                  </pic:spPr>
                </pic:pic>
              </a:graphicData>
            </a:graphic>
          </wp:inline>
        </w:drawing>
      </w:r>
    </w:p>
    <w:p w14:paraId="6602FFE1" w14:textId="6259CDE8" w:rsidR="003A4361" w:rsidRPr="00AC5D26" w:rsidRDefault="003A4361" w:rsidP="00AC5D26">
      <w:pPr>
        <w:pStyle w:val="Caption"/>
        <w:spacing w:after="0"/>
        <w:ind w:left="266" w:right="-425"/>
        <w:rPr>
          <w:color w:val="auto"/>
          <w:sz w:val="20"/>
          <w:szCs w:val="20"/>
        </w:rPr>
      </w:pPr>
      <w:r w:rsidRPr="00AC5D26">
        <w:rPr>
          <w:rFonts w:ascii="Arial Narrow" w:hAnsi="Arial Narrow"/>
          <w:b/>
          <w:bCs/>
          <w:color w:val="auto"/>
          <w:sz w:val="20"/>
          <w:szCs w:val="20"/>
        </w:rPr>
        <w:t xml:space="preserve">Figure </w:t>
      </w:r>
      <w:r w:rsidR="004C14D1" w:rsidRPr="00AC5D26">
        <w:rPr>
          <w:rFonts w:ascii="Arial Narrow" w:hAnsi="Arial Narrow"/>
          <w:b/>
          <w:bCs/>
          <w:color w:val="auto"/>
          <w:sz w:val="20"/>
          <w:szCs w:val="20"/>
        </w:rPr>
        <w:t>2:</w:t>
      </w:r>
      <w:r w:rsidRPr="00AC5D26">
        <w:rPr>
          <w:rFonts w:ascii="Arial Narrow" w:hAnsi="Arial Narrow"/>
          <w:b/>
          <w:bCs/>
          <w:color w:val="auto"/>
          <w:sz w:val="20"/>
          <w:szCs w:val="20"/>
        </w:rPr>
        <w:t xml:space="preserve"> </w:t>
      </w:r>
      <w:r w:rsidR="00AC5D26" w:rsidRPr="00AC5D26">
        <w:rPr>
          <w:rFonts w:ascii="Arial Narrow" w:hAnsi="Arial Narrow"/>
          <w:bCs/>
          <w:color w:val="auto"/>
          <w:sz w:val="20"/>
          <w:szCs w:val="20"/>
        </w:rPr>
        <w:t xml:space="preserve">Left </w:t>
      </w:r>
      <w:r w:rsidR="00AC5D26" w:rsidRPr="00AC5D26">
        <w:rPr>
          <w:rFonts w:ascii="Arial Narrow" w:hAnsi="Arial Narrow"/>
          <w:b/>
          <w:bCs/>
          <w:color w:val="auto"/>
          <w:sz w:val="20"/>
          <w:szCs w:val="20"/>
        </w:rPr>
        <w:t xml:space="preserve">- </w:t>
      </w:r>
      <w:r w:rsidR="004C14D1" w:rsidRPr="00AC5D26">
        <w:rPr>
          <w:rFonts w:ascii="Arial Narrow" w:hAnsi="Arial Narrow"/>
          <w:color w:val="auto"/>
          <w:sz w:val="20"/>
          <w:szCs w:val="20"/>
        </w:rPr>
        <w:t>A flood runner on</w:t>
      </w:r>
      <w:r w:rsidRPr="00AC5D26">
        <w:rPr>
          <w:rFonts w:ascii="Arial Narrow" w:hAnsi="Arial Narrow"/>
          <w:color w:val="auto"/>
          <w:sz w:val="20"/>
          <w:szCs w:val="20"/>
        </w:rPr>
        <w:t xml:space="preserve"> the northern side of the Werai forest</w:t>
      </w:r>
      <w:r w:rsidR="00AC5D26" w:rsidRPr="00AC5D26">
        <w:rPr>
          <w:rFonts w:ascii="Arial Narrow" w:hAnsi="Arial Narrow"/>
          <w:color w:val="auto"/>
          <w:sz w:val="20"/>
          <w:szCs w:val="20"/>
        </w:rPr>
        <w:t xml:space="preserve"> on 4 August. Right – Flood runner on </w:t>
      </w:r>
      <w:r w:rsidR="004C14D1" w:rsidRPr="00AC5D26">
        <w:rPr>
          <w:rFonts w:ascii="Arial Narrow" w:hAnsi="Arial Narrow"/>
          <w:color w:val="auto"/>
          <w:sz w:val="20"/>
          <w:szCs w:val="20"/>
        </w:rPr>
        <w:t xml:space="preserve">5 </w:t>
      </w:r>
      <w:r w:rsidRPr="00AC5D26">
        <w:rPr>
          <w:rFonts w:ascii="Arial Narrow" w:hAnsi="Arial Narrow"/>
          <w:color w:val="auto"/>
          <w:sz w:val="20"/>
          <w:szCs w:val="20"/>
        </w:rPr>
        <w:t>August 2021</w:t>
      </w:r>
      <w:r w:rsidR="004C14D1" w:rsidRPr="00AC5D26">
        <w:rPr>
          <w:rFonts w:ascii="Arial Narrow" w:hAnsi="Arial Narrow"/>
          <w:color w:val="auto"/>
          <w:sz w:val="20"/>
          <w:szCs w:val="20"/>
        </w:rPr>
        <w:t xml:space="preserve"> as water from unregulated flows in the Edward/Kolety River arrives in the forest</w:t>
      </w:r>
      <w:r w:rsidRPr="00AC5D26">
        <w:rPr>
          <w:color w:val="auto"/>
          <w:sz w:val="20"/>
          <w:szCs w:val="20"/>
        </w:rPr>
        <w:t>.</w:t>
      </w:r>
    </w:p>
    <w:p w14:paraId="3585F61C" w14:textId="663151A8" w:rsidR="00C935D0" w:rsidRDefault="003B0A75" w:rsidP="003B0A75">
      <w:pPr>
        <w:pStyle w:val="ListParagraph"/>
        <w:numPr>
          <w:ilvl w:val="0"/>
          <w:numId w:val="3"/>
        </w:numPr>
        <w:spacing w:after="0" w:line="240" w:lineRule="auto"/>
        <w:ind w:left="567" w:right="-427" w:hanging="283"/>
      </w:pPr>
      <w:r>
        <w:lastRenderedPageBreak/>
        <w:t>As part of the Werai project w</w:t>
      </w:r>
      <w:r w:rsidR="00C935D0">
        <w:t>e will evaluate the potential to use drones to assess groundcover vegetation responses to environmental watering in Werai Forest</w:t>
      </w:r>
      <w:r w:rsidR="00AF2C4D">
        <w:t xml:space="preserve"> (</w:t>
      </w:r>
      <w:r w:rsidR="00AF2C4D" w:rsidRPr="002626E9">
        <w:rPr>
          <w:b/>
        </w:rPr>
        <w:t>Figure 3</w:t>
      </w:r>
      <w:r w:rsidR="00AF2C4D">
        <w:t>)</w:t>
      </w:r>
      <w:r w:rsidR="00C935D0">
        <w:t xml:space="preserve">. We will determine </w:t>
      </w:r>
      <w:proofErr w:type="spellStart"/>
      <w:r w:rsidR="00C935D0">
        <w:t>i</w:t>
      </w:r>
      <w:proofErr w:type="spellEnd"/>
      <w:r w:rsidR="00C935D0">
        <w:t xml:space="preserve">) whether data captured by drones </w:t>
      </w:r>
      <w:r w:rsidR="00D836DA">
        <w:t xml:space="preserve">flown </w:t>
      </w:r>
      <w:r w:rsidR="00C935D0">
        <w:t xml:space="preserve">above the forest can accurately separate ground cover from canopy cover and bare earth, and ii) how effective this method is for differentiating between dead/living vegetation and different stages of plant growth. The drone research will be undertaken by Streamology, and on-ground vegetation surveys will be conducted </w:t>
      </w:r>
      <w:r w:rsidR="00C935D0" w:rsidRPr="00151974">
        <w:t xml:space="preserve">by </w:t>
      </w:r>
      <w:r w:rsidR="004C14D1">
        <w:t xml:space="preserve">CSU, </w:t>
      </w:r>
      <w:r w:rsidR="00C935D0">
        <w:t>Murray-Darling Wetlands Working Group</w:t>
      </w:r>
      <w:r w:rsidR="004C14D1">
        <w:t xml:space="preserve">, and </w:t>
      </w:r>
      <w:r w:rsidR="00C935D0">
        <w:t>Indigenous Rangers from Yarkuwa Indigenous Knowledge Centre.</w:t>
      </w:r>
    </w:p>
    <w:p w14:paraId="6F3F5434" w14:textId="35D54EEE" w:rsidR="00C935D0" w:rsidRDefault="00C935D0" w:rsidP="00C70764">
      <w:pPr>
        <w:spacing w:after="0" w:line="240" w:lineRule="auto"/>
        <w:ind w:left="567" w:right="-285"/>
        <w:jc w:val="center"/>
      </w:pPr>
      <w:r w:rsidRPr="00062348">
        <w:rPr>
          <w:noProof/>
          <w:lang w:eastAsia="en-AU"/>
        </w:rPr>
        <w:drawing>
          <wp:inline distT="0" distB="0" distL="0" distR="0" wp14:anchorId="65B2DEDF" wp14:editId="7A1160B5">
            <wp:extent cx="1477440" cy="1858139"/>
            <wp:effectExtent l="0" t="0" r="889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19"/>
                    <a:srcRect l="8474" r="43533" b="-32387"/>
                    <a:stretch/>
                  </pic:blipFill>
                  <pic:spPr bwMode="auto">
                    <a:xfrm>
                      <a:off x="0" y="0"/>
                      <a:ext cx="1477894" cy="18587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6655B1BB" wp14:editId="27A3031F">
            <wp:extent cx="2084822" cy="2304000"/>
            <wp:effectExtent l="0" t="0" r="0" b="1270"/>
            <wp:docPr id="11" name="Picture 8" descr="A picture containing text, outdoor&#10;&#10;Description automatically generated">
              <a:extLst xmlns:a="http://schemas.openxmlformats.org/drawingml/2006/main">
                <a:ext uri="{FF2B5EF4-FFF2-40B4-BE49-F238E27FC236}">
                  <a16:creationId xmlns:a16="http://schemas.microsoft.com/office/drawing/2014/main" id="{AF518891-4B78-41E6-B479-F9A8A2D440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outdoor&#10;&#10;Description automatically generated">
                      <a:extLst>
                        <a:ext uri="{FF2B5EF4-FFF2-40B4-BE49-F238E27FC236}">
                          <a16:creationId xmlns:a16="http://schemas.microsoft.com/office/drawing/2014/main" id="{AF518891-4B78-41E6-B479-F9A8A2D44046}"/>
                        </a:ext>
                      </a:extLst>
                    </pic:cNvPr>
                    <pic:cNvPicPr>
                      <a:picLocks noChangeAspect="1"/>
                    </pic:cNvPicPr>
                  </pic:nvPicPr>
                  <pic:blipFill rotWithShape="1">
                    <a:blip r:embed="rId20" cstate="screen">
                      <a:extLst>
                        <a:ext uri="{28A0092B-C50C-407E-A947-70E740481C1C}">
                          <a14:useLocalDpi xmlns:a14="http://schemas.microsoft.com/office/drawing/2010/main"/>
                        </a:ext>
                      </a:extLst>
                    </a:blip>
                    <a:srcRect r="35875" b="5512"/>
                    <a:stretch/>
                  </pic:blipFill>
                  <pic:spPr bwMode="auto">
                    <a:xfrm rot="10800000">
                      <a:off x="0" y="0"/>
                      <a:ext cx="2084822" cy="2304000"/>
                    </a:xfrm>
                    <a:prstGeom prst="rect">
                      <a:avLst/>
                    </a:prstGeom>
                    <a:ln>
                      <a:noFill/>
                    </a:ln>
                    <a:extLst>
                      <a:ext uri="{53640926-AAD7-44D8-BBD7-CCE9431645EC}">
                        <a14:shadowObscured xmlns:a14="http://schemas.microsoft.com/office/drawing/2010/main"/>
                      </a:ext>
                    </a:extLst>
                  </pic:spPr>
                </pic:pic>
              </a:graphicData>
            </a:graphic>
          </wp:inline>
        </w:drawing>
      </w:r>
      <w:r w:rsidRPr="00062348">
        <w:rPr>
          <w:noProof/>
          <w:lang w:eastAsia="en-AU"/>
        </w:rPr>
        <w:drawing>
          <wp:inline distT="0" distB="0" distL="0" distR="0" wp14:anchorId="38EF78A0" wp14:editId="55F35C74">
            <wp:extent cx="2305079" cy="1728809"/>
            <wp:effectExtent l="254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305079" cy="1728809"/>
                    </a:xfrm>
                    <a:prstGeom prst="rect">
                      <a:avLst/>
                    </a:prstGeom>
                  </pic:spPr>
                </pic:pic>
              </a:graphicData>
            </a:graphic>
          </wp:inline>
        </w:drawing>
      </w:r>
    </w:p>
    <w:p w14:paraId="7617557E" w14:textId="47C2DD61" w:rsidR="00D836DA" w:rsidRPr="00AC5D26" w:rsidRDefault="00D836DA" w:rsidP="00C70764">
      <w:pPr>
        <w:pStyle w:val="Caption"/>
        <w:ind w:left="1134" w:right="282"/>
        <w:rPr>
          <w:rFonts w:ascii="Arial Narrow" w:hAnsi="Arial Narrow"/>
          <w:bCs/>
          <w:color w:val="auto"/>
          <w:sz w:val="20"/>
          <w:szCs w:val="20"/>
        </w:rPr>
      </w:pPr>
      <w:r w:rsidRPr="00AC5D26">
        <w:rPr>
          <w:rFonts w:ascii="Arial Narrow" w:hAnsi="Arial Narrow"/>
          <w:b/>
          <w:bCs/>
          <w:color w:val="auto"/>
          <w:sz w:val="20"/>
          <w:szCs w:val="20"/>
        </w:rPr>
        <w:t xml:space="preserve">Figure </w:t>
      </w:r>
      <w:r w:rsidR="00AF2C4D" w:rsidRPr="00AC5D26">
        <w:rPr>
          <w:rFonts w:ascii="Arial Narrow" w:hAnsi="Arial Narrow"/>
          <w:b/>
          <w:bCs/>
          <w:color w:val="auto"/>
          <w:sz w:val="20"/>
          <w:szCs w:val="20"/>
        </w:rPr>
        <w:t>3</w:t>
      </w:r>
      <w:r w:rsidRPr="00AC5D26">
        <w:rPr>
          <w:rFonts w:ascii="Arial Narrow" w:hAnsi="Arial Narrow"/>
          <w:b/>
          <w:bCs/>
          <w:color w:val="auto"/>
          <w:sz w:val="20"/>
          <w:szCs w:val="20"/>
        </w:rPr>
        <w:t>:</w:t>
      </w:r>
      <w:r w:rsidRPr="00AC5D26">
        <w:rPr>
          <w:rFonts w:ascii="Arial Narrow" w:hAnsi="Arial Narrow"/>
          <w:bCs/>
          <w:color w:val="auto"/>
          <w:sz w:val="20"/>
          <w:szCs w:val="20"/>
        </w:rPr>
        <w:t xml:space="preserve"> Left - </w:t>
      </w:r>
      <w:r w:rsidR="00155272" w:rsidRPr="00AC5D26">
        <w:rPr>
          <w:rFonts w:ascii="Arial Narrow" w:hAnsi="Arial Narrow"/>
          <w:bCs/>
          <w:color w:val="auto"/>
          <w:sz w:val="20"/>
          <w:szCs w:val="20"/>
        </w:rPr>
        <w:t>A</w:t>
      </w:r>
      <w:r w:rsidRPr="00AC5D26">
        <w:rPr>
          <w:rFonts w:ascii="Arial Narrow" w:hAnsi="Arial Narrow"/>
          <w:bCs/>
          <w:color w:val="auto"/>
          <w:sz w:val="20"/>
          <w:szCs w:val="20"/>
        </w:rPr>
        <w:t xml:space="preserve"> drone will be flown above the forest canopy to collect colour and multispectral imagery, and three-dimensional elevation data to assess ground vegetation condition.</w:t>
      </w:r>
      <w:r w:rsidR="004738B1" w:rsidRPr="00AC5D26">
        <w:rPr>
          <w:rFonts w:ascii="Arial Narrow" w:hAnsi="Arial Narrow"/>
          <w:bCs/>
          <w:color w:val="auto"/>
          <w:sz w:val="20"/>
          <w:szCs w:val="20"/>
        </w:rPr>
        <w:t xml:space="preserve"> </w:t>
      </w:r>
      <w:r w:rsidR="00AC5D26" w:rsidRPr="00AC5D26">
        <w:rPr>
          <w:rFonts w:ascii="Arial Narrow" w:hAnsi="Arial Narrow"/>
          <w:bCs/>
          <w:color w:val="auto"/>
          <w:sz w:val="20"/>
          <w:szCs w:val="20"/>
        </w:rPr>
        <w:t xml:space="preserve">(Photo: Streamology.  </w:t>
      </w:r>
      <w:r w:rsidRPr="00AC5D26">
        <w:rPr>
          <w:rFonts w:ascii="Arial Narrow" w:hAnsi="Arial Narrow"/>
          <w:bCs/>
          <w:color w:val="auto"/>
          <w:sz w:val="20"/>
          <w:szCs w:val="20"/>
        </w:rPr>
        <w:t xml:space="preserve"> Right </w:t>
      </w:r>
      <w:r w:rsidR="004C14D1" w:rsidRPr="00AC5D26">
        <w:rPr>
          <w:rFonts w:ascii="Arial Narrow" w:hAnsi="Arial Narrow"/>
          <w:bCs/>
          <w:color w:val="auto"/>
          <w:sz w:val="20"/>
          <w:szCs w:val="20"/>
        </w:rPr>
        <w:t>-</w:t>
      </w:r>
      <w:r w:rsidR="00155272" w:rsidRPr="00AC5D26">
        <w:rPr>
          <w:rFonts w:ascii="Arial Narrow" w:hAnsi="Arial Narrow"/>
          <w:bCs/>
          <w:color w:val="auto"/>
          <w:sz w:val="20"/>
          <w:szCs w:val="20"/>
        </w:rPr>
        <w:t xml:space="preserve"> Ground surveys of</w:t>
      </w:r>
      <w:r w:rsidRPr="00AC5D26">
        <w:rPr>
          <w:rFonts w:ascii="Arial Narrow" w:hAnsi="Arial Narrow"/>
          <w:bCs/>
          <w:color w:val="auto"/>
          <w:sz w:val="20"/>
          <w:szCs w:val="20"/>
        </w:rPr>
        <w:t xml:space="preserve"> vegetation in Werai Forest</w:t>
      </w:r>
      <w:r w:rsidR="00155272" w:rsidRPr="00AC5D26">
        <w:rPr>
          <w:rFonts w:ascii="Arial Narrow" w:hAnsi="Arial Narrow"/>
          <w:bCs/>
          <w:color w:val="auto"/>
          <w:sz w:val="20"/>
          <w:szCs w:val="20"/>
        </w:rPr>
        <w:t xml:space="preserve"> will </w:t>
      </w:r>
      <w:r w:rsidR="00C70764" w:rsidRPr="00AC5D26">
        <w:rPr>
          <w:rFonts w:ascii="Arial Narrow" w:hAnsi="Arial Narrow"/>
          <w:bCs/>
          <w:color w:val="auto"/>
          <w:sz w:val="20"/>
          <w:szCs w:val="20"/>
        </w:rPr>
        <w:t xml:space="preserve">be </w:t>
      </w:r>
      <w:r w:rsidR="00155272" w:rsidRPr="00AC5D26">
        <w:rPr>
          <w:rFonts w:ascii="Arial Narrow" w:hAnsi="Arial Narrow"/>
          <w:bCs/>
          <w:color w:val="auto"/>
          <w:sz w:val="20"/>
          <w:szCs w:val="20"/>
        </w:rPr>
        <w:t>conducted simultaneously with drone flights to ground-truth the drone data</w:t>
      </w:r>
      <w:r w:rsidR="004738B1" w:rsidRPr="00AC5D26">
        <w:rPr>
          <w:rFonts w:ascii="Arial Narrow" w:hAnsi="Arial Narrow"/>
          <w:bCs/>
          <w:color w:val="auto"/>
          <w:sz w:val="20"/>
          <w:szCs w:val="20"/>
        </w:rPr>
        <w:t xml:space="preserve"> (Photo: Robyn Watts)</w:t>
      </w:r>
    </w:p>
    <w:p w14:paraId="4D15A21F" w14:textId="62EEE894" w:rsidR="00C935D0" w:rsidRDefault="00D836DA" w:rsidP="00D836DA">
      <w:pPr>
        <w:pStyle w:val="ListParagraph"/>
        <w:numPr>
          <w:ilvl w:val="0"/>
          <w:numId w:val="3"/>
        </w:numPr>
        <w:spacing w:after="0" w:line="240" w:lineRule="auto"/>
        <w:ind w:left="567" w:right="-569" w:hanging="283"/>
      </w:pPr>
      <w:r>
        <w:t>A</w:t>
      </w:r>
      <w:r w:rsidR="00C935D0">
        <w:t xml:space="preserve"> field experiment </w:t>
      </w:r>
      <w:r>
        <w:t xml:space="preserve">will be undertaken </w:t>
      </w:r>
      <w:r w:rsidR="00C935D0">
        <w:t xml:space="preserve">to examine the primary production response following inundation of Werai Forest. </w:t>
      </w:r>
      <w:r w:rsidR="00155272">
        <w:t>We will examine</w:t>
      </w:r>
      <w:r w:rsidR="00C935D0">
        <w:t xml:space="preserve"> the amount of oxygen produced and consumed by small organisms (e.g. algae and bacteria) in the water before, during and after an inundation event. </w:t>
      </w:r>
      <w:r w:rsidR="00155272">
        <w:t>This study will include</w:t>
      </w:r>
      <w:r w:rsidR="00C935D0">
        <w:t xml:space="preserve"> sites within the forest, as well as examine the response when flows return from Werai Forest to Colligen Creek and the Edward/Kolety River. The research will be led by La Trobe, in collaboration with Charles Sturt University and Indigenous </w:t>
      </w:r>
      <w:r w:rsidR="004C14D1">
        <w:t xml:space="preserve">Rangers from Yarkuwa Indigenous </w:t>
      </w:r>
      <w:r w:rsidR="00C935D0">
        <w:t>Knowledge Centre.</w:t>
      </w:r>
    </w:p>
    <w:p w14:paraId="0B11EC16" w14:textId="77777777" w:rsidR="003A4361" w:rsidRDefault="003A4361" w:rsidP="003A4361">
      <w:pPr>
        <w:spacing w:after="0" w:line="240" w:lineRule="auto"/>
        <w:ind w:left="567" w:right="-569" w:hanging="283"/>
        <w:jc w:val="both"/>
      </w:pPr>
    </w:p>
    <w:p w14:paraId="66158987" w14:textId="176E1F61" w:rsidR="00C935D0" w:rsidRPr="00A96101" w:rsidRDefault="00C935D0" w:rsidP="00D836DA">
      <w:pPr>
        <w:pStyle w:val="ListParagraph"/>
        <w:numPr>
          <w:ilvl w:val="0"/>
          <w:numId w:val="3"/>
        </w:numPr>
        <w:spacing w:after="0"/>
        <w:ind w:left="567" w:right="-569" w:hanging="283"/>
      </w:pPr>
      <w:r>
        <w:t xml:space="preserve">Community involvement and engagement </w:t>
      </w:r>
      <w:r w:rsidR="00155272">
        <w:t>is an important part</w:t>
      </w:r>
      <w:r>
        <w:t xml:space="preserve"> this project. Indigenous Rangers will be embedded in the project </w:t>
      </w:r>
      <w:r w:rsidR="00155272">
        <w:t xml:space="preserve">team </w:t>
      </w:r>
      <w:r>
        <w:t>and have opportunities to share their knowledge and gain experience in fieldwork, GIS and other skills. A field day for the community will be undertaken in Werai Forest (COVID-19 regulations permitting!)</w:t>
      </w:r>
      <w:r w:rsidR="00AF2C4D">
        <w:t>. A</w:t>
      </w:r>
      <w:r w:rsidR="004C14D1">
        <w:t xml:space="preserve"> community day </w:t>
      </w:r>
      <w:r w:rsidR="00C70764">
        <w:t>has previously been</w:t>
      </w:r>
      <w:r w:rsidR="00AF2C4D">
        <w:t xml:space="preserve"> </w:t>
      </w:r>
      <w:r w:rsidR="004C14D1">
        <w:t xml:space="preserve">held in </w:t>
      </w:r>
      <w:r w:rsidR="00C70764">
        <w:t xml:space="preserve">in Werai forest </w:t>
      </w:r>
      <w:r w:rsidR="004C14D1">
        <w:t xml:space="preserve">December 2019 </w:t>
      </w:r>
      <w:r w:rsidR="00C70764">
        <w:t xml:space="preserve">   </w:t>
      </w:r>
      <w:r w:rsidR="004C14D1">
        <w:t>(</w:t>
      </w:r>
      <w:r w:rsidR="004C14D1" w:rsidRPr="00E62D19">
        <w:rPr>
          <w:b/>
        </w:rPr>
        <w:t>Fi</w:t>
      </w:r>
      <w:r w:rsidR="00AF2C4D" w:rsidRPr="00E62D19">
        <w:rPr>
          <w:b/>
        </w:rPr>
        <w:t>g</w:t>
      </w:r>
      <w:r w:rsidR="004C14D1" w:rsidRPr="00E62D19">
        <w:rPr>
          <w:b/>
        </w:rPr>
        <w:t xml:space="preserve">ure </w:t>
      </w:r>
      <w:r w:rsidR="00AF2C4D" w:rsidRPr="00E62D19">
        <w:rPr>
          <w:b/>
        </w:rPr>
        <w:t>4</w:t>
      </w:r>
      <w:r w:rsidR="004C14D1">
        <w:t>)</w:t>
      </w:r>
      <w:r w:rsidR="00B823D3">
        <w:t xml:space="preserve">(See story in </w:t>
      </w:r>
      <w:hyperlink r:id="rId22" w:history="1">
        <w:r w:rsidR="00C70764" w:rsidRPr="004C2B18">
          <w:rPr>
            <w:rStyle w:val="Hyperlink"/>
          </w:rPr>
          <w:t>N</w:t>
        </w:r>
        <w:r w:rsidR="00B823D3" w:rsidRPr="004C2B18">
          <w:rPr>
            <w:rStyle w:val="Hyperlink"/>
          </w:rPr>
          <w:t>ewsletter 2</w:t>
        </w:r>
      </w:hyperlink>
      <w:r w:rsidR="00B823D3">
        <w:t>)</w:t>
      </w:r>
      <w:r w:rsidR="00AF2C4D">
        <w:t>.</w:t>
      </w:r>
    </w:p>
    <w:p w14:paraId="6349FA19" w14:textId="5FCAC11A" w:rsidR="00C935D0" w:rsidRDefault="00C935D0" w:rsidP="00155272">
      <w:pPr>
        <w:spacing w:after="0" w:line="240" w:lineRule="auto"/>
        <w:ind w:left="284" w:right="-569"/>
        <w:jc w:val="center"/>
      </w:pPr>
      <w:r>
        <w:rPr>
          <w:noProof/>
          <w:lang w:eastAsia="en-AU"/>
        </w:rPr>
        <w:drawing>
          <wp:inline distT="0" distB="0" distL="0" distR="0" wp14:anchorId="742EBAA2" wp14:editId="1CF9EFB2">
            <wp:extent cx="6118255" cy="2592000"/>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rotWithShape="1">
                    <a:blip r:embed="rId23" cstate="print">
                      <a:extLst>
                        <a:ext uri="{28A0092B-C50C-407E-A947-70E740481C1C}">
                          <a14:useLocalDpi xmlns:a14="http://schemas.microsoft.com/office/drawing/2010/main" val="0"/>
                        </a:ext>
                      </a:extLst>
                    </a:blip>
                    <a:srcRect t="24340" b="19172"/>
                    <a:stretch/>
                  </pic:blipFill>
                  <pic:spPr bwMode="auto">
                    <a:xfrm>
                      <a:off x="0" y="0"/>
                      <a:ext cx="6118255" cy="2592000"/>
                    </a:xfrm>
                    <a:prstGeom prst="rect">
                      <a:avLst/>
                    </a:prstGeom>
                    <a:ln>
                      <a:noFill/>
                    </a:ln>
                    <a:extLst>
                      <a:ext uri="{53640926-AAD7-44D8-BBD7-CCE9431645EC}">
                        <a14:shadowObscured xmlns:a14="http://schemas.microsoft.com/office/drawing/2010/main"/>
                      </a:ext>
                    </a:extLst>
                  </pic:spPr>
                </pic:pic>
              </a:graphicData>
            </a:graphic>
          </wp:inline>
        </w:drawing>
      </w:r>
    </w:p>
    <w:p w14:paraId="00D948FB" w14:textId="22721D09" w:rsidR="00115151" w:rsidRDefault="00155272" w:rsidP="00155272">
      <w:pPr>
        <w:ind w:right="-569"/>
        <w:rPr>
          <w:rFonts w:cstheme="minorHAnsi"/>
          <w:b/>
          <w:bCs/>
          <w:color w:val="1F4779"/>
          <w:sz w:val="40"/>
          <w:szCs w:val="40"/>
          <w:lang w:val="en-US"/>
        </w:rPr>
      </w:pPr>
      <w:r>
        <w:rPr>
          <w:rFonts w:ascii="Arial Narrow" w:hAnsi="Arial Narrow"/>
          <w:b/>
          <w:bCs/>
          <w:i/>
          <w:iCs/>
          <w:sz w:val="20"/>
          <w:szCs w:val="20"/>
        </w:rPr>
        <w:t xml:space="preserve">            </w:t>
      </w:r>
      <w:r w:rsidR="00C935D0">
        <w:rPr>
          <w:rFonts w:ascii="Arial Narrow" w:hAnsi="Arial Narrow"/>
          <w:b/>
          <w:bCs/>
          <w:i/>
          <w:iCs/>
          <w:sz w:val="20"/>
          <w:szCs w:val="20"/>
        </w:rPr>
        <w:t xml:space="preserve">Figure </w:t>
      </w:r>
      <w:r w:rsidR="00AF2C4D">
        <w:rPr>
          <w:rFonts w:ascii="Arial Narrow" w:hAnsi="Arial Narrow"/>
          <w:b/>
          <w:bCs/>
          <w:i/>
          <w:iCs/>
          <w:sz w:val="20"/>
          <w:szCs w:val="20"/>
        </w:rPr>
        <w:t>4</w:t>
      </w:r>
      <w:r w:rsidR="00C935D0">
        <w:rPr>
          <w:rFonts w:ascii="Arial Narrow" w:hAnsi="Arial Narrow"/>
          <w:b/>
          <w:bCs/>
          <w:i/>
          <w:iCs/>
          <w:sz w:val="20"/>
          <w:szCs w:val="20"/>
        </w:rPr>
        <w:t>:</w:t>
      </w:r>
      <w:r w:rsidR="00C935D0">
        <w:rPr>
          <w:rFonts w:ascii="Arial Narrow" w:hAnsi="Arial Narrow"/>
          <w:i/>
          <w:iCs/>
          <w:sz w:val="20"/>
          <w:szCs w:val="20"/>
        </w:rPr>
        <w:t xml:space="preserve"> Community field day </w:t>
      </w:r>
      <w:r w:rsidR="00AF2C4D">
        <w:rPr>
          <w:rFonts w:ascii="Arial Narrow" w:hAnsi="Arial Narrow"/>
          <w:i/>
          <w:iCs/>
          <w:sz w:val="20"/>
          <w:szCs w:val="20"/>
        </w:rPr>
        <w:t xml:space="preserve">held </w:t>
      </w:r>
      <w:r w:rsidR="00C935D0">
        <w:rPr>
          <w:rFonts w:ascii="Arial Narrow" w:hAnsi="Arial Narrow"/>
          <w:i/>
          <w:iCs/>
          <w:sz w:val="20"/>
          <w:szCs w:val="20"/>
        </w:rPr>
        <w:t>in Werai Forest in Dec</w:t>
      </w:r>
      <w:r w:rsidR="00AF2C4D">
        <w:rPr>
          <w:rFonts w:ascii="Arial Narrow" w:hAnsi="Arial Narrow"/>
          <w:i/>
          <w:iCs/>
          <w:sz w:val="20"/>
          <w:szCs w:val="20"/>
        </w:rPr>
        <w:t>ember</w:t>
      </w:r>
      <w:r w:rsidR="00C935D0">
        <w:rPr>
          <w:rFonts w:ascii="Arial Narrow" w:hAnsi="Arial Narrow"/>
          <w:i/>
          <w:iCs/>
          <w:sz w:val="20"/>
          <w:szCs w:val="20"/>
        </w:rPr>
        <w:t xml:space="preserve"> 2019</w:t>
      </w:r>
      <w:r w:rsidR="00C70764">
        <w:rPr>
          <w:rFonts w:ascii="Arial Narrow" w:hAnsi="Arial Narrow"/>
          <w:i/>
          <w:iCs/>
          <w:sz w:val="20"/>
          <w:szCs w:val="20"/>
        </w:rPr>
        <w:t xml:space="preserve"> (Photo: Catherine</w:t>
      </w:r>
      <w:r w:rsidR="004738B1">
        <w:rPr>
          <w:rFonts w:ascii="Arial Narrow" w:hAnsi="Arial Narrow"/>
          <w:i/>
          <w:iCs/>
          <w:sz w:val="20"/>
          <w:szCs w:val="20"/>
        </w:rPr>
        <w:t xml:space="preserve"> Allan)</w:t>
      </w:r>
      <w:r w:rsidR="00C935D0">
        <w:rPr>
          <w:rFonts w:ascii="Arial Narrow" w:hAnsi="Arial Narrow"/>
          <w:i/>
          <w:iCs/>
          <w:sz w:val="20"/>
          <w:szCs w:val="20"/>
        </w:rPr>
        <w:t>.</w:t>
      </w:r>
      <w:r w:rsidR="00115151">
        <w:rPr>
          <w:rFonts w:cstheme="minorHAnsi"/>
          <w:b/>
          <w:bCs/>
          <w:color w:val="1F4779"/>
          <w:sz w:val="40"/>
          <w:szCs w:val="40"/>
          <w:lang w:val="en-US"/>
        </w:rPr>
        <w:br w:type="page"/>
      </w:r>
    </w:p>
    <w:p w14:paraId="73B78C76" w14:textId="6CBBEF54" w:rsidR="00584048" w:rsidRPr="00DF62AE" w:rsidRDefault="00584048" w:rsidP="00584048">
      <w:pPr>
        <w:spacing w:after="120"/>
        <w:ind w:left="284" w:right="-164"/>
        <w:rPr>
          <w:rFonts w:cstheme="minorHAnsi"/>
          <w:b/>
          <w:bCs/>
          <w:color w:val="1F4779"/>
          <w:sz w:val="40"/>
          <w:szCs w:val="40"/>
          <w:lang w:val="en-US"/>
        </w:rPr>
      </w:pPr>
      <w:proofErr w:type="spellStart"/>
      <w:r w:rsidRPr="00AF2C4D">
        <w:rPr>
          <w:rFonts w:cstheme="minorHAnsi"/>
          <w:b/>
          <w:bCs/>
          <w:color w:val="1F4779"/>
          <w:sz w:val="40"/>
          <w:szCs w:val="40"/>
          <w:lang w:val="en-US"/>
        </w:rPr>
        <w:lastRenderedPageBreak/>
        <w:t>Characterising</w:t>
      </w:r>
      <w:proofErr w:type="spellEnd"/>
      <w:r w:rsidRPr="00AF2C4D">
        <w:rPr>
          <w:rFonts w:cstheme="minorHAnsi"/>
          <w:b/>
          <w:bCs/>
          <w:color w:val="1F4779"/>
          <w:sz w:val="40"/>
          <w:szCs w:val="40"/>
          <w:lang w:val="en-US"/>
        </w:rPr>
        <w:t xml:space="preserve"> the hydrology of the Werai Forest</w:t>
      </w:r>
    </w:p>
    <w:p w14:paraId="5593B8AE" w14:textId="77777777" w:rsidR="00584048" w:rsidRPr="009F7095" w:rsidRDefault="00584048" w:rsidP="00AF2C4D">
      <w:pPr>
        <w:spacing w:after="0"/>
        <w:ind w:left="284" w:right="-164"/>
        <w:rPr>
          <w:rFonts w:cstheme="minorHAnsi"/>
          <w:b/>
          <w:color w:val="1F4779"/>
        </w:rPr>
      </w:pPr>
    </w:p>
    <w:p w14:paraId="6D070ACF" w14:textId="02C3429D" w:rsidR="003F3463" w:rsidRPr="003F3463" w:rsidRDefault="003F3463" w:rsidP="003F3463">
      <w:pPr>
        <w:ind w:left="284" w:right="-334"/>
      </w:pPr>
      <w:r w:rsidRPr="003F3463">
        <w:t xml:space="preserve">The altered hydrology of </w:t>
      </w:r>
      <w:r w:rsidR="00AF2C4D">
        <w:t>the Edward/Kolety River</w:t>
      </w:r>
      <w:r w:rsidRPr="003F3463">
        <w:t xml:space="preserve"> is placing the </w:t>
      </w:r>
      <w:r w:rsidR="00AF2C4D">
        <w:t>Werai F</w:t>
      </w:r>
      <w:r w:rsidRPr="003F3463">
        <w:t xml:space="preserve">orest at threat. Understanding the relationship between flow and inundation in the forest and surrounding system will help to better target the delivery of water for the environment to help protect the forest ecosystem. We are creating a hydrological model of the Werai Forest to provide insight into how water moves through the system and how long it stays there. This project </w:t>
      </w:r>
      <w:r w:rsidR="00E62D19">
        <w:t>will</w:t>
      </w:r>
      <w:r w:rsidRPr="003F3463">
        <w:t xml:space="preserve"> done in two stages</w:t>
      </w:r>
      <w:r w:rsidR="00E62D19">
        <w:t xml:space="preserve"> by 2rog Consulting</w:t>
      </w:r>
      <w:r w:rsidRPr="003F3463">
        <w:t>.</w:t>
      </w:r>
    </w:p>
    <w:p w14:paraId="41DB78F7" w14:textId="7BEB1FE7" w:rsidR="003F3463" w:rsidRPr="003F3463" w:rsidRDefault="0057456B" w:rsidP="0057456B">
      <w:pPr>
        <w:ind w:right="-334" w:firstLine="284"/>
      </w:pPr>
      <w:r w:rsidRPr="0057456B">
        <w:rPr>
          <w:rFonts w:cstheme="minorHAnsi"/>
          <w:b/>
          <w:bCs/>
          <w:color w:val="1F4779"/>
          <w:lang w:val="en-US"/>
        </w:rPr>
        <w:t xml:space="preserve">Stage 1 - </w:t>
      </w:r>
      <w:r w:rsidRPr="00AF2C4D">
        <w:rPr>
          <w:rFonts w:cstheme="minorHAnsi"/>
          <w:b/>
          <w:bCs/>
          <w:color w:val="1F4779"/>
          <w:lang w:val="en-US"/>
        </w:rPr>
        <w:t>complete</w:t>
      </w:r>
    </w:p>
    <w:p w14:paraId="1949E2D4" w14:textId="02C64158" w:rsidR="003F3463" w:rsidRPr="003F3463" w:rsidRDefault="003F3463" w:rsidP="00115151">
      <w:pPr>
        <w:ind w:left="284" w:right="-334"/>
      </w:pPr>
      <w:r w:rsidRPr="003F3463">
        <w:t>The initial stage examined key hydrological relationships in the broader system and tested the efficacy of using Sentinel 2 remotely sensed data to map inundation within the Werai Forest environment (</w:t>
      </w:r>
      <w:r w:rsidRPr="00E62D19">
        <w:rPr>
          <w:b/>
        </w:rPr>
        <w:t xml:space="preserve">Figure </w:t>
      </w:r>
      <w:r w:rsidR="002626E9" w:rsidRPr="00E62D19">
        <w:rPr>
          <w:b/>
        </w:rPr>
        <w:t>5</w:t>
      </w:r>
      <w:r w:rsidRPr="003F3463">
        <w:t>). A project report was completed following this initial stage.</w:t>
      </w:r>
    </w:p>
    <w:p w14:paraId="428F9BC8" w14:textId="5E1C1B89" w:rsidR="003F3463" w:rsidRPr="003F3463" w:rsidRDefault="0010709F" w:rsidP="0010709F">
      <w:pPr>
        <w:spacing w:after="0"/>
        <w:ind w:left="284" w:right="-335"/>
      </w:pPr>
      <w:r w:rsidRPr="0010709F">
        <w:rPr>
          <w:noProof/>
          <w:lang w:eastAsia="en-AU"/>
        </w:rPr>
        <w:drawing>
          <wp:inline distT="0" distB="0" distL="0" distR="0" wp14:anchorId="6500B697" wp14:editId="00C9F51F">
            <wp:extent cx="3144438" cy="1980000"/>
            <wp:effectExtent l="0" t="0" r="0" b="1270"/>
            <wp:docPr id="3" name="Picture 5" descr="A picture containing old, decorated,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old, decorated, painting&#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15548"/>
                    <a:stretch/>
                  </pic:blipFill>
                  <pic:spPr>
                    <a:xfrm>
                      <a:off x="0" y="0"/>
                      <a:ext cx="3144438" cy="1980000"/>
                    </a:xfrm>
                    <a:prstGeom prst="rect">
                      <a:avLst/>
                    </a:prstGeom>
                  </pic:spPr>
                </pic:pic>
              </a:graphicData>
            </a:graphic>
          </wp:inline>
        </w:drawing>
      </w:r>
      <w:r w:rsidR="002421C8">
        <w:t xml:space="preserve"> </w:t>
      </w:r>
      <w:r w:rsidR="002421C8" w:rsidRPr="003F3463">
        <w:rPr>
          <w:noProof/>
          <w:lang w:eastAsia="en-AU"/>
        </w:rPr>
        <w:drawing>
          <wp:inline distT="0" distB="0" distL="0" distR="0" wp14:anchorId="77595266" wp14:editId="38BB0805">
            <wp:extent cx="2983153" cy="1980000"/>
            <wp:effectExtent l="0" t="0" r="8255" b="127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83153" cy="1980000"/>
                    </a:xfrm>
                    <a:prstGeom prst="rect">
                      <a:avLst/>
                    </a:prstGeom>
                  </pic:spPr>
                </pic:pic>
              </a:graphicData>
            </a:graphic>
          </wp:inline>
        </w:drawing>
      </w:r>
    </w:p>
    <w:p w14:paraId="1A582D69" w14:textId="0CD74378" w:rsidR="003F3463" w:rsidRPr="00AC5D26" w:rsidRDefault="003F3463" w:rsidP="003F3463">
      <w:pPr>
        <w:ind w:left="284" w:right="-334"/>
        <w:rPr>
          <w:rFonts w:ascii="Arial Narrow" w:hAnsi="Arial Narrow"/>
          <w:i/>
          <w:iCs/>
          <w:sz w:val="20"/>
          <w:szCs w:val="20"/>
        </w:rPr>
      </w:pPr>
      <w:r w:rsidRPr="00AC5D26">
        <w:rPr>
          <w:rStyle w:val="SubtleEmphasis"/>
          <w:rFonts w:ascii="Arial Narrow" w:hAnsi="Arial Narrow"/>
          <w:b/>
          <w:bCs/>
          <w:sz w:val="20"/>
          <w:szCs w:val="20"/>
        </w:rPr>
        <w:t xml:space="preserve">Figure </w:t>
      </w:r>
      <w:r w:rsidR="00AF2C4D" w:rsidRPr="00AC5D26">
        <w:rPr>
          <w:rStyle w:val="SubtleEmphasis"/>
          <w:rFonts w:ascii="Arial Narrow" w:hAnsi="Arial Narrow"/>
          <w:b/>
          <w:bCs/>
          <w:sz w:val="20"/>
          <w:szCs w:val="20"/>
        </w:rPr>
        <w:t>5</w:t>
      </w:r>
      <w:r w:rsidR="00310217" w:rsidRPr="00AC5D26">
        <w:rPr>
          <w:rStyle w:val="SubtleEmphasis"/>
          <w:rFonts w:ascii="Arial Narrow" w:hAnsi="Arial Narrow"/>
          <w:b/>
          <w:bCs/>
          <w:sz w:val="20"/>
          <w:szCs w:val="20"/>
        </w:rPr>
        <w:t>:</w:t>
      </w:r>
      <w:r w:rsidRPr="00AC5D26">
        <w:rPr>
          <w:rFonts w:ascii="Arial Narrow" w:hAnsi="Arial Narrow"/>
          <w:i/>
          <w:iCs/>
          <w:sz w:val="20"/>
          <w:szCs w:val="20"/>
        </w:rPr>
        <w:t xml:space="preserve"> </w:t>
      </w:r>
      <w:r w:rsidR="00AF2C4D" w:rsidRPr="00AC5D26">
        <w:rPr>
          <w:rFonts w:ascii="Arial Narrow" w:hAnsi="Arial Narrow"/>
          <w:i/>
          <w:iCs/>
          <w:sz w:val="20"/>
          <w:szCs w:val="20"/>
        </w:rPr>
        <w:t>Left-</w:t>
      </w:r>
      <w:r w:rsidR="00D41239" w:rsidRPr="00AC5D26">
        <w:rPr>
          <w:rFonts w:ascii="Arial Narrow" w:hAnsi="Arial Narrow"/>
          <w:i/>
          <w:iCs/>
          <w:sz w:val="20"/>
          <w:szCs w:val="20"/>
        </w:rPr>
        <w:t xml:space="preserve"> </w:t>
      </w:r>
      <w:r w:rsidRPr="00AC5D26">
        <w:rPr>
          <w:rFonts w:ascii="Arial Narrow" w:hAnsi="Arial Narrow"/>
          <w:i/>
          <w:iCs/>
          <w:sz w:val="20"/>
          <w:szCs w:val="20"/>
        </w:rPr>
        <w:t xml:space="preserve">Sentinel image of the south-east corner of the Werai Forest. </w:t>
      </w:r>
      <w:r w:rsidR="00AF2C4D" w:rsidRPr="00AC5D26">
        <w:rPr>
          <w:rFonts w:ascii="Arial Narrow" w:hAnsi="Arial Narrow"/>
          <w:i/>
          <w:iCs/>
          <w:sz w:val="20"/>
          <w:szCs w:val="20"/>
        </w:rPr>
        <w:t xml:space="preserve">Right - </w:t>
      </w:r>
      <w:r w:rsidRPr="00AC5D26">
        <w:rPr>
          <w:rFonts w:ascii="Arial Narrow" w:hAnsi="Arial Narrow"/>
          <w:i/>
          <w:iCs/>
          <w:sz w:val="20"/>
          <w:szCs w:val="20"/>
        </w:rPr>
        <w:t>Inundation is shown in blue via the application of the Modified Normalised</w:t>
      </w:r>
      <w:r w:rsidR="00D41239" w:rsidRPr="00AC5D26">
        <w:rPr>
          <w:rFonts w:ascii="Arial Narrow" w:hAnsi="Arial Narrow"/>
          <w:i/>
          <w:iCs/>
          <w:sz w:val="20"/>
          <w:szCs w:val="20"/>
        </w:rPr>
        <w:t xml:space="preserve"> Difference Water Index </w:t>
      </w:r>
      <w:r w:rsidRPr="00AC5D26">
        <w:rPr>
          <w:rFonts w:ascii="Arial Narrow" w:hAnsi="Arial Narrow"/>
          <w:i/>
          <w:iCs/>
          <w:sz w:val="20"/>
          <w:szCs w:val="20"/>
        </w:rPr>
        <w:t>with water vs non-water threshold.</w:t>
      </w:r>
    </w:p>
    <w:p w14:paraId="4278BBF6" w14:textId="54066A5C" w:rsidR="0057456B" w:rsidRPr="003F3463" w:rsidRDefault="0057456B" w:rsidP="0057456B">
      <w:pPr>
        <w:ind w:right="-334" w:firstLine="284"/>
      </w:pPr>
      <w:r w:rsidRPr="0057456B">
        <w:rPr>
          <w:rFonts w:cstheme="minorHAnsi"/>
          <w:b/>
          <w:bCs/>
          <w:color w:val="1F4779"/>
          <w:lang w:val="en-US"/>
        </w:rPr>
        <w:t xml:space="preserve">Stage </w:t>
      </w:r>
      <w:r>
        <w:rPr>
          <w:rFonts w:cstheme="minorHAnsi"/>
          <w:b/>
          <w:bCs/>
          <w:color w:val="1F4779"/>
          <w:lang w:val="en-US"/>
        </w:rPr>
        <w:t>2</w:t>
      </w:r>
      <w:r w:rsidRPr="0057456B">
        <w:rPr>
          <w:rFonts w:cstheme="minorHAnsi"/>
          <w:b/>
          <w:bCs/>
          <w:color w:val="1F4779"/>
          <w:lang w:val="en-US"/>
        </w:rPr>
        <w:t xml:space="preserve"> </w:t>
      </w:r>
      <w:r w:rsidRPr="00AF2C4D">
        <w:rPr>
          <w:rFonts w:cstheme="minorHAnsi"/>
          <w:b/>
          <w:bCs/>
          <w:color w:val="1F4779"/>
          <w:lang w:val="en-US"/>
        </w:rPr>
        <w:t>– in progress</w:t>
      </w:r>
    </w:p>
    <w:p w14:paraId="0D07840E" w14:textId="53BB3FA9" w:rsidR="003F3463" w:rsidRPr="003F3463" w:rsidRDefault="003F3463" w:rsidP="003F3463">
      <w:pPr>
        <w:ind w:left="284" w:right="-334"/>
      </w:pPr>
      <w:r w:rsidRPr="003F3463">
        <w:t>Following the success of Stage 1, the initial hydrological characterisation will be enhanced by including additional flow events and Sentinel 2 image sets. Late June 2021 saw the commencement of significant flows down the Edward River that peaked in mid-August at 5,705 ML/d at downstream Stevens Weir</w:t>
      </w:r>
      <w:r w:rsidR="002626E9">
        <w:t xml:space="preserve"> </w:t>
      </w:r>
      <w:r w:rsidR="002626E9" w:rsidRPr="003F3463">
        <w:t>(</w:t>
      </w:r>
      <w:r w:rsidR="002626E9" w:rsidRPr="00E62D19">
        <w:rPr>
          <w:b/>
        </w:rPr>
        <w:t>Figure 6</w:t>
      </w:r>
      <w:r w:rsidR="002626E9" w:rsidRPr="002626E9">
        <w:t>).</w:t>
      </w:r>
      <w:r w:rsidRPr="003F3463">
        <w:t xml:space="preserve"> During this event, the increased </w:t>
      </w:r>
      <w:r w:rsidR="002626E9">
        <w:t xml:space="preserve">flows caused overflow at </w:t>
      </w:r>
      <w:proofErr w:type="spellStart"/>
      <w:r w:rsidR="002626E9">
        <w:t>Tumudgery</w:t>
      </w:r>
      <w:proofErr w:type="spellEnd"/>
      <w:r w:rsidR="002626E9">
        <w:t xml:space="preserve"> W</w:t>
      </w:r>
      <w:r w:rsidRPr="003F3463">
        <w:t>eir that inundated t</w:t>
      </w:r>
      <w:r w:rsidR="002626E9">
        <w:t>he Werai Forest. Sentinel 2 imagery</w:t>
      </w:r>
      <w:r w:rsidRPr="003F3463">
        <w:t xml:space="preserve"> shows widespread inundation within the system caused by this flow event</w:t>
      </w:r>
      <w:r w:rsidR="002626E9">
        <w:t>.</w:t>
      </w:r>
      <w:r w:rsidRPr="003F3463">
        <w:t xml:space="preserve"> We will be examining the inundation at as many inundation stages as possible, linking back to the flow volume and height </w:t>
      </w:r>
      <w:r w:rsidR="002626E9">
        <w:t xml:space="preserve">at Stevens Weir </w:t>
      </w:r>
      <w:r w:rsidRPr="003F3463">
        <w:t>to help improve knowledge of system inundation dynamics.</w:t>
      </w:r>
    </w:p>
    <w:p w14:paraId="7461C9B3" w14:textId="77777777" w:rsidR="003F3463" w:rsidRPr="003F3463" w:rsidRDefault="003F3463" w:rsidP="003F3463">
      <w:pPr>
        <w:ind w:left="284" w:right="-334"/>
      </w:pPr>
      <w:r w:rsidRPr="003F3463">
        <w:t>We are looking forward to presenting our findings to stakeholders and the community later in the year.</w:t>
      </w:r>
    </w:p>
    <w:p w14:paraId="6ABD8498" w14:textId="77777777" w:rsidR="003F3463" w:rsidRPr="003F3463" w:rsidRDefault="003F3463" w:rsidP="00E62D19">
      <w:pPr>
        <w:spacing w:after="0"/>
        <w:ind w:left="284" w:right="-335"/>
        <w:jc w:val="center"/>
      </w:pPr>
      <w:r w:rsidRPr="003F3463">
        <w:rPr>
          <w:noProof/>
          <w:lang w:eastAsia="en-AU"/>
        </w:rPr>
        <w:drawing>
          <wp:inline distT="0" distB="0" distL="0" distR="0" wp14:anchorId="68876926" wp14:editId="1015A915">
            <wp:extent cx="5497842" cy="2088000"/>
            <wp:effectExtent l="0" t="0" r="7620" b="7620"/>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7842" cy="2088000"/>
                    </a:xfrm>
                    <a:prstGeom prst="rect">
                      <a:avLst/>
                    </a:prstGeom>
                  </pic:spPr>
                </pic:pic>
              </a:graphicData>
            </a:graphic>
          </wp:inline>
        </w:drawing>
      </w:r>
    </w:p>
    <w:p w14:paraId="0394B727" w14:textId="4C754E59" w:rsidR="003F3463" w:rsidRPr="00AC5D26" w:rsidRDefault="00E62D19" w:rsidP="003F3463">
      <w:pPr>
        <w:ind w:left="284" w:right="-334"/>
        <w:rPr>
          <w:rStyle w:val="SubtleEmphasis"/>
          <w:rFonts w:ascii="Arial Narrow" w:hAnsi="Arial Narrow"/>
          <w:bCs/>
          <w:iCs w:val="0"/>
          <w:sz w:val="20"/>
          <w:szCs w:val="20"/>
        </w:rPr>
      </w:pPr>
      <w:r>
        <w:rPr>
          <w:rStyle w:val="SubtleEmphasis"/>
          <w:b/>
        </w:rPr>
        <w:t xml:space="preserve">             </w:t>
      </w:r>
      <w:r w:rsidR="003F3463" w:rsidRPr="00AC5D26">
        <w:rPr>
          <w:rStyle w:val="SubtleEmphasis"/>
          <w:rFonts w:ascii="Arial Narrow" w:hAnsi="Arial Narrow"/>
          <w:b/>
          <w:sz w:val="20"/>
          <w:szCs w:val="20"/>
        </w:rPr>
        <w:t xml:space="preserve">Figure </w:t>
      </w:r>
      <w:r w:rsidR="002626E9" w:rsidRPr="00AC5D26">
        <w:rPr>
          <w:rStyle w:val="SubtleEmphasis"/>
          <w:rFonts w:ascii="Arial Narrow" w:hAnsi="Arial Narrow"/>
          <w:b/>
          <w:sz w:val="20"/>
          <w:szCs w:val="20"/>
        </w:rPr>
        <w:t>6</w:t>
      </w:r>
      <w:r w:rsidR="00310217" w:rsidRPr="00AC5D26">
        <w:rPr>
          <w:rStyle w:val="SubtleEmphasis"/>
          <w:rFonts w:ascii="Arial Narrow" w:hAnsi="Arial Narrow"/>
          <w:b/>
          <w:sz w:val="20"/>
          <w:szCs w:val="20"/>
        </w:rPr>
        <w:t>:</w:t>
      </w:r>
      <w:r w:rsidR="003F3463" w:rsidRPr="00AC5D26">
        <w:rPr>
          <w:rStyle w:val="SubtleEmphasis"/>
          <w:rFonts w:ascii="Arial Narrow" w:hAnsi="Arial Narrow"/>
          <w:b/>
          <w:bCs/>
          <w:iCs w:val="0"/>
          <w:sz w:val="20"/>
          <w:szCs w:val="20"/>
        </w:rPr>
        <w:t xml:space="preserve"> </w:t>
      </w:r>
      <w:r w:rsidR="003F3463" w:rsidRPr="00AC5D26">
        <w:rPr>
          <w:rStyle w:val="SubtleEmphasis"/>
          <w:rFonts w:ascii="Arial Narrow" w:hAnsi="Arial Narrow"/>
          <w:bCs/>
          <w:iCs w:val="0"/>
          <w:sz w:val="20"/>
          <w:szCs w:val="20"/>
        </w:rPr>
        <w:t>Discharge (ML/d) at downstream Stevens Weir (1/6/21 – 7/9/21).</w:t>
      </w:r>
    </w:p>
    <w:p w14:paraId="42EDF143" w14:textId="0628A826" w:rsidR="00584048" w:rsidRDefault="0057456B" w:rsidP="00B3301B">
      <w:pPr>
        <w:ind w:firstLine="284"/>
        <w:rPr>
          <w:rFonts w:cstheme="minorHAnsi"/>
          <w:b/>
          <w:color w:val="1F4779"/>
          <w:sz w:val="40"/>
          <w:szCs w:val="40"/>
        </w:rPr>
      </w:pPr>
      <w:r>
        <w:rPr>
          <w:rFonts w:cstheme="minorHAnsi"/>
          <w:b/>
          <w:color w:val="1F4779"/>
          <w:sz w:val="40"/>
          <w:szCs w:val="40"/>
        </w:rPr>
        <w:lastRenderedPageBreak/>
        <w:t>Edward</w:t>
      </w:r>
      <w:r w:rsidR="00D41239">
        <w:rPr>
          <w:rFonts w:cstheme="minorHAnsi"/>
          <w:b/>
          <w:color w:val="1F4779"/>
          <w:sz w:val="40"/>
          <w:szCs w:val="40"/>
        </w:rPr>
        <w:t>/Kolety-Wakool Community Survey Sneak Peek</w:t>
      </w:r>
    </w:p>
    <w:p w14:paraId="38CBB676" w14:textId="5C03EEE1" w:rsidR="0057456B" w:rsidRPr="0057456B" w:rsidRDefault="00E8687A" w:rsidP="00B9243B">
      <w:pPr>
        <w:spacing w:after="120"/>
        <w:ind w:left="284"/>
        <w:rPr>
          <w:lang w:val="en-US"/>
        </w:rPr>
      </w:pPr>
      <w:r>
        <w:rPr>
          <w:lang w:val="en-GB"/>
        </w:rPr>
        <w:t xml:space="preserve">In </w:t>
      </w:r>
      <w:r w:rsidR="0057456B" w:rsidRPr="0057456B">
        <w:rPr>
          <w:lang w:val="en-GB"/>
        </w:rPr>
        <w:t xml:space="preserve">July and August 2021 an online questionnaire (survey) was circulated as widely as possible among people who might have an interest in the Edward/Kolety-Wakool river system. The aim was to learn about the knowledge, values and opinions people have in relation to environmental water and its use in this river system. </w:t>
      </w:r>
      <w:r w:rsidR="0057456B" w:rsidRPr="0057456B">
        <w:rPr>
          <w:lang w:val="en-US"/>
        </w:rPr>
        <w:t xml:space="preserve">The questionnaire had tick box and scale questions, as well as space for written comments. We are now </w:t>
      </w:r>
      <w:proofErr w:type="spellStart"/>
      <w:r w:rsidR="0057456B" w:rsidRPr="0057456B">
        <w:rPr>
          <w:lang w:val="en-US"/>
        </w:rPr>
        <w:t>analysing</w:t>
      </w:r>
      <w:proofErr w:type="spellEnd"/>
      <w:r w:rsidR="0057456B" w:rsidRPr="0057456B">
        <w:rPr>
          <w:lang w:val="en-US"/>
        </w:rPr>
        <w:t xml:space="preserve"> the responses and will publish a report before the end of 2021. This article shares some of the initial findings th</w:t>
      </w:r>
      <w:r>
        <w:rPr>
          <w:lang w:val="en-US"/>
        </w:rPr>
        <w:t>at we think might interest you.</w:t>
      </w:r>
    </w:p>
    <w:p w14:paraId="45351A20" w14:textId="1659A589" w:rsidR="0057456B" w:rsidRPr="0057456B" w:rsidRDefault="0057456B" w:rsidP="00B9243B">
      <w:pPr>
        <w:spacing w:after="120"/>
        <w:ind w:left="284"/>
      </w:pPr>
      <w:r w:rsidRPr="0057456B">
        <w:t>There were nearly 60 responses to the survey, all from people who</w:t>
      </w:r>
      <w:r w:rsidRPr="0057456B">
        <w:rPr>
          <w:lang w:val="en-US"/>
        </w:rPr>
        <w:t xml:space="preserve"> are clearly well connected with the </w:t>
      </w:r>
      <w:r w:rsidRPr="0057456B">
        <w:rPr>
          <w:lang w:val="en-GB"/>
        </w:rPr>
        <w:t>Edward/</w:t>
      </w:r>
      <w:proofErr w:type="spellStart"/>
      <w:r w:rsidRPr="0057456B">
        <w:rPr>
          <w:lang w:val="en-GB"/>
        </w:rPr>
        <w:t>Kolety-Wakool</w:t>
      </w:r>
      <w:proofErr w:type="spellEnd"/>
      <w:r w:rsidRPr="0057456B">
        <w:rPr>
          <w:lang w:val="en-GB"/>
        </w:rPr>
        <w:t xml:space="preserve"> r</w:t>
      </w:r>
      <w:proofErr w:type="spellStart"/>
      <w:r w:rsidRPr="0057456B">
        <w:rPr>
          <w:lang w:val="en-US"/>
        </w:rPr>
        <w:t>iver</w:t>
      </w:r>
      <w:proofErr w:type="spellEnd"/>
      <w:r w:rsidRPr="0057456B">
        <w:rPr>
          <w:lang w:val="en-US"/>
        </w:rPr>
        <w:t xml:space="preserve"> system, with all but one living in the area. In general, the respondents are concerned about the health of all the rivers and creeks in the system (and beyond), and they also care about the river system’s relationship to personal livelihood and the local community. </w:t>
      </w:r>
    </w:p>
    <w:p w14:paraId="7D879D51" w14:textId="55DC5743" w:rsidR="0057456B" w:rsidRPr="0057456B" w:rsidRDefault="0057456B" w:rsidP="00B9243B">
      <w:pPr>
        <w:spacing w:after="120"/>
        <w:ind w:left="284"/>
        <w:rPr>
          <w:lang w:val="en-US"/>
        </w:rPr>
      </w:pPr>
      <w:r w:rsidRPr="0057456B">
        <w:rPr>
          <w:lang w:val="en-US"/>
        </w:rPr>
        <w:t xml:space="preserve">The respondents have a good understanding of the various government agencies and groups that have a role in water management in the Edward/Kolety-Wakool system, but the trust that the respondents have in those groups varies. The written comments provided by respondents suggest that low trust relates to perceptions of inadequate consultation and accountability around water for the environment, and water in the river system more generally. Most respondents accurately identified how water for the environment had been used, such as supporting native fish and improving water quality. However, there appears to be less accurate understanding of what proportion of the water in the river system is ‘water for the environment’, as in water ordered specifically for the environment through </w:t>
      </w:r>
      <w:r w:rsidR="004C2B18">
        <w:rPr>
          <w:lang w:val="en-US"/>
        </w:rPr>
        <w:t>water holdings</w:t>
      </w:r>
      <w:r w:rsidRPr="0057456B">
        <w:rPr>
          <w:lang w:val="en-US"/>
        </w:rPr>
        <w:t>.</w:t>
      </w:r>
    </w:p>
    <w:p w14:paraId="7E7D3E02" w14:textId="7B3DB084" w:rsidR="0057456B" w:rsidRPr="0057456B" w:rsidRDefault="0057456B" w:rsidP="0057456B">
      <w:pPr>
        <w:ind w:left="284"/>
        <w:rPr>
          <w:lang w:val="en-US"/>
        </w:rPr>
      </w:pPr>
      <w:r w:rsidRPr="0057456B">
        <w:rPr>
          <w:lang w:val="en-US"/>
        </w:rPr>
        <w:t xml:space="preserve">While some of the questions in the survey had ‘correct’ answers, many other questions were about values, and opinions. For example, </w:t>
      </w:r>
      <w:r w:rsidRPr="00310217">
        <w:rPr>
          <w:b/>
          <w:lang w:val="en-US"/>
        </w:rPr>
        <w:t xml:space="preserve">Figure </w:t>
      </w:r>
      <w:r w:rsidR="002626E9">
        <w:rPr>
          <w:b/>
          <w:lang w:val="en-US"/>
        </w:rPr>
        <w:t>7</w:t>
      </w:r>
      <w:r w:rsidRPr="0057456B">
        <w:rPr>
          <w:lang w:val="en-US"/>
        </w:rPr>
        <w:t xml:space="preserve"> shows a sample of value statements to which respondents indicated their level of agreement. </w:t>
      </w:r>
    </w:p>
    <w:p w14:paraId="72FE13E5" w14:textId="3D412C19" w:rsidR="0057456B" w:rsidRPr="0057456B" w:rsidRDefault="00E8687A" w:rsidP="00B9243B">
      <w:pPr>
        <w:spacing w:after="0" w:line="240" w:lineRule="auto"/>
        <w:ind w:left="284"/>
        <w:rPr>
          <w:lang w:val="en-GB"/>
        </w:rPr>
      </w:pPr>
      <w:r>
        <w:rPr>
          <w:noProof/>
          <w:lang w:eastAsia="en-AU"/>
        </w:rPr>
        <w:drawing>
          <wp:inline distT="0" distB="0" distL="0" distR="0" wp14:anchorId="4ACEC63E" wp14:editId="22FC5FD0">
            <wp:extent cx="1763184" cy="2808000"/>
            <wp:effectExtent l="19050" t="19050" r="2794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3184" cy="2808000"/>
                    </a:xfrm>
                    <a:prstGeom prst="rect">
                      <a:avLst/>
                    </a:prstGeom>
                    <a:noFill/>
                    <a:ln>
                      <a:solidFill>
                        <a:schemeClr val="tx1"/>
                      </a:solidFill>
                    </a:ln>
                  </pic:spPr>
                </pic:pic>
              </a:graphicData>
            </a:graphic>
          </wp:inline>
        </w:drawing>
      </w:r>
      <w:r>
        <w:rPr>
          <w:lang w:val="en-GB"/>
        </w:rPr>
        <w:t xml:space="preserve">               .</w:t>
      </w:r>
      <w:r w:rsidRPr="00E8687A">
        <w:rPr>
          <w:noProof/>
          <w:lang w:eastAsia="en-AU"/>
        </w:rPr>
        <w:t xml:space="preserve"> </w:t>
      </w:r>
      <w:r w:rsidRPr="0057456B">
        <w:rPr>
          <w:noProof/>
          <w:lang w:eastAsia="en-AU"/>
        </w:rPr>
        <w:drawing>
          <wp:inline distT="0" distB="0" distL="0" distR="0" wp14:anchorId="0A4A4747" wp14:editId="4797E92C">
            <wp:extent cx="3687320" cy="2808000"/>
            <wp:effectExtent l="19050" t="19050" r="27940" b="11430"/>
            <wp:docPr id="22" name="Picture 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87320" cy="2808000"/>
                    </a:xfrm>
                    <a:prstGeom prst="rect">
                      <a:avLst/>
                    </a:prstGeom>
                    <a:ln>
                      <a:solidFill>
                        <a:schemeClr val="tx1"/>
                      </a:solidFill>
                    </a:ln>
                  </pic:spPr>
                </pic:pic>
              </a:graphicData>
            </a:graphic>
          </wp:inline>
        </w:drawing>
      </w:r>
    </w:p>
    <w:p w14:paraId="184E3254" w14:textId="2745EB75" w:rsidR="0057456B" w:rsidRPr="00AC5D26" w:rsidRDefault="00B3301B" w:rsidP="00392F3E">
      <w:pPr>
        <w:pStyle w:val="Caption"/>
        <w:ind w:left="284"/>
        <w:rPr>
          <w:rFonts w:ascii="Arial Narrow" w:hAnsi="Arial Narrow"/>
          <w:b/>
          <w:bCs/>
          <w:color w:val="auto"/>
          <w:sz w:val="20"/>
          <w:szCs w:val="20"/>
        </w:rPr>
      </w:pPr>
      <w:r w:rsidRPr="00AC5D26">
        <w:rPr>
          <w:rFonts w:ascii="Arial Narrow" w:hAnsi="Arial Narrow"/>
          <w:b/>
          <w:bCs/>
          <w:color w:val="auto"/>
          <w:sz w:val="20"/>
          <w:szCs w:val="20"/>
        </w:rPr>
        <w:t xml:space="preserve">Figure </w:t>
      </w:r>
      <w:r w:rsidR="002626E9" w:rsidRPr="00AC5D26">
        <w:rPr>
          <w:rFonts w:ascii="Arial Narrow" w:hAnsi="Arial Narrow"/>
          <w:b/>
          <w:bCs/>
          <w:color w:val="auto"/>
          <w:sz w:val="20"/>
          <w:szCs w:val="20"/>
        </w:rPr>
        <w:t>7</w:t>
      </w:r>
      <w:r w:rsidR="00310217" w:rsidRPr="00AC5D26">
        <w:rPr>
          <w:rFonts w:ascii="Arial Narrow" w:hAnsi="Arial Narrow"/>
          <w:b/>
          <w:bCs/>
          <w:color w:val="auto"/>
          <w:sz w:val="20"/>
          <w:szCs w:val="20"/>
        </w:rPr>
        <w:t>:</w:t>
      </w:r>
      <w:r w:rsidRPr="00AC5D26">
        <w:rPr>
          <w:rFonts w:ascii="Arial Narrow" w:hAnsi="Arial Narrow"/>
          <w:b/>
          <w:bCs/>
          <w:color w:val="auto"/>
          <w:sz w:val="20"/>
          <w:szCs w:val="20"/>
        </w:rPr>
        <w:t xml:space="preserve"> </w:t>
      </w:r>
      <w:r w:rsidR="00042FFA" w:rsidRPr="00AC5D26">
        <w:rPr>
          <w:rFonts w:ascii="Arial Narrow" w:hAnsi="Arial Narrow"/>
          <w:bCs/>
          <w:color w:val="auto"/>
          <w:sz w:val="20"/>
          <w:szCs w:val="20"/>
        </w:rPr>
        <w:t xml:space="preserve">Left – </w:t>
      </w:r>
      <w:r w:rsidR="00E62D19" w:rsidRPr="00AC5D26">
        <w:rPr>
          <w:rFonts w:ascii="Arial Narrow" w:hAnsi="Arial Narrow"/>
          <w:bCs/>
          <w:color w:val="auto"/>
          <w:sz w:val="20"/>
          <w:szCs w:val="20"/>
        </w:rPr>
        <w:t>Extract from the community online survey</w:t>
      </w:r>
      <w:r w:rsidR="00042FFA" w:rsidRPr="00AC5D26">
        <w:rPr>
          <w:rFonts w:ascii="Arial Narrow" w:hAnsi="Arial Narrow"/>
          <w:bCs/>
          <w:color w:val="auto"/>
          <w:sz w:val="20"/>
          <w:szCs w:val="20"/>
        </w:rPr>
        <w:t>. Right</w:t>
      </w:r>
      <w:r w:rsidR="00042FFA" w:rsidRPr="00AC5D26">
        <w:rPr>
          <w:rFonts w:ascii="Arial Narrow" w:hAnsi="Arial Narrow"/>
          <w:b/>
          <w:bCs/>
          <w:color w:val="auto"/>
          <w:sz w:val="20"/>
          <w:szCs w:val="20"/>
        </w:rPr>
        <w:t xml:space="preserve"> - </w:t>
      </w:r>
      <w:r w:rsidR="0057456B" w:rsidRPr="00AC5D26">
        <w:rPr>
          <w:rFonts w:ascii="Arial Narrow" w:hAnsi="Arial Narrow"/>
          <w:color w:val="auto"/>
          <w:sz w:val="20"/>
          <w:szCs w:val="20"/>
          <w:lang w:val="en-US"/>
        </w:rPr>
        <w:t xml:space="preserve">A sample chart showing how the results from the </w:t>
      </w:r>
      <w:r w:rsidR="0057456B" w:rsidRPr="00AC5D26">
        <w:rPr>
          <w:rFonts w:ascii="Arial Narrow" w:hAnsi="Arial Narrow"/>
          <w:color w:val="auto"/>
          <w:sz w:val="20"/>
          <w:szCs w:val="20"/>
          <w:lang w:val="en-GB"/>
        </w:rPr>
        <w:t xml:space="preserve">Edward/Kolety-Wakool community survey may be presented in the published report. This </w:t>
      </w:r>
      <w:r w:rsidR="00E62D19" w:rsidRPr="00AC5D26">
        <w:rPr>
          <w:rFonts w:ascii="Arial Narrow" w:hAnsi="Arial Narrow"/>
          <w:color w:val="auto"/>
          <w:sz w:val="20"/>
          <w:szCs w:val="20"/>
          <w:lang w:val="en-GB"/>
        </w:rPr>
        <w:t xml:space="preserve">chart </w:t>
      </w:r>
      <w:r w:rsidR="0057456B" w:rsidRPr="00AC5D26">
        <w:rPr>
          <w:rFonts w:ascii="Arial Narrow" w:hAnsi="Arial Narrow"/>
          <w:color w:val="auto"/>
          <w:sz w:val="20"/>
          <w:szCs w:val="20"/>
          <w:lang w:val="en-GB"/>
        </w:rPr>
        <w:t>shows the number of respondents who agreed with the various statements.</w:t>
      </w:r>
    </w:p>
    <w:p w14:paraId="7469B0ED" w14:textId="116938A4" w:rsidR="0057456B" w:rsidRPr="0057456B" w:rsidRDefault="0057456B" w:rsidP="00392F3E">
      <w:pPr>
        <w:ind w:left="284"/>
        <w:rPr>
          <w:lang w:val="en-US"/>
        </w:rPr>
      </w:pPr>
      <w:r w:rsidRPr="0057456B">
        <w:rPr>
          <w:lang w:val="en-GB"/>
        </w:rPr>
        <w:t xml:space="preserve">With this style of survey we cannot generalise that what we learn applies to everyone who has an interest in the environmental water and its use in the river system. We can, however, use the results of the survey as the focus of conversations within the stakeholder communities. For example, it is notable that </w:t>
      </w:r>
      <w:r w:rsidRPr="0057456B">
        <w:rPr>
          <w:lang w:val="en-US"/>
        </w:rPr>
        <w:t xml:space="preserve">all of the respondents agree that healthy rivers are </w:t>
      </w:r>
      <w:r w:rsidR="004349CD">
        <w:rPr>
          <w:lang w:val="en-US"/>
        </w:rPr>
        <w:t>essential</w:t>
      </w:r>
      <w:r w:rsidR="002421C8">
        <w:rPr>
          <w:lang w:val="en-US"/>
        </w:rPr>
        <w:t xml:space="preserve"> for healthy societies,</w:t>
      </w:r>
      <w:r w:rsidRPr="0057456B">
        <w:rPr>
          <w:lang w:val="en-US"/>
        </w:rPr>
        <w:t xml:space="preserve"> but elsewhere in the survey not everyone agree with the statement that water for the environment can play a role in achieving river health. These shared values and divergent opinions are an excellent starting point for further conversations. What health means, and how to achieve it, will vary across individuals, groups and </w:t>
      </w:r>
      <w:proofErr w:type="spellStart"/>
      <w:r w:rsidRPr="0057456B">
        <w:rPr>
          <w:lang w:val="en-US"/>
        </w:rPr>
        <w:t>organisations</w:t>
      </w:r>
      <w:proofErr w:type="spellEnd"/>
      <w:r w:rsidRPr="0057456B">
        <w:rPr>
          <w:lang w:val="en-US"/>
        </w:rPr>
        <w:t xml:space="preserve">, but the </w:t>
      </w:r>
      <w:r w:rsidRPr="0057456B">
        <w:rPr>
          <w:lang w:val="en-US"/>
        </w:rPr>
        <w:lastRenderedPageBreak/>
        <w:t xml:space="preserve">common shared agreement of purpose (a healthy river) can provide a solid foundation for working through multiple meanings and opinions. </w:t>
      </w:r>
    </w:p>
    <w:p w14:paraId="6DBCD9D3" w14:textId="7AA8E2BC" w:rsidR="0057456B" w:rsidRPr="0057456B" w:rsidRDefault="0057456B" w:rsidP="0057456B">
      <w:pPr>
        <w:ind w:left="284"/>
        <w:rPr>
          <w:lang w:val="en-US"/>
        </w:rPr>
      </w:pPr>
      <w:r w:rsidRPr="0057456B">
        <w:rPr>
          <w:lang w:val="en-US"/>
        </w:rPr>
        <w:t xml:space="preserve">Whether you agree or disagree with the respondents of the survey, their values and understanding can provide a focus for on-going discussions. Once the report is published we will especially encourage discussion of the results among groups that were not well represented as respondents, especially women, Indigenous/Traditional Owners, young people, and water planners/ water managers. </w:t>
      </w:r>
    </w:p>
    <w:p w14:paraId="1175C262" w14:textId="3C0F4C45" w:rsidR="0057456B" w:rsidRPr="0057456B" w:rsidRDefault="0057456B" w:rsidP="0057456B">
      <w:pPr>
        <w:ind w:left="284"/>
        <w:rPr>
          <w:lang w:val="en-US"/>
        </w:rPr>
      </w:pPr>
      <w:r w:rsidRPr="0057456B">
        <w:rPr>
          <w:lang w:val="en-US"/>
        </w:rPr>
        <w:t xml:space="preserve">If you would like a copy of the report when it is available, and have not already indicated this in the survey, please contact Catherine by email at </w:t>
      </w:r>
      <w:hyperlink r:id="rId29" w:history="1">
        <w:r w:rsidRPr="0057456B">
          <w:rPr>
            <w:rStyle w:val="Hyperlink"/>
            <w:lang w:val="en-US"/>
          </w:rPr>
          <w:t>callan@csu.edu.au</w:t>
        </w:r>
      </w:hyperlink>
      <w:r w:rsidRPr="0057456B">
        <w:rPr>
          <w:lang w:val="en-US"/>
        </w:rPr>
        <w:t xml:space="preserve"> to be added to the distribution list. </w:t>
      </w:r>
    </w:p>
    <w:p w14:paraId="31EDC437" w14:textId="77777777" w:rsidR="002421C8" w:rsidRPr="002421C8" w:rsidRDefault="002421C8" w:rsidP="00392F3E">
      <w:pPr>
        <w:ind w:left="284"/>
        <w:rPr>
          <w:rFonts w:cstheme="minorHAnsi"/>
          <w:b/>
          <w:bCs/>
          <w:color w:val="1F4779"/>
          <w:sz w:val="32"/>
          <w:szCs w:val="32"/>
          <w:lang w:val="en-US"/>
        </w:rPr>
      </w:pPr>
    </w:p>
    <w:p w14:paraId="6D2C0EDC" w14:textId="6E567BF0" w:rsidR="0057456B" w:rsidRPr="00C36815" w:rsidRDefault="0057456B" w:rsidP="0057456B">
      <w:pPr>
        <w:spacing w:after="120"/>
        <w:ind w:left="284" w:right="-307"/>
        <w:rPr>
          <w:rFonts w:cstheme="minorHAnsi"/>
          <w:b/>
          <w:bCs/>
          <w:color w:val="1F4779"/>
          <w:sz w:val="40"/>
          <w:szCs w:val="40"/>
          <w:lang w:val="en-US"/>
        </w:rPr>
      </w:pPr>
      <w:r w:rsidRPr="00C36815">
        <w:rPr>
          <w:rFonts w:cstheme="minorHAnsi"/>
          <w:b/>
          <w:bCs/>
          <w:color w:val="1F4779"/>
          <w:sz w:val="40"/>
          <w:szCs w:val="40"/>
          <w:lang w:val="en-US"/>
        </w:rPr>
        <w:t xml:space="preserve">What’s going on </w:t>
      </w:r>
      <w:r w:rsidR="00C36815">
        <w:rPr>
          <w:rFonts w:cstheme="minorHAnsi"/>
          <w:b/>
          <w:bCs/>
          <w:color w:val="1F4779"/>
          <w:sz w:val="40"/>
          <w:szCs w:val="40"/>
          <w:lang w:val="en-US"/>
        </w:rPr>
        <w:t xml:space="preserve">with riverbank </w:t>
      </w:r>
      <w:r w:rsidRPr="00C36815">
        <w:rPr>
          <w:rFonts w:cstheme="minorHAnsi"/>
          <w:b/>
          <w:bCs/>
          <w:color w:val="1F4779"/>
          <w:sz w:val="40"/>
          <w:szCs w:val="40"/>
          <w:lang w:val="en-US"/>
        </w:rPr>
        <w:t>plants during winter?</w:t>
      </w:r>
    </w:p>
    <w:p w14:paraId="78EFC7EE" w14:textId="5692A020" w:rsidR="0057456B" w:rsidRPr="0057456B" w:rsidRDefault="0057456B" w:rsidP="0057456B">
      <w:pPr>
        <w:spacing w:after="120"/>
        <w:ind w:left="284" w:right="-307"/>
        <w:rPr>
          <w:rFonts w:cstheme="minorHAnsi"/>
        </w:rPr>
      </w:pPr>
      <w:r w:rsidRPr="0057456B">
        <w:rPr>
          <w:rFonts w:cstheme="minorHAnsi"/>
        </w:rPr>
        <w:t xml:space="preserve">Riverbank and aquatic vegetation is important to maintain healthy river ecosystems, providing habitat and food for many animals, supporting river productivity and stabilising riverbanks. Commonwealth environmental water has been delivered in the Edward/Kolety-Wakool system to </w:t>
      </w:r>
      <w:r w:rsidR="00546D07">
        <w:rPr>
          <w:rFonts w:cstheme="minorHAnsi"/>
        </w:rPr>
        <w:t xml:space="preserve">help </w:t>
      </w:r>
      <w:r w:rsidRPr="0057456B">
        <w:rPr>
          <w:rFonts w:cstheme="minorHAnsi"/>
        </w:rPr>
        <w:t>maintain and increase periods of growth for non-woody vegetation that occur within river corridors. We monitor riverbank and aquatic vegetation in the Wakool River, Yallakool Creek and Colligen Creek once per month throughout the year. In previous newsletters (</w:t>
      </w:r>
      <w:hyperlink r:id="rId30" w:history="1">
        <w:r w:rsidRPr="004C2B18">
          <w:rPr>
            <w:rStyle w:val="Hyperlink"/>
            <w:rFonts w:cstheme="minorHAnsi"/>
          </w:rPr>
          <w:t>link here</w:t>
        </w:r>
      </w:hyperlink>
      <w:r w:rsidRPr="0057456B">
        <w:rPr>
          <w:rFonts w:cstheme="minorHAnsi"/>
        </w:rPr>
        <w:t>) we have described how en</w:t>
      </w:r>
      <w:r w:rsidR="00D96F91">
        <w:rPr>
          <w:rFonts w:cstheme="minorHAnsi"/>
        </w:rPr>
        <w:t xml:space="preserve">vironmental watering actions </w:t>
      </w:r>
      <w:r w:rsidRPr="0057456B">
        <w:rPr>
          <w:rFonts w:cstheme="minorHAnsi"/>
        </w:rPr>
        <w:t>have supported the germination, growth and survival of plants on riverbanks.</w:t>
      </w:r>
    </w:p>
    <w:p w14:paraId="21D5EA80" w14:textId="0E9CE425" w:rsidR="0057456B" w:rsidRPr="0057456B" w:rsidRDefault="00546D07" w:rsidP="0057456B">
      <w:pPr>
        <w:spacing w:after="120"/>
        <w:ind w:left="284" w:right="-307"/>
        <w:rPr>
          <w:rFonts w:cstheme="minorHAnsi"/>
        </w:rPr>
      </w:pPr>
      <w:r>
        <w:rPr>
          <w:rFonts w:cstheme="minorHAnsi"/>
        </w:rPr>
        <w:t xml:space="preserve">Some riverbank and aquatic </w:t>
      </w:r>
      <w:r w:rsidR="0057456B" w:rsidRPr="0057456B">
        <w:rPr>
          <w:rFonts w:cstheme="minorHAnsi"/>
        </w:rPr>
        <w:t>plants that germinated and grew in response to environmental watering actions in spring and summer</w:t>
      </w:r>
      <w:r>
        <w:rPr>
          <w:rFonts w:cstheme="minorHAnsi"/>
        </w:rPr>
        <w:t xml:space="preserve"> can</w:t>
      </w:r>
      <w:r w:rsidR="0057456B" w:rsidRPr="0057456B">
        <w:rPr>
          <w:rFonts w:cstheme="minorHAnsi"/>
        </w:rPr>
        <w:t xml:space="preserve"> survive the cooler months if </w:t>
      </w:r>
      <w:r w:rsidR="00D96F91" w:rsidRPr="0057456B">
        <w:rPr>
          <w:rFonts w:cstheme="minorHAnsi"/>
        </w:rPr>
        <w:t xml:space="preserve">stock </w:t>
      </w:r>
      <w:r w:rsidR="00D96F91">
        <w:rPr>
          <w:rFonts w:cstheme="minorHAnsi"/>
        </w:rPr>
        <w:t>are excluded</w:t>
      </w:r>
      <w:r w:rsidR="0057456B" w:rsidRPr="0057456B">
        <w:rPr>
          <w:rFonts w:cstheme="minorHAnsi"/>
        </w:rPr>
        <w:t xml:space="preserve"> of from riverban</w:t>
      </w:r>
      <w:r w:rsidR="00D96F91">
        <w:rPr>
          <w:rFonts w:cstheme="minorHAnsi"/>
        </w:rPr>
        <w:t>ks</w:t>
      </w:r>
      <w:r w:rsidR="0057456B" w:rsidRPr="0057456B">
        <w:rPr>
          <w:rFonts w:cstheme="minorHAnsi"/>
        </w:rPr>
        <w:t>. As the days get longer and the weather gets warmer, river flows that occur during spring and summer can promote growth, flowering and production of seeds of the plants that survived over winter. Flow pulses can also support the germination of new plants.</w:t>
      </w:r>
    </w:p>
    <w:p w14:paraId="287195B0" w14:textId="31CAB902" w:rsidR="00E8687A" w:rsidRDefault="0057456B" w:rsidP="0057456B">
      <w:pPr>
        <w:spacing w:after="120"/>
        <w:ind w:left="284" w:right="-307"/>
        <w:rPr>
          <w:rFonts w:cstheme="minorHAnsi"/>
        </w:rPr>
      </w:pPr>
      <w:r w:rsidRPr="0057456B">
        <w:rPr>
          <w:rFonts w:cstheme="minorHAnsi"/>
        </w:rPr>
        <w:t xml:space="preserve">Some species of </w:t>
      </w:r>
      <w:r w:rsidR="00546D07" w:rsidRPr="0057456B">
        <w:rPr>
          <w:rFonts w:cstheme="minorHAnsi"/>
        </w:rPr>
        <w:t xml:space="preserve">riverbank </w:t>
      </w:r>
      <w:r w:rsidR="00546D07">
        <w:rPr>
          <w:rFonts w:cstheme="minorHAnsi"/>
        </w:rPr>
        <w:t xml:space="preserve">and </w:t>
      </w:r>
      <w:r w:rsidRPr="0057456B">
        <w:rPr>
          <w:rFonts w:cstheme="minorHAnsi"/>
        </w:rPr>
        <w:t>aquatic plants senesce during winter. Senescence is a process where leaves die and nutrients from the leaves are redistributed to the tuber of the plant or into the water. Plant debris from the senescing plan accumulates on the sediments, decomposes and supports the aquatic food web. In the Wakool River large beds of floating pondweed (</w:t>
      </w:r>
      <w:proofErr w:type="spellStart"/>
      <w:r w:rsidRPr="0057456B">
        <w:rPr>
          <w:rFonts w:cstheme="minorHAnsi"/>
          <w:i/>
        </w:rPr>
        <w:t>Potamogeton</w:t>
      </w:r>
      <w:proofErr w:type="spellEnd"/>
      <w:r w:rsidRPr="0057456B">
        <w:rPr>
          <w:rFonts w:cstheme="minorHAnsi"/>
          <w:i/>
        </w:rPr>
        <w:t xml:space="preserve"> </w:t>
      </w:r>
      <w:proofErr w:type="spellStart"/>
      <w:r w:rsidRPr="0057456B">
        <w:rPr>
          <w:rFonts w:cstheme="minorHAnsi"/>
          <w:i/>
        </w:rPr>
        <w:t>tricarinatus</w:t>
      </w:r>
      <w:proofErr w:type="spellEnd"/>
      <w:r w:rsidRPr="0057456B">
        <w:rPr>
          <w:rFonts w:cstheme="minorHAnsi"/>
        </w:rPr>
        <w:t>) were present in summer, but the plants senesce</w:t>
      </w:r>
      <w:r w:rsidR="006D78EE">
        <w:rPr>
          <w:rFonts w:cstheme="minorHAnsi"/>
        </w:rPr>
        <w:t>d</w:t>
      </w:r>
      <w:r w:rsidRPr="0057456B">
        <w:rPr>
          <w:rFonts w:cstheme="minorHAnsi"/>
        </w:rPr>
        <w:t xml:space="preserve"> during autumn (</w:t>
      </w:r>
      <w:r w:rsidR="00C32E37" w:rsidRPr="004349CD">
        <w:rPr>
          <w:rFonts w:cstheme="minorHAnsi"/>
        </w:rPr>
        <w:fldChar w:fldCharType="begin"/>
      </w:r>
      <w:r w:rsidR="00C32E37" w:rsidRPr="004349CD">
        <w:rPr>
          <w:rFonts w:cstheme="minorHAnsi"/>
        </w:rPr>
        <w:instrText xml:space="preserve"> REF _Ref83908415 \h </w:instrText>
      </w:r>
      <w:r w:rsidR="004349CD" w:rsidRPr="004349CD">
        <w:rPr>
          <w:rFonts w:cstheme="minorHAnsi"/>
        </w:rPr>
        <w:instrText xml:space="preserve"> \* MERGEFORMAT </w:instrText>
      </w:r>
      <w:r w:rsidR="00C32E37" w:rsidRPr="004349CD">
        <w:rPr>
          <w:rFonts w:cstheme="minorHAnsi"/>
        </w:rPr>
      </w:r>
      <w:r w:rsidR="00C32E37" w:rsidRPr="004349CD">
        <w:rPr>
          <w:rFonts w:cstheme="minorHAnsi"/>
        </w:rPr>
        <w:fldChar w:fldCharType="separate"/>
      </w:r>
      <w:r w:rsidR="008F68AE" w:rsidRPr="008F68AE">
        <w:rPr>
          <w:rFonts w:cstheme="minorHAnsi"/>
          <w:b/>
          <w:bCs/>
        </w:rPr>
        <w:t xml:space="preserve">Figure </w:t>
      </w:r>
      <w:r w:rsidR="00C32E37" w:rsidRPr="004349CD">
        <w:rPr>
          <w:rFonts w:cstheme="minorHAnsi"/>
        </w:rPr>
        <w:fldChar w:fldCharType="end"/>
      </w:r>
      <w:r w:rsidR="004349CD" w:rsidRPr="004349CD">
        <w:rPr>
          <w:rFonts w:cstheme="minorHAnsi"/>
          <w:b/>
        </w:rPr>
        <w:t>8</w:t>
      </w:r>
      <w:r w:rsidR="00E62D19">
        <w:rPr>
          <w:rFonts w:cstheme="minorHAnsi"/>
        </w:rPr>
        <w:t>)</w:t>
      </w:r>
      <w:r w:rsidR="00546D07">
        <w:rPr>
          <w:rFonts w:cstheme="minorHAnsi"/>
        </w:rPr>
        <w:t xml:space="preserve"> </w:t>
      </w:r>
      <w:r w:rsidR="00546D07" w:rsidRPr="0057456B">
        <w:rPr>
          <w:rFonts w:cstheme="minorHAnsi"/>
        </w:rPr>
        <w:t>and were mostly absent during wint</w:t>
      </w:r>
      <w:r w:rsidR="00546D07">
        <w:rPr>
          <w:rFonts w:cstheme="minorHAnsi"/>
        </w:rPr>
        <w:t>er. S</w:t>
      </w:r>
      <w:r w:rsidRPr="0057456B">
        <w:rPr>
          <w:rFonts w:cstheme="minorHAnsi"/>
        </w:rPr>
        <w:t>imilarly, in Colligen Creek healthy beds of spike rush (</w:t>
      </w:r>
      <w:r w:rsidRPr="0057456B">
        <w:rPr>
          <w:rFonts w:cstheme="minorHAnsi"/>
          <w:i/>
        </w:rPr>
        <w:t>Eleocharis</w:t>
      </w:r>
      <w:r w:rsidRPr="0057456B">
        <w:rPr>
          <w:rFonts w:cstheme="minorHAnsi"/>
        </w:rPr>
        <w:t xml:space="preserve"> sp.) were present in January 2021 but had senesced in winter (</w:t>
      </w:r>
      <w:r w:rsidR="00C32E37" w:rsidRPr="004349CD">
        <w:rPr>
          <w:rFonts w:cstheme="minorHAnsi"/>
        </w:rPr>
        <w:fldChar w:fldCharType="begin"/>
      </w:r>
      <w:r w:rsidR="00C32E37" w:rsidRPr="004349CD">
        <w:rPr>
          <w:rFonts w:cstheme="minorHAnsi"/>
        </w:rPr>
        <w:instrText xml:space="preserve"> REF _Ref83908436 \h </w:instrText>
      </w:r>
      <w:r w:rsidR="004349CD" w:rsidRPr="004349CD">
        <w:rPr>
          <w:rFonts w:cstheme="minorHAnsi"/>
        </w:rPr>
        <w:instrText xml:space="preserve"> \* MERGEFORMAT </w:instrText>
      </w:r>
      <w:r w:rsidR="00C32E37" w:rsidRPr="004349CD">
        <w:rPr>
          <w:rFonts w:cstheme="minorHAnsi"/>
        </w:rPr>
      </w:r>
      <w:r w:rsidR="00C32E37" w:rsidRPr="004349CD">
        <w:rPr>
          <w:rFonts w:cstheme="minorHAnsi"/>
        </w:rPr>
        <w:fldChar w:fldCharType="separate"/>
      </w:r>
      <w:r w:rsidR="008F68AE" w:rsidRPr="008F68AE">
        <w:rPr>
          <w:rFonts w:cstheme="minorHAnsi"/>
          <w:b/>
          <w:bCs/>
        </w:rPr>
        <w:t xml:space="preserve">Figure </w:t>
      </w:r>
      <w:r w:rsidR="00C32E37" w:rsidRPr="004349CD">
        <w:rPr>
          <w:rFonts w:cstheme="minorHAnsi"/>
        </w:rPr>
        <w:fldChar w:fldCharType="end"/>
      </w:r>
      <w:r w:rsidR="004349CD" w:rsidRPr="004349CD">
        <w:rPr>
          <w:rFonts w:cstheme="minorHAnsi"/>
          <w:b/>
        </w:rPr>
        <w:t>9</w:t>
      </w:r>
      <w:r w:rsidR="00310217">
        <w:rPr>
          <w:rFonts w:cstheme="minorHAnsi"/>
        </w:rPr>
        <w:t>).</w:t>
      </w:r>
    </w:p>
    <w:p w14:paraId="06DDA81E" w14:textId="77777777" w:rsidR="00C36815" w:rsidRDefault="00C36815" w:rsidP="004C7F22">
      <w:pPr>
        <w:spacing w:after="0"/>
        <w:ind w:left="284" w:right="-306"/>
        <w:rPr>
          <w:rFonts w:cstheme="minorHAnsi"/>
        </w:rPr>
      </w:pPr>
    </w:p>
    <w:p w14:paraId="0B87FD7E" w14:textId="7CA5E85F" w:rsidR="0057456B" w:rsidRPr="0057456B" w:rsidRDefault="0057456B" w:rsidP="00D96F91">
      <w:pPr>
        <w:spacing w:after="0" w:line="240" w:lineRule="auto"/>
        <w:ind w:left="284" w:right="-306"/>
        <w:rPr>
          <w:rFonts w:cstheme="minorHAnsi"/>
        </w:rPr>
      </w:pPr>
      <w:r w:rsidRPr="0057456B">
        <w:rPr>
          <w:rFonts w:cstheme="minorHAnsi"/>
          <w:i/>
          <w:noProof/>
          <w:lang w:eastAsia="en-AU"/>
        </w:rPr>
        <w:drawing>
          <wp:inline distT="0" distB="0" distL="0" distR="0" wp14:anchorId="438ABDD4" wp14:editId="4221620E">
            <wp:extent cx="3313446" cy="2483485"/>
            <wp:effectExtent l="0" t="0" r="1270" b="0"/>
            <wp:docPr id="29" name="Picture 29" descr="A body of water with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dy of water with trees around it&#10;&#10;Description automatically generated with medium confidenc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87" t="4822" r="64164" b="24646"/>
                    <a:stretch/>
                  </pic:blipFill>
                  <pic:spPr bwMode="auto">
                    <a:xfrm>
                      <a:off x="0" y="0"/>
                      <a:ext cx="3314133" cy="2484000"/>
                    </a:xfrm>
                    <a:prstGeom prst="rect">
                      <a:avLst/>
                    </a:prstGeom>
                    <a:noFill/>
                    <a:ln>
                      <a:noFill/>
                    </a:ln>
                    <a:extLst>
                      <a:ext uri="{53640926-AAD7-44D8-BBD7-CCE9431645EC}">
                        <a14:shadowObscured xmlns:a14="http://schemas.microsoft.com/office/drawing/2010/main"/>
                      </a:ext>
                    </a:extLst>
                  </pic:spPr>
                </pic:pic>
              </a:graphicData>
            </a:graphic>
          </wp:inline>
        </w:drawing>
      </w:r>
      <w:r w:rsidRPr="0057456B">
        <w:rPr>
          <w:rFonts w:cstheme="minorHAnsi"/>
        </w:rPr>
        <w:t xml:space="preserve"> </w:t>
      </w:r>
      <w:r w:rsidRPr="0057456B">
        <w:rPr>
          <w:rFonts w:cstheme="minorHAnsi"/>
          <w:noProof/>
          <w:lang w:eastAsia="en-AU"/>
        </w:rPr>
        <w:drawing>
          <wp:inline distT="0" distB="0" distL="0" distR="0" wp14:anchorId="133463E3" wp14:editId="72CD96D2">
            <wp:extent cx="2945219" cy="248348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3S4_June_2021.jpg"/>
                    <pic:cNvPicPr/>
                  </pic:nvPicPr>
                  <pic:blipFill rotWithShape="1">
                    <a:blip r:embed="rId32" cstate="print">
                      <a:extLst>
                        <a:ext uri="{28A0092B-C50C-407E-A947-70E740481C1C}">
                          <a14:useLocalDpi xmlns:a14="http://schemas.microsoft.com/office/drawing/2010/main" val="0"/>
                        </a:ext>
                      </a:extLst>
                    </a:blip>
                    <a:srcRect l="3" t="5839" r="60957" b="50271"/>
                    <a:stretch/>
                  </pic:blipFill>
                  <pic:spPr bwMode="auto">
                    <a:xfrm>
                      <a:off x="0" y="0"/>
                      <a:ext cx="2945830" cy="2484000"/>
                    </a:xfrm>
                    <a:prstGeom prst="rect">
                      <a:avLst/>
                    </a:prstGeom>
                    <a:ln>
                      <a:noFill/>
                    </a:ln>
                    <a:extLst>
                      <a:ext uri="{53640926-AAD7-44D8-BBD7-CCE9431645EC}">
                        <a14:shadowObscured xmlns:a14="http://schemas.microsoft.com/office/drawing/2010/main"/>
                      </a:ext>
                    </a:extLst>
                  </pic:spPr>
                </pic:pic>
              </a:graphicData>
            </a:graphic>
          </wp:inline>
        </w:drawing>
      </w:r>
      <w:r w:rsidRPr="0057456B">
        <w:rPr>
          <w:rFonts w:cstheme="minorHAnsi"/>
        </w:rPr>
        <w:t xml:space="preserve"> </w:t>
      </w:r>
    </w:p>
    <w:p w14:paraId="7B148AE9" w14:textId="64062D92" w:rsidR="0057456B" w:rsidRPr="00AC5D26" w:rsidRDefault="00C32E37" w:rsidP="00392F3E">
      <w:pPr>
        <w:pStyle w:val="Caption"/>
        <w:ind w:left="284"/>
        <w:rPr>
          <w:rFonts w:ascii="Arial Narrow" w:hAnsi="Arial Narrow"/>
          <w:b/>
          <w:bCs/>
          <w:color w:val="auto"/>
          <w:sz w:val="20"/>
          <w:szCs w:val="20"/>
        </w:rPr>
      </w:pPr>
      <w:bookmarkStart w:id="0" w:name="_Ref83908415"/>
      <w:r w:rsidRPr="00AC5D26">
        <w:rPr>
          <w:rFonts w:ascii="Arial Narrow" w:hAnsi="Arial Narrow"/>
          <w:b/>
          <w:bCs/>
          <w:color w:val="auto"/>
          <w:sz w:val="20"/>
          <w:szCs w:val="20"/>
        </w:rPr>
        <w:t xml:space="preserve">Figure </w:t>
      </w:r>
      <w:bookmarkEnd w:id="0"/>
      <w:r w:rsidR="00E62D19" w:rsidRPr="00AC5D26">
        <w:rPr>
          <w:rFonts w:ascii="Arial Narrow" w:hAnsi="Arial Narrow"/>
          <w:b/>
          <w:bCs/>
          <w:color w:val="auto"/>
          <w:sz w:val="20"/>
          <w:szCs w:val="20"/>
        </w:rPr>
        <w:t>8</w:t>
      </w:r>
      <w:r w:rsidR="00294065" w:rsidRPr="00AC5D26">
        <w:rPr>
          <w:rFonts w:ascii="Arial Narrow" w:hAnsi="Arial Narrow" w:cstheme="minorHAnsi"/>
          <w:b/>
          <w:color w:val="auto"/>
          <w:sz w:val="20"/>
          <w:szCs w:val="20"/>
        </w:rPr>
        <w:t>:</w:t>
      </w:r>
      <w:r w:rsidR="0057456B" w:rsidRPr="00AC5D26">
        <w:rPr>
          <w:rFonts w:ascii="Arial Narrow" w:hAnsi="Arial Narrow" w:cstheme="minorHAnsi"/>
          <w:color w:val="auto"/>
          <w:sz w:val="20"/>
          <w:szCs w:val="20"/>
        </w:rPr>
        <w:t xml:space="preserve"> </w:t>
      </w:r>
      <w:r w:rsidR="00AC5D26" w:rsidRPr="00AC5D26">
        <w:rPr>
          <w:rFonts w:ascii="Arial Narrow" w:hAnsi="Arial Narrow" w:cstheme="minorHAnsi"/>
          <w:color w:val="auto"/>
          <w:sz w:val="20"/>
          <w:szCs w:val="20"/>
        </w:rPr>
        <w:t>Left -</w:t>
      </w:r>
      <w:r w:rsidR="00AC5D26" w:rsidRPr="00AC5D26">
        <w:rPr>
          <w:rFonts w:ascii="Arial Narrow" w:hAnsi="Arial Narrow" w:cstheme="minorHAnsi"/>
          <w:sz w:val="20"/>
          <w:szCs w:val="20"/>
        </w:rPr>
        <w:t xml:space="preserve"> </w:t>
      </w:r>
      <w:r w:rsidR="0057456B" w:rsidRPr="00AC5D26">
        <w:rPr>
          <w:rFonts w:ascii="Arial Narrow" w:hAnsi="Arial Narrow" w:cstheme="minorHAnsi"/>
          <w:color w:val="auto"/>
          <w:sz w:val="20"/>
          <w:szCs w:val="20"/>
        </w:rPr>
        <w:t xml:space="preserve">Floating pondweed beds in the Wakool River in </w:t>
      </w:r>
      <w:r w:rsidR="00AC5D26" w:rsidRPr="00AC5D26">
        <w:rPr>
          <w:rFonts w:ascii="Arial Narrow" w:hAnsi="Arial Narrow" w:cstheme="minorHAnsi"/>
          <w:color w:val="auto"/>
          <w:sz w:val="20"/>
          <w:szCs w:val="20"/>
        </w:rPr>
        <w:t>March 2021. Right - plant senescence in June 2021.</w:t>
      </w:r>
      <w:r w:rsidR="0057456B" w:rsidRPr="00AC5D26">
        <w:rPr>
          <w:rFonts w:ascii="Arial Narrow" w:hAnsi="Arial Narrow" w:cstheme="minorHAnsi"/>
          <w:color w:val="auto"/>
          <w:sz w:val="20"/>
          <w:szCs w:val="20"/>
        </w:rPr>
        <w:t xml:space="preserve"> (Photos: Sascha Healy).</w:t>
      </w:r>
    </w:p>
    <w:p w14:paraId="5E21F910" w14:textId="77777777" w:rsidR="0057456B" w:rsidRPr="0057456B" w:rsidRDefault="0057456B" w:rsidP="00310217">
      <w:pPr>
        <w:spacing w:after="0" w:line="240" w:lineRule="auto"/>
        <w:ind w:left="284" w:right="-306"/>
        <w:rPr>
          <w:rFonts w:cstheme="minorHAnsi"/>
        </w:rPr>
      </w:pPr>
      <w:r w:rsidRPr="0057456B">
        <w:rPr>
          <w:rFonts w:cstheme="minorHAnsi"/>
          <w:noProof/>
          <w:lang w:eastAsia="en-AU"/>
        </w:rPr>
        <w:lastRenderedPageBreak/>
        <w:drawing>
          <wp:inline distT="0" distB="0" distL="0" distR="0" wp14:anchorId="013F3745" wp14:editId="3AA24C44">
            <wp:extent cx="2946825" cy="2088000"/>
            <wp:effectExtent l="0" t="0" r="635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parison of Eleocharis in Summer (Jan 2021) and winter (August 2021).jpg"/>
                    <pic:cNvPicPr/>
                  </pic:nvPicPr>
                  <pic:blipFill rotWithShape="1">
                    <a:blip r:embed="rId33" cstate="print">
                      <a:extLst>
                        <a:ext uri="{28A0092B-C50C-407E-A947-70E740481C1C}">
                          <a14:useLocalDpi xmlns:a14="http://schemas.microsoft.com/office/drawing/2010/main" val="0"/>
                        </a:ext>
                      </a:extLst>
                    </a:blip>
                    <a:srcRect t="17046" r="54243" b="25314"/>
                    <a:stretch/>
                  </pic:blipFill>
                  <pic:spPr bwMode="auto">
                    <a:xfrm>
                      <a:off x="0" y="0"/>
                      <a:ext cx="2946825" cy="2088000"/>
                    </a:xfrm>
                    <a:prstGeom prst="rect">
                      <a:avLst/>
                    </a:prstGeom>
                    <a:ln>
                      <a:noFill/>
                    </a:ln>
                    <a:extLst>
                      <a:ext uri="{53640926-AAD7-44D8-BBD7-CCE9431645EC}">
                        <a14:shadowObscured xmlns:a14="http://schemas.microsoft.com/office/drawing/2010/main"/>
                      </a:ext>
                    </a:extLst>
                  </pic:spPr>
                </pic:pic>
              </a:graphicData>
            </a:graphic>
          </wp:inline>
        </w:drawing>
      </w:r>
      <w:r w:rsidRPr="0057456B">
        <w:rPr>
          <w:rFonts w:cstheme="minorHAnsi"/>
        </w:rPr>
        <w:t xml:space="preserve"> </w:t>
      </w:r>
      <w:r w:rsidRPr="0057456B">
        <w:rPr>
          <w:rFonts w:cstheme="minorHAnsi"/>
          <w:noProof/>
          <w:lang w:eastAsia="en-AU"/>
        </w:rPr>
        <w:drawing>
          <wp:inline distT="0" distB="0" distL="0" distR="0" wp14:anchorId="0DBDB139" wp14:editId="1218774C">
            <wp:extent cx="2985287" cy="2088000"/>
            <wp:effectExtent l="0" t="0" r="571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parison of Eleocharis in Summer (Jan 2021) and winter (August 2021).jpg"/>
                    <pic:cNvPicPr/>
                  </pic:nvPicPr>
                  <pic:blipFill rotWithShape="1">
                    <a:blip r:embed="rId34" cstate="print">
                      <a:extLst>
                        <a:ext uri="{28A0092B-C50C-407E-A947-70E740481C1C}">
                          <a14:useLocalDpi xmlns:a14="http://schemas.microsoft.com/office/drawing/2010/main" val="0"/>
                        </a:ext>
                      </a:extLst>
                    </a:blip>
                    <a:srcRect l="54439" t="24235" r="-2" b="19109"/>
                    <a:stretch/>
                  </pic:blipFill>
                  <pic:spPr bwMode="auto">
                    <a:xfrm>
                      <a:off x="0" y="0"/>
                      <a:ext cx="2985287" cy="2088000"/>
                    </a:xfrm>
                    <a:prstGeom prst="rect">
                      <a:avLst/>
                    </a:prstGeom>
                    <a:ln>
                      <a:noFill/>
                    </a:ln>
                    <a:extLst>
                      <a:ext uri="{53640926-AAD7-44D8-BBD7-CCE9431645EC}">
                        <a14:shadowObscured xmlns:a14="http://schemas.microsoft.com/office/drawing/2010/main"/>
                      </a:ext>
                    </a:extLst>
                  </pic:spPr>
                </pic:pic>
              </a:graphicData>
            </a:graphic>
          </wp:inline>
        </w:drawing>
      </w:r>
    </w:p>
    <w:p w14:paraId="585CD4B8" w14:textId="530FA3D5" w:rsidR="0057456B" w:rsidRPr="00AC5D26" w:rsidRDefault="00C32E37" w:rsidP="00392F3E">
      <w:pPr>
        <w:pStyle w:val="Caption"/>
        <w:ind w:left="284"/>
        <w:rPr>
          <w:rFonts w:ascii="Arial Narrow" w:hAnsi="Arial Narrow"/>
          <w:color w:val="auto"/>
          <w:sz w:val="20"/>
          <w:szCs w:val="20"/>
        </w:rPr>
      </w:pPr>
      <w:bookmarkStart w:id="1" w:name="_Ref83908436"/>
      <w:r w:rsidRPr="00AC5D26">
        <w:rPr>
          <w:rFonts w:ascii="Arial Narrow" w:hAnsi="Arial Narrow"/>
          <w:b/>
          <w:bCs/>
          <w:color w:val="auto"/>
          <w:sz w:val="20"/>
          <w:szCs w:val="20"/>
        </w:rPr>
        <w:t xml:space="preserve">Figure </w:t>
      </w:r>
      <w:bookmarkEnd w:id="1"/>
      <w:r w:rsidR="00E62D19" w:rsidRPr="00AC5D26">
        <w:rPr>
          <w:rFonts w:ascii="Arial Narrow" w:hAnsi="Arial Narrow"/>
          <w:b/>
          <w:bCs/>
          <w:color w:val="auto"/>
          <w:sz w:val="20"/>
          <w:szCs w:val="20"/>
        </w:rPr>
        <w:t>9</w:t>
      </w:r>
      <w:r w:rsidR="00294065" w:rsidRPr="00AC5D26">
        <w:rPr>
          <w:rFonts w:ascii="Arial Narrow" w:hAnsi="Arial Narrow"/>
          <w:b/>
          <w:bCs/>
          <w:color w:val="auto"/>
          <w:sz w:val="20"/>
          <w:szCs w:val="20"/>
        </w:rPr>
        <w:t>:</w:t>
      </w:r>
      <w:r w:rsidR="0057456B" w:rsidRPr="00AC5D26">
        <w:rPr>
          <w:rFonts w:ascii="Arial Narrow" w:hAnsi="Arial Narrow" w:cstheme="minorHAnsi"/>
          <w:color w:val="auto"/>
          <w:sz w:val="20"/>
          <w:szCs w:val="20"/>
        </w:rPr>
        <w:t xml:space="preserve"> </w:t>
      </w:r>
      <w:r w:rsidR="00AC5D26" w:rsidRPr="00AC5D26">
        <w:rPr>
          <w:rFonts w:ascii="Arial Narrow" w:hAnsi="Arial Narrow" w:cstheme="minorHAnsi"/>
          <w:color w:val="auto"/>
          <w:sz w:val="20"/>
          <w:szCs w:val="20"/>
        </w:rPr>
        <w:t xml:space="preserve">Left - </w:t>
      </w:r>
      <w:r w:rsidR="0057456B" w:rsidRPr="00AC5D26">
        <w:rPr>
          <w:rFonts w:ascii="Arial Narrow" w:hAnsi="Arial Narrow" w:cstheme="minorHAnsi"/>
          <w:color w:val="auto"/>
          <w:sz w:val="20"/>
          <w:szCs w:val="20"/>
        </w:rPr>
        <w:t>Spike rush in Colligen Creek</w:t>
      </w:r>
      <w:r w:rsidR="00AC5D26" w:rsidRPr="00AC5D26">
        <w:rPr>
          <w:rFonts w:ascii="Arial Narrow" w:hAnsi="Arial Narrow" w:cstheme="minorHAnsi"/>
          <w:color w:val="auto"/>
          <w:sz w:val="20"/>
          <w:szCs w:val="20"/>
        </w:rPr>
        <w:t xml:space="preserve">, </w:t>
      </w:r>
      <w:r w:rsidR="005271EF" w:rsidRPr="00AC5D26">
        <w:rPr>
          <w:rFonts w:ascii="Arial Narrow" w:hAnsi="Arial Narrow" w:cstheme="minorHAnsi"/>
          <w:color w:val="auto"/>
          <w:sz w:val="20"/>
          <w:szCs w:val="20"/>
        </w:rPr>
        <w:t>January 2021. Right</w:t>
      </w:r>
      <w:r w:rsidR="00AC5D26" w:rsidRPr="00AC5D26">
        <w:rPr>
          <w:rFonts w:ascii="Arial Narrow" w:hAnsi="Arial Narrow" w:cstheme="minorHAnsi"/>
          <w:color w:val="auto"/>
          <w:sz w:val="20"/>
          <w:szCs w:val="20"/>
        </w:rPr>
        <w:t xml:space="preserve"> - </w:t>
      </w:r>
      <w:r w:rsidR="005271EF" w:rsidRPr="00AC5D26">
        <w:rPr>
          <w:rFonts w:ascii="Arial Narrow" w:hAnsi="Arial Narrow" w:cstheme="minorHAnsi"/>
          <w:color w:val="auto"/>
          <w:sz w:val="20"/>
          <w:szCs w:val="20"/>
        </w:rPr>
        <w:t>August 2021</w:t>
      </w:r>
      <w:r w:rsidR="0057456B" w:rsidRPr="00AC5D26">
        <w:rPr>
          <w:rFonts w:ascii="Arial Narrow" w:hAnsi="Arial Narrow" w:cstheme="minorHAnsi"/>
          <w:color w:val="auto"/>
          <w:sz w:val="20"/>
          <w:szCs w:val="20"/>
        </w:rPr>
        <w:t xml:space="preserve"> (Photos: Sascha Healy).</w:t>
      </w:r>
    </w:p>
    <w:p w14:paraId="55CC11A2" w14:textId="77777777" w:rsidR="00E8687A" w:rsidRPr="0057456B" w:rsidRDefault="00E8687A" w:rsidP="00E62D19">
      <w:pPr>
        <w:spacing w:after="120"/>
        <w:ind w:left="284" w:right="-2"/>
        <w:rPr>
          <w:rFonts w:cstheme="minorHAnsi"/>
        </w:rPr>
      </w:pPr>
      <w:r w:rsidRPr="0057456B">
        <w:rPr>
          <w:rFonts w:cstheme="minorHAnsi"/>
        </w:rPr>
        <w:t>Environmental water delivered during winter can be used to maintain connectivity of the river corridor and help prevent exposure and damage of the plant roots and tubers by frosts and feral pigs. As the weather warms up these plants will re-sprout. Environmental water delivered in spring and summer to create flow peaks that inundate riverbanks or slow down the recession of unregulated flow peaks, will support the growth of these plants along the shallow edges of rivers and creeks.</w:t>
      </w:r>
    </w:p>
    <w:p w14:paraId="7C5984FC" w14:textId="4DFCED37" w:rsidR="0057456B" w:rsidRPr="0057456B" w:rsidRDefault="0057456B" w:rsidP="00E62D19">
      <w:pPr>
        <w:spacing w:after="120"/>
        <w:ind w:left="284" w:right="-2"/>
        <w:rPr>
          <w:rFonts w:cstheme="minorHAnsi"/>
        </w:rPr>
      </w:pPr>
      <w:r w:rsidRPr="0057456B">
        <w:rPr>
          <w:rFonts w:cstheme="minorHAnsi"/>
        </w:rPr>
        <w:t>Although aquatic and riverbank plants are the focus of our monitoring, it is great to observe the plants on the adjacent floodplains responding to winter rains. During August 2021 floodplains along the Wakool River were green, lignum was in flower, black box trees were in bud and flower, and there were many floodplain groundcover species in flower (</w:t>
      </w:r>
      <w:r w:rsidR="00C32E37" w:rsidRPr="004349CD">
        <w:rPr>
          <w:rFonts w:cstheme="minorHAnsi"/>
          <w:b/>
        </w:rPr>
        <w:fldChar w:fldCharType="begin"/>
      </w:r>
      <w:r w:rsidR="00C32E37" w:rsidRPr="004349CD">
        <w:rPr>
          <w:rFonts w:cstheme="minorHAnsi"/>
          <w:b/>
        </w:rPr>
        <w:instrText xml:space="preserve"> REF _Ref83908479 \h </w:instrText>
      </w:r>
      <w:r w:rsidR="004349CD" w:rsidRPr="004349CD">
        <w:rPr>
          <w:rFonts w:cstheme="minorHAnsi"/>
          <w:b/>
        </w:rPr>
        <w:instrText xml:space="preserve"> \* MERGEFORMAT </w:instrText>
      </w:r>
      <w:r w:rsidR="00C32E37" w:rsidRPr="004349CD">
        <w:rPr>
          <w:rFonts w:cstheme="minorHAnsi"/>
          <w:b/>
        </w:rPr>
      </w:r>
      <w:r w:rsidR="00C32E37" w:rsidRPr="004349CD">
        <w:rPr>
          <w:rFonts w:cstheme="minorHAnsi"/>
          <w:b/>
        </w:rPr>
        <w:fldChar w:fldCharType="separate"/>
      </w:r>
      <w:r w:rsidR="008F68AE" w:rsidRPr="008F68AE">
        <w:rPr>
          <w:rFonts w:cstheme="minorHAnsi"/>
          <w:b/>
          <w:bCs/>
        </w:rPr>
        <w:t xml:space="preserve">Figure </w:t>
      </w:r>
      <w:r w:rsidR="00C32E37" w:rsidRPr="004349CD">
        <w:rPr>
          <w:rFonts w:cstheme="minorHAnsi"/>
          <w:b/>
        </w:rPr>
        <w:fldChar w:fldCharType="end"/>
      </w:r>
      <w:r w:rsidR="004349CD" w:rsidRPr="004349CD">
        <w:rPr>
          <w:rFonts w:cstheme="minorHAnsi"/>
          <w:b/>
        </w:rPr>
        <w:t>10</w:t>
      </w:r>
      <w:r w:rsidR="004349CD">
        <w:rPr>
          <w:rFonts w:cstheme="minorHAnsi"/>
          <w:b/>
        </w:rPr>
        <w:t>, 11</w:t>
      </w:r>
      <w:r w:rsidRPr="0057456B">
        <w:rPr>
          <w:rFonts w:cstheme="minorHAnsi"/>
        </w:rPr>
        <w:t>). What a wonderful sight!</w:t>
      </w:r>
    </w:p>
    <w:p w14:paraId="3A5A51B9" w14:textId="77777777" w:rsidR="0057456B" w:rsidRPr="0057456B" w:rsidRDefault="0057456B" w:rsidP="005271EF">
      <w:pPr>
        <w:tabs>
          <w:tab w:val="left" w:pos="284"/>
        </w:tabs>
        <w:spacing w:after="0"/>
        <w:ind w:left="284" w:right="-306"/>
        <w:rPr>
          <w:rFonts w:cstheme="minorHAnsi"/>
        </w:rPr>
      </w:pPr>
      <w:r w:rsidRPr="0057456B">
        <w:rPr>
          <w:rFonts w:cstheme="minorHAnsi"/>
          <w:noProof/>
          <w:lang w:eastAsia="en-AU"/>
        </w:rPr>
        <w:drawing>
          <wp:inline distT="0" distB="0" distL="0" distR="0" wp14:anchorId="7F9C04B9" wp14:editId="598955F1">
            <wp:extent cx="5940000" cy="2422806"/>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575" b="12611"/>
                    <a:stretch/>
                  </pic:blipFill>
                  <pic:spPr bwMode="auto">
                    <a:xfrm>
                      <a:off x="0" y="0"/>
                      <a:ext cx="5940000" cy="2422806"/>
                    </a:xfrm>
                    <a:prstGeom prst="rect">
                      <a:avLst/>
                    </a:prstGeom>
                    <a:noFill/>
                    <a:ln>
                      <a:noFill/>
                    </a:ln>
                    <a:extLst>
                      <a:ext uri="{53640926-AAD7-44D8-BBD7-CCE9431645EC}">
                        <a14:shadowObscured xmlns:a14="http://schemas.microsoft.com/office/drawing/2010/main"/>
                      </a:ext>
                    </a:extLst>
                  </pic:spPr>
                </pic:pic>
              </a:graphicData>
            </a:graphic>
          </wp:inline>
        </w:drawing>
      </w:r>
    </w:p>
    <w:p w14:paraId="35FDEDD7" w14:textId="1AEAFAB3" w:rsidR="0057456B" w:rsidRPr="00AC5D26" w:rsidRDefault="00C32E37" w:rsidP="005271EF">
      <w:pPr>
        <w:pStyle w:val="Caption"/>
        <w:tabs>
          <w:tab w:val="left" w:pos="284"/>
        </w:tabs>
        <w:spacing w:after="240"/>
        <w:ind w:left="284"/>
        <w:rPr>
          <w:rFonts w:ascii="Arial Narrow" w:hAnsi="Arial Narrow" w:cstheme="minorHAnsi"/>
          <w:color w:val="auto"/>
          <w:sz w:val="20"/>
          <w:szCs w:val="20"/>
        </w:rPr>
      </w:pPr>
      <w:bookmarkStart w:id="2" w:name="_Ref83908479"/>
      <w:r w:rsidRPr="00AC5D26">
        <w:rPr>
          <w:rFonts w:ascii="Arial Narrow" w:hAnsi="Arial Narrow"/>
          <w:b/>
          <w:bCs/>
          <w:color w:val="auto"/>
          <w:sz w:val="20"/>
          <w:szCs w:val="20"/>
        </w:rPr>
        <w:t xml:space="preserve">Figure </w:t>
      </w:r>
      <w:bookmarkEnd w:id="2"/>
      <w:r w:rsidR="00E62D19" w:rsidRPr="00AC5D26">
        <w:rPr>
          <w:rFonts w:ascii="Arial Narrow" w:hAnsi="Arial Narrow"/>
          <w:b/>
          <w:bCs/>
          <w:color w:val="auto"/>
          <w:sz w:val="20"/>
          <w:szCs w:val="20"/>
        </w:rPr>
        <w:t>10</w:t>
      </w:r>
      <w:r w:rsidR="00294065" w:rsidRPr="00AC5D26">
        <w:rPr>
          <w:rFonts w:ascii="Arial Narrow" w:hAnsi="Arial Narrow"/>
          <w:b/>
          <w:bCs/>
          <w:color w:val="auto"/>
          <w:sz w:val="20"/>
          <w:szCs w:val="20"/>
        </w:rPr>
        <w:t>:</w:t>
      </w:r>
      <w:r w:rsidRPr="00AC5D26">
        <w:rPr>
          <w:rFonts w:ascii="Arial Narrow" w:hAnsi="Arial Narrow"/>
          <w:color w:val="auto"/>
          <w:sz w:val="20"/>
          <w:szCs w:val="20"/>
        </w:rPr>
        <w:t xml:space="preserve"> </w:t>
      </w:r>
      <w:r w:rsidR="0057456B" w:rsidRPr="00AC5D26">
        <w:rPr>
          <w:rFonts w:ascii="Arial Narrow" w:hAnsi="Arial Narrow" w:cstheme="minorHAnsi"/>
          <w:color w:val="auto"/>
          <w:sz w:val="20"/>
          <w:szCs w:val="20"/>
        </w:rPr>
        <w:t xml:space="preserve">Floodplain plants observed during August 2021. Left: Ranunculus </w:t>
      </w:r>
      <w:proofErr w:type="spellStart"/>
      <w:r w:rsidR="0057456B" w:rsidRPr="00AC5D26">
        <w:rPr>
          <w:rFonts w:ascii="Arial Narrow" w:hAnsi="Arial Narrow" w:cstheme="minorHAnsi"/>
          <w:color w:val="auto"/>
          <w:sz w:val="20"/>
          <w:szCs w:val="20"/>
        </w:rPr>
        <w:t>pumilio</w:t>
      </w:r>
      <w:proofErr w:type="spellEnd"/>
      <w:r w:rsidR="0057456B" w:rsidRPr="00AC5D26">
        <w:rPr>
          <w:rFonts w:ascii="Arial Narrow" w:hAnsi="Arial Narrow" w:cstheme="minorHAnsi"/>
          <w:color w:val="auto"/>
          <w:sz w:val="20"/>
          <w:szCs w:val="20"/>
        </w:rPr>
        <w:t xml:space="preserve">; middle: </w:t>
      </w:r>
      <w:proofErr w:type="spellStart"/>
      <w:r w:rsidR="0057456B" w:rsidRPr="00AC5D26">
        <w:rPr>
          <w:rFonts w:ascii="Arial Narrow" w:hAnsi="Arial Narrow" w:cstheme="minorHAnsi"/>
          <w:color w:val="auto"/>
          <w:sz w:val="20"/>
          <w:szCs w:val="20"/>
        </w:rPr>
        <w:t>Geococcus</w:t>
      </w:r>
      <w:proofErr w:type="spellEnd"/>
      <w:r w:rsidR="0057456B" w:rsidRPr="00AC5D26">
        <w:rPr>
          <w:rFonts w:ascii="Arial Narrow" w:hAnsi="Arial Narrow" w:cstheme="minorHAnsi"/>
          <w:color w:val="auto"/>
          <w:sz w:val="20"/>
          <w:szCs w:val="20"/>
        </w:rPr>
        <w:t xml:space="preserve"> </w:t>
      </w:r>
      <w:proofErr w:type="spellStart"/>
      <w:r w:rsidR="0057456B" w:rsidRPr="00AC5D26">
        <w:rPr>
          <w:rFonts w:ascii="Arial Narrow" w:hAnsi="Arial Narrow" w:cstheme="minorHAnsi"/>
          <w:color w:val="auto"/>
          <w:sz w:val="20"/>
          <w:szCs w:val="20"/>
        </w:rPr>
        <w:t>pusillus</w:t>
      </w:r>
      <w:proofErr w:type="spellEnd"/>
      <w:r w:rsidR="0057456B" w:rsidRPr="00AC5D26">
        <w:rPr>
          <w:rFonts w:ascii="Arial Narrow" w:hAnsi="Arial Narrow" w:cstheme="minorHAnsi"/>
          <w:color w:val="auto"/>
          <w:sz w:val="20"/>
          <w:szCs w:val="20"/>
        </w:rPr>
        <w:t xml:space="preserve">; top right: </w:t>
      </w:r>
      <w:proofErr w:type="spellStart"/>
      <w:r w:rsidR="0057456B" w:rsidRPr="00AC5D26">
        <w:rPr>
          <w:rFonts w:ascii="Arial Narrow" w:hAnsi="Arial Narrow" w:cstheme="minorHAnsi"/>
          <w:color w:val="auto"/>
          <w:sz w:val="20"/>
          <w:szCs w:val="20"/>
        </w:rPr>
        <w:t>Myosurus</w:t>
      </w:r>
      <w:proofErr w:type="spellEnd"/>
      <w:r w:rsidR="0057456B" w:rsidRPr="00AC5D26">
        <w:rPr>
          <w:rFonts w:ascii="Arial Narrow" w:hAnsi="Arial Narrow" w:cstheme="minorHAnsi"/>
          <w:color w:val="auto"/>
          <w:sz w:val="20"/>
          <w:szCs w:val="20"/>
        </w:rPr>
        <w:t xml:space="preserve"> </w:t>
      </w:r>
      <w:proofErr w:type="spellStart"/>
      <w:r w:rsidR="0057456B" w:rsidRPr="00AC5D26">
        <w:rPr>
          <w:rFonts w:ascii="Arial Narrow" w:hAnsi="Arial Narrow" w:cstheme="minorHAnsi"/>
          <w:color w:val="auto"/>
          <w:sz w:val="20"/>
          <w:szCs w:val="20"/>
        </w:rPr>
        <w:t>minimus</w:t>
      </w:r>
      <w:proofErr w:type="spellEnd"/>
      <w:r w:rsidR="0057456B" w:rsidRPr="00AC5D26">
        <w:rPr>
          <w:rFonts w:ascii="Arial Narrow" w:hAnsi="Arial Narrow" w:cstheme="minorHAnsi"/>
          <w:color w:val="auto"/>
          <w:sz w:val="20"/>
          <w:szCs w:val="20"/>
        </w:rPr>
        <w:t>; bott</w:t>
      </w:r>
      <w:r w:rsidR="004738B1" w:rsidRPr="00AC5D26">
        <w:rPr>
          <w:rFonts w:ascii="Arial Narrow" w:hAnsi="Arial Narrow" w:cstheme="minorHAnsi"/>
          <w:color w:val="auto"/>
          <w:sz w:val="20"/>
          <w:szCs w:val="20"/>
        </w:rPr>
        <w:t xml:space="preserve">om right: </w:t>
      </w:r>
      <w:proofErr w:type="spellStart"/>
      <w:r w:rsidR="004738B1" w:rsidRPr="00AC5D26">
        <w:rPr>
          <w:rFonts w:ascii="Arial Narrow" w:hAnsi="Arial Narrow" w:cstheme="minorHAnsi"/>
          <w:color w:val="auto"/>
          <w:sz w:val="20"/>
          <w:szCs w:val="20"/>
        </w:rPr>
        <w:t>Eclipta</w:t>
      </w:r>
      <w:proofErr w:type="spellEnd"/>
      <w:r w:rsidR="004738B1" w:rsidRPr="00AC5D26">
        <w:rPr>
          <w:rFonts w:ascii="Arial Narrow" w:hAnsi="Arial Narrow" w:cstheme="minorHAnsi"/>
          <w:color w:val="auto"/>
          <w:sz w:val="20"/>
          <w:szCs w:val="20"/>
        </w:rPr>
        <w:t xml:space="preserve"> </w:t>
      </w:r>
      <w:proofErr w:type="spellStart"/>
      <w:r w:rsidR="004738B1" w:rsidRPr="00AC5D26">
        <w:rPr>
          <w:rFonts w:ascii="Arial Narrow" w:hAnsi="Arial Narrow" w:cstheme="minorHAnsi"/>
          <w:color w:val="auto"/>
          <w:sz w:val="20"/>
          <w:szCs w:val="20"/>
        </w:rPr>
        <w:t>platyglossa</w:t>
      </w:r>
      <w:proofErr w:type="spellEnd"/>
      <w:r w:rsidR="004738B1" w:rsidRPr="00AC5D26">
        <w:rPr>
          <w:rFonts w:ascii="Arial Narrow" w:hAnsi="Arial Narrow" w:cstheme="minorHAnsi"/>
          <w:color w:val="auto"/>
          <w:sz w:val="20"/>
          <w:szCs w:val="20"/>
        </w:rPr>
        <w:t xml:space="preserve">. </w:t>
      </w:r>
      <w:r w:rsidR="0057456B" w:rsidRPr="00AC5D26">
        <w:rPr>
          <w:rFonts w:ascii="Arial Narrow" w:hAnsi="Arial Narrow" w:cstheme="minorHAnsi"/>
          <w:color w:val="auto"/>
          <w:sz w:val="20"/>
          <w:szCs w:val="20"/>
        </w:rPr>
        <w:t>(Photos: Sascha Healy)</w:t>
      </w:r>
    </w:p>
    <w:p w14:paraId="5868EEDD" w14:textId="77777777" w:rsidR="0057456B" w:rsidRPr="0057456B" w:rsidRDefault="0057456B" w:rsidP="005271EF">
      <w:pPr>
        <w:spacing w:after="0" w:line="240" w:lineRule="auto"/>
        <w:ind w:left="284" w:right="-306"/>
        <w:rPr>
          <w:rFonts w:cstheme="minorHAnsi"/>
          <w:i/>
          <w:iCs/>
        </w:rPr>
      </w:pPr>
      <w:r w:rsidRPr="0057456B">
        <w:rPr>
          <w:rFonts w:cstheme="minorHAnsi"/>
          <w:i/>
          <w:noProof/>
          <w:lang w:eastAsia="en-AU"/>
        </w:rPr>
        <w:drawing>
          <wp:inline distT="0" distB="0" distL="0" distR="0" wp14:anchorId="600D6FAF" wp14:editId="59CD2B0A">
            <wp:extent cx="5963597" cy="19883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8484" b="2237"/>
                    <a:stretch/>
                  </pic:blipFill>
                  <pic:spPr bwMode="auto">
                    <a:xfrm>
                      <a:off x="0" y="0"/>
                      <a:ext cx="5964513" cy="1988685"/>
                    </a:xfrm>
                    <a:prstGeom prst="rect">
                      <a:avLst/>
                    </a:prstGeom>
                    <a:noFill/>
                    <a:ln>
                      <a:noFill/>
                    </a:ln>
                    <a:extLst>
                      <a:ext uri="{53640926-AAD7-44D8-BBD7-CCE9431645EC}">
                        <a14:shadowObscured xmlns:a14="http://schemas.microsoft.com/office/drawing/2010/main"/>
                      </a:ext>
                    </a:extLst>
                  </pic:spPr>
                </pic:pic>
              </a:graphicData>
            </a:graphic>
          </wp:inline>
        </w:drawing>
      </w:r>
    </w:p>
    <w:p w14:paraId="4CA07A90" w14:textId="51905279" w:rsidR="0057456B" w:rsidRPr="00AC5D26" w:rsidRDefault="00C32E37" w:rsidP="005271EF">
      <w:pPr>
        <w:pStyle w:val="Caption"/>
        <w:ind w:left="284"/>
        <w:rPr>
          <w:rFonts w:ascii="Arial Narrow" w:hAnsi="Arial Narrow" w:cstheme="minorHAnsi"/>
          <w:color w:val="auto"/>
          <w:sz w:val="20"/>
          <w:szCs w:val="20"/>
        </w:rPr>
      </w:pPr>
      <w:bookmarkStart w:id="3" w:name="_Ref83908484"/>
      <w:r w:rsidRPr="00AC5D26">
        <w:rPr>
          <w:rFonts w:ascii="Arial Narrow" w:hAnsi="Arial Narrow"/>
          <w:b/>
          <w:bCs/>
          <w:color w:val="auto"/>
          <w:sz w:val="20"/>
          <w:szCs w:val="20"/>
        </w:rPr>
        <w:t xml:space="preserve">Figure </w:t>
      </w:r>
      <w:bookmarkEnd w:id="3"/>
      <w:r w:rsidR="00E62D19" w:rsidRPr="00AC5D26">
        <w:rPr>
          <w:rFonts w:ascii="Arial Narrow" w:hAnsi="Arial Narrow"/>
          <w:b/>
          <w:bCs/>
          <w:color w:val="auto"/>
          <w:sz w:val="20"/>
          <w:szCs w:val="20"/>
        </w:rPr>
        <w:t>11</w:t>
      </w:r>
      <w:r w:rsidR="00294065" w:rsidRPr="00AC5D26">
        <w:rPr>
          <w:rFonts w:ascii="Arial Narrow" w:hAnsi="Arial Narrow"/>
          <w:b/>
          <w:bCs/>
          <w:color w:val="auto"/>
          <w:sz w:val="20"/>
          <w:szCs w:val="20"/>
        </w:rPr>
        <w:t>:</w:t>
      </w:r>
      <w:r w:rsidRPr="00AC5D26">
        <w:rPr>
          <w:rFonts w:ascii="Arial Narrow" w:hAnsi="Arial Narrow"/>
          <w:color w:val="auto"/>
          <w:sz w:val="20"/>
          <w:szCs w:val="20"/>
        </w:rPr>
        <w:t xml:space="preserve"> </w:t>
      </w:r>
      <w:r w:rsidR="0057456B" w:rsidRPr="00AC5D26">
        <w:rPr>
          <w:rFonts w:ascii="Arial Narrow" w:hAnsi="Arial Narrow" w:cstheme="minorHAnsi"/>
          <w:color w:val="auto"/>
          <w:sz w:val="20"/>
          <w:szCs w:val="20"/>
        </w:rPr>
        <w:t>Floodplain in zone 4 August 2021 (</w:t>
      </w:r>
      <w:proofErr w:type="spellStart"/>
      <w:r w:rsidR="0057456B" w:rsidRPr="00AC5D26">
        <w:rPr>
          <w:rFonts w:ascii="Arial Narrow" w:hAnsi="Arial Narrow" w:cstheme="minorHAnsi"/>
          <w:color w:val="auto"/>
          <w:sz w:val="20"/>
          <w:szCs w:val="20"/>
        </w:rPr>
        <w:t>Geococcus</w:t>
      </w:r>
      <w:proofErr w:type="spellEnd"/>
      <w:r w:rsidR="0057456B" w:rsidRPr="00AC5D26">
        <w:rPr>
          <w:rFonts w:ascii="Arial Narrow" w:hAnsi="Arial Narrow" w:cstheme="minorHAnsi"/>
          <w:color w:val="auto"/>
          <w:sz w:val="20"/>
          <w:szCs w:val="20"/>
        </w:rPr>
        <w:t xml:space="preserve"> </w:t>
      </w:r>
      <w:proofErr w:type="spellStart"/>
      <w:r w:rsidR="0057456B" w:rsidRPr="00AC5D26">
        <w:rPr>
          <w:rFonts w:ascii="Arial Narrow" w:hAnsi="Arial Narrow" w:cstheme="minorHAnsi"/>
          <w:color w:val="auto"/>
          <w:sz w:val="20"/>
          <w:szCs w:val="20"/>
        </w:rPr>
        <w:t>pusillus</w:t>
      </w:r>
      <w:proofErr w:type="spellEnd"/>
      <w:r w:rsidR="0057456B" w:rsidRPr="00AC5D26">
        <w:rPr>
          <w:rFonts w:ascii="Arial Narrow" w:hAnsi="Arial Narrow" w:cstheme="minorHAnsi"/>
          <w:color w:val="auto"/>
          <w:sz w:val="20"/>
          <w:szCs w:val="20"/>
        </w:rPr>
        <w:t>) in flower</w:t>
      </w:r>
      <w:r w:rsidR="00AC5D26" w:rsidRPr="00AC5D26">
        <w:rPr>
          <w:rFonts w:ascii="Arial Narrow" w:hAnsi="Arial Narrow" w:cstheme="minorHAnsi"/>
          <w:color w:val="auto"/>
          <w:sz w:val="20"/>
          <w:szCs w:val="20"/>
        </w:rPr>
        <w:t>.</w:t>
      </w:r>
      <w:r w:rsidR="0057456B" w:rsidRPr="00AC5D26">
        <w:rPr>
          <w:rFonts w:ascii="Arial Narrow" w:hAnsi="Arial Narrow" w:cstheme="minorHAnsi"/>
          <w:color w:val="auto"/>
          <w:sz w:val="20"/>
          <w:szCs w:val="20"/>
        </w:rPr>
        <w:t xml:space="preserve"> (Photo: Sascha Healy)</w:t>
      </w:r>
    </w:p>
    <w:p w14:paraId="22045298" w14:textId="6C6F6129" w:rsidR="00D50295" w:rsidRPr="008A6E8E" w:rsidRDefault="00F32B13" w:rsidP="0052173B">
      <w:pPr>
        <w:ind w:left="284"/>
        <w:rPr>
          <w:rFonts w:cstheme="minorHAnsi"/>
          <w:b/>
          <w:bCs/>
          <w:color w:val="1F4779"/>
          <w:sz w:val="40"/>
          <w:szCs w:val="40"/>
        </w:rPr>
      </w:pPr>
      <w:r>
        <w:rPr>
          <w:rFonts w:cstheme="minorHAnsi"/>
          <w:b/>
          <w:bCs/>
          <w:color w:val="1F4779"/>
          <w:sz w:val="40"/>
          <w:szCs w:val="40"/>
        </w:rPr>
        <w:lastRenderedPageBreak/>
        <w:t>E</w:t>
      </w:r>
      <w:r w:rsidR="00D50295" w:rsidRPr="008A6E8E">
        <w:rPr>
          <w:rFonts w:cstheme="minorHAnsi"/>
          <w:b/>
          <w:bCs/>
          <w:color w:val="1F4779"/>
          <w:sz w:val="40"/>
          <w:szCs w:val="40"/>
        </w:rPr>
        <w:t xml:space="preserve">nvironment </w:t>
      </w:r>
      <w:r>
        <w:rPr>
          <w:rFonts w:cstheme="minorHAnsi"/>
          <w:b/>
          <w:bCs/>
          <w:color w:val="1F4779"/>
          <w:sz w:val="40"/>
          <w:szCs w:val="40"/>
        </w:rPr>
        <w:t>water creating refuges for fish</w:t>
      </w:r>
    </w:p>
    <w:p w14:paraId="5E28964E" w14:textId="34F4454A" w:rsidR="00D50295" w:rsidRPr="00D50295" w:rsidRDefault="00D50295" w:rsidP="00AC5D26">
      <w:pPr>
        <w:ind w:left="284" w:right="-285"/>
      </w:pPr>
      <w:r w:rsidRPr="00D50295">
        <w:t xml:space="preserve">The current wet conditions in the Murray valley have resulted in higher river flows for </w:t>
      </w:r>
      <w:r w:rsidR="00C36815">
        <w:t>the first time in several years</w:t>
      </w:r>
      <w:r w:rsidRPr="00D50295">
        <w:t xml:space="preserve">. </w:t>
      </w:r>
      <w:r w:rsidR="00C36815">
        <w:t>Floodplains and low-lying wetlands have been inundated and t</w:t>
      </w:r>
      <w:r w:rsidRPr="00D50295">
        <w:t xml:space="preserve">he carbon-rich water </w:t>
      </w:r>
      <w:r w:rsidR="00C36815">
        <w:t>(</w:t>
      </w:r>
      <w:r w:rsidR="00C36815" w:rsidRPr="00D50295">
        <w:t>also known as blackwater</w:t>
      </w:r>
      <w:r w:rsidR="00C36815">
        <w:t>) flowing off the floodplains</w:t>
      </w:r>
      <w:r w:rsidRPr="00D50295">
        <w:t xml:space="preserve"> is critical to wildlife in our rivers — it provides food for native fish, yabbies, shrimp </w:t>
      </w:r>
      <w:r w:rsidR="008A6E8E">
        <w:t>and many other aquatic animals.</w:t>
      </w:r>
    </w:p>
    <w:p w14:paraId="681AE0BD" w14:textId="29D55141" w:rsidR="00D50295" w:rsidRPr="00D50295" w:rsidRDefault="00D50295" w:rsidP="00AC5D26">
      <w:pPr>
        <w:ind w:left="284" w:right="-285"/>
      </w:pPr>
      <w:r w:rsidRPr="00D50295">
        <w:t>On 15</w:t>
      </w:r>
      <w:r w:rsidRPr="00D50295">
        <w:rPr>
          <w:vertAlign w:val="superscript"/>
        </w:rPr>
        <w:t>th</w:t>
      </w:r>
      <w:r w:rsidRPr="00D50295">
        <w:t xml:space="preserve"> September The Commonwealth E</w:t>
      </w:r>
      <w:r w:rsidR="008A6E8E">
        <w:t>nvironmental Water Office</w:t>
      </w:r>
      <w:r w:rsidRPr="00D50295">
        <w:t xml:space="preserve"> commenced the early delivery of </w:t>
      </w:r>
      <w:r w:rsidR="008A6E8E">
        <w:t xml:space="preserve">environmental </w:t>
      </w:r>
      <w:r w:rsidRPr="00D50295">
        <w:t>water via</w:t>
      </w:r>
      <w:r w:rsidR="008A6E8E">
        <w:t xml:space="preserve"> Murray Irrigation Limited</w:t>
      </w:r>
      <w:r w:rsidRPr="00D50295">
        <w:t xml:space="preserve"> escapes to create refuges (safe-zones) of better quality water for native fish, crayfish, and other aquatic animals.</w:t>
      </w:r>
      <w:r w:rsidR="00CD2906">
        <w:t xml:space="preserve"> This is</w:t>
      </w:r>
      <w:r w:rsidR="00CD2906" w:rsidRPr="00D50295">
        <w:t xml:space="preserve"> an early precaution</w:t>
      </w:r>
      <w:r w:rsidR="00CD2906">
        <w:t>ary</w:t>
      </w:r>
      <w:r w:rsidR="00CD2906" w:rsidRPr="00D50295">
        <w:t xml:space="preserve"> management</w:t>
      </w:r>
      <w:r w:rsidR="00CD2906">
        <w:t xml:space="preserve"> action</w:t>
      </w:r>
      <w:r w:rsidR="00CD2906" w:rsidRPr="00D50295">
        <w:t xml:space="preserve">, because DO concentrations </w:t>
      </w:r>
      <w:r w:rsidR="00CD2906">
        <w:t>may</w:t>
      </w:r>
      <w:r w:rsidR="00CD2906" w:rsidRPr="00D50295">
        <w:t xml:space="preserve"> decrease as water temperatures rise and water returns to the Edward/Kolety-Wakool system from Barmah-Millewa Forest and other low-lying areas of forest and farmlands.</w:t>
      </w:r>
      <w:r w:rsidRPr="00D50295">
        <w:t xml:space="preserve"> If </w:t>
      </w:r>
      <w:r w:rsidR="00CD2906">
        <w:t>DO concentrations decrease</w:t>
      </w:r>
      <w:r w:rsidRPr="00D50295">
        <w:t xml:space="preserve">, native fish and crays can move to these </w:t>
      </w:r>
      <w:r w:rsidR="00C36815">
        <w:t xml:space="preserve">refuge </w:t>
      </w:r>
      <w:r w:rsidRPr="00D50295">
        <w:t>areas and improve their chances of survival.</w:t>
      </w:r>
      <w:r w:rsidR="00C36815">
        <w:t xml:space="preserve"> </w:t>
      </w:r>
      <w:r w:rsidR="00C36815" w:rsidRPr="00D50295">
        <w:t>At the time of publishing this newsletter (30</w:t>
      </w:r>
      <w:r w:rsidR="00C36815" w:rsidRPr="00D50295">
        <w:rPr>
          <w:vertAlign w:val="superscript"/>
        </w:rPr>
        <w:t>th</w:t>
      </w:r>
      <w:r w:rsidR="008A6E8E">
        <w:t xml:space="preserve"> Sept</w:t>
      </w:r>
      <w:r w:rsidR="00C36815" w:rsidRPr="00D50295">
        <w:t>) dissolved oxygen (DO) concentrations in the Edward/Kolety-Wakool system were well above the 4.0 mg/L critical point of risk for native fish.</w:t>
      </w:r>
    </w:p>
    <w:p w14:paraId="3759070B" w14:textId="4C10FD72" w:rsidR="00E62D19" w:rsidRPr="00E62D19" w:rsidRDefault="00D50295" w:rsidP="00E62D19">
      <w:pPr>
        <w:ind w:left="284" w:right="-569"/>
      </w:pPr>
      <w:r w:rsidRPr="00D50295">
        <w:t xml:space="preserve">For more information </w:t>
      </w:r>
      <w:r w:rsidR="00CD2906">
        <w:t xml:space="preserve">read the </w:t>
      </w:r>
      <w:hyperlink r:id="rId37" w:history="1">
        <w:r w:rsidR="00CD2906" w:rsidRPr="003B0A75">
          <w:rPr>
            <w:rStyle w:val="Hyperlink"/>
          </w:rPr>
          <w:t>media release</w:t>
        </w:r>
      </w:hyperlink>
      <w:r w:rsidR="00CD2906">
        <w:t xml:space="preserve"> about the</w:t>
      </w:r>
      <w:r w:rsidRPr="00D50295">
        <w:t xml:space="preserve"> early delivery of CEW from irrig</w:t>
      </w:r>
      <w:r w:rsidR="003B0A75">
        <w:t>ation escapes to create refuge.</w:t>
      </w:r>
    </w:p>
    <w:p w14:paraId="25DB52E3" w14:textId="3BB7DFC9" w:rsidR="00D50295" w:rsidRPr="008A6E8E" w:rsidRDefault="0035786B" w:rsidP="00E62D19">
      <w:pPr>
        <w:ind w:left="284" w:right="-569"/>
        <w:rPr>
          <w:rFonts w:cstheme="minorHAnsi"/>
          <w:b/>
          <w:bCs/>
          <w:color w:val="1F4779"/>
          <w:sz w:val="40"/>
          <w:szCs w:val="40"/>
        </w:rPr>
      </w:pPr>
      <w:r w:rsidRPr="008A6E8E">
        <w:rPr>
          <w:rFonts w:cstheme="minorHAnsi"/>
          <w:b/>
          <w:bCs/>
          <w:color w:val="1F4779"/>
          <w:sz w:val="40"/>
          <w:szCs w:val="40"/>
        </w:rPr>
        <w:t>Update on fish monitoring</w:t>
      </w:r>
    </w:p>
    <w:p w14:paraId="427BC426" w14:textId="759B97AE" w:rsidR="00584048" w:rsidRDefault="00D50295" w:rsidP="00E62D19">
      <w:pPr>
        <w:ind w:left="284" w:right="-427"/>
        <w:rPr>
          <w:rFonts w:cstheme="minorHAnsi"/>
          <w:lang w:val="en-US"/>
        </w:rPr>
      </w:pPr>
      <w:r>
        <w:rPr>
          <w:rFonts w:cstheme="minorHAnsi"/>
          <w:lang w:val="en-US"/>
        </w:rPr>
        <w:t xml:space="preserve">Larval fish monitoring for the 2021-22 season commenced in early September and will be conducted fortnightly at 20 sites </w:t>
      </w:r>
      <w:r w:rsidR="008A6E8E">
        <w:rPr>
          <w:rFonts w:cstheme="minorHAnsi"/>
          <w:lang w:val="en-US"/>
        </w:rPr>
        <w:t>in</w:t>
      </w:r>
      <w:r>
        <w:rPr>
          <w:rFonts w:cstheme="minorHAnsi"/>
          <w:lang w:val="en-US"/>
        </w:rPr>
        <w:t xml:space="preserve"> Yallakool </w:t>
      </w:r>
      <w:r w:rsidR="008A6E8E">
        <w:rPr>
          <w:rFonts w:cstheme="minorHAnsi"/>
          <w:lang w:val="en-US"/>
        </w:rPr>
        <w:t xml:space="preserve">Creek </w:t>
      </w:r>
      <w:r>
        <w:rPr>
          <w:rFonts w:cstheme="minorHAnsi"/>
          <w:lang w:val="en-US"/>
        </w:rPr>
        <w:t xml:space="preserve">and </w:t>
      </w:r>
      <w:r w:rsidR="008A6E8E">
        <w:rPr>
          <w:rFonts w:cstheme="minorHAnsi"/>
          <w:lang w:val="en-US"/>
        </w:rPr>
        <w:t xml:space="preserve">the </w:t>
      </w:r>
      <w:r>
        <w:rPr>
          <w:rFonts w:cstheme="minorHAnsi"/>
          <w:lang w:val="en-US"/>
        </w:rPr>
        <w:t xml:space="preserve">Wakool </w:t>
      </w:r>
      <w:r w:rsidR="008A6E8E">
        <w:rPr>
          <w:rFonts w:cstheme="minorHAnsi"/>
          <w:lang w:val="en-US"/>
        </w:rPr>
        <w:t>River</w:t>
      </w:r>
      <w:r>
        <w:rPr>
          <w:rFonts w:cstheme="minorHAnsi"/>
          <w:lang w:val="en-US"/>
        </w:rPr>
        <w:t xml:space="preserve"> until the beginning of March</w:t>
      </w:r>
      <w:r w:rsidR="00E62D19">
        <w:rPr>
          <w:rFonts w:cstheme="minorHAnsi"/>
          <w:lang w:val="en-US"/>
        </w:rPr>
        <w:t xml:space="preserve"> (</w:t>
      </w:r>
      <w:r w:rsidR="00E62D19" w:rsidRPr="00E62D19">
        <w:rPr>
          <w:rFonts w:cstheme="minorHAnsi"/>
          <w:b/>
          <w:lang w:val="en-US"/>
        </w:rPr>
        <w:t>Figure 12</w:t>
      </w:r>
      <w:r w:rsidR="00E62D19">
        <w:rPr>
          <w:rFonts w:cstheme="minorHAnsi"/>
          <w:lang w:val="en-US"/>
        </w:rPr>
        <w:t>)</w:t>
      </w:r>
      <w:r>
        <w:rPr>
          <w:rFonts w:cstheme="minorHAnsi"/>
          <w:lang w:val="en-US"/>
        </w:rPr>
        <w:t>. This will be the first step in a</w:t>
      </w:r>
      <w:r w:rsidR="008A6E8E">
        <w:rPr>
          <w:rFonts w:cstheme="minorHAnsi"/>
          <w:lang w:val="en-US"/>
        </w:rPr>
        <w:t xml:space="preserve"> busy monitoring season</w:t>
      </w:r>
      <w:r>
        <w:rPr>
          <w:rFonts w:cstheme="minorHAnsi"/>
          <w:lang w:val="en-US"/>
        </w:rPr>
        <w:t xml:space="preserve">, with surveys </w:t>
      </w:r>
      <w:r w:rsidR="008A6E8E">
        <w:rPr>
          <w:rFonts w:cstheme="minorHAnsi"/>
          <w:lang w:val="en-US"/>
        </w:rPr>
        <w:t xml:space="preserve">of juvenile fish recruitment </w:t>
      </w:r>
      <w:r>
        <w:rPr>
          <w:rFonts w:cstheme="minorHAnsi"/>
          <w:lang w:val="en-US"/>
        </w:rPr>
        <w:t xml:space="preserve">to follow </w:t>
      </w:r>
      <w:r w:rsidR="00425394">
        <w:rPr>
          <w:rFonts w:cstheme="minorHAnsi"/>
          <w:lang w:val="en-US"/>
        </w:rPr>
        <w:t>during Febr</w:t>
      </w:r>
      <w:r w:rsidR="008A6E8E">
        <w:rPr>
          <w:rFonts w:cstheme="minorHAnsi"/>
          <w:lang w:val="en-US"/>
        </w:rPr>
        <w:t xml:space="preserve">uary, </w:t>
      </w:r>
      <w:r w:rsidR="00425394">
        <w:rPr>
          <w:rFonts w:cstheme="minorHAnsi"/>
          <w:lang w:val="en-US"/>
        </w:rPr>
        <w:t xml:space="preserve">and a system wide </w:t>
      </w:r>
      <w:r w:rsidR="008A6E8E">
        <w:rPr>
          <w:rFonts w:cstheme="minorHAnsi"/>
          <w:lang w:val="en-US"/>
        </w:rPr>
        <w:t xml:space="preserve">fish </w:t>
      </w:r>
      <w:r w:rsidR="00425394">
        <w:rPr>
          <w:rFonts w:cstheme="minorHAnsi"/>
          <w:lang w:val="en-US"/>
        </w:rPr>
        <w:t xml:space="preserve">survey in </w:t>
      </w:r>
      <w:r w:rsidR="008A6E8E">
        <w:rPr>
          <w:rFonts w:cstheme="minorHAnsi"/>
          <w:lang w:val="en-US"/>
        </w:rPr>
        <w:t>May/</w:t>
      </w:r>
      <w:r w:rsidR="00425394">
        <w:rPr>
          <w:rFonts w:cstheme="minorHAnsi"/>
          <w:lang w:val="en-US"/>
        </w:rPr>
        <w:t xml:space="preserve">June </w:t>
      </w:r>
      <w:r w:rsidR="008A6E8E">
        <w:rPr>
          <w:rFonts w:cstheme="minorHAnsi"/>
          <w:lang w:val="en-US"/>
        </w:rPr>
        <w:t xml:space="preserve">at 20 sites </w:t>
      </w:r>
      <w:r w:rsidR="00425394">
        <w:rPr>
          <w:rFonts w:cstheme="minorHAnsi"/>
          <w:lang w:val="en-US"/>
        </w:rPr>
        <w:t xml:space="preserve">that </w:t>
      </w:r>
      <w:r w:rsidR="00D41239">
        <w:rPr>
          <w:rFonts w:cstheme="minorHAnsi"/>
          <w:lang w:val="en-US"/>
        </w:rPr>
        <w:t>were</w:t>
      </w:r>
      <w:r w:rsidR="00425394">
        <w:rPr>
          <w:rFonts w:cstheme="minorHAnsi"/>
          <w:lang w:val="en-US"/>
        </w:rPr>
        <w:t xml:space="preserve"> previously </w:t>
      </w:r>
      <w:r w:rsidR="008A6E8E">
        <w:rPr>
          <w:rFonts w:cstheme="minorHAnsi"/>
          <w:lang w:val="en-US"/>
        </w:rPr>
        <w:t xml:space="preserve">surveyed in </w:t>
      </w:r>
      <w:r w:rsidR="004C2B18">
        <w:rPr>
          <w:rFonts w:cstheme="minorHAnsi"/>
          <w:lang w:val="en-US"/>
        </w:rPr>
        <w:t>2010-2015</w:t>
      </w:r>
      <w:r w:rsidR="008A6E8E">
        <w:rPr>
          <w:rFonts w:cstheme="minorHAnsi"/>
          <w:lang w:val="en-US"/>
        </w:rPr>
        <w:t xml:space="preserve"> and </w:t>
      </w:r>
      <w:r w:rsidR="004C2B18">
        <w:rPr>
          <w:rFonts w:cstheme="minorHAnsi"/>
          <w:lang w:val="en-US"/>
        </w:rPr>
        <w:t xml:space="preserve">in </w:t>
      </w:r>
      <w:r w:rsidR="008A6E8E">
        <w:rPr>
          <w:rFonts w:cstheme="minorHAnsi"/>
          <w:lang w:val="en-US"/>
        </w:rPr>
        <w:t>2019.</w:t>
      </w:r>
    </w:p>
    <w:p w14:paraId="6954ED2A" w14:textId="43223C2B" w:rsidR="00425394" w:rsidRDefault="00425394" w:rsidP="000157AF">
      <w:pPr>
        <w:spacing w:after="0" w:line="240" w:lineRule="auto"/>
        <w:ind w:left="284"/>
        <w:contextualSpacing/>
        <w:jc w:val="center"/>
        <w:rPr>
          <w:rFonts w:cstheme="minorHAnsi"/>
          <w:lang w:val="en-US"/>
        </w:rPr>
      </w:pPr>
      <w:r>
        <w:rPr>
          <w:rFonts w:cstheme="minorHAnsi"/>
          <w:noProof/>
          <w:lang w:eastAsia="en-AU"/>
        </w:rPr>
        <w:drawing>
          <wp:inline distT="0" distB="0" distL="0" distR="0" wp14:anchorId="75E8574A" wp14:editId="63639FA9">
            <wp:extent cx="6329613" cy="1927185"/>
            <wp:effectExtent l="0" t="0" r="0" b="0"/>
            <wp:docPr id="37" name="Picture 37" descr="A person in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in a body of water&#10;&#10;Description automatically generated with low confidence"/>
                    <pic:cNvPicPr/>
                  </pic:nvPicPr>
                  <pic:blipFill rotWithShape="1">
                    <a:blip r:embed="rId38" cstate="print">
                      <a:extLst>
                        <a:ext uri="{28A0092B-C50C-407E-A947-70E740481C1C}">
                          <a14:useLocalDpi xmlns:a14="http://schemas.microsoft.com/office/drawing/2010/main" val="0"/>
                        </a:ext>
                      </a:extLst>
                    </a:blip>
                    <a:srcRect t="23070" b="32745"/>
                    <a:stretch/>
                  </pic:blipFill>
                  <pic:spPr bwMode="auto">
                    <a:xfrm>
                      <a:off x="0" y="0"/>
                      <a:ext cx="6329613" cy="1927185"/>
                    </a:xfrm>
                    <a:prstGeom prst="rect">
                      <a:avLst/>
                    </a:prstGeom>
                    <a:ln>
                      <a:noFill/>
                    </a:ln>
                    <a:extLst>
                      <a:ext uri="{53640926-AAD7-44D8-BBD7-CCE9431645EC}">
                        <a14:shadowObscured xmlns:a14="http://schemas.microsoft.com/office/drawing/2010/main"/>
                      </a:ext>
                    </a:extLst>
                  </pic:spPr>
                </pic:pic>
              </a:graphicData>
            </a:graphic>
          </wp:inline>
        </w:drawing>
      </w:r>
    </w:p>
    <w:p w14:paraId="136B28FF" w14:textId="004AD314" w:rsidR="00425394" w:rsidRPr="00AC5D26" w:rsidRDefault="00425394" w:rsidP="000157AF">
      <w:pPr>
        <w:pStyle w:val="Caption"/>
        <w:ind w:left="284"/>
        <w:rPr>
          <w:rFonts w:ascii="Arial Narrow" w:hAnsi="Arial Narrow" w:cstheme="minorHAnsi"/>
          <w:b/>
          <w:bCs/>
          <w:color w:val="auto"/>
          <w:sz w:val="20"/>
          <w:szCs w:val="20"/>
          <w:lang w:val="en-US"/>
        </w:rPr>
      </w:pPr>
      <w:r w:rsidRPr="00AC5D26">
        <w:rPr>
          <w:rFonts w:ascii="Arial Narrow" w:hAnsi="Arial Narrow"/>
          <w:b/>
          <w:bCs/>
          <w:color w:val="auto"/>
          <w:sz w:val="20"/>
          <w:szCs w:val="20"/>
        </w:rPr>
        <w:t xml:space="preserve">Figure </w:t>
      </w:r>
      <w:r w:rsidR="00E62D19" w:rsidRPr="00AC5D26">
        <w:rPr>
          <w:rFonts w:ascii="Arial Narrow" w:hAnsi="Arial Narrow"/>
          <w:b/>
          <w:bCs/>
          <w:color w:val="auto"/>
          <w:sz w:val="20"/>
          <w:szCs w:val="20"/>
        </w:rPr>
        <w:t>12:</w:t>
      </w:r>
      <w:r w:rsidRPr="00AC5D26">
        <w:rPr>
          <w:rFonts w:ascii="Arial Narrow" w:hAnsi="Arial Narrow"/>
          <w:b/>
          <w:bCs/>
          <w:color w:val="auto"/>
          <w:sz w:val="20"/>
          <w:szCs w:val="20"/>
        </w:rPr>
        <w:t xml:space="preserve"> </w:t>
      </w:r>
      <w:r w:rsidRPr="00AC5D26">
        <w:rPr>
          <w:rFonts w:ascii="Arial Narrow" w:hAnsi="Arial Narrow"/>
          <w:color w:val="auto"/>
          <w:sz w:val="20"/>
          <w:szCs w:val="20"/>
        </w:rPr>
        <w:t>Jarryd McGowan setting larval drift nets in the upper Wakool River</w:t>
      </w:r>
      <w:r w:rsidR="00AC5D26" w:rsidRPr="00AC5D26">
        <w:rPr>
          <w:rFonts w:ascii="Arial Narrow" w:hAnsi="Arial Narrow"/>
          <w:b/>
          <w:bCs/>
          <w:color w:val="auto"/>
          <w:sz w:val="20"/>
          <w:szCs w:val="20"/>
        </w:rPr>
        <w:t>.</w:t>
      </w:r>
    </w:p>
    <w:p w14:paraId="71D05F84" w14:textId="77777777" w:rsidR="00584048" w:rsidRPr="00F13537" w:rsidRDefault="00584048" w:rsidP="00584048">
      <w:pPr>
        <w:spacing w:after="0" w:line="240" w:lineRule="auto"/>
        <w:ind w:left="284"/>
        <w:rPr>
          <w:rFonts w:cstheme="minorHAnsi"/>
          <w:b/>
          <w:color w:val="1F4779"/>
          <w:sz w:val="36"/>
          <w:szCs w:val="36"/>
        </w:rPr>
      </w:pPr>
      <w:r w:rsidRPr="00F13537">
        <w:rPr>
          <w:rFonts w:cstheme="minorHAnsi"/>
          <w:b/>
          <w:noProof/>
          <w:color w:val="1F4779"/>
          <w:sz w:val="36"/>
          <w:szCs w:val="36"/>
          <w:lang w:eastAsia="en-AU"/>
        </w:rPr>
        <mc:AlternateContent>
          <mc:Choice Requires="wps">
            <w:drawing>
              <wp:anchor distT="0" distB="0" distL="114300" distR="114300" simplePos="0" relativeHeight="251660288" behindDoc="1" locked="0" layoutInCell="1" allowOverlap="1" wp14:anchorId="3CB51635" wp14:editId="0A21C43A">
                <wp:simplePos x="0" y="0"/>
                <wp:positionH relativeFrom="column">
                  <wp:posOffset>167005</wp:posOffset>
                </wp:positionH>
                <wp:positionV relativeFrom="paragraph">
                  <wp:posOffset>7620</wp:posOffset>
                </wp:positionV>
                <wp:extent cx="6343650" cy="2305050"/>
                <wp:effectExtent l="0" t="0" r="19050" b="19050"/>
                <wp:wrapNone/>
                <wp:docPr id="25" name="Rectangle 25"/>
                <wp:cNvGraphicFramePr/>
                <a:graphic xmlns:a="http://schemas.openxmlformats.org/drawingml/2006/main">
                  <a:graphicData uri="http://schemas.microsoft.com/office/word/2010/wordprocessingShape">
                    <wps:wsp>
                      <wps:cNvSpPr/>
                      <wps:spPr>
                        <a:xfrm>
                          <a:off x="0" y="0"/>
                          <a:ext cx="6343650" cy="2305050"/>
                        </a:xfrm>
                        <a:prstGeom prst="rect">
                          <a:avLst/>
                        </a:prstGeom>
                        <a:solidFill>
                          <a:schemeClr val="accent5">
                            <a:lumMod val="40000"/>
                            <a:lumOff val="60000"/>
                            <a:alpha val="42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30600" id="Rectangle 25" o:spid="_x0000_s1026" style="position:absolute;margin-left:13.15pt;margin-top:.6pt;width:499.5pt;height:18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" fillcolor="#bdd6ee [1304]" strokecolor="#1f3763 [1604]" strokeweight="1pt">
                <v:fill opacity="27499f"/>
              </v:rect>
            </w:pict>
          </mc:Fallback>
        </mc:AlternateContent>
      </w:r>
      <w:r w:rsidRPr="00F13537">
        <w:rPr>
          <w:rFonts w:cstheme="minorHAnsi"/>
          <w:b/>
          <w:color w:val="1F4779"/>
          <w:sz w:val="36"/>
          <w:szCs w:val="36"/>
        </w:rPr>
        <w:t>More information</w:t>
      </w:r>
    </w:p>
    <w:p w14:paraId="61ED4B3B" w14:textId="77777777" w:rsidR="00584048" w:rsidRPr="006C2711" w:rsidRDefault="00584048" w:rsidP="00584048">
      <w:pPr>
        <w:spacing w:before="120" w:after="120" w:line="240" w:lineRule="auto"/>
        <w:ind w:left="284"/>
      </w:pPr>
      <w:r w:rsidRPr="006C2711">
        <w:t xml:space="preserve">To join the newsletter mailing list please </w:t>
      </w:r>
      <w:r>
        <w:t xml:space="preserve">subscribe </w:t>
      </w:r>
      <w:hyperlink r:id="rId39" w:history="1">
        <w:r w:rsidRPr="00AF28EC">
          <w:rPr>
            <w:rStyle w:val="Hyperlink"/>
          </w:rPr>
          <w:t>here</w:t>
        </w:r>
      </w:hyperlink>
      <w:r>
        <w:t xml:space="preserve"> or contact </w:t>
      </w:r>
      <w:r w:rsidRPr="006C2711">
        <w:t>Professor Robyn Watts, Institute for Land, Water and Society, Charl</w:t>
      </w:r>
      <w:r>
        <w:t xml:space="preserve">es Sturt University, Albury NSW. </w:t>
      </w:r>
      <w:hyperlink r:id="rId40" w:history="1">
        <w:r w:rsidRPr="006C2711">
          <w:rPr>
            <w:rStyle w:val="Hyperlink"/>
          </w:rPr>
          <w:t>rwatts@csu.edu.au</w:t>
        </w:r>
      </w:hyperlink>
    </w:p>
    <w:p w14:paraId="676BEF12" w14:textId="77777777" w:rsidR="00584048" w:rsidRDefault="00584048" w:rsidP="00584048">
      <w:pPr>
        <w:spacing w:after="120" w:line="240" w:lineRule="auto"/>
        <w:ind w:left="284" w:right="-164"/>
      </w:pPr>
      <w:r w:rsidRPr="006C2711">
        <w:t xml:space="preserve">We respectfully acknowledge the Wamba </w:t>
      </w:r>
      <w:proofErr w:type="spellStart"/>
      <w:r w:rsidRPr="006C2711">
        <w:t>Wamba</w:t>
      </w:r>
      <w:proofErr w:type="spellEnd"/>
      <w:r w:rsidRPr="006C2711">
        <w:t xml:space="preserve"> </w:t>
      </w:r>
      <w:r>
        <w:t>(</w:t>
      </w:r>
      <w:r w:rsidRPr="006C2711">
        <w:t xml:space="preserve">or </w:t>
      </w:r>
      <w:proofErr w:type="spellStart"/>
      <w:r w:rsidRPr="006C2711">
        <w:t>Wemba</w:t>
      </w:r>
      <w:proofErr w:type="spellEnd"/>
      <w:r w:rsidRPr="006C2711">
        <w:t xml:space="preserve"> </w:t>
      </w:r>
      <w:proofErr w:type="spellStart"/>
      <w:r w:rsidRPr="006C2711">
        <w:t>Wemba</w:t>
      </w:r>
      <w:proofErr w:type="spellEnd"/>
      <w:r>
        <w:t>)</w:t>
      </w:r>
      <w:r w:rsidRPr="006C2711">
        <w:t xml:space="preserve">, and </w:t>
      </w:r>
      <w:proofErr w:type="spellStart"/>
      <w:r w:rsidRPr="006C2711">
        <w:t>Perrepa</w:t>
      </w:r>
      <w:proofErr w:type="spellEnd"/>
      <w:r w:rsidRPr="006C2711">
        <w:t xml:space="preserve"> </w:t>
      </w:r>
      <w:proofErr w:type="spellStart"/>
      <w:r w:rsidRPr="006C2711">
        <w:t>Perrepa</w:t>
      </w:r>
      <w:proofErr w:type="spellEnd"/>
      <w:r w:rsidRPr="006C2711">
        <w:t xml:space="preserve"> </w:t>
      </w:r>
      <w:r>
        <w:t>(</w:t>
      </w:r>
      <w:r w:rsidRPr="006C2711">
        <w:t xml:space="preserve">or </w:t>
      </w:r>
      <w:proofErr w:type="spellStart"/>
      <w:r w:rsidRPr="006C2711">
        <w:t>Barapa</w:t>
      </w:r>
      <w:proofErr w:type="spellEnd"/>
      <w:r w:rsidRPr="006C2711">
        <w:t xml:space="preserve"> </w:t>
      </w:r>
      <w:proofErr w:type="spellStart"/>
      <w:r w:rsidRPr="006C2711">
        <w:t>Barapa</w:t>
      </w:r>
      <w:proofErr w:type="spellEnd"/>
      <w:r>
        <w:t>)</w:t>
      </w:r>
      <w:r w:rsidRPr="006C2711">
        <w:t xml:space="preserve"> peoples, traditional owners of the land on which the Edward/Kolety-Wakool </w:t>
      </w:r>
      <w:r>
        <w:t>program</w:t>
      </w:r>
      <w:r w:rsidRPr="006C2711">
        <w:t xml:space="preserve"> is focussed. We recognise their unique ability to care for Country and their deep spiritual connection to it. We honour Elders past, present and emerging whose knowledge and wisdom has ensured the continuation of culture and traditional practices. The Edward/Kolety-Wakool team would also like to acknowledge the local landholders with whom we work and thank the</w:t>
      </w:r>
      <w:r>
        <w:t>m for their contribution to the monitoring and research</w:t>
      </w:r>
      <w:r w:rsidRPr="006C2711">
        <w:t>.</w:t>
      </w:r>
    </w:p>
    <w:p w14:paraId="3B078682" w14:textId="52C63ECB" w:rsidR="00584048" w:rsidRDefault="00584048" w:rsidP="00CD2906">
      <w:pPr>
        <w:spacing w:after="120" w:line="240" w:lineRule="auto"/>
        <w:ind w:left="284" w:right="-164"/>
      </w:pPr>
      <w:r>
        <w:t>Trethewie J., Allan C., Minato W.,</w:t>
      </w:r>
      <w:r w:rsidR="0057456B">
        <w:t xml:space="preserve"> Winkle S</w:t>
      </w:r>
      <w:r>
        <w:t>.,</w:t>
      </w:r>
      <w:r w:rsidR="0057456B">
        <w:t xml:space="preserve"> Frazier P.,</w:t>
      </w:r>
      <w:r>
        <w:t xml:space="preserve"> </w:t>
      </w:r>
      <w:r w:rsidR="00C36815">
        <w:t xml:space="preserve">Healy S., </w:t>
      </w:r>
      <w:r w:rsidRPr="00245154">
        <w:t>Watts R.J.</w:t>
      </w:r>
      <w:r>
        <w:t xml:space="preserve"> </w:t>
      </w:r>
      <w:r w:rsidRPr="00245154">
        <w:t>(202</w:t>
      </w:r>
      <w:r>
        <w:t>1</w:t>
      </w:r>
      <w:r w:rsidRPr="00245154">
        <w:t xml:space="preserve">) Edward/Kolety-Wakool System Environmental Flows Newsletter, Issue </w:t>
      </w:r>
      <w:r w:rsidR="00C36815">
        <w:t>9</w:t>
      </w:r>
      <w:r w:rsidRPr="00245154">
        <w:t>. Charles Sturt University.</w:t>
      </w:r>
    </w:p>
    <w:sectPr w:rsidR="00584048" w:rsidSect="000103FC">
      <w:headerReference w:type="default" r:id="rId41"/>
      <w:type w:val="continuous"/>
      <w:pgSz w:w="11906" w:h="16838"/>
      <w:pgMar w:top="454" w:right="1418" w:bottom="284" w:left="567" w:header="709"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CC1FF" w14:textId="77777777" w:rsidR="003103AF" w:rsidRDefault="003103AF">
      <w:pPr>
        <w:spacing w:after="0" w:line="240" w:lineRule="auto"/>
      </w:pPr>
      <w:r>
        <w:separator/>
      </w:r>
    </w:p>
  </w:endnote>
  <w:endnote w:type="continuationSeparator" w:id="0">
    <w:p w14:paraId="514B88E3" w14:textId="77777777" w:rsidR="003103AF" w:rsidRDefault="003103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AF04D" w14:textId="77777777" w:rsidR="00BA6EB8" w:rsidRPr="00BA6EB8" w:rsidRDefault="00425394">
    <w:pPr>
      <w:pStyle w:val="Footer"/>
      <w:jc w:val="center"/>
      <w:rPr>
        <w:caps/>
        <w:noProof/>
        <w:color w:val="000000" w:themeColor="text1"/>
      </w:rPr>
    </w:pPr>
    <w:r w:rsidRPr="00BA6EB8">
      <w:rPr>
        <w:caps/>
        <w:color w:val="000000" w:themeColor="text1"/>
      </w:rPr>
      <w:fldChar w:fldCharType="begin"/>
    </w:r>
    <w:r w:rsidRPr="00BA6EB8">
      <w:rPr>
        <w:caps/>
        <w:color w:val="000000" w:themeColor="text1"/>
      </w:rPr>
      <w:instrText xml:space="preserve"> PAGE   \* MERGEFORMAT </w:instrText>
    </w:r>
    <w:r w:rsidRPr="00BA6EB8">
      <w:rPr>
        <w:caps/>
        <w:color w:val="000000" w:themeColor="text1"/>
      </w:rPr>
      <w:fldChar w:fldCharType="separate"/>
    </w:r>
    <w:r w:rsidR="008F68AE">
      <w:rPr>
        <w:caps/>
        <w:noProof/>
        <w:color w:val="000000" w:themeColor="text1"/>
      </w:rPr>
      <w:t>8</w:t>
    </w:r>
    <w:r w:rsidRPr="00BA6EB8">
      <w:rPr>
        <w:caps/>
        <w:noProof/>
        <w:color w:val="000000" w:themeColor="text1"/>
      </w:rPr>
      <w:fldChar w:fldCharType="end"/>
    </w:r>
  </w:p>
  <w:p w14:paraId="12D18A86" w14:textId="77777777" w:rsidR="00DB5764" w:rsidRDefault="00AD4CDC" w:rsidP="00861C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D315D0" w14:textId="77777777" w:rsidR="003103AF" w:rsidRDefault="003103AF">
      <w:pPr>
        <w:spacing w:after="0" w:line="240" w:lineRule="auto"/>
      </w:pPr>
      <w:r>
        <w:separator/>
      </w:r>
    </w:p>
  </w:footnote>
  <w:footnote w:type="continuationSeparator" w:id="0">
    <w:p w14:paraId="6419F7E2" w14:textId="77777777" w:rsidR="003103AF" w:rsidRDefault="003103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9BB9C" w14:textId="77777777" w:rsidR="00AB7651" w:rsidRDefault="00425394" w:rsidP="00AB7651">
    <w:pPr>
      <w:pStyle w:val="Header"/>
      <w:ind w:left="567"/>
    </w:pPr>
    <w:r>
      <w:rPr>
        <w:noProof/>
        <w:lang w:eastAsia="en-AU"/>
      </w:rPr>
      <mc:AlternateContent>
        <mc:Choice Requires="wps">
          <w:drawing>
            <wp:anchor distT="0" distB="0" distL="114300" distR="114300" simplePos="0" relativeHeight="251659264" behindDoc="0" locked="0" layoutInCell="1" allowOverlap="1" wp14:anchorId="4496E0BF" wp14:editId="6B38C584">
              <wp:simplePos x="0" y="0"/>
              <wp:positionH relativeFrom="page">
                <wp:align>left</wp:align>
              </wp:positionH>
              <wp:positionV relativeFrom="paragraph">
                <wp:posOffset>-450215</wp:posOffset>
              </wp:positionV>
              <wp:extent cx="8368030" cy="1962150"/>
              <wp:effectExtent l="0" t="0" r="13970" b="19050"/>
              <wp:wrapNone/>
              <wp:docPr id="2" name="Rectangle 2"/>
              <wp:cNvGraphicFramePr/>
              <a:graphic xmlns:a="http://schemas.openxmlformats.org/drawingml/2006/main">
                <a:graphicData uri="http://schemas.microsoft.com/office/word/2010/wordprocessingShape">
                  <wps:wsp>
                    <wps:cNvSpPr/>
                    <wps:spPr>
                      <a:xfrm>
                        <a:off x="0" y="0"/>
                        <a:ext cx="8368030" cy="1962150"/>
                      </a:xfrm>
                      <a:prstGeom prst="rect">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A079F" w14:textId="77777777" w:rsidR="000103FC" w:rsidRDefault="000103FC"/>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693"/>
                          </w:tblGrid>
                          <w:tr w:rsidR="00475206" w14:paraId="4D0E3CE2" w14:textId="77777777" w:rsidTr="008A2B11">
                            <w:tc>
                              <w:tcPr>
                                <w:tcW w:w="9927" w:type="dxa"/>
                                <w:gridSpan w:val="2"/>
                              </w:tcPr>
                              <w:p w14:paraId="775683E1" w14:textId="77777777" w:rsidR="00475206" w:rsidRPr="006F65DB" w:rsidRDefault="00425394" w:rsidP="006F65DB">
                                <w:pPr>
                                  <w:pStyle w:val="IssueNumber"/>
                                  <w:spacing w:before="60" w:after="60"/>
                                  <w:ind w:left="181"/>
                                  <w:suppressOverlap/>
                                  <w:rPr>
                                    <w:rFonts w:ascii="Arial" w:hAnsi="Arial" w:cs="Arial"/>
                                    <w:sz w:val="56"/>
                                  </w:rPr>
                                </w:pPr>
                                <w:r w:rsidRPr="006F65DB">
                                  <w:rPr>
                                    <w:rFonts w:ascii="Arial" w:hAnsi="Arial" w:cs="Arial"/>
                                    <w:sz w:val="56"/>
                                  </w:rPr>
                                  <w:t>Edward/Kolety-Wakool system</w:t>
                                </w:r>
                              </w:p>
                            </w:tc>
                          </w:tr>
                          <w:tr w:rsidR="006F65DB" w14:paraId="30E38530" w14:textId="77777777" w:rsidTr="008A2B11">
                            <w:trPr>
                              <w:trHeight w:val="559"/>
                            </w:trPr>
                            <w:tc>
                              <w:tcPr>
                                <w:tcW w:w="9927" w:type="dxa"/>
                                <w:gridSpan w:val="2"/>
                              </w:tcPr>
                              <w:p w14:paraId="3642848A" w14:textId="77777777" w:rsidR="006F65DB" w:rsidRPr="006F65DB" w:rsidRDefault="00425394" w:rsidP="006F65DB">
                                <w:pPr>
                                  <w:pStyle w:val="IssueNumber"/>
                                  <w:spacing w:before="60" w:after="60"/>
                                  <w:ind w:left="181"/>
                                  <w:suppressOverlap/>
                                  <w:rPr>
                                    <w:rFonts w:ascii="Arial" w:hAnsi="Arial" w:cs="Arial"/>
                                    <w:sz w:val="56"/>
                                  </w:rPr>
                                </w:pPr>
                                <w:r w:rsidRPr="006F65DB">
                                  <w:rPr>
                                    <w:rFonts w:ascii="Arial" w:hAnsi="Arial" w:cs="Arial"/>
                                    <w:sz w:val="56"/>
                                  </w:rPr>
                                  <w:t>Environmental Flows Newsletter</w:t>
                                </w:r>
                              </w:p>
                            </w:tc>
                          </w:tr>
                          <w:tr w:rsidR="006F65DB" w:rsidRPr="006F65DB" w14:paraId="7460D317" w14:textId="77777777" w:rsidTr="008A2B11">
                            <w:trPr>
                              <w:trHeight w:val="955"/>
                            </w:trPr>
                            <w:tc>
                              <w:tcPr>
                                <w:tcW w:w="7234" w:type="dxa"/>
                              </w:tcPr>
                              <w:p w14:paraId="23796139" w14:textId="2269A14F" w:rsidR="006F65DB" w:rsidRPr="006F65DB" w:rsidRDefault="00425394" w:rsidP="006F65DB">
                                <w:pPr>
                                  <w:pStyle w:val="IssueNumber"/>
                                  <w:spacing w:before="60" w:after="60"/>
                                  <w:ind w:left="181"/>
                                  <w:suppressOverlap/>
                                  <w:rPr>
                                    <w:rFonts w:ascii="Arial" w:hAnsi="Arial" w:cs="Arial"/>
                                    <w:sz w:val="32"/>
                                    <w:szCs w:val="32"/>
                                  </w:rPr>
                                </w:pPr>
                                <w:r w:rsidRPr="006F65DB">
                                  <w:rPr>
                                    <w:rFonts w:ascii="Arial" w:hAnsi="Arial" w:cs="Arial"/>
                                    <w:sz w:val="32"/>
                                    <w:szCs w:val="32"/>
                                  </w:rPr>
                                  <w:t xml:space="preserve">Issue Number </w:t>
                                </w:r>
                                <w:r>
                                  <w:rPr>
                                    <w:rFonts w:ascii="Arial" w:hAnsi="Arial" w:cs="Arial"/>
                                    <w:sz w:val="32"/>
                                    <w:szCs w:val="32"/>
                                  </w:rPr>
                                  <w:t>9</w:t>
                                </w:r>
                                <w:r w:rsidRPr="006F65DB">
                                  <w:rPr>
                                    <w:rFonts w:ascii="Arial" w:hAnsi="Arial" w:cs="Arial"/>
                                    <w:sz w:val="32"/>
                                    <w:szCs w:val="32"/>
                                  </w:rPr>
                                  <w:t xml:space="preserve">  |  1 </w:t>
                                </w:r>
                                <w:r>
                                  <w:rPr>
                                    <w:rFonts w:ascii="Arial" w:hAnsi="Arial" w:cs="Arial"/>
                                    <w:sz w:val="32"/>
                                    <w:szCs w:val="32"/>
                                  </w:rPr>
                                  <w:t>July – 30</w:t>
                                </w:r>
                                <w:r w:rsidRPr="006F65DB">
                                  <w:rPr>
                                    <w:rFonts w:ascii="Arial" w:hAnsi="Arial" w:cs="Arial"/>
                                    <w:sz w:val="32"/>
                                    <w:szCs w:val="32"/>
                                  </w:rPr>
                                  <w:t xml:space="preserve"> </w:t>
                                </w:r>
                                <w:r>
                                  <w:rPr>
                                    <w:rFonts w:ascii="Arial" w:hAnsi="Arial" w:cs="Arial"/>
                                    <w:sz w:val="32"/>
                                    <w:szCs w:val="32"/>
                                  </w:rPr>
                                  <w:t>September 2021</w:t>
                                </w:r>
                              </w:p>
                              <w:p w14:paraId="029398EF" w14:textId="77777777" w:rsidR="006F65DB" w:rsidRPr="006F65DB" w:rsidRDefault="00AD4CDC" w:rsidP="006F65DB">
                                <w:pPr>
                                  <w:pStyle w:val="IssueNumber"/>
                                  <w:spacing w:before="60" w:after="60"/>
                                  <w:ind w:left="181"/>
                                  <w:suppressOverlap/>
                                  <w:rPr>
                                    <w:rFonts w:ascii="Arial" w:hAnsi="Arial" w:cs="Arial"/>
                                    <w:sz w:val="22"/>
                                    <w:szCs w:val="22"/>
                                  </w:rPr>
                                </w:pPr>
                              </w:p>
                              <w:p w14:paraId="735EB867" w14:textId="77777777" w:rsidR="006F65DB" w:rsidRPr="006F65DB" w:rsidRDefault="00425394" w:rsidP="006F65DB">
                                <w:pPr>
                                  <w:pStyle w:val="IssueNumber"/>
                                  <w:spacing w:before="60" w:after="60"/>
                                  <w:ind w:left="181"/>
                                  <w:suppressOverlap/>
                                  <w:rPr>
                                    <w:rFonts w:ascii="Arial" w:hAnsi="Arial" w:cs="Arial"/>
                                    <w:sz w:val="20"/>
                                    <w:szCs w:val="20"/>
                                  </w:rPr>
                                </w:pPr>
                                <w:r w:rsidRPr="006F65DB">
                                  <w:rPr>
                                    <w:rFonts w:ascii="Arial" w:hAnsi="Arial" w:cs="Arial"/>
                                    <w:sz w:val="22"/>
                                    <w:szCs w:val="22"/>
                                  </w:rPr>
                                  <w:t>Edward/Kolety-Wakool Monitoring, Evaluation and Research Program</w:t>
                                </w:r>
                              </w:p>
                            </w:tc>
                            <w:tc>
                              <w:tcPr>
                                <w:tcW w:w="2693" w:type="dxa"/>
                              </w:tcPr>
                              <w:p w14:paraId="13D52E60" w14:textId="77777777" w:rsidR="006F65DB" w:rsidRPr="006F65DB" w:rsidRDefault="00AD4CDC" w:rsidP="008A2B11">
                                <w:pPr>
                                  <w:pStyle w:val="Bannertext"/>
                                  <w:tabs>
                                    <w:tab w:val="left" w:pos="1968"/>
                                  </w:tabs>
                                  <w:spacing w:before="60" w:after="60"/>
                                  <w:ind w:left="464" w:right="-1684"/>
                                  <w:suppressOverlap/>
                                  <w:rPr>
                                    <w:sz w:val="20"/>
                                    <w:szCs w:val="20"/>
                                  </w:rPr>
                                </w:pPr>
                              </w:p>
                            </w:tc>
                          </w:tr>
                        </w:tbl>
                        <w:p w14:paraId="418F1EBA" w14:textId="77777777" w:rsidR="00AB7651" w:rsidRPr="006F65DB" w:rsidRDefault="00AD4CDC" w:rsidP="006F65DB">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6E0BF" id="Rectangle 2" o:spid="_x0000_s1026" style="position:absolute;left:0;text-align:left;margin-left:0;margin-top:-35.45pt;width:658.9pt;height:154.5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" fillcolor="#1f3763 [1604]" strokecolor="#1f3763 [1604]" strokeweight="1pt">
              <v:textbox>
                <w:txbxContent>
                  <w:p w14:paraId="18FA079F" w14:textId="77777777" w:rsidR="000103FC" w:rsidRDefault="000103FC"/>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693"/>
                    </w:tblGrid>
                    <w:tr w:rsidR="00475206" w14:paraId="4D0E3CE2" w14:textId="77777777" w:rsidTr="008A2B11">
                      <w:tc>
                        <w:tcPr>
                          <w:tcW w:w="9927" w:type="dxa"/>
                          <w:gridSpan w:val="2"/>
                        </w:tcPr>
                        <w:p w14:paraId="775683E1" w14:textId="77777777" w:rsidR="00475206" w:rsidRPr="006F65DB" w:rsidRDefault="00425394" w:rsidP="006F65DB">
                          <w:pPr>
                            <w:pStyle w:val="IssueNumber"/>
                            <w:spacing w:before="60" w:after="60"/>
                            <w:ind w:left="181"/>
                            <w:suppressOverlap/>
                            <w:rPr>
                              <w:rFonts w:ascii="Arial" w:hAnsi="Arial" w:cs="Arial"/>
                              <w:sz w:val="56"/>
                            </w:rPr>
                          </w:pPr>
                          <w:r w:rsidRPr="006F65DB">
                            <w:rPr>
                              <w:rFonts w:ascii="Arial" w:hAnsi="Arial" w:cs="Arial"/>
                              <w:sz w:val="56"/>
                            </w:rPr>
                            <w:t>Edward/Kolety-Wakool system</w:t>
                          </w:r>
                        </w:p>
                      </w:tc>
                    </w:tr>
                    <w:tr w:rsidR="006F65DB" w14:paraId="30E38530" w14:textId="77777777" w:rsidTr="008A2B11">
                      <w:trPr>
                        <w:trHeight w:val="559"/>
                      </w:trPr>
                      <w:tc>
                        <w:tcPr>
                          <w:tcW w:w="9927" w:type="dxa"/>
                          <w:gridSpan w:val="2"/>
                        </w:tcPr>
                        <w:p w14:paraId="3642848A" w14:textId="77777777" w:rsidR="006F65DB" w:rsidRPr="006F65DB" w:rsidRDefault="00425394" w:rsidP="006F65DB">
                          <w:pPr>
                            <w:pStyle w:val="IssueNumber"/>
                            <w:spacing w:before="60" w:after="60"/>
                            <w:ind w:left="181"/>
                            <w:suppressOverlap/>
                            <w:rPr>
                              <w:rFonts w:ascii="Arial" w:hAnsi="Arial" w:cs="Arial"/>
                              <w:sz w:val="56"/>
                            </w:rPr>
                          </w:pPr>
                          <w:r w:rsidRPr="006F65DB">
                            <w:rPr>
                              <w:rFonts w:ascii="Arial" w:hAnsi="Arial" w:cs="Arial"/>
                              <w:sz w:val="56"/>
                            </w:rPr>
                            <w:t>Environmental Flows Newsletter</w:t>
                          </w:r>
                        </w:p>
                      </w:tc>
                    </w:tr>
                    <w:tr w:rsidR="006F65DB" w:rsidRPr="006F65DB" w14:paraId="7460D317" w14:textId="77777777" w:rsidTr="008A2B11">
                      <w:trPr>
                        <w:trHeight w:val="955"/>
                      </w:trPr>
                      <w:tc>
                        <w:tcPr>
                          <w:tcW w:w="7234" w:type="dxa"/>
                        </w:tcPr>
                        <w:p w14:paraId="23796139" w14:textId="2269A14F" w:rsidR="006F65DB" w:rsidRPr="006F65DB" w:rsidRDefault="00425394" w:rsidP="006F65DB">
                          <w:pPr>
                            <w:pStyle w:val="IssueNumber"/>
                            <w:spacing w:before="60" w:after="60"/>
                            <w:ind w:left="181"/>
                            <w:suppressOverlap/>
                            <w:rPr>
                              <w:rFonts w:ascii="Arial" w:hAnsi="Arial" w:cs="Arial"/>
                              <w:sz w:val="32"/>
                              <w:szCs w:val="32"/>
                            </w:rPr>
                          </w:pPr>
                          <w:r w:rsidRPr="006F65DB">
                            <w:rPr>
                              <w:rFonts w:ascii="Arial" w:hAnsi="Arial" w:cs="Arial"/>
                              <w:sz w:val="32"/>
                              <w:szCs w:val="32"/>
                            </w:rPr>
                            <w:t xml:space="preserve">Issue Number </w:t>
                          </w:r>
                          <w:r>
                            <w:rPr>
                              <w:rFonts w:ascii="Arial" w:hAnsi="Arial" w:cs="Arial"/>
                              <w:sz w:val="32"/>
                              <w:szCs w:val="32"/>
                            </w:rPr>
                            <w:t>9</w:t>
                          </w:r>
                          <w:r w:rsidRPr="006F65DB">
                            <w:rPr>
                              <w:rFonts w:ascii="Arial" w:hAnsi="Arial" w:cs="Arial"/>
                              <w:sz w:val="32"/>
                              <w:szCs w:val="32"/>
                            </w:rPr>
                            <w:t xml:space="preserve">  |  1 </w:t>
                          </w:r>
                          <w:r>
                            <w:rPr>
                              <w:rFonts w:ascii="Arial" w:hAnsi="Arial" w:cs="Arial"/>
                              <w:sz w:val="32"/>
                              <w:szCs w:val="32"/>
                            </w:rPr>
                            <w:t>July – 30</w:t>
                          </w:r>
                          <w:r w:rsidRPr="006F65DB">
                            <w:rPr>
                              <w:rFonts w:ascii="Arial" w:hAnsi="Arial" w:cs="Arial"/>
                              <w:sz w:val="32"/>
                              <w:szCs w:val="32"/>
                            </w:rPr>
                            <w:t xml:space="preserve"> </w:t>
                          </w:r>
                          <w:r>
                            <w:rPr>
                              <w:rFonts w:ascii="Arial" w:hAnsi="Arial" w:cs="Arial"/>
                              <w:sz w:val="32"/>
                              <w:szCs w:val="32"/>
                            </w:rPr>
                            <w:t>September 2021</w:t>
                          </w:r>
                        </w:p>
                        <w:p w14:paraId="029398EF" w14:textId="77777777" w:rsidR="006F65DB" w:rsidRPr="006F65DB" w:rsidRDefault="00AD4CDC" w:rsidP="006F65DB">
                          <w:pPr>
                            <w:pStyle w:val="IssueNumber"/>
                            <w:spacing w:before="60" w:after="60"/>
                            <w:ind w:left="181"/>
                            <w:suppressOverlap/>
                            <w:rPr>
                              <w:rFonts w:ascii="Arial" w:hAnsi="Arial" w:cs="Arial"/>
                              <w:sz w:val="22"/>
                              <w:szCs w:val="22"/>
                            </w:rPr>
                          </w:pPr>
                        </w:p>
                        <w:p w14:paraId="735EB867" w14:textId="77777777" w:rsidR="006F65DB" w:rsidRPr="006F65DB" w:rsidRDefault="00425394" w:rsidP="006F65DB">
                          <w:pPr>
                            <w:pStyle w:val="IssueNumber"/>
                            <w:spacing w:before="60" w:after="60"/>
                            <w:ind w:left="181"/>
                            <w:suppressOverlap/>
                            <w:rPr>
                              <w:rFonts w:ascii="Arial" w:hAnsi="Arial" w:cs="Arial"/>
                              <w:sz w:val="20"/>
                              <w:szCs w:val="20"/>
                            </w:rPr>
                          </w:pPr>
                          <w:r w:rsidRPr="006F65DB">
                            <w:rPr>
                              <w:rFonts w:ascii="Arial" w:hAnsi="Arial" w:cs="Arial"/>
                              <w:sz w:val="22"/>
                              <w:szCs w:val="22"/>
                            </w:rPr>
                            <w:t>Edward/Kolety-Wakool Monitoring, Evaluation and Research Program</w:t>
                          </w:r>
                        </w:p>
                      </w:tc>
                      <w:tc>
                        <w:tcPr>
                          <w:tcW w:w="2693" w:type="dxa"/>
                        </w:tcPr>
                        <w:p w14:paraId="13D52E60" w14:textId="77777777" w:rsidR="006F65DB" w:rsidRPr="006F65DB" w:rsidRDefault="00AD4CDC" w:rsidP="008A2B11">
                          <w:pPr>
                            <w:pStyle w:val="Bannertext"/>
                            <w:tabs>
                              <w:tab w:val="left" w:pos="1968"/>
                            </w:tabs>
                            <w:spacing w:before="60" w:after="60"/>
                            <w:ind w:left="464" w:right="-1684"/>
                            <w:suppressOverlap/>
                            <w:rPr>
                              <w:sz w:val="20"/>
                              <w:szCs w:val="20"/>
                            </w:rPr>
                          </w:pPr>
                        </w:p>
                      </w:tc>
                    </w:tr>
                  </w:tbl>
                  <w:p w14:paraId="418F1EBA" w14:textId="77777777" w:rsidR="00AB7651" w:rsidRPr="006F65DB" w:rsidRDefault="00AD4CDC" w:rsidP="006F65DB">
                    <w:pPr>
                      <w:rPr>
                        <w:sz w:val="16"/>
                        <w:szCs w:val="16"/>
                      </w:rPr>
                    </w:pPr>
                  </w:p>
                </w:txbxContent>
              </v:textbox>
              <w10:wrap anchorx="page"/>
            </v:rect>
          </w:pict>
        </mc:Fallback>
      </mc:AlternateContent>
    </w:r>
  </w:p>
  <w:p w14:paraId="125F1163" w14:textId="77777777" w:rsidR="0050367D" w:rsidRDefault="00AD4CDC" w:rsidP="00AB7651">
    <w:pPr>
      <w:pStyle w:val="Header"/>
      <w:ind w:left="567"/>
    </w:pPr>
  </w:p>
  <w:p w14:paraId="642AC1E7" w14:textId="77777777" w:rsidR="0050367D" w:rsidRDefault="00AD4CDC" w:rsidP="00AB7651">
    <w:pPr>
      <w:pStyle w:val="Header"/>
      <w:ind w:left="567"/>
    </w:pPr>
  </w:p>
  <w:p w14:paraId="575DAAEF" w14:textId="77777777" w:rsidR="0050367D" w:rsidRDefault="00AD4CDC" w:rsidP="00AB7651">
    <w:pPr>
      <w:pStyle w:val="Header"/>
      <w:ind w:left="567"/>
    </w:pPr>
  </w:p>
  <w:p w14:paraId="3F7381DE" w14:textId="77777777" w:rsidR="0050367D" w:rsidRDefault="00AD4CDC" w:rsidP="00AB7651">
    <w:pPr>
      <w:pStyle w:val="Header"/>
      <w:ind w:left="567"/>
    </w:pPr>
  </w:p>
  <w:p w14:paraId="4D4A02D4" w14:textId="77777777" w:rsidR="0050367D" w:rsidRDefault="00AD4CDC" w:rsidP="00AB7651">
    <w:pPr>
      <w:pStyle w:val="Header"/>
      <w:ind w:left="567"/>
    </w:pPr>
  </w:p>
  <w:p w14:paraId="2B5B6F69" w14:textId="77777777" w:rsidR="0050367D" w:rsidRDefault="00AD4CDC" w:rsidP="00AB7651">
    <w:pPr>
      <w:pStyle w:val="Header"/>
      <w:ind w:left="567"/>
    </w:pPr>
  </w:p>
  <w:p w14:paraId="6DCDD44D" w14:textId="77777777" w:rsidR="0050367D" w:rsidRDefault="00AD4CDC" w:rsidP="00AB7651">
    <w:pPr>
      <w:pStyle w:val="Header"/>
      <w:ind w:left="567"/>
    </w:pPr>
  </w:p>
  <w:p w14:paraId="0C5680EB" w14:textId="77777777" w:rsidR="0050367D" w:rsidRDefault="00AD4CDC" w:rsidP="00AB7651">
    <w:pPr>
      <w:pStyle w:val="Header"/>
      <w:ind w:left="56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E59C0" w14:textId="77777777" w:rsidR="00216DC9" w:rsidRDefault="00AD4CDC" w:rsidP="004B1BF8">
    <w:pPr>
      <w:pStyle w:val="Header"/>
      <w:tabs>
        <w:tab w:val="clear" w:pos="4513"/>
        <w:tab w:val="clear" w:pos="9026"/>
        <w:tab w:val="left" w:pos="415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C5E3C"/>
    <w:multiLevelType w:val="hybridMultilevel"/>
    <w:tmpl w:val="F43C6A7E"/>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ED41D76"/>
    <w:multiLevelType w:val="hybridMultilevel"/>
    <w:tmpl w:val="4A7CF5FE"/>
    <w:lvl w:ilvl="0" w:tplc="6296980A">
      <w:numFmt w:val="bullet"/>
      <w:lvlText w:val="-"/>
      <w:lvlJc w:val="left"/>
      <w:pPr>
        <w:ind w:left="1084" w:hanging="360"/>
      </w:pPr>
      <w:rPr>
        <w:rFonts w:ascii="Calibri" w:eastAsiaTheme="minorHAnsi" w:hAnsi="Calibri" w:cs="Calibri" w:hint="default"/>
      </w:rPr>
    </w:lvl>
    <w:lvl w:ilvl="1" w:tplc="0C090003" w:tentative="1">
      <w:start w:val="1"/>
      <w:numFmt w:val="bullet"/>
      <w:lvlText w:val="o"/>
      <w:lvlJc w:val="left"/>
      <w:pPr>
        <w:ind w:left="1804" w:hanging="360"/>
      </w:pPr>
      <w:rPr>
        <w:rFonts w:ascii="Courier New" w:hAnsi="Courier New" w:cs="Courier New" w:hint="default"/>
      </w:rPr>
    </w:lvl>
    <w:lvl w:ilvl="2" w:tplc="0C090005" w:tentative="1">
      <w:start w:val="1"/>
      <w:numFmt w:val="bullet"/>
      <w:lvlText w:val=""/>
      <w:lvlJc w:val="left"/>
      <w:pPr>
        <w:ind w:left="2524" w:hanging="360"/>
      </w:pPr>
      <w:rPr>
        <w:rFonts w:ascii="Wingdings" w:hAnsi="Wingdings" w:hint="default"/>
      </w:rPr>
    </w:lvl>
    <w:lvl w:ilvl="3" w:tplc="0C090001" w:tentative="1">
      <w:start w:val="1"/>
      <w:numFmt w:val="bullet"/>
      <w:lvlText w:val=""/>
      <w:lvlJc w:val="left"/>
      <w:pPr>
        <w:ind w:left="3244" w:hanging="360"/>
      </w:pPr>
      <w:rPr>
        <w:rFonts w:ascii="Symbol" w:hAnsi="Symbol" w:hint="default"/>
      </w:rPr>
    </w:lvl>
    <w:lvl w:ilvl="4" w:tplc="0C090003" w:tentative="1">
      <w:start w:val="1"/>
      <w:numFmt w:val="bullet"/>
      <w:lvlText w:val="o"/>
      <w:lvlJc w:val="left"/>
      <w:pPr>
        <w:ind w:left="3964" w:hanging="360"/>
      </w:pPr>
      <w:rPr>
        <w:rFonts w:ascii="Courier New" w:hAnsi="Courier New" w:cs="Courier New" w:hint="default"/>
      </w:rPr>
    </w:lvl>
    <w:lvl w:ilvl="5" w:tplc="0C090005" w:tentative="1">
      <w:start w:val="1"/>
      <w:numFmt w:val="bullet"/>
      <w:lvlText w:val=""/>
      <w:lvlJc w:val="left"/>
      <w:pPr>
        <w:ind w:left="4684" w:hanging="360"/>
      </w:pPr>
      <w:rPr>
        <w:rFonts w:ascii="Wingdings" w:hAnsi="Wingdings" w:hint="default"/>
      </w:rPr>
    </w:lvl>
    <w:lvl w:ilvl="6" w:tplc="0C090001" w:tentative="1">
      <w:start w:val="1"/>
      <w:numFmt w:val="bullet"/>
      <w:lvlText w:val=""/>
      <w:lvlJc w:val="left"/>
      <w:pPr>
        <w:ind w:left="5404" w:hanging="360"/>
      </w:pPr>
      <w:rPr>
        <w:rFonts w:ascii="Symbol" w:hAnsi="Symbol" w:hint="default"/>
      </w:rPr>
    </w:lvl>
    <w:lvl w:ilvl="7" w:tplc="0C090003" w:tentative="1">
      <w:start w:val="1"/>
      <w:numFmt w:val="bullet"/>
      <w:lvlText w:val="o"/>
      <w:lvlJc w:val="left"/>
      <w:pPr>
        <w:ind w:left="6124" w:hanging="360"/>
      </w:pPr>
      <w:rPr>
        <w:rFonts w:ascii="Courier New" w:hAnsi="Courier New" w:cs="Courier New" w:hint="default"/>
      </w:rPr>
    </w:lvl>
    <w:lvl w:ilvl="8" w:tplc="0C090005" w:tentative="1">
      <w:start w:val="1"/>
      <w:numFmt w:val="bullet"/>
      <w:lvlText w:val=""/>
      <w:lvlJc w:val="left"/>
      <w:pPr>
        <w:ind w:left="6844" w:hanging="360"/>
      </w:pPr>
      <w:rPr>
        <w:rFonts w:ascii="Wingdings" w:hAnsi="Wingdings" w:hint="default"/>
      </w:rPr>
    </w:lvl>
  </w:abstractNum>
  <w:abstractNum w:abstractNumId="2" w15:restartNumberingAfterBreak="0">
    <w:nsid w:val="6380696A"/>
    <w:multiLevelType w:val="hybridMultilevel"/>
    <w:tmpl w:val="D3501F6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048"/>
    <w:rsid w:val="000103FC"/>
    <w:rsid w:val="000157AF"/>
    <w:rsid w:val="00042FFA"/>
    <w:rsid w:val="00083526"/>
    <w:rsid w:val="0010709F"/>
    <w:rsid w:val="00115151"/>
    <w:rsid w:val="00131249"/>
    <w:rsid w:val="00155272"/>
    <w:rsid w:val="00173482"/>
    <w:rsid w:val="0019043D"/>
    <w:rsid w:val="001C2F4F"/>
    <w:rsid w:val="002421C8"/>
    <w:rsid w:val="002608FC"/>
    <w:rsid w:val="002626E9"/>
    <w:rsid w:val="00294065"/>
    <w:rsid w:val="002E2FC7"/>
    <w:rsid w:val="00310217"/>
    <w:rsid w:val="003103AF"/>
    <w:rsid w:val="00344467"/>
    <w:rsid w:val="0035786B"/>
    <w:rsid w:val="00392F3E"/>
    <w:rsid w:val="003A4361"/>
    <w:rsid w:val="003B0A75"/>
    <w:rsid w:val="003F3463"/>
    <w:rsid w:val="00425394"/>
    <w:rsid w:val="004349CD"/>
    <w:rsid w:val="004738B1"/>
    <w:rsid w:val="004C14D1"/>
    <w:rsid w:val="004C2B18"/>
    <w:rsid w:val="004C7F22"/>
    <w:rsid w:val="0052173B"/>
    <w:rsid w:val="005271EF"/>
    <w:rsid w:val="00546D07"/>
    <w:rsid w:val="00565949"/>
    <w:rsid w:val="0057456B"/>
    <w:rsid w:val="00584048"/>
    <w:rsid w:val="006D78EE"/>
    <w:rsid w:val="007654ED"/>
    <w:rsid w:val="00846125"/>
    <w:rsid w:val="008A6E8E"/>
    <w:rsid w:val="008F68AE"/>
    <w:rsid w:val="00915A5C"/>
    <w:rsid w:val="00953615"/>
    <w:rsid w:val="009A017C"/>
    <w:rsid w:val="00AC5D26"/>
    <w:rsid w:val="00AD4CDC"/>
    <w:rsid w:val="00AF117D"/>
    <w:rsid w:val="00AF2C4D"/>
    <w:rsid w:val="00B3301B"/>
    <w:rsid w:val="00B823D3"/>
    <w:rsid w:val="00B9243B"/>
    <w:rsid w:val="00C32E37"/>
    <w:rsid w:val="00C36815"/>
    <w:rsid w:val="00C70764"/>
    <w:rsid w:val="00C935D0"/>
    <w:rsid w:val="00CD2906"/>
    <w:rsid w:val="00D41239"/>
    <w:rsid w:val="00D50295"/>
    <w:rsid w:val="00D836DA"/>
    <w:rsid w:val="00D96F91"/>
    <w:rsid w:val="00E62D19"/>
    <w:rsid w:val="00E8687A"/>
    <w:rsid w:val="00F32B13"/>
    <w:rsid w:val="00F66D17"/>
    <w:rsid w:val="00FF3E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FDA377"/>
  <w15:chartTrackingRefBased/>
  <w15:docId w15:val="{3BE49815-0B8C-42DC-9D3C-9069BF968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40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40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4048"/>
  </w:style>
  <w:style w:type="paragraph" w:styleId="Footer">
    <w:name w:val="footer"/>
    <w:basedOn w:val="Normal"/>
    <w:link w:val="FooterChar"/>
    <w:uiPriority w:val="99"/>
    <w:unhideWhenUsed/>
    <w:rsid w:val="005840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4048"/>
  </w:style>
  <w:style w:type="paragraph" w:customStyle="1" w:styleId="Bannertext">
    <w:name w:val="Banner text"/>
    <w:basedOn w:val="Title"/>
    <w:link w:val="BannertextChar"/>
    <w:unhideWhenUsed/>
    <w:rsid w:val="00584048"/>
    <w:pPr>
      <w:spacing w:after="80" w:line="228" w:lineRule="auto"/>
    </w:pPr>
    <w:rPr>
      <w:b/>
      <w:color w:val="FFFFFF" w:themeColor="background1"/>
      <w:sz w:val="64"/>
      <w:lang w:eastAsia="zh-CN"/>
    </w:rPr>
  </w:style>
  <w:style w:type="character" w:customStyle="1" w:styleId="BannertextChar">
    <w:name w:val="Banner text Char"/>
    <w:basedOn w:val="TitleChar"/>
    <w:link w:val="Bannertext"/>
    <w:rsid w:val="00584048"/>
    <w:rPr>
      <w:rFonts w:asciiTheme="majorHAnsi" w:eastAsiaTheme="majorEastAsia" w:hAnsiTheme="majorHAnsi" w:cstheme="majorBidi"/>
      <w:b/>
      <w:color w:val="FFFFFF" w:themeColor="background1"/>
      <w:spacing w:val="-10"/>
      <w:kern w:val="28"/>
      <w:sz w:val="64"/>
      <w:szCs w:val="56"/>
      <w:lang w:eastAsia="zh-CN"/>
    </w:rPr>
  </w:style>
  <w:style w:type="paragraph" w:customStyle="1" w:styleId="IssueNumber">
    <w:name w:val="Issue Number"/>
    <w:basedOn w:val="Bannertext"/>
    <w:uiPriority w:val="9"/>
    <w:qFormat/>
    <w:rsid w:val="00584048"/>
    <w:pPr>
      <w:spacing w:after="0"/>
    </w:pPr>
    <w:rPr>
      <w:rFonts w:asciiTheme="minorHAnsi" w:hAnsiTheme="minorHAnsi" w:cstheme="minorHAnsi"/>
      <w:b w:val="0"/>
      <w:bCs/>
      <w:sz w:val="24"/>
      <w:lang w:eastAsia="en-US"/>
    </w:rPr>
  </w:style>
  <w:style w:type="paragraph" w:styleId="ListParagraph">
    <w:name w:val="List Paragraph"/>
    <w:aliases w:val="table text,Bullet 1,Bullet list,Recommendation,1 heading,DDM Gen Text,List Paragraph1,List Paragraph11,List 1"/>
    <w:basedOn w:val="Normal"/>
    <w:link w:val="ListParagraphChar"/>
    <w:uiPriority w:val="34"/>
    <w:qFormat/>
    <w:rsid w:val="00584048"/>
    <w:pPr>
      <w:ind w:left="720"/>
      <w:contextualSpacing/>
    </w:pPr>
  </w:style>
  <w:style w:type="character" w:styleId="CommentReference">
    <w:name w:val="annotation reference"/>
    <w:basedOn w:val="DefaultParagraphFont"/>
    <w:uiPriority w:val="99"/>
    <w:unhideWhenUsed/>
    <w:rsid w:val="00584048"/>
    <w:rPr>
      <w:sz w:val="16"/>
      <w:szCs w:val="16"/>
    </w:rPr>
  </w:style>
  <w:style w:type="paragraph" w:styleId="CommentText">
    <w:name w:val="annotation text"/>
    <w:basedOn w:val="Normal"/>
    <w:link w:val="CommentTextChar"/>
    <w:uiPriority w:val="99"/>
    <w:unhideWhenUsed/>
    <w:rsid w:val="00584048"/>
    <w:pPr>
      <w:spacing w:after="200" w:line="240" w:lineRule="auto"/>
    </w:pPr>
    <w:rPr>
      <w:rFonts w:ascii="Arial" w:eastAsia="Calibri" w:hAnsi="Arial" w:cs="Times New Roman"/>
      <w:sz w:val="20"/>
      <w:szCs w:val="20"/>
    </w:rPr>
  </w:style>
  <w:style w:type="character" w:customStyle="1" w:styleId="CommentTextChar">
    <w:name w:val="Comment Text Char"/>
    <w:basedOn w:val="DefaultParagraphFont"/>
    <w:link w:val="CommentText"/>
    <w:uiPriority w:val="99"/>
    <w:rsid w:val="00584048"/>
    <w:rPr>
      <w:rFonts w:ascii="Arial" w:eastAsia="Calibri" w:hAnsi="Arial" w:cs="Times New Roman"/>
      <w:sz w:val="20"/>
      <w:szCs w:val="20"/>
    </w:rPr>
  </w:style>
  <w:style w:type="character" w:customStyle="1" w:styleId="ListParagraphChar">
    <w:name w:val="List Paragraph Char"/>
    <w:aliases w:val="table text Char,Bullet 1 Char,Bullet list Char,Recommendation Char,1 heading Char,DDM Gen Text Char,List Paragraph1 Char,List Paragraph11 Char,List 1 Char"/>
    <w:basedOn w:val="DefaultParagraphFont"/>
    <w:link w:val="ListParagraph"/>
    <w:uiPriority w:val="34"/>
    <w:locked/>
    <w:rsid w:val="00584048"/>
  </w:style>
  <w:style w:type="character" w:styleId="Hyperlink">
    <w:name w:val="Hyperlink"/>
    <w:basedOn w:val="DefaultParagraphFont"/>
    <w:uiPriority w:val="99"/>
    <w:unhideWhenUsed/>
    <w:rsid w:val="00584048"/>
    <w:rPr>
      <w:color w:val="0000FF"/>
      <w:u w:val="single"/>
    </w:rPr>
  </w:style>
  <w:style w:type="table" w:styleId="TableGrid">
    <w:name w:val="Table Grid"/>
    <w:basedOn w:val="TableNormal"/>
    <w:uiPriority w:val="39"/>
    <w:rsid w:val="005840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84048"/>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58404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4048"/>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57456B"/>
    <w:rPr>
      <w:color w:val="605E5C"/>
      <w:shd w:val="clear" w:color="auto" w:fill="E1DFDD"/>
    </w:rPr>
  </w:style>
  <w:style w:type="character" w:styleId="SubtleEmphasis">
    <w:name w:val="Subtle Emphasis"/>
    <w:basedOn w:val="DefaultParagraphFont"/>
    <w:uiPriority w:val="19"/>
    <w:qFormat/>
    <w:rsid w:val="00B3301B"/>
    <w:rPr>
      <w:i/>
      <w:iCs/>
      <w:color w:val="404040" w:themeColor="text1" w:themeTint="BF"/>
    </w:rPr>
  </w:style>
  <w:style w:type="character" w:styleId="Emphasis">
    <w:name w:val="Emphasis"/>
    <w:basedOn w:val="DefaultParagraphFont"/>
    <w:uiPriority w:val="20"/>
    <w:qFormat/>
    <w:rsid w:val="00B3301B"/>
    <w:rPr>
      <w:i/>
      <w:iCs/>
    </w:rPr>
  </w:style>
  <w:style w:type="paragraph" w:styleId="BalloonText">
    <w:name w:val="Balloon Text"/>
    <w:basedOn w:val="Normal"/>
    <w:link w:val="BalloonTextChar"/>
    <w:uiPriority w:val="99"/>
    <w:semiHidden/>
    <w:unhideWhenUsed/>
    <w:rsid w:val="001151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515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wmf"/><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hyperlink" Target="https://www.csu.edu.au/research/ilws/research/environmental-water/edwardkolety-wakool-mer" TargetMode="External"/><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mailto:callan@csu.edu.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low-mer.org.au/selected-area-edward-kolety-wakool/"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hyperlink" Target="http://www.environment.gov.au/water/cewo/media-release/going-early-help-native-fish" TargetMode="External"/><Relationship Id="rId40" Type="http://schemas.openxmlformats.org/officeDocument/2006/relationships/hyperlink" Target="mailto:rwatts@csu.edu.au" TargetMode="Externa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image" Target="media/image17.png"/><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hyperlink" Target="https://www.csu.edu.au/research/ilws/research/environmental-water/edwardkolety-wakool-mer/reports" TargetMode="External"/><Relationship Id="rId27" Type="http://schemas.openxmlformats.org/officeDocument/2006/relationships/image" Target="media/image15.png"/><Relationship Id="rId30" Type="http://schemas.openxmlformats.org/officeDocument/2006/relationships/hyperlink" Target="https://www.csu.edu.au/research/ilws/research/environmental-water/edwardkolety-wakool-mer/reports" TargetMode="External"/><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csu.edu.au/research/ilws/research/environmental-water" TargetMode="Externa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customXml" Target="../customXml/item4.xml"/><Relationship Id="rId20" Type="http://schemas.openxmlformats.org/officeDocument/2006/relationships/image" Target="media/image9.jpe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6F2B763D-590A-4C45-9F97-1B0FE1780616}">
  <ds:schemaRefs>
    <ds:schemaRef ds:uri="http://schemas.openxmlformats.org/officeDocument/2006/bibliography"/>
  </ds:schemaRefs>
</ds:datastoreItem>
</file>

<file path=customXml/itemProps2.xml><?xml version="1.0" encoding="utf-8"?>
<ds:datastoreItem xmlns:ds="http://schemas.openxmlformats.org/officeDocument/2006/customXml" ds:itemID="{D945D92A-DD39-4B28-BE7B-5DFCD15C39F4}"/>
</file>

<file path=customXml/itemProps3.xml><?xml version="1.0" encoding="utf-8"?>
<ds:datastoreItem xmlns:ds="http://schemas.openxmlformats.org/officeDocument/2006/customXml" ds:itemID="{17971E13-A5B7-4A87-9AE7-0EDC372E2E24}"/>
</file>

<file path=customXml/itemProps4.xml><?xml version="1.0" encoding="utf-8"?>
<ds:datastoreItem xmlns:ds="http://schemas.openxmlformats.org/officeDocument/2006/customXml" ds:itemID="{56CEC068-78DE-4B08-BA63-43ADAD3C1BC5}"/>
</file>

<file path=docProps/app.xml><?xml version="1.0" encoding="utf-8"?>
<Properties xmlns="http://schemas.openxmlformats.org/officeDocument/2006/extended-properties" xmlns:vt="http://schemas.openxmlformats.org/officeDocument/2006/docPropsVTypes">
  <Template>Normal.dotm</Template>
  <TotalTime>1</TotalTime>
  <Pages>8</Pages>
  <Words>2696</Words>
  <Characters>15371</Characters>
  <Application>Microsoft Office Word</Application>
  <DocSecurity>4</DocSecurity>
  <Lines>128</Lines>
  <Paragraphs>36</Paragraphs>
  <ScaleCrop>false</ScaleCrop>
  <HeadingPairs>
    <vt:vector size="2" baseType="variant">
      <vt:variant>
        <vt:lpstr>Title</vt:lpstr>
      </vt:variant>
      <vt:variant>
        <vt:i4>1</vt:i4>
      </vt:variant>
    </vt:vector>
  </HeadingPairs>
  <TitlesOfParts>
    <vt:vector size="1" baseType="lpstr">
      <vt:lpstr>Edward/Kolety-Wakool system Environmental Flows Newsletter Issue Number 9 | 1 July – 30 September 2021</vt:lpstr>
    </vt:vector>
  </TitlesOfParts>
  <Company/>
  <LinksUpToDate>false</LinksUpToDate>
  <CharactersWithSpaces>18031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Edward/Kolety-Wakool system Environmental Flows Newsletter Issue Number 9 | 1 July – 30 September 2021</dc:title>
  <dc:subject/>
  <dc:creator>Trethewie, John</dc:creator>
  <cp:keywords/>
  <dc:description/>
  <cp:lastModifiedBy>Bec Durack</cp:lastModifiedBy>
  <cp:revision>2</cp:revision>
  <cp:lastPrinted>2021-10-04T23:50:00Z</cp:lastPrinted>
  <dcterms:created xsi:type="dcterms:W3CDTF">2022-01-14T02:37:00Z</dcterms:created>
  <dcterms:modified xsi:type="dcterms:W3CDTF">2022-01-14T02:37:00Z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