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C81D" w14:textId="58B79113" w:rsidR="00817ED9" w:rsidRPr="00817ED9" w:rsidRDefault="00710BDE" w:rsidP="00D71C80">
      <w:pPr>
        <w:ind w:left="1134"/>
      </w:pPr>
      <w:r w:rsidRPr="00C03F16">
        <w:rPr>
          <w:noProof/>
        </w:rPr>
        <mc:AlternateContent>
          <mc:Choice Requires="wps">
            <w:drawing>
              <wp:anchor distT="0" distB="0" distL="0" distR="0" simplePos="0" relativeHeight="251658241" behindDoc="1" locked="0" layoutInCell="1" allowOverlap="1" wp14:anchorId="55A0B14A" wp14:editId="5DD7FE5F">
                <wp:simplePos x="0" y="0"/>
                <wp:positionH relativeFrom="page">
                  <wp:align>right</wp:align>
                </wp:positionH>
                <wp:positionV relativeFrom="page">
                  <wp:posOffset>13335</wp:posOffset>
                </wp:positionV>
                <wp:extent cx="7560000" cy="1097915"/>
                <wp:effectExtent l="0" t="0" r="3175"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97915"/>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073DCE5C" w:rsidR="009F3243" w:rsidRDefault="009916E0" w:rsidP="00A34968">
                            <w:pPr>
                              <w:spacing w:before="360" w:after="600"/>
                            </w:pPr>
                            <w:r>
                              <w:t xml:space="preserve">             </w:t>
                            </w:r>
                            <w:r w:rsidR="0037544B">
                              <w:rPr>
                                <w:noProof/>
                              </w:rPr>
                              <w:drawing>
                                <wp:inline distT="0" distB="0" distL="0" distR="0" wp14:anchorId="692244BC" wp14:editId="7102E191">
                                  <wp:extent cx="2412000" cy="745200"/>
                                  <wp:effectExtent l="0" t="0" r="7620" b="0"/>
                                  <wp:docPr id="169830227" name="Picture 169830227" descr="Departmental logo&#10;Australian Government Department of Agriculture, Fisheries and Fore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10;"/>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52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B14A" id="_x0000_t202" coordsize="21600,21600" o:spt="202" path="m,l,21600r21600,l21600,xe">
                <v:stroke joinstyle="miter"/>
                <v:path gradientshapeok="t" o:connecttype="rect"/>
              </v:shapetype>
              <v:shape id="Text Box 9" o:spid="_x0000_s1026" type="#_x0000_t202" style="position:absolute;left:0;text-align:left;margin-left:544.1pt;margin-top:1.05pt;width:595.3pt;height:86.45pt;z-index:-251658239;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" fillcolor="#dbd6d2" stroked="f">
                <v:textbox inset="0,0,0,0">
                  <w:txbxContent>
                    <w:p w14:paraId="098F0B59" w14:textId="073DCE5C" w:rsidR="009F3243" w:rsidRDefault="009916E0" w:rsidP="00A34968">
                      <w:pPr>
                        <w:spacing w:before="360" w:after="600"/>
                      </w:pPr>
                      <w:r>
                        <w:t xml:space="preserve">             </w:t>
                      </w:r>
                      <w:r w:rsidR="0037544B">
                        <w:rPr>
                          <w:noProof/>
                        </w:rPr>
                        <w:drawing>
                          <wp:inline distT="0" distB="0" distL="0" distR="0" wp14:anchorId="692244BC" wp14:editId="7102E191">
                            <wp:extent cx="2412000" cy="745200"/>
                            <wp:effectExtent l="0" t="0" r="7620" b="0"/>
                            <wp:docPr id="169830227" name="Picture 169830227" descr="Departmental logo&#10;Australian Government Department of Agriculture, Fisheries and Fore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10;"/>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52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anchory="page"/>
              </v:shape>
            </w:pict>
          </mc:Fallback>
        </mc:AlternateContent>
      </w:r>
      <w:r w:rsidR="00014181" w:rsidRPr="00C03F16">
        <w:rPr>
          <w:noProof/>
        </w:rPr>
        <mc:AlternateContent>
          <mc:Choice Requires="wps">
            <w:drawing>
              <wp:anchor distT="0" distB="0" distL="0" distR="0" simplePos="0" relativeHeight="251659268" behindDoc="1" locked="0" layoutInCell="1" allowOverlap="1" wp14:anchorId="34DB52DE" wp14:editId="79846135">
                <wp:simplePos x="0" y="0"/>
                <wp:positionH relativeFrom="page">
                  <wp:posOffset>453224</wp:posOffset>
                </wp:positionH>
                <wp:positionV relativeFrom="page">
                  <wp:posOffset>1327868</wp:posOffset>
                </wp:positionV>
                <wp:extent cx="675171" cy="238760"/>
                <wp:effectExtent l="0" t="0" r="1079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7AC5C06D" w:rsidR="009F3243" w:rsidRPr="009C4F86" w:rsidRDefault="00CE46F3">
                            <w:pPr>
                              <w:spacing w:before="16" w:line="168" w:lineRule="exact"/>
                              <w:jc w:val="right"/>
                              <w:textAlignment w:val="baseline"/>
                              <w:rPr>
                                <w:rFonts w:ascii="Arial Narrow" w:eastAsia="Arial Narrow" w:hAnsi="Arial Narrow"/>
                                <w:b w:val="0"/>
                                <w:bCs/>
                                <w:color w:val="FFFFFF"/>
                                <w:spacing w:val="24"/>
                                <w:sz w:val="16"/>
                              </w:rPr>
                            </w:pPr>
                            <w:r>
                              <w:rPr>
                                <w:rFonts w:ascii="Arial Narrow" w:eastAsia="Arial Narrow" w:hAnsi="Arial Narrow"/>
                                <w:bCs/>
                                <w:color w:val="FFFFFF"/>
                                <w:spacing w:val="24"/>
                                <w:sz w:val="16"/>
                              </w:rPr>
                              <w:t>June</w:t>
                            </w:r>
                          </w:p>
                          <w:p w14:paraId="63EDC8E0" w14:textId="268D9484"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4E1854">
                              <w:rPr>
                                <w:rFonts w:ascii="Arial Narrow" w:eastAsia="Arial Narrow" w:hAnsi="Arial Narrow"/>
                                <w:color w:val="FFFFFF"/>
                                <w:spacing w:val="2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DE" id="Text Box 6" o:spid="_x0000_s1027" type="#_x0000_t202" style="position:absolute;left:0;text-align:left;margin-left:35.7pt;margin-top:104.55pt;width:53.15pt;height:18.8pt;z-index:-2516572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" filled="f" stroked="f">
                <v:textbox inset="0,0,0,0">
                  <w:txbxContent>
                    <w:p w14:paraId="764F86A8" w14:textId="7AC5C06D" w:rsidR="009F3243" w:rsidRPr="009C4F86" w:rsidRDefault="00CE46F3">
                      <w:pPr>
                        <w:spacing w:before="16" w:line="168" w:lineRule="exact"/>
                        <w:jc w:val="right"/>
                        <w:textAlignment w:val="baseline"/>
                        <w:rPr>
                          <w:rFonts w:ascii="Arial Narrow" w:eastAsia="Arial Narrow" w:hAnsi="Arial Narrow"/>
                          <w:b w:val="0"/>
                          <w:bCs/>
                          <w:color w:val="FFFFFF"/>
                          <w:spacing w:val="24"/>
                          <w:sz w:val="16"/>
                        </w:rPr>
                      </w:pPr>
                      <w:r>
                        <w:rPr>
                          <w:rFonts w:ascii="Arial Narrow" w:eastAsia="Arial Narrow" w:hAnsi="Arial Narrow"/>
                          <w:bCs/>
                          <w:color w:val="FFFFFF"/>
                          <w:spacing w:val="24"/>
                          <w:sz w:val="16"/>
                        </w:rPr>
                        <w:t>June</w:t>
                      </w:r>
                    </w:p>
                    <w:p w14:paraId="63EDC8E0" w14:textId="268D9484"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4E1854">
                        <w:rPr>
                          <w:rFonts w:ascii="Arial Narrow" w:eastAsia="Arial Narrow" w:hAnsi="Arial Narrow"/>
                          <w:color w:val="FFFFFF"/>
                          <w:spacing w:val="24"/>
                          <w:sz w:val="16"/>
                        </w:rPr>
                        <w:t>5</w:t>
                      </w:r>
                    </w:p>
                  </w:txbxContent>
                </v:textbox>
                <w10:wrap type="square" anchorx="page" anchory="page"/>
              </v:shape>
            </w:pict>
          </mc:Fallback>
        </mc:AlternateContent>
      </w:r>
      <w:r w:rsidR="009D66B3" w:rsidRPr="00C03F16">
        <w:rPr>
          <w:noProof/>
        </w:rPr>
        <mc:AlternateContent>
          <mc:Choice Requires="wps">
            <w:drawing>
              <wp:anchor distT="0" distB="0" distL="0" distR="0" simplePos="0" relativeHeight="251658244" behindDoc="1" locked="0" layoutInCell="1" allowOverlap="1" wp14:anchorId="5D06D95A" wp14:editId="65F043EC">
                <wp:simplePos x="0" y="0"/>
                <wp:positionH relativeFrom="page">
                  <wp:posOffset>1261745</wp:posOffset>
                </wp:positionH>
                <wp:positionV relativeFrom="page">
                  <wp:posOffset>1309370</wp:posOffset>
                </wp:positionV>
                <wp:extent cx="3290570" cy="238188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B48B" w14:textId="6C18BCEE" w:rsidR="003265A3" w:rsidRPr="00345BE0" w:rsidRDefault="009F3243" w:rsidP="00273812">
                            <w:pPr>
                              <w:spacing w:before="23" w:line="610" w:lineRule="exact"/>
                              <w:textAlignment w:val="baseline"/>
                            </w:pPr>
                            <w:r w:rsidRPr="0039736E">
                              <w:rPr>
                                <w:rFonts w:ascii="Tahoma" w:eastAsia="Tahoma" w:hAnsi="Tahoma"/>
                                <w:color w:val="FFFFFF"/>
                                <w:spacing w:val="19"/>
                                <w:w w:val="85"/>
                                <w:sz w:val="48"/>
                                <w:szCs w:val="48"/>
                              </w:rPr>
                              <w:t>Export</w:t>
                            </w:r>
                            <w:r>
                              <w:rPr>
                                <w:rFonts w:ascii="Tahoma" w:eastAsia="Tahoma" w:hAnsi="Tahoma"/>
                                <w:color w:val="FFFFFF"/>
                                <w:spacing w:val="19"/>
                                <w:w w:val="85"/>
                                <w:sz w:val="48"/>
                                <w:szCs w:val="48"/>
                              </w:rPr>
                              <w:t xml:space="preserve"> </w:t>
                            </w:r>
                            <w:r w:rsidR="00CD00BC">
                              <w:rPr>
                                <w:rFonts w:ascii="Tahoma" w:eastAsia="Tahoma" w:hAnsi="Tahoma"/>
                                <w:color w:val="FFFFFF"/>
                                <w:spacing w:val="19"/>
                                <w:w w:val="85"/>
                                <w:sz w:val="48"/>
                                <w:szCs w:val="48"/>
                              </w:rPr>
                              <w:t xml:space="preserve">Meat Operational </w:t>
                            </w:r>
                            <w:r w:rsidR="001205C0">
                              <w:rPr>
                                <w:rFonts w:ascii="Tahoma" w:eastAsia="Tahoma" w:hAnsi="Tahoma"/>
                                <w:color w:val="FFFFFF"/>
                                <w:spacing w:val="9"/>
                                <w:w w:val="85"/>
                                <w:sz w:val="48"/>
                                <w:szCs w:val="48"/>
                              </w:rPr>
                              <w:t>Reference</w:t>
                            </w:r>
                            <w:r w:rsidR="00FA4981">
                              <w:rPr>
                                <w:rFonts w:ascii="Tahoma" w:eastAsia="Tahoma" w:hAnsi="Tahoma"/>
                                <w:color w:val="FFFFFF"/>
                                <w:spacing w:val="9"/>
                                <w:w w:val="85"/>
                                <w:sz w:val="48"/>
                                <w:szCs w:val="48"/>
                              </w:rPr>
                              <w:t xml:space="preserve">: </w:t>
                            </w:r>
                            <w:r w:rsidR="00945555">
                              <w:rPr>
                                <w:color w:val="FFFFFF" w:themeColor="background1"/>
                              </w:rPr>
                              <w:t>3.9b</w:t>
                            </w:r>
                            <w:r w:rsidR="0086607A" w:rsidRPr="00BE60B6">
                              <w:rPr>
                                <w:color w:val="FFFFFF" w:themeColor="background1"/>
                              </w:rPr>
                              <w:t xml:space="preserve"> </w:t>
                            </w:r>
                            <w:r w:rsidR="0061400B" w:rsidRPr="00BE60B6">
                              <w:rPr>
                                <w:color w:val="FFFFFF" w:themeColor="background1"/>
                              </w:rPr>
                              <w:t xml:space="preserve">Complying with importing country requirements relating to </w:t>
                            </w:r>
                            <w:r w:rsidR="00EE688E">
                              <w:rPr>
                                <w:color w:val="FFFFFF" w:themeColor="background1"/>
                              </w:rPr>
                              <w:t>c</w:t>
                            </w:r>
                            <w:r w:rsidR="0061400B" w:rsidRPr="00BE60B6">
                              <w:rPr>
                                <w:color w:val="FFFFFF" w:themeColor="background1"/>
                              </w:rPr>
                              <w:t xml:space="preserve">admium levels in </w:t>
                            </w:r>
                            <w:r w:rsidR="005C3733">
                              <w:rPr>
                                <w:color w:val="FFFFFF" w:themeColor="background1"/>
                              </w:rPr>
                              <w:t xml:space="preserve">liver and </w:t>
                            </w:r>
                            <w:r w:rsidR="00FB6DC8">
                              <w:rPr>
                                <w:color w:val="FFFFFF" w:themeColor="background1"/>
                              </w:rPr>
                              <w:t>kidney</w:t>
                            </w:r>
                          </w:p>
                          <w:p w14:paraId="5162FBB0" w14:textId="080C12D8" w:rsidR="00CD00BC" w:rsidRDefault="00CD00BC" w:rsidP="00CD00BC"/>
                          <w:p w14:paraId="523B955A" w14:textId="3E22F8AF" w:rsidR="00CD00BC" w:rsidRPr="00CD00BC" w:rsidRDefault="00CD00BC" w:rsidP="00CD00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10" o:spid="_x0000_s1028" type="#_x0000_t202" style="position:absolute;left:0;text-align:left;margin-left:99.35pt;margin-top:103.1pt;width:259.1pt;height:187.5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64C7B48B" w14:textId="6C18BCEE" w:rsidR="003265A3" w:rsidRPr="00345BE0" w:rsidRDefault="009F3243" w:rsidP="00273812">
                      <w:pPr>
                        <w:spacing w:before="23" w:line="610" w:lineRule="exact"/>
                        <w:textAlignment w:val="baseline"/>
                      </w:pPr>
                      <w:r w:rsidRPr="0039736E">
                        <w:rPr>
                          <w:rFonts w:ascii="Tahoma" w:eastAsia="Tahoma" w:hAnsi="Tahoma"/>
                          <w:color w:val="FFFFFF"/>
                          <w:spacing w:val="19"/>
                          <w:w w:val="85"/>
                          <w:sz w:val="48"/>
                          <w:szCs w:val="48"/>
                        </w:rPr>
                        <w:t>Export</w:t>
                      </w:r>
                      <w:r>
                        <w:rPr>
                          <w:rFonts w:ascii="Tahoma" w:eastAsia="Tahoma" w:hAnsi="Tahoma"/>
                          <w:color w:val="FFFFFF"/>
                          <w:spacing w:val="19"/>
                          <w:w w:val="85"/>
                          <w:sz w:val="48"/>
                          <w:szCs w:val="48"/>
                        </w:rPr>
                        <w:t xml:space="preserve"> </w:t>
                      </w:r>
                      <w:r w:rsidR="00CD00BC">
                        <w:rPr>
                          <w:rFonts w:ascii="Tahoma" w:eastAsia="Tahoma" w:hAnsi="Tahoma"/>
                          <w:color w:val="FFFFFF"/>
                          <w:spacing w:val="19"/>
                          <w:w w:val="85"/>
                          <w:sz w:val="48"/>
                          <w:szCs w:val="48"/>
                        </w:rPr>
                        <w:t xml:space="preserve">Meat Operational </w:t>
                      </w:r>
                      <w:r w:rsidR="001205C0">
                        <w:rPr>
                          <w:rFonts w:ascii="Tahoma" w:eastAsia="Tahoma" w:hAnsi="Tahoma"/>
                          <w:color w:val="FFFFFF"/>
                          <w:spacing w:val="9"/>
                          <w:w w:val="85"/>
                          <w:sz w:val="48"/>
                          <w:szCs w:val="48"/>
                        </w:rPr>
                        <w:t>Reference</w:t>
                      </w:r>
                      <w:r w:rsidR="00FA4981">
                        <w:rPr>
                          <w:rFonts w:ascii="Tahoma" w:eastAsia="Tahoma" w:hAnsi="Tahoma"/>
                          <w:color w:val="FFFFFF"/>
                          <w:spacing w:val="9"/>
                          <w:w w:val="85"/>
                          <w:sz w:val="48"/>
                          <w:szCs w:val="48"/>
                        </w:rPr>
                        <w:t xml:space="preserve">: </w:t>
                      </w:r>
                      <w:r w:rsidR="00945555">
                        <w:rPr>
                          <w:color w:val="FFFFFF" w:themeColor="background1"/>
                        </w:rPr>
                        <w:t>3.9b</w:t>
                      </w:r>
                      <w:r w:rsidR="0086607A" w:rsidRPr="00BE60B6">
                        <w:rPr>
                          <w:color w:val="FFFFFF" w:themeColor="background1"/>
                        </w:rPr>
                        <w:t xml:space="preserve"> </w:t>
                      </w:r>
                      <w:r w:rsidR="0061400B" w:rsidRPr="00BE60B6">
                        <w:rPr>
                          <w:color w:val="FFFFFF" w:themeColor="background1"/>
                        </w:rPr>
                        <w:t xml:space="preserve">Complying with importing country requirements relating to </w:t>
                      </w:r>
                      <w:r w:rsidR="00EE688E">
                        <w:rPr>
                          <w:color w:val="FFFFFF" w:themeColor="background1"/>
                        </w:rPr>
                        <w:t>c</w:t>
                      </w:r>
                      <w:r w:rsidR="0061400B" w:rsidRPr="00BE60B6">
                        <w:rPr>
                          <w:color w:val="FFFFFF" w:themeColor="background1"/>
                        </w:rPr>
                        <w:t xml:space="preserve">admium levels in </w:t>
                      </w:r>
                      <w:r w:rsidR="005C3733">
                        <w:rPr>
                          <w:color w:val="FFFFFF" w:themeColor="background1"/>
                        </w:rPr>
                        <w:t xml:space="preserve">liver and </w:t>
                      </w:r>
                      <w:r w:rsidR="00FB6DC8">
                        <w:rPr>
                          <w:color w:val="FFFFFF" w:themeColor="background1"/>
                        </w:rPr>
                        <w:t>kidney</w:t>
                      </w:r>
                    </w:p>
                    <w:p w14:paraId="5162FBB0" w14:textId="080C12D8" w:rsidR="00CD00BC" w:rsidRDefault="00CD00BC" w:rsidP="00CD00BC"/>
                    <w:p w14:paraId="523B955A" w14:textId="3E22F8AF" w:rsidR="00CD00BC" w:rsidRPr="00CD00BC" w:rsidRDefault="00CD00BC" w:rsidP="00CD00BC"/>
                  </w:txbxContent>
                </v:textbox>
                <w10:wrap type="square" anchorx="page" anchory="page"/>
              </v:shape>
            </w:pict>
          </mc:Fallback>
        </mc:AlternateContent>
      </w:r>
      <w:r w:rsidR="009D66B3" w:rsidRPr="00C03F16">
        <w:rPr>
          <w:noProof/>
        </w:rPr>
        <w:drawing>
          <wp:anchor distT="0" distB="0" distL="0" distR="0" simplePos="0" relativeHeight="251658240"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2155190" cy="521335"/>
                    </a:xfrm>
                    <a:prstGeom prst="rect">
                      <a:avLst/>
                    </a:prstGeom>
                  </pic:spPr>
                </pic:pic>
              </a:graphicData>
            </a:graphic>
          </wp:anchor>
        </w:drawing>
      </w:r>
      <w:r w:rsidR="009D66B3" w:rsidRPr="00C03F16">
        <w:rPr>
          <w:noProof/>
        </w:rPr>
        <mc:AlternateContent>
          <mc:Choice Requires="wps">
            <w:drawing>
              <wp:anchor distT="0" distB="0" distL="0" distR="0" simplePos="0" relativeHeight="251658242"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5CB8B0C3" w:rsidR="009F3243" w:rsidRDefault="00A0739E">
                            <w:pPr>
                              <w:textAlignment w:val="baseline"/>
                            </w:pPr>
                            <w:r w:rsidRPr="00A0739E">
                              <w:rPr>
                                <w:noProof/>
                              </w:rPr>
                              <w:drawing>
                                <wp:inline distT="0" distB="0" distL="0" distR="0" wp14:anchorId="619DE6BE" wp14:editId="760D2FFF">
                                  <wp:extent cx="7561535" cy="2741011"/>
                                  <wp:effectExtent l="0" t="0" r="1905" b="2540"/>
                                  <wp:docPr id="476589849" name="Picture 476589849"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140713927" name="Picture 1140713927"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74210" cy="2745606"/>
                                          </a:xfrm>
                                          <a:prstGeom prst="rect">
                                            <a:avLst/>
                                          </a:prstGeom>
                                          <a:solidFill>
                                            <a:srgbClr val="0083BE"/>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7" o:spid="_x0000_s1029" type="#_x0000_t202" style="position:absolute;left:0;text-align:left;margin-left:0;margin-top:86.9pt;width:595.45pt;height:223.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5CB8B0C3" w:rsidR="009F3243" w:rsidRDefault="00A0739E">
                      <w:pPr>
                        <w:textAlignment w:val="baseline"/>
                      </w:pPr>
                      <w:r w:rsidRPr="00A0739E">
                        <w:rPr>
                          <w:noProof/>
                        </w:rPr>
                        <w:drawing>
                          <wp:inline distT="0" distB="0" distL="0" distR="0" wp14:anchorId="619DE6BE" wp14:editId="760D2FFF">
                            <wp:extent cx="7561535" cy="2741011"/>
                            <wp:effectExtent l="0" t="0" r="1905" b="2540"/>
                            <wp:docPr id="476589849" name="Picture 476589849"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140713927" name="Picture 1140713927" descr="Banner with a collage of agricultural images.">
                                      <a:extLst>
                                        <a:ext uri="{FF2B5EF4-FFF2-40B4-BE49-F238E27FC236}">
                                          <a16:creationId xmlns:a16="http://schemas.microsoft.com/office/drawing/2014/main" id="{80EF83BC-990A-452A-BD2E-0CBF6F3F8FAE}"/>
                                        </a:ext>
                                      </a:extLst>
                                    </pic:cNvPr>
                                    <pic:cNvPicPr/>
                                  </pic:nvPicPr>
                                  <pic:blipFill>
                                    <a:blip r:embed="rId13">
                                      <a:extLst>
                                        <a:ext uri="{BEBA8EAE-BF5A-486C-A8C5-ECC9F3942E4B}">
                                          <a14:imgProps xmlns:a14="http://schemas.microsoft.com/office/drawing/2010/main">
                                            <a14:imgLayer r:embed="rId14">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74210" cy="2745606"/>
                                    </a:xfrm>
                                    <a:prstGeom prst="rect">
                                      <a:avLst/>
                                    </a:prstGeom>
                                    <a:solidFill>
                                      <a:srgbClr val="0083BE"/>
                                    </a:solidFill>
                                  </pic:spPr>
                                </pic:pic>
                              </a:graphicData>
                            </a:graphic>
                          </wp:inline>
                        </w:drawing>
                      </w:r>
                    </w:p>
                  </w:txbxContent>
                </v:textbox>
                <w10:wrap type="square" anchorx="page" anchory="page"/>
              </v:shape>
            </w:pict>
          </mc:Fallback>
        </mc:AlternateContent>
      </w:r>
      <w:r w:rsidR="000F14CA">
        <w:t>Purpose</w:t>
      </w:r>
    </w:p>
    <w:p w14:paraId="77009840" w14:textId="0EFC6016" w:rsidR="00BB15A1" w:rsidRDefault="00B125A1" w:rsidP="00D71C80">
      <w:pPr>
        <w:pStyle w:val="Frontpage-bodytext"/>
        <w:ind w:left="1134"/>
      </w:pPr>
      <w:r w:rsidRPr="004E78CA">
        <w:t>This document</w:t>
      </w:r>
      <w:r w:rsidR="2D7BDA27">
        <w:t>:</w:t>
      </w:r>
    </w:p>
    <w:p w14:paraId="0C7CA5A1" w14:textId="3BC5E77C" w:rsidR="00BB15A1" w:rsidRPr="005E4B91" w:rsidRDefault="0B5E0C68" w:rsidP="00D71C80">
      <w:pPr>
        <w:pStyle w:val="Frontpagebulletlist"/>
        <w:ind w:left="1418"/>
      </w:pPr>
      <w:r w:rsidRPr="005E4B91">
        <w:t>O</w:t>
      </w:r>
      <w:r w:rsidR="00B125A1" w:rsidRPr="005E4B91">
        <w:t xml:space="preserve">utlines procedures </w:t>
      </w:r>
      <w:r w:rsidR="008013EA" w:rsidRPr="005E4B91">
        <w:t>for export</w:t>
      </w:r>
      <w:r w:rsidR="00851383" w:rsidRPr="005E4B91">
        <w:t>-registered</w:t>
      </w:r>
      <w:r w:rsidR="008013EA" w:rsidRPr="005E4B91">
        <w:t xml:space="preserve"> meat establishments </w:t>
      </w:r>
      <w:r w:rsidR="006815AE" w:rsidRPr="005E4B91">
        <w:t>to</w:t>
      </w:r>
      <w:r w:rsidR="00915093" w:rsidRPr="005E4B91">
        <w:t xml:space="preserve"> ens</w:t>
      </w:r>
      <w:r w:rsidR="00342D59" w:rsidRPr="005E4B91">
        <w:t xml:space="preserve">ure </w:t>
      </w:r>
      <w:bookmarkStart w:id="0" w:name="_Hlk145513229"/>
      <w:r w:rsidR="0061400B" w:rsidRPr="005E4B91">
        <w:t xml:space="preserve">compliance with importing country requirements relating to </w:t>
      </w:r>
      <w:r w:rsidR="00273812" w:rsidRPr="005E4B91">
        <w:t>c</w:t>
      </w:r>
      <w:r w:rsidR="0061400B" w:rsidRPr="005E4B91">
        <w:t xml:space="preserve">admium levels in </w:t>
      </w:r>
      <w:r w:rsidR="00E135F9">
        <w:t>liver an</w:t>
      </w:r>
      <w:r w:rsidR="0045403B">
        <w:t>d kidney</w:t>
      </w:r>
      <w:bookmarkEnd w:id="0"/>
      <w:r w:rsidR="0061400B" w:rsidRPr="005E4B91">
        <w:t>.</w:t>
      </w:r>
    </w:p>
    <w:p w14:paraId="64B097A5" w14:textId="6A836D74" w:rsidR="00541DD3" w:rsidRPr="005E4B91" w:rsidRDefault="29FEA4CF" w:rsidP="00D71C80">
      <w:pPr>
        <w:pStyle w:val="Frontpagebulletlist"/>
        <w:ind w:left="1418"/>
      </w:pPr>
      <w:r w:rsidRPr="005E4B91">
        <w:t>Details the</w:t>
      </w:r>
      <w:r w:rsidR="00541DD3" w:rsidRPr="005E4B91">
        <w:t xml:space="preserve"> national requirements for the management of cadmium</w:t>
      </w:r>
      <w:r w:rsidR="00631580" w:rsidRPr="005E4B91">
        <w:t xml:space="preserve"> levels</w:t>
      </w:r>
      <w:r w:rsidR="00541DD3" w:rsidRPr="005E4B91">
        <w:t xml:space="preserve"> in liver and kidney and provides</w:t>
      </w:r>
      <w:r w:rsidR="5AED68E9" w:rsidRPr="005E4B91">
        <w:t xml:space="preserve"> </w:t>
      </w:r>
      <w:r w:rsidR="00541DD3" w:rsidRPr="005E4B91">
        <w:t>disposition tables for cattle</w:t>
      </w:r>
      <w:r w:rsidR="007871D7">
        <w:t xml:space="preserve"> and sheep</w:t>
      </w:r>
      <w:r w:rsidR="00541DD3" w:rsidRPr="005E4B91">
        <w:t>.</w:t>
      </w:r>
    </w:p>
    <w:p w14:paraId="5774FC28" w14:textId="2A5CF78A" w:rsidR="00922C92" w:rsidRPr="004E78CA" w:rsidRDefault="63F68358" w:rsidP="00D71C80">
      <w:pPr>
        <w:pStyle w:val="Frontpagebulletlist"/>
        <w:ind w:left="1418"/>
      </w:pPr>
      <w:r>
        <w:t>Contains information to supplement</w:t>
      </w:r>
      <w:r w:rsidR="415AF8F0">
        <w:t xml:space="preserve"> the</w:t>
      </w:r>
      <w:hyperlink w:anchor="_Related_Material_1" w:history="1">
        <w:r w:rsidR="00035258">
          <w:rPr>
            <w:rStyle w:val="Hyperlink"/>
          </w:rPr>
          <w:t xml:space="preserve"> Export meat operational guideline: 2.2 Approved arrangements - meat</w:t>
        </w:r>
      </w:hyperlink>
      <w:r w:rsidR="353CD79D">
        <w:t xml:space="preserve"> and</w:t>
      </w:r>
      <w:r w:rsidR="303CB721">
        <w:t xml:space="preserve"> the over</w:t>
      </w:r>
      <w:r w:rsidR="27AA7722">
        <w:t>ar</w:t>
      </w:r>
      <w:r w:rsidR="303CB721">
        <w:t xml:space="preserve">ching </w:t>
      </w:r>
      <w:hyperlink w:anchor="_Related_Material_1" w:history="1">
        <w:r w:rsidR="009B485D">
          <w:rPr>
            <w:rStyle w:val="Hyperlink"/>
          </w:rPr>
          <w:t>Export meat operational guideline: 3.9 Sourcing of livestock and wild game.</w:t>
        </w:r>
      </w:hyperlink>
    </w:p>
    <w:p w14:paraId="01C4B120" w14:textId="77777777" w:rsidR="0061400B" w:rsidRDefault="0061400B" w:rsidP="009729CB">
      <w:pPr>
        <w:pStyle w:val="Frontpage-bodytext"/>
      </w:pPr>
    </w:p>
    <w:p w14:paraId="767E89AB" w14:textId="302B2204" w:rsidR="001011CD" w:rsidRPr="00E56615" w:rsidRDefault="009E108A" w:rsidP="00D71C80">
      <w:pPr>
        <w:ind w:left="1134"/>
      </w:pPr>
      <w:r w:rsidRPr="00E56615">
        <w:t>Scope</w:t>
      </w:r>
    </w:p>
    <w:p w14:paraId="596AAED0" w14:textId="73A60161" w:rsidR="00340BF7" w:rsidRPr="004E78CA" w:rsidRDefault="00620C7F" w:rsidP="00D71C80">
      <w:pPr>
        <w:pStyle w:val="Frontpage-bodytext"/>
        <w:ind w:left="1134"/>
      </w:pPr>
      <w:r w:rsidRPr="004E78CA">
        <w:t xml:space="preserve">This </w:t>
      </w:r>
      <w:r w:rsidR="00340BF7" w:rsidRPr="004E78CA">
        <w:t>operational</w:t>
      </w:r>
      <w:r w:rsidRPr="004E78CA">
        <w:t xml:space="preserve"> reference applies to all</w:t>
      </w:r>
      <w:r w:rsidR="00B02AA9">
        <w:t xml:space="preserve"> Tier 1</w:t>
      </w:r>
      <w:r w:rsidR="00485545">
        <w:t>establishments and</w:t>
      </w:r>
      <w:r w:rsidRPr="004E78CA">
        <w:t xml:space="preserve"> Tier 2 </w:t>
      </w:r>
      <w:r w:rsidR="00340BF7" w:rsidRPr="004E78CA">
        <w:t>export-registered</w:t>
      </w:r>
      <w:r w:rsidR="00E2133E">
        <w:t xml:space="preserve"> </w:t>
      </w:r>
      <w:r w:rsidR="00340BF7" w:rsidRPr="004E78CA">
        <w:t>establishments</w:t>
      </w:r>
      <w:r w:rsidR="0061400B" w:rsidRPr="004E78CA">
        <w:t xml:space="preserve"> processing cattle and sheep for human consumption.</w:t>
      </w:r>
    </w:p>
    <w:p w14:paraId="73868582" w14:textId="77777777" w:rsidR="00340BF7" w:rsidRDefault="00340BF7" w:rsidP="009729CB">
      <w:pPr>
        <w:pStyle w:val="Frontpage-bodytext"/>
      </w:pPr>
    </w:p>
    <w:p w14:paraId="07ACF0B3" w14:textId="77777777" w:rsidR="001D6DE3" w:rsidRDefault="001D6DE3" w:rsidP="00D71C80">
      <w:pPr>
        <w:tabs>
          <w:tab w:val="left" w:pos="1843"/>
        </w:tabs>
        <w:ind w:left="1843" w:hanging="709"/>
      </w:pPr>
      <w:r>
        <w:t>Legislative basis</w:t>
      </w:r>
    </w:p>
    <w:p w14:paraId="109AB382" w14:textId="4282455F" w:rsidR="001D6DE3" w:rsidRPr="004E78CA" w:rsidRDefault="001D6DE3" w:rsidP="00D71C80">
      <w:pPr>
        <w:pStyle w:val="Frontpage-bodytext"/>
        <w:ind w:left="1134"/>
      </w:pPr>
      <w:r w:rsidRPr="004E78CA">
        <w:t xml:space="preserve">Under the </w:t>
      </w:r>
      <w:r w:rsidRPr="001449A7">
        <w:rPr>
          <w:i/>
          <w:iCs/>
        </w:rPr>
        <w:t>Export Control Act 2020</w:t>
      </w:r>
      <w:r w:rsidRPr="004E78CA">
        <w:t xml:space="preserve"> ('the Act') and its subordinate legislation</w:t>
      </w:r>
      <w:r w:rsidR="002C6759" w:rsidRPr="004E78CA">
        <w:t>,</w:t>
      </w:r>
      <w:r w:rsidRPr="004E78CA">
        <w:t xml:space="preserve"> red meat processors are bound to comply with</w:t>
      </w:r>
      <w:r w:rsidR="001C6A41">
        <w:t xml:space="preserve"> the following</w:t>
      </w:r>
      <w:r w:rsidRPr="004E78CA">
        <w:t>:</w:t>
      </w:r>
    </w:p>
    <w:p w14:paraId="19E549B6" w14:textId="5D928B16" w:rsidR="001D6DE3" w:rsidRPr="004E78CA" w:rsidRDefault="00BA15A4" w:rsidP="00D71C80">
      <w:pPr>
        <w:pStyle w:val="Frontpagebulletlist"/>
        <w:ind w:left="1418"/>
      </w:pPr>
      <w:r>
        <w:t>T</w:t>
      </w:r>
      <w:r w:rsidR="001D6DE3" w:rsidRPr="004E78CA">
        <w:t xml:space="preserve">heir approved arrangement </w:t>
      </w:r>
      <w:r w:rsidR="001D6DE3" w:rsidRPr="00FB6DC8">
        <w:t>including</w:t>
      </w:r>
      <w:r w:rsidR="001D6DE3" w:rsidRPr="004E78CA">
        <w:t xml:space="preserve"> all </w:t>
      </w:r>
      <w:r w:rsidR="00CB600C">
        <w:t xml:space="preserve">liver and kidney </w:t>
      </w:r>
      <w:r w:rsidR="001D6DE3" w:rsidRPr="004E78CA">
        <w:t>sourcing standard operating procedures</w:t>
      </w:r>
      <w:r>
        <w:t>.</w:t>
      </w:r>
    </w:p>
    <w:p w14:paraId="0C498989" w14:textId="59EEC619" w:rsidR="001D6DE3" w:rsidRPr="004E78CA" w:rsidRDefault="00BA15A4" w:rsidP="00D71C80">
      <w:pPr>
        <w:pStyle w:val="Frontpagebulletlist"/>
        <w:ind w:left="1418"/>
      </w:pPr>
      <w:r>
        <w:t>T</w:t>
      </w:r>
      <w:r w:rsidR="001D6DE3" w:rsidRPr="004E78CA">
        <w:t xml:space="preserve">he requirements of the </w:t>
      </w:r>
      <w:r w:rsidR="001D6DE3" w:rsidRPr="00813C81">
        <w:rPr>
          <w:i/>
        </w:rPr>
        <w:t>Australian</w:t>
      </w:r>
      <w:r w:rsidR="00B17DFB" w:rsidRPr="00813C81">
        <w:rPr>
          <w:i/>
        </w:rPr>
        <w:t xml:space="preserve"> </w:t>
      </w:r>
      <w:r w:rsidR="001D6DE3" w:rsidRPr="00813C81">
        <w:rPr>
          <w:i/>
        </w:rPr>
        <w:t>standard</w:t>
      </w:r>
      <w:r w:rsidR="00EA3EF7" w:rsidRPr="00813C81">
        <w:rPr>
          <w:i/>
        </w:rPr>
        <w:t xml:space="preserve"> for the </w:t>
      </w:r>
      <w:r w:rsidR="004C4A1C" w:rsidRPr="00813C81">
        <w:rPr>
          <w:i/>
        </w:rPr>
        <w:t xml:space="preserve">hygienic production of meat and meat products for human consumption </w:t>
      </w:r>
      <w:r w:rsidR="004C4A1C" w:rsidRPr="004D74DD">
        <w:rPr>
          <w:iCs/>
        </w:rPr>
        <w:t>(</w:t>
      </w:r>
      <w:r w:rsidR="004C4A1C" w:rsidRPr="00B75C56">
        <w:rPr>
          <w:iCs/>
        </w:rPr>
        <w:t>AS4696</w:t>
      </w:r>
      <w:r w:rsidR="00D52BD8" w:rsidRPr="004D74DD">
        <w:rPr>
          <w:iCs/>
        </w:rPr>
        <w:t xml:space="preserve">, </w:t>
      </w:r>
      <w:r w:rsidR="00D52BD8" w:rsidRPr="00813C81">
        <w:rPr>
          <w:bCs/>
        </w:rPr>
        <w:t>the Australian Meat Standard</w:t>
      </w:r>
      <w:r w:rsidR="004C4A1C" w:rsidRPr="00D52BD8">
        <w:t>)</w:t>
      </w:r>
      <w:r>
        <w:t>.</w:t>
      </w:r>
    </w:p>
    <w:p w14:paraId="7C2E0C01" w14:textId="383297A2" w:rsidR="001D6DE3" w:rsidRPr="004E78CA" w:rsidRDefault="00BA15A4" w:rsidP="00D71C80">
      <w:pPr>
        <w:pStyle w:val="Frontpagebulletlist"/>
        <w:ind w:left="1418"/>
      </w:pPr>
      <w:r>
        <w:t>I</w:t>
      </w:r>
      <w:r w:rsidR="001D6DE3" w:rsidRPr="004E78CA">
        <w:t>mporting country requirements</w:t>
      </w:r>
      <w:r w:rsidR="007B561E" w:rsidRPr="004E78CA">
        <w:t>.</w:t>
      </w:r>
    </w:p>
    <w:p w14:paraId="4EB17273" w14:textId="77777777" w:rsidR="00030FC4" w:rsidRDefault="00030FC4" w:rsidP="006A0998">
      <w:pPr>
        <w:spacing w:before="200"/>
        <w:ind w:left="1134" w:right="898"/>
        <w:sectPr w:rsidR="00030FC4" w:rsidSect="006A0998">
          <w:headerReference w:type="default" r:id="rId15"/>
          <w:footerReference w:type="default" r:id="rId16"/>
          <w:pgSz w:w="11909" w:h="16838" w:code="9"/>
          <w:pgMar w:top="720" w:right="720" w:bottom="720" w:left="720" w:header="0" w:footer="0" w:gutter="0"/>
          <w:cols w:space="720"/>
          <w:docGrid w:linePitch="449"/>
        </w:sectPr>
      </w:pPr>
    </w:p>
    <w:p w14:paraId="4A87C9E2" w14:textId="1C12CA10" w:rsidR="004E1E80" w:rsidRPr="0039385C" w:rsidRDefault="004E1E80" w:rsidP="006A0998">
      <w:pPr>
        <w:spacing w:before="200"/>
        <w:ind w:left="1134" w:right="898"/>
        <w:rPr>
          <w:b w:val="0"/>
          <w:bCs/>
          <w:noProof/>
          <w:color w:val="auto"/>
        </w:rPr>
      </w:pPr>
      <w:r w:rsidRPr="00C03F16">
        <w:rPr>
          <w:noProof/>
        </w:rPr>
        <w:t>In this document</w:t>
      </w:r>
    </w:p>
    <w:p w14:paraId="720626EB" w14:textId="0C3885D1" w:rsidR="005A5705" w:rsidRDefault="00645386" w:rsidP="00B871AB">
      <w:pPr>
        <w:pStyle w:val="TOC2"/>
        <w:rPr>
          <w:rFonts w:asciiTheme="minorHAnsi" w:eastAsiaTheme="minorEastAsia" w:hAnsiTheme="minorHAnsi" w:cstheme="minorBidi"/>
          <w:noProof/>
          <w:kern w:val="2"/>
          <w:sz w:val="24"/>
          <w:szCs w:val="24"/>
          <w:lang w:val="en-AU" w:eastAsia="en-AU"/>
          <w14:ligatures w14:val="standardContextual"/>
        </w:rPr>
      </w:pPr>
      <w:r>
        <w:rPr>
          <w:rFonts w:eastAsia="Cambria"/>
          <w:b/>
          <w:bCs/>
          <w:color w:val="000000"/>
          <w:spacing w:val="-4"/>
          <w:sz w:val="22"/>
        </w:rPr>
        <w:fldChar w:fldCharType="begin"/>
      </w:r>
      <w:r>
        <w:rPr>
          <w:rFonts w:eastAsia="Cambria"/>
          <w:b/>
          <w:bCs/>
          <w:color w:val="000000"/>
          <w:spacing w:val="-4"/>
          <w:sz w:val="22"/>
        </w:rPr>
        <w:instrText xml:space="preserve"> TOC \o "1-3" \h \z \u </w:instrText>
      </w:r>
      <w:r>
        <w:rPr>
          <w:rFonts w:eastAsia="Cambria"/>
          <w:b/>
          <w:bCs/>
          <w:color w:val="000000"/>
          <w:spacing w:val="-4"/>
          <w:sz w:val="22"/>
        </w:rPr>
        <w:fldChar w:fldCharType="separate"/>
      </w:r>
      <w:hyperlink w:anchor="_Toc201136490" w:history="1">
        <w:r w:rsidR="005A5705" w:rsidRPr="0024188A">
          <w:rPr>
            <w:rStyle w:val="Hyperlink"/>
            <w:noProof/>
          </w:rPr>
          <w:t>Principles</w:t>
        </w:r>
        <w:r w:rsidR="005A5705">
          <w:rPr>
            <w:noProof/>
            <w:webHidden/>
          </w:rPr>
          <w:tab/>
        </w:r>
        <w:r w:rsidR="005A5705">
          <w:rPr>
            <w:noProof/>
            <w:webHidden/>
          </w:rPr>
          <w:fldChar w:fldCharType="begin"/>
        </w:r>
        <w:r w:rsidR="005A5705">
          <w:rPr>
            <w:noProof/>
            <w:webHidden/>
          </w:rPr>
          <w:instrText xml:space="preserve"> PAGEREF _Toc201136490 \h </w:instrText>
        </w:r>
        <w:r w:rsidR="005A5705">
          <w:rPr>
            <w:noProof/>
            <w:webHidden/>
          </w:rPr>
        </w:r>
        <w:r w:rsidR="005A5705">
          <w:rPr>
            <w:noProof/>
            <w:webHidden/>
          </w:rPr>
          <w:fldChar w:fldCharType="separate"/>
        </w:r>
        <w:r w:rsidR="003F4EDE">
          <w:rPr>
            <w:noProof/>
            <w:webHidden/>
          </w:rPr>
          <w:t>3</w:t>
        </w:r>
        <w:r w:rsidR="005A5705">
          <w:rPr>
            <w:noProof/>
            <w:webHidden/>
          </w:rPr>
          <w:fldChar w:fldCharType="end"/>
        </w:r>
      </w:hyperlink>
    </w:p>
    <w:p w14:paraId="71100A24" w14:textId="09D6A19C"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1" w:history="1">
        <w:r w:rsidRPr="0024188A">
          <w:rPr>
            <w:rStyle w:val="Hyperlink"/>
            <w:noProof/>
          </w:rPr>
          <w:t>Option 1: Disposition tables</w:t>
        </w:r>
        <w:r>
          <w:rPr>
            <w:noProof/>
            <w:webHidden/>
          </w:rPr>
          <w:tab/>
        </w:r>
        <w:r>
          <w:rPr>
            <w:noProof/>
            <w:webHidden/>
          </w:rPr>
          <w:fldChar w:fldCharType="begin"/>
        </w:r>
        <w:r>
          <w:rPr>
            <w:noProof/>
            <w:webHidden/>
          </w:rPr>
          <w:instrText xml:space="preserve"> PAGEREF _Toc201136491 \h </w:instrText>
        </w:r>
        <w:r>
          <w:rPr>
            <w:noProof/>
            <w:webHidden/>
          </w:rPr>
        </w:r>
        <w:r>
          <w:rPr>
            <w:noProof/>
            <w:webHidden/>
          </w:rPr>
          <w:fldChar w:fldCharType="separate"/>
        </w:r>
        <w:r w:rsidR="003F4EDE">
          <w:rPr>
            <w:noProof/>
            <w:webHidden/>
          </w:rPr>
          <w:t>4</w:t>
        </w:r>
        <w:r>
          <w:rPr>
            <w:noProof/>
            <w:webHidden/>
          </w:rPr>
          <w:fldChar w:fldCharType="end"/>
        </w:r>
      </w:hyperlink>
    </w:p>
    <w:p w14:paraId="0F620230" w14:textId="1E3F7F39"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2" w:history="1">
        <w:r w:rsidRPr="0024188A">
          <w:rPr>
            <w:rStyle w:val="Hyperlink"/>
            <w:noProof/>
          </w:rPr>
          <w:t>Option 2: Alternative procedures</w:t>
        </w:r>
        <w:r>
          <w:rPr>
            <w:noProof/>
            <w:webHidden/>
          </w:rPr>
          <w:tab/>
        </w:r>
        <w:r>
          <w:rPr>
            <w:noProof/>
            <w:webHidden/>
          </w:rPr>
          <w:fldChar w:fldCharType="begin"/>
        </w:r>
        <w:r>
          <w:rPr>
            <w:noProof/>
            <w:webHidden/>
          </w:rPr>
          <w:instrText xml:space="preserve"> PAGEREF _Toc201136492 \h </w:instrText>
        </w:r>
        <w:r>
          <w:rPr>
            <w:noProof/>
            <w:webHidden/>
          </w:rPr>
        </w:r>
        <w:r>
          <w:rPr>
            <w:noProof/>
            <w:webHidden/>
          </w:rPr>
          <w:fldChar w:fldCharType="separate"/>
        </w:r>
        <w:r w:rsidR="003F4EDE">
          <w:rPr>
            <w:noProof/>
            <w:webHidden/>
          </w:rPr>
          <w:t>4</w:t>
        </w:r>
        <w:r>
          <w:rPr>
            <w:noProof/>
            <w:webHidden/>
          </w:rPr>
          <w:fldChar w:fldCharType="end"/>
        </w:r>
      </w:hyperlink>
    </w:p>
    <w:p w14:paraId="3DFAAFB3" w14:textId="7BF60A39" w:rsidR="005A5705" w:rsidRDefault="005A5705" w:rsidP="00B871AB">
      <w:pPr>
        <w:pStyle w:val="TOC2"/>
        <w:rPr>
          <w:rFonts w:asciiTheme="minorHAnsi" w:eastAsiaTheme="minorEastAsia" w:hAnsiTheme="minorHAnsi" w:cstheme="minorBidi"/>
          <w:noProof/>
          <w:kern w:val="2"/>
          <w:sz w:val="24"/>
          <w:szCs w:val="24"/>
          <w:lang w:val="en-AU" w:eastAsia="en-AU"/>
          <w14:ligatures w14:val="standardContextual"/>
        </w:rPr>
      </w:pPr>
      <w:hyperlink w:anchor="_Toc201136493" w:history="1">
        <w:r w:rsidRPr="0024188A">
          <w:rPr>
            <w:rStyle w:val="Hyperlink"/>
            <w:noProof/>
          </w:rPr>
          <w:t>Disposition tables</w:t>
        </w:r>
        <w:r>
          <w:rPr>
            <w:noProof/>
            <w:webHidden/>
          </w:rPr>
          <w:tab/>
        </w:r>
        <w:r>
          <w:rPr>
            <w:noProof/>
            <w:webHidden/>
          </w:rPr>
          <w:fldChar w:fldCharType="begin"/>
        </w:r>
        <w:r>
          <w:rPr>
            <w:noProof/>
            <w:webHidden/>
          </w:rPr>
          <w:instrText xml:space="preserve"> PAGEREF _Toc201136493 \h </w:instrText>
        </w:r>
        <w:r>
          <w:rPr>
            <w:noProof/>
            <w:webHidden/>
          </w:rPr>
        </w:r>
        <w:r>
          <w:rPr>
            <w:noProof/>
            <w:webHidden/>
          </w:rPr>
          <w:fldChar w:fldCharType="separate"/>
        </w:r>
        <w:r w:rsidR="003F4EDE">
          <w:rPr>
            <w:noProof/>
            <w:webHidden/>
          </w:rPr>
          <w:t>5</w:t>
        </w:r>
        <w:r>
          <w:rPr>
            <w:noProof/>
            <w:webHidden/>
          </w:rPr>
          <w:fldChar w:fldCharType="end"/>
        </w:r>
      </w:hyperlink>
    </w:p>
    <w:p w14:paraId="55332BB6" w14:textId="149E71EE"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4" w:history="1">
        <w:r w:rsidRPr="0024188A">
          <w:rPr>
            <w:rStyle w:val="Hyperlink"/>
            <w:noProof/>
            <w:shd w:val="clear" w:color="auto" w:fill="FFFFFF"/>
          </w:rPr>
          <w:t>Cattle</w:t>
        </w:r>
        <w:r>
          <w:rPr>
            <w:noProof/>
            <w:webHidden/>
          </w:rPr>
          <w:tab/>
        </w:r>
        <w:r>
          <w:rPr>
            <w:noProof/>
            <w:webHidden/>
          </w:rPr>
          <w:fldChar w:fldCharType="begin"/>
        </w:r>
        <w:r>
          <w:rPr>
            <w:noProof/>
            <w:webHidden/>
          </w:rPr>
          <w:instrText xml:space="preserve"> PAGEREF _Toc201136494 \h </w:instrText>
        </w:r>
        <w:r>
          <w:rPr>
            <w:noProof/>
            <w:webHidden/>
          </w:rPr>
        </w:r>
        <w:r>
          <w:rPr>
            <w:noProof/>
            <w:webHidden/>
          </w:rPr>
          <w:fldChar w:fldCharType="separate"/>
        </w:r>
        <w:r w:rsidR="003F4EDE">
          <w:rPr>
            <w:noProof/>
            <w:webHidden/>
          </w:rPr>
          <w:t>5</w:t>
        </w:r>
        <w:r>
          <w:rPr>
            <w:noProof/>
            <w:webHidden/>
          </w:rPr>
          <w:fldChar w:fldCharType="end"/>
        </w:r>
      </w:hyperlink>
    </w:p>
    <w:p w14:paraId="2720BC1C" w14:textId="213C382F"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5" w:history="1">
        <w:r w:rsidRPr="0024188A">
          <w:rPr>
            <w:rStyle w:val="Hyperlink"/>
            <w:noProof/>
            <w:shd w:val="clear" w:color="auto" w:fill="FFFFFF"/>
          </w:rPr>
          <w:t>Sheep</w:t>
        </w:r>
        <w:r>
          <w:rPr>
            <w:noProof/>
            <w:webHidden/>
          </w:rPr>
          <w:tab/>
        </w:r>
        <w:r>
          <w:rPr>
            <w:noProof/>
            <w:webHidden/>
          </w:rPr>
          <w:fldChar w:fldCharType="begin"/>
        </w:r>
        <w:r>
          <w:rPr>
            <w:noProof/>
            <w:webHidden/>
          </w:rPr>
          <w:instrText xml:space="preserve"> PAGEREF _Toc201136495 \h </w:instrText>
        </w:r>
        <w:r>
          <w:rPr>
            <w:noProof/>
            <w:webHidden/>
          </w:rPr>
        </w:r>
        <w:r>
          <w:rPr>
            <w:noProof/>
            <w:webHidden/>
          </w:rPr>
          <w:fldChar w:fldCharType="separate"/>
        </w:r>
        <w:r w:rsidR="003F4EDE">
          <w:rPr>
            <w:noProof/>
            <w:webHidden/>
          </w:rPr>
          <w:t>8</w:t>
        </w:r>
        <w:r>
          <w:rPr>
            <w:noProof/>
            <w:webHidden/>
          </w:rPr>
          <w:fldChar w:fldCharType="end"/>
        </w:r>
      </w:hyperlink>
    </w:p>
    <w:p w14:paraId="2DDD5397" w14:textId="356F8D67" w:rsidR="005A5705" w:rsidRDefault="005A5705" w:rsidP="00B871AB">
      <w:pPr>
        <w:pStyle w:val="TOC2"/>
        <w:rPr>
          <w:rFonts w:asciiTheme="minorHAnsi" w:eastAsiaTheme="minorEastAsia" w:hAnsiTheme="minorHAnsi" w:cstheme="minorBidi"/>
          <w:noProof/>
          <w:kern w:val="2"/>
          <w:sz w:val="24"/>
          <w:szCs w:val="24"/>
          <w:lang w:val="en-AU" w:eastAsia="en-AU"/>
          <w14:ligatures w14:val="standardContextual"/>
        </w:rPr>
      </w:pPr>
      <w:hyperlink w:anchor="_Toc201136496" w:history="1">
        <w:r w:rsidRPr="0024188A">
          <w:rPr>
            <w:rStyle w:val="Hyperlink"/>
            <w:noProof/>
          </w:rPr>
          <w:t>Related material</w:t>
        </w:r>
        <w:r>
          <w:rPr>
            <w:noProof/>
            <w:webHidden/>
          </w:rPr>
          <w:tab/>
        </w:r>
        <w:r>
          <w:rPr>
            <w:noProof/>
            <w:webHidden/>
          </w:rPr>
          <w:fldChar w:fldCharType="begin"/>
        </w:r>
        <w:r>
          <w:rPr>
            <w:noProof/>
            <w:webHidden/>
          </w:rPr>
          <w:instrText xml:space="preserve"> PAGEREF _Toc201136496 \h </w:instrText>
        </w:r>
        <w:r>
          <w:rPr>
            <w:noProof/>
            <w:webHidden/>
          </w:rPr>
        </w:r>
        <w:r>
          <w:rPr>
            <w:noProof/>
            <w:webHidden/>
          </w:rPr>
          <w:fldChar w:fldCharType="separate"/>
        </w:r>
        <w:r w:rsidR="003F4EDE">
          <w:rPr>
            <w:noProof/>
            <w:webHidden/>
          </w:rPr>
          <w:t>10</w:t>
        </w:r>
        <w:r>
          <w:rPr>
            <w:noProof/>
            <w:webHidden/>
          </w:rPr>
          <w:fldChar w:fldCharType="end"/>
        </w:r>
      </w:hyperlink>
    </w:p>
    <w:p w14:paraId="1EDCA465" w14:textId="2A6349D5" w:rsidR="005A5705" w:rsidRDefault="005A5705" w:rsidP="00B871AB">
      <w:pPr>
        <w:pStyle w:val="TOC2"/>
        <w:rPr>
          <w:rFonts w:asciiTheme="minorHAnsi" w:eastAsiaTheme="minorEastAsia" w:hAnsiTheme="minorHAnsi" w:cstheme="minorBidi"/>
          <w:noProof/>
          <w:kern w:val="2"/>
          <w:sz w:val="24"/>
          <w:szCs w:val="24"/>
          <w:lang w:val="en-AU" w:eastAsia="en-AU"/>
          <w14:ligatures w14:val="standardContextual"/>
        </w:rPr>
      </w:pPr>
      <w:hyperlink w:anchor="_Toc201136497" w:history="1">
        <w:r w:rsidRPr="0024188A">
          <w:rPr>
            <w:rStyle w:val="Hyperlink"/>
            <w:noProof/>
          </w:rPr>
          <w:t>Attachment 1: Roles and responsibilities</w:t>
        </w:r>
        <w:r>
          <w:rPr>
            <w:noProof/>
            <w:webHidden/>
          </w:rPr>
          <w:tab/>
        </w:r>
        <w:r>
          <w:rPr>
            <w:noProof/>
            <w:webHidden/>
          </w:rPr>
          <w:fldChar w:fldCharType="begin"/>
        </w:r>
        <w:r>
          <w:rPr>
            <w:noProof/>
            <w:webHidden/>
          </w:rPr>
          <w:instrText xml:space="preserve"> PAGEREF _Toc201136497 \h </w:instrText>
        </w:r>
        <w:r>
          <w:rPr>
            <w:noProof/>
            <w:webHidden/>
          </w:rPr>
        </w:r>
        <w:r>
          <w:rPr>
            <w:noProof/>
            <w:webHidden/>
          </w:rPr>
          <w:fldChar w:fldCharType="separate"/>
        </w:r>
        <w:r w:rsidR="003F4EDE">
          <w:rPr>
            <w:noProof/>
            <w:webHidden/>
          </w:rPr>
          <w:t>11</w:t>
        </w:r>
        <w:r>
          <w:rPr>
            <w:noProof/>
            <w:webHidden/>
          </w:rPr>
          <w:fldChar w:fldCharType="end"/>
        </w:r>
      </w:hyperlink>
    </w:p>
    <w:p w14:paraId="119B76AF" w14:textId="26937004"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8" w:history="1">
        <w:r w:rsidRPr="0024188A">
          <w:rPr>
            <w:rStyle w:val="Hyperlink"/>
            <w:noProof/>
          </w:rPr>
          <w:t>The occupier</w:t>
        </w:r>
        <w:r>
          <w:rPr>
            <w:noProof/>
            <w:webHidden/>
          </w:rPr>
          <w:tab/>
        </w:r>
        <w:r>
          <w:rPr>
            <w:noProof/>
            <w:webHidden/>
          </w:rPr>
          <w:fldChar w:fldCharType="begin"/>
        </w:r>
        <w:r>
          <w:rPr>
            <w:noProof/>
            <w:webHidden/>
          </w:rPr>
          <w:instrText xml:space="preserve"> PAGEREF _Toc201136498 \h </w:instrText>
        </w:r>
        <w:r>
          <w:rPr>
            <w:noProof/>
            <w:webHidden/>
          </w:rPr>
        </w:r>
        <w:r>
          <w:rPr>
            <w:noProof/>
            <w:webHidden/>
          </w:rPr>
          <w:fldChar w:fldCharType="separate"/>
        </w:r>
        <w:r w:rsidR="003F4EDE">
          <w:rPr>
            <w:noProof/>
            <w:webHidden/>
          </w:rPr>
          <w:t>11</w:t>
        </w:r>
        <w:r>
          <w:rPr>
            <w:noProof/>
            <w:webHidden/>
          </w:rPr>
          <w:fldChar w:fldCharType="end"/>
        </w:r>
      </w:hyperlink>
    </w:p>
    <w:p w14:paraId="1424CFB3" w14:textId="1EA2C6E6"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499" w:history="1">
        <w:r w:rsidRPr="0024188A">
          <w:rPr>
            <w:rStyle w:val="Hyperlink"/>
            <w:noProof/>
          </w:rPr>
          <w:t>On-Plant Veterinarian (OPV)</w:t>
        </w:r>
        <w:r>
          <w:rPr>
            <w:noProof/>
            <w:webHidden/>
          </w:rPr>
          <w:tab/>
        </w:r>
        <w:r>
          <w:rPr>
            <w:noProof/>
            <w:webHidden/>
          </w:rPr>
          <w:fldChar w:fldCharType="begin"/>
        </w:r>
        <w:r>
          <w:rPr>
            <w:noProof/>
            <w:webHidden/>
          </w:rPr>
          <w:instrText xml:space="preserve"> PAGEREF _Toc201136499 \h </w:instrText>
        </w:r>
        <w:r>
          <w:rPr>
            <w:noProof/>
            <w:webHidden/>
          </w:rPr>
        </w:r>
        <w:r>
          <w:rPr>
            <w:noProof/>
            <w:webHidden/>
          </w:rPr>
          <w:fldChar w:fldCharType="separate"/>
        </w:r>
        <w:r w:rsidR="003F4EDE">
          <w:rPr>
            <w:noProof/>
            <w:webHidden/>
          </w:rPr>
          <w:t>11</w:t>
        </w:r>
        <w:r>
          <w:rPr>
            <w:noProof/>
            <w:webHidden/>
          </w:rPr>
          <w:fldChar w:fldCharType="end"/>
        </w:r>
      </w:hyperlink>
    </w:p>
    <w:p w14:paraId="6340BB60" w14:textId="71BEABDC"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0" w:history="1">
        <w:r w:rsidRPr="0024188A">
          <w:rPr>
            <w:rStyle w:val="Hyperlink"/>
            <w:noProof/>
          </w:rPr>
          <w:t>Area Technical Manager (ATM)</w:t>
        </w:r>
        <w:r>
          <w:rPr>
            <w:noProof/>
            <w:webHidden/>
          </w:rPr>
          <w:tab/>
        </w:r>
        <w:r>
          <w:rPr>
            <w:noProof/>
            <w:webHidden/>
          </w:rPr>
          <w:fldChar w:fldCharType="begin"/>
        </w:r>
        <w:r>
          <w:rPr>
            <w:noProof/>
            <w:webHidden/>
          </w:rPr>
          <w:instrText xml:space="preserve"> PAGEREF _Toc201136500 \h </w:instrText>
        </w:r>
        <w:r>
          <w:rPr>
            <w:noProof/>
            <w:webHidden/>
          </w:rPr>
        </w:r>
        <w:r>
          <w:rPr>
            <w:noProof/>
            <w:webHidden/>
          </w:rPr>
          <w:fldChar w:fldCharType="separate"/>
        </w:r>
        <w:r w:rsidR="003F4EDE">
          <w:rPr>
            <w:noProof/>
            <w:webHidden/>
          </w:rPr>
          <w:t>11</w:t>
        </w:r>
        <w:r>
          <w:rPr>
            <w:noProof/>
            <w:webHidden/>
          </w:rPr>
          <w:fldChar w:fldCharType="end"/>
        </w:r>
      </w:hyperlink>
    </w:p>
    <w:p w14:paraId="4561384D" w14:textId="7237FE72"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1" w:history="1">
        <w:r w:rsidRPr="0024188A">
          <w:rPr>
            <w:rStyle w:val="Hyperlink"/>
            <w:noProof/>
            <w:lang w:eastAsia="en-AU"/>
          </w:rPr>
          <w:t>Field Operations Manager (FOM)</w:t>
        </w:r>
        <w:r>
          <w:rPr>
            <w:noProof/>
            <w:webHidden/>
          </w:rPr>
          <w:tab/>
        </w:r>
        <w:r>
          <w:rPr>
            <w:noProof/>
            <w:webHidden/>
          </w:rPr>
          <w:fldChar w:fldCharType="begin"/>
        </w:r>
        <w:r>
          <w:rPr>
            <w:noProof/>
            <w:webHidden/>
          </w:rPr>
          <w:instrText xml:space="preserve"> PAGEREF _Toc201136501 \h </w:instrText>
        </w:r>
        <w:r>
          <w:rPr>
            <w:noProof/>
            <w:webHidden/>
          </w:rPr>
        </w:r>
        <w:r>
          <w:rPr>
            <w:noProof/>
            <w:webHidden/>
          </w:rPr>
          <w:fldChar w:fldCharType="separate"/>
        </w:r>
        <w:r w:rsidR="003F4EDE">
          <w:rPr>
            <w:noProof/>
            <w:webHidden/>
          </w:rPr>
          <w:t>11</w:t>
        </w:r>
        <w:r>
          <w:rPr>
            <w:noProof/>
            <w:webHidden/>
          </w:rPr>
          <w:fldChar w:fldCharType="end"/>
        </w:r>
      </w:hyperlink>
    </w:p>
    <w:p w14:paraId="3DB9C76D" w14:textId="70D2438E"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2" w:history="1">
        <w:r w:rsidRPr="0024188A">
          <w:rPr>
            <w:rStyle w:val="Hyperlink"/>
            <w:noProof/>
            <w:lang w:eastAsia="en-AU"/>
          </w:rPr>
          <w:t>State Regulatory Authority-Food</w:t>
        </w:r>
        <w:r>
          <w:rPr>
            <w:noProof/>
            <w:webHidden/>
          </w:rPr>
          <w:tab/>
        </w:r>
        <w:r>
          <w:rPr>
            <w:noProof/>
            <w:webHidden/>
          </w:rPr>
          <w:fldChar w:fldCharType="begin"/>
        </w:r>
        <w:r>
          <w:rPr>
            <w:noProof/>
            <w:webHidden/>
          </w:rPr>
          <w:instrText xml:space="preserve"> PAGEREF _Toc201136502 \h </w:instrText>
        </w:r>
        <w:r>
          <w:rPr>
            <w:noProof/>
            <w:webHidden/>
          </w:rPr>
        </w:r>
        <w:r>
          <w:rPr>
            <w:noProof/>
            <w:webHidden/>
          </w:rPr>
          <w:fldChar w:fldCharType="separate"/>
        </w:r>
        <w:r w:rsidR="003F4EDE">
          <w:rPr>
            <w:noProof/>
            <w:webHidden/>
          </w:rPr>
          <w:t>11</w:t>
        </w:r>
        <w:r>
          <w:rPr>
            <w:noProof/>
            <w:webHidden/>
          </w:rPr>
          <w:fldChar w:fldCharType="end"/>
        </w:r>
      </w:hyperlink>
    </w:p>
    <w:p w14:paraId="1B247831" w14:textId="5B269829" w:rsidR="005A5705" w:rsidRDefault="005A5705" w:rsidP="00B871AB">
      <w:pPr>
        <w:pStyle w:val="TOC2"/>
        <w:rPr>
          <w:rFonts w:asciiTheme="minorHAnsi" w:eastAsiaTheme="minorEastAsia" w:hAnsiTheme="minorHAnsi" w:cstheme="minorBidi"/>
          <w:noProof/>
          <w:kern w:val="2"/>
          <w:sz w:val="24"/>
          <w:szCs w:val="24"/>
          <w:lang w:val="en-AU" w:eastAsia="en-AU"/>
          <w14:ligatures w14:val="standardContextual"/>
        </w:rPr>
      </w:pPr>
      <w:hyperlink w:anchor="_Toc201136503" w:history="1">
        <w:r w:rsidRPr="0024188A">
          <w:rPr>
            <w:rStyle w:val="Hyperlink"/>
            <w:noProof/>
          </w:rPr>
          <w:t>Attachment 2. Sub-regions and district codes/PIC prefixes</w:t>
        </w:r>
        <w:r>
          <w:rPr>
            <w:noProof/>
            <w:webHidden/>
          </w:rPr>
          <w:tab/>
        </w:r>
        <w:r>
          <w:rPr>
            <w:noProof/>
            <w:webHidden/>
          </w:rPr>
          <w:fldChar w:fldCharType="begin"/>
        </w:r>
        <w:r>
          <w:rPr>
            <w:noProof/>
            <w:webHidden/>
          </w:rPr>
          <w:instrText xml:space="preserve"> PAGEREF _Toc201136503 \h </w:instrText>
        </w:r>
        <w:r>
          <w:rPr>
            <w:noProof/>
            <w:webHidden/>
          </w:rPr>
        </w:r>
        <w:r>
          <w:rPr>
            <w:noProof/>
            <w:webHidden/>
          </w:rPr>
          <w:fldChar w:fldCharType="separate"/>
        </w:r>
        <w:r w:rsidR="003F4EDE">
          <w:rPr>
            <w:noProof/>
            <w:webHidden/>
          </w:rPr>
          <w:t>12</w:t>
        </w:r>
        <w:r>
          <w:rPr>
            <w:noProof/>
            <w:webHidden/>
          </w:rPr>
          <w:fldChar w:fldCharType="end"/>
        </w:r>
      </w:hyperlink>
    </w:p>
    <w:p w14:paraId="6123B03D" w14:textId="3B37313C"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4" w:history="1">
        <w:r w:rsidRPr="0024188A">
          <w:rPr>
            <w:rStyle w:val="Hyperlink"/>
            <w:noProof/>
          </w:rPr>
          <w:t>New South Wales</w:t>
        </w:r>
        <w:r>
          <w:rPr>
            <w:noProof/>
            <w:webHidden/>
          </w:rPr>
          <w:tab/>
        </w:r>
        <w:r>
          <w:rPr>
            <w:noProof/>
            <w:webHidden/>
          </w:rPr>
          <w:fldChar w:fldCharType="begin"/>
        </w:r>
        <w:r>
          <w:rPr>
            <w:noProof/>
            <w:webHidden/>
          </w:rPr>
          <w:instrText xml:space="preserve"> PAGEREF _Toc201136504 \h </w:instrText>
        </w:r>
        <w:r>
          <w:rPr>
            <w:noProof/>
            <w:webHidden/>
          </w:rPr>
        </w:r>
        <w:r>
          <w:rPr>
            <w:noProof/>
            <w:webHidden/>
          </w:rPr>
          <w:fldChar w:fldCharType="separate"/>
        </w:r>
        <w:r w:rsidR="003F4EDE">
          <w:rPr>
            <w:noProof/>
            <w:webHidden/>
          </w:rPr>
          <w:t>12</w:t>
        </w:r>
        <w:r>
          <w:rPr>
            <w:noProof/>
            <w:webHidden/>
          </w:rPr>
          <w:fldChar w:fldCharType="end"/>
        </w:r>
      </w:hyperlink>
    </w:p>
    <w:p w14:paraId="312CF618" w14:textId="7CEE0DF8"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5" w:history="1">
        <w:r w:rsidRPr="0024188A">
          <w:rPr>
            <w:rStyle w:val="Hyperlink"/>
            <w:noProof/>
          </w:rPr>
          <w:t>Queensland</w:t>
        </w:r>
        <w:r>
          <w:rPr>
            <w:noProof/>
            <w:webHidden/>
          </w:rPr>
          <w:tab/>
        </w:r>
        <w:r>
          <w:rPr>
            <w:noProof/>
            <w:webHidden/>
          </w:rPr>
          <w:fldChar w:fldCharType="begin"/>
        </w:r>
        <w:r>
          <w:rPr>
            <w:noProof/>
            <w:webHidden/>
          </w:rPr>
          <w:instrText xml:space="preserve"> PAGEREF _Toc201136505 \h </w:instrText>
        </w:r>
        <w:r>
          <w:rPr>
            <w:noProof/>
            <w:webHidden/>
          </w:rPr>
        </w:r>
        <w:r>
          <w:rPr>
            <w:noProof/>
            <w:webHidden/>
          </w:rPr>
          <w:fldChar w:fldCharType="separate"/>
        </w:r>
        <w:r w:rsidR="003F4EDE">
          <w:rPr>
            <w:noProof/>
            <w:webHidden/>
          </w:rPr>
          <w:t>13</w:t>
        </w:r>
        <w:r>
          <w:rPr>
            <w:noProof/>
            <w:webHidden/>
          </w:rPr>
          <w:fldChar w:fldCharType="end"/>
        </w:r>
      </w:hyperlink>
    </w:p>
    <w:p w14:paraId="24E9B9B5" w14:textId="7784B290"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6" w:history="1">
        <w:r w:rsidRPr="0024188A">
          <w:rPr>
            <w:rStyle w:val="Hyperlink"/>
            <w:noProof/>
          </w:rPr>
          <w:t>Victoria</w:t>
        </w:r>
        <w:r>
          <w:rPr>
            <w:noProof/>
            <w:webHidden/>
          </w:rPr>
          <w:tab/>
        </w:r>
        <w:r>
          <w:rPr>
            <w:noProof/>
            <w:webHidden/>
          </w:rPr>
          <w:fldChar w:fldCharType="begin"/>
        </w:r>
        <w:r>
          <w:rPr>
            <w:noProof/>
            <w:webHidden/>
          </w:rPr>
          <w:instrText xml:space="preserve"> PAGEREF _Toc201136506 \h </w:instrText>
        </w:r>
        <w:r>
          <w:rPr>
            <w:noProof/>
            <w:webHidden/>
          </w:rPr>
        </w:r>
        <w:r>
          <w:rPr>
            <w:noProof/>
            <w:webHidden/>
          </w:rPr>
          <w:fldChar w:fldCharType="separate"/>
        </w:r>
        <w:r w:rsidR="003F4EDE">
          <w:rPr>
            <w:noProof/>
            <w:webHidden/>
          </w:rPr>
          <w:t>14</w:t>
        </w:r>
        <w:r>
          <w:rPr>
            <w:noProof/>
            <w:webHidden/>
          </w:rPr>
          <w:fldChar w:fldCharType="end"/>
        </w:r>
      </w:hyperlink>
    </w:p>
    <w:p w14:paraId="35861711" w14:textId="31626C65"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7" w:history="1">
        <w:r w:rsidRPr="0024188A">
          <w:rPr>
            <w:rStyle w:val="Hyperlink"/>
            <w:noProof/>
          </w:rPr>
          <w:t>South Australia</w:t>
        </w:r>
        <w:r>
          <w:rPr>
            <w:noProof/>
            <w:webHidden/>
          </w:rPr>
          <w:tab/>
        </w:r>
        <w:r>
          <w:rPr>
            <w:noProof/>
            <w:webHidden/>
          </w:rPr>
          <w:fldChar w:fldCharType="begin"/>
        </w:r>
        <w:r>
          <w:rPr>
            <w:noProof/>
            <w:webHidden/>
          </w:rPr>
          <w:instrText xml:space="preserve"> PAGEREF _Toc201136507 \h </w:instrText>
        </w:r>
        <w:r>
          <w:rPr>
            <w:noProof/>
            <w:webHidden/>
          </w:rPr>
        </w:r>
        <w:r>
          <w:rPr>
            <w:noProof/>
            <w:webHidden/>
          </w:rPr>
          <w:fldChar w:fldCharType="separate"/>
        </w:r>
        <w:r w:rsidR="003F4EDE">
          <w:rPr>
            <w:noProof/>
            <w:webHidden/>
          </w:rPr>
          <w:t>15</w:t>
        </w:r>
        <w:r>
          <w:rPr>
            <w:noProof/>
            <w:webHidden/>
          </w:rPr>
          <w:fldChar w:fldCharType="end"/>
        </w:r>
      </w:hyperlink>
    </w:p>
    <w:p w14:paraId="742FB77F" w14:textId="1C555202" w:rsidR="005A5705" w:rsidRDefault="005A5705" w:rsidP="00B871AB">
      <w:pPr>
        <w:pStyle w:val="TOC3"/>
        <w:rPr>
          <w:rFonts w:asciiTheme="minorHAnsi" w:eastAsiaTheme="minorEastAsia" w:hAnsiTheme="minorHAnsi" w:cstheme="minorBidi"/>
          <w:noProof/>
          <w:kern w:val="2"/>
          <w:sz w:val="24"/>
          <w:szCs w:val="24"/>
          <w:lang w:val="en-AU" w:eastAsia="en-AU"/>
          <w14:ligatures w14:val="standardContextual"/>
        </w:rPr>
      </w:pPr>
      <w:hyperlink w:anchor="_Toc201136508" w:history="1">
        <w:r w:rsidRPr="0024188A">
          <w:rPr>
            <w:rStyle w:val="Hyperlink"/>
            <w:noProof/>
          </w:rPr>
          <w:t>Western Australia</w:t>
        </w:r>
        <w:r>
          <w:rPr>
            <w:noProof/>
            <w:webHidden/>
          </w:rPr>
          <w:tab/>
        </w:r>
        <w:r>
          <w:rPr>
            <w:noProof/>
            <w:webHidden/>
          </w:rPr>
          <w:fldChar w:fldCharType="begin"/>
        </w:r>
        <w:r>
          <w:rPr>
            <w:noProof/>
            <w:webHidden/>
          </w:rPr>
          <w:instrText xml:space="preserve"> PAGEREF _Toc201136508 \h </w:instrText>
        </w:r>
        <w:r>
          <w:rPr>
            <w:noProof/>
            <w:webHidden/>
          </w:rPr>
        </w:r>
        <w:r>
          <w:rPr>
            <w:noProof/>
            <w:webHidden/>
          </w:rPr>
          <w:fldChar w:fldCharType="separate"/>
        </w:r>
        <w:r w:rsidR="003F4EDE">
          <w:rPr>
            <w:noProof/>
            <w:webHidden/>
          </w:rPr>
          <w:t>16</w:t>
        </w:r>
        <w:r>
          <w:rPr>
            <w:noProof/>
            <w:webHidden/>
          </w:rPr>
          <w:fldChar w:fldCharType="end"/>
        </w:r>
      </w:hyperlink>
    </w:p>
    <w:p w14:paraId="659F788C" w14:textId="492F4939" w:rsidR="005A5705" w:rsidRDefault="005A5705" w:rsidP="00B871AB">
      <w:pPr>
        <w:pStyle w:val="TOC2"/>
        <w:rPr>
          <w:rFonts w:asciiTheme="minorHAnsi" w:eastAsiaTheme="minorEastAsia" w:hAnsiTheme="minorHAnsi" w:cstheme="minorBidi"/>
          <w:noProof/>
          <w:kern w:val="2"/>
          <w:sz w:val="24"/>
          <w:szCs w:val="24"/>
          <w:lang w:val="en-AU" w:eastAsia="en-AU"/>
          <w14:ligatures w14:val="standardContextual"/>
        </w:rPr>
      </w:pPr>
      <w:hyperlink w:anchor="_Toc201136509" w:history="1">
        <w:r w:rsidRPr="0024188A">
          <w:rPr>
            <w:rStyle w:val="Hyperlink"/>
            <w:noProof/>
          </w:rPr>
          <w:t>Attachment 3: Definitions</w:t>
        </w:r>
        <w:r>
          <w:rPr>
            <w:noProof/>
            <w:webHidden/>
          </w:rPr>
          <w:tab/>
        </w:r>
        <w:r>
          <w:rPr>
            <w:noProof/>
            <w:webHidden/>
          </w:rPr>
          <w:fldChar w:fldCharType="begin"/>
        </w:r>
        <w:r>
          <w:rPr>
            <w:noProof/>
            <w:webHidden/>
          </w:rPr>
          <w:instrText xml:space="preserve"> PAGEREF _Toc201136509 \h </w:instrText>
        </w:r>
        <w:r>
          <w:rPr>
            <w:noProof/>
            <w:webHidden/>
          </w:rPr>
        </w:r>
        <w:r>
          <w:rPr>
            <w:noProof/>
            <w:webHidden/>
          </w:rPr>
          <w:fldChar w:fldCharType="separate"/>
        </w:r>
        <w:r w:rsidR="003F4EDE">
          <w:rPr>
            <w:noProof/>
            <w:webHidden/>
          </w:rPr>
          <w:t>17</w:t>
        </w:r>
        <w:r>
          <w:rPr>
            <w:noProof/>
            <w:webHidden/>
          </w:rPr>
          <w:fldChar w:fldCharType="end"/>
        </w:r>
      </w:hyperlink>
    </w:p>
    <w:p w14:paraId="6757605D" w14:textId="78BC9FB7" w:rsidR="000215E1" w:rsidRDefault="00645386" w:rsidP="006A0998">
      <w:pPr>
        <w:pStyle w:val="Documentbody-bodytext"/>
        <w:tabs>
          <w:tab w:val="right" w:leader="dot" w:pos="10348"/>
        </w:tabs>
        <w:ind w:right="756"/>
        <w:rPr>
          <w:b/>
        </w:rPr>
      </w:pPr>
      <w:r>
        <w:fldChar w:fldCharType="end"/>
      </w:r>
      <w:r w:rsidR="000215E1">
        <w:br w:type="page"/>
      </w:r>
    </w:p>
    <w:p w14:paraId="37282D24" w14:textId="0285F011" w:rsidR="001D6DE3" w:rsidRPr="007D3B7C" w:rsidRDefault="00E301A0" w:rsidP="000215E1">
      <w:pPr>
        <w:pStyle w:val="Heading2"/>
      </w:pPr>
      <w:bookmarkStart w:id="1" w:name="_Toc201136490"/>
      <w:r>
        <w:t>Principles</w:t>
      </w:r>
      <w:bookmarkEnd w:id="1"/>
    </w:p>
    <w:p w14:paraId="761A8A78" w14:textId="314C626A" w:rsidR="00541DD3" w:rsidRPr="005C7CC6" w:rsidRDefault="00541DD3" w:rsidP="005C7CC6">
      <w:pPr>
        <w:pStyle w:val="Documentbody-bodytext"/>
      </w:pPr>
      <w:r w:rsidRPr="005C7CC6">
        <w:t xml:space="preserve">Department certification of meat and meat products for export can only occur where there are </w:t>
      </w:r>
      <w:r w:rsidR="007F4DB4" w:rsidRPr="005C7CC6">
        <w:t xml:space="preserve">approved </w:t>
      </w:r>
      <w:r w:rsidRPr="005C7CC6">
        <w:t xml:space="preserve">procedures within the occupier’s approved arrangement to ensure </w:t>
      </w:r>
      <w:r w:rsidR="003A7C52" w:rsidRPr="005C7CC6">
        <w:t xml:space="preserve">compliance </w:t>
      </w:r>
      <w:r w:rsidR="007F4DB4" w:rsidRPr="005C7CC6">
        <w:t xml:space="preserve">with </w:t>
      </w:r>
      <w:r w:rsidRPr="005C7CC6">
        <w:t>requirements.</w:t>
      </w:r>
    </w:p>
    <w:p w14:paraId="340097F7" w14:textId="786CDE78" w:rsidR="004F4055" w:rsidRPr="005C7CC6" w:rsidRDefault="007F4DB4" w:rsidP="005C7CC6">
      <w:pPr>
        <w:pStyle w:val="Documentbody-bodytext"/>
      </w:pPr>
      <w:r w:rsidRPr="005C7CC6">
        <w:t>F</w:t>
      </w:r>
      <w:r w:rsidR="00541DD3" w:rsidRPr="005C7CC6">
        <w:t xml:space="preserve">or contaminants ubiquitous in the environment, </w:t>
      </w:r>
      <w:r w:rsidR="7D0B5F58">
        <w:t>such as</w:t>
      </w:r>
      <w:r w:rsidR="1343B280">
        <w:t xml:space="preserve"> cadmium</w:t>
      </w:r>
      <w:r w:rsidR="5AED68E9">
        <w:t xml:space="preserve">, </w:t>
      </w:r>
      <w:r w:rsidR="00541DD3" w:rsidRPr="005C7CC6">
        <w:t xml:space="preserve">management programs based on sourcing will be acceptable where the </w:t>
      </w:r>
      <w:hyperlink w:anchor="_Related_Material_1" w:history="1">
        <w:r w:rsidR="00541DD3" w:rsidRPr="00421C37">
          <w:rPr>
            <w:rStyle w:val="Hyperlink"/>
          </w:rPr>
          <w:t>National Residue Survey (NRS)</w:t>
        </w:r>
      </w:hyperlink>
      <w:r w:rsidR="00541DD3" w:rsidRPr="005C7CC6">
        <w:t xml:space="preserve"> results show that the offal</w:t>
      </w:r>
      <w:r w:rsidR="00441945">
        <w:t xml:space="preserve"> (liver and kidney)</w:t>
      </w:r>
      <w:r w:rsidR="00541DD3" w:rsidRPr="005C7CC6">
        <w:t xml:space="preserve"> has historically met specified market requirements.</w:t>
      </w:r>
    </w:p>
    <w:p w14:paraId="73D5BEB7" w14:textId="038137E3" w:rsidR="00B62F8F" w:rsidRPr="005C7CC6" w:rsidRDefault="00B62F8F" w:rsidP="005C7CC6">
      <w:pPr>
        <w:pStyle w:val="Documentbody-bodytext"/>
      </w:pPr>
      <w:r w:rsidRPr="005C7CC6">
        <w:t xml:space="preserve">Standards have been divided into three broad categories to assist establishments in managing </w:t>
      </w:r>
      <w:r w:rsidR="00FF6817">
        <w:t>cont</w:t>
      </w:r>
      <w:r w:rsidR="00F34D59">
        <w:t>aminant</w:t>
      </w:r>
      <w:r w:rsidR="00AA3767">
        <w:t>s</w:t>
      </w:r>
      <w:r w:rsidRPr="005C7CC6">
        <w:t>:</w:t>
      </w:r>
    </w:p>
    <w:p w14:paraId="3CBC7AEA" w14:textId="1A7DC5AB" w:rsidR="00524FA4" w:rsidRDefault="00524FA4" w:rsidP="005C7CC6">
      <w:pPr>
        <w:pStyle w:val="Bullet1"/>
        <w:rPr>
          <w:lang w:eastAsia="en-AU"/>
        </w:rPr>
      </w:pPr>
      <w:r>
        <w:rPr>
          <w:lang w:eastAsia="en-AU"/>
        </w:rPr>
        <w:t xml:space="preserve">European Union (EU) and countries enforcing EU </w:t>
      </w:r>
      <w:proofErr w:type="gramStart"/>
      <w:r>
        <w:rPr>
          <w:lang w:eastAsia="en-AU"/>
        </w:rPr>
        <w:t>requirements</w:t>
      </w:r>
      <w:proofErr w:type="gramEnd"/>
    </w:p>
    <w:p w14:paraId="2452EF50" w14:textId="05238901" w:rsidR="00B62F8F" w:rsidRPr="00B62F8F" w:rsidRDefault="00B62F8F" w:rsidP="005C7CC6">
      <w:pPr>
        <w:pStyle w:val="Bullet1"/>
        <w:rPr>
          <w:lang w:eastAsia="en-AU"/>
        </w:rPr>
      </w:pPr>
      <w:r w:rsidRPr="00B62F8F">
        <w:rPr>
          <w:lang w:eastAsia="en-AU"/>
        </w:rPr>
        <w:t>Eurasian Economic Union</w:t>
      </w:r>
    </w:p>
    <w:p w14:paraId="32A3DEF0" w14:textId="4A3E0942" w:rsidR="00B62F8F" w:rsidRPr="00B62F8F" w:rsidRDefault="00B62F8F" w:rsidP="005C7CC6">
      <w:pPr>
        <w:pStyle w:val="Bullet1"/>
        <w:rPr>
          <w:lang w:eastAsia="en-AU"/>
        </w:rPr>
      </w:pPr>
      <w:r w:rsidRPr="7217411F">
        <w:rPr>
          <w:lang w:eastAsia="en-AU"/>
        </w:rPr>
        <w:t>Australia (applies to all countries other than those that have maximum limits that are lower than Australia. The</w:t>
      </w:r>
      <w:r w:rsidR="00136E31">
        <w:rPr>
          <w:lang w:eastAsia="en-AU"/>
        </w:rPr>
        <w:t xml:space="preserve"> </w:t>
      </w:r>
      <w:hyperlink w:anchor="_Related_Material_1" w:history="1">
        <w:r w:rsidRPr="00DD5FB2">
          <w:rPr>
            <w:rStyle w:val="Hyperlink"/>
            <w:i/>
            <w:iCs/>
            <w:lang w:eastAsia="en-AU"/>
          </w:rPr>
          <w:t>Export Control (Meat and Meat Products)</w:t>
        </w:r>
        <w:r w:rsidR="004876A6" w:rsidRPr="00DD5FB2">
          <w:rPr>
            <w:rStyle w:val="Hyperlink"/>
            <w:i/>
            <w:iCs/>
            <w:lang w:eastAsia="en-AU"/>
          </w:rPr>
          <w:t xml:space="preserve"> </w:t>
        </w:r>
        <w:r w:rsidR="00CD7F04" w:rsidRPr="00DD5FB2">
          <w:rPr>
            <w:rStyle w:val="Hyperlink"/>
            <w:i/>
            <w:iCs/>
            <w:lang w:eastAsia="en-AU"/>
          </w:rPr>
          <w:t>Rules 2021</w:t>
        </w:r>
      </w:hyperlink>
      <w:r w:rsidR="00136E31" w:rsidRPr="00415441">
        <w:rPr>
          <w:color w:val="auto"/>
          <w:lang w:eastAsia="en-AU"/>
        </w:rPr>
        <w:t xml:space="preserve"> </w:t>
      </w:r>
      <w:r w:rsidRPr="00415441">
        <w:rPr>
          <w:color w:val="auto"/>
          <w:lang w:eastAsia="en-AU"/>
        </w:rPr>
        <w:t>require</w:t>
      </w:r>
      <w:r w:rsidR="00975BC3" w:rsidRPr="00415441">
        <w:rPr>
          <w:color w:val="auto"/>
          <w:lang w:eastAsia="en-AU"/>
        </w:rPr>
        <w:t xml:space="preserve"> </w:t>
      </w:r>
      <w:r w:rsidRPr="7217411F">
        <w:rPr>
          <w:lang w:eastAsia="en-AU"/>
        </w:rPr>
        <w:t xml:space="preserve">product for export </w:t>
      </w:r>
      <w:r w:rsidR="00822964">
        <w:rPr>
          <w:lang w:eastAsia="en-AU"/>
        </w:rPr>
        <w:t xml:space="preserve">to </w:t>
      </w:r>
      <w:r w:rsidRPr="7217411F">
        <w:rPr>
          <w:lang w:eastAsia="en-AU"/>
        </w:rPr>
        <w:t>compl</w:t>
      </w:r>
      <w:r w:rsidR="00822964">
        <w:rPr>
          <w:lang w:eastAsia="en-AU"/>
        </w:rPr>
        <w:t>y</w:t>
      </w:r>
      <w:r w:rsidRPr="7217411F">
        <w:rPr>
          <w:lang w:eastAsia="en-AU"/>
        </w:rPr>
        <w:t xml:space="preserve"> with the </w:t>
      </w:r>
      <w:hyperlink w:anchor="_Related_Material_1" w:history="1">
        <w:r w:rsidR="00F73D9C">
          <w:rPr>
            <w:rStyle w:val="Hyperlink"/>
            <w:lang w:eastAsia="en-AU"/>
          </w:rPr>
          <w:t>Australia New Zealand Food Standards Code.</w:t>
        </w:r>
      </w:hyperlink>
    </w:p>
    <w:p w14:paraId="5410488C" w14:textId="22491087" w:rsidR="00B62F8F" w:rsidRPr="00582E18" w:rsidRDefault="292DE7F2" w:rsidP="139D9545">
      <w:pPr>
        <w:pStyle w:val="Documentbody-bodytext"/>
        <w:rPr>
          <w:rStyle w:val="Hyperlink"/>
          <w:color w:val="auto"/>
        </w:rPr>
      </w:pPr>
      <w:r>
        <w:t xml:space="preserve">For maximum permitted </w:t>
      </w:r>
      <w:r w:rsidR="391187C4">
        <w:t xml:space="preserve">cadmium </w:t>
      </w:r>
      <w:r>
        <w:t xml:space="preserve">levels for major overseas markets, see </w:t>
      </w:r>
      <w:r w:rsidR="00574011" w:rsidRPr="00574011">
        <w:t>Table 1.</w:t>
      </w:r>
    </w:p>
    <w:p w14:paraId="42881C62" w14:textId="042DA3E4" w:rsidR="00B62F8F" w:rsidRDefault="00B62F8F" w:rsidP="00541DD3">
      <w:pPr>
        <w:pStyle w:val="Documentbody-bodytext"/>
      </w:pPr>
    </w:p>
    <w:p w14:paraId="25AA7890" w14:textId="3F4BA967" w:rsidR="00B62F8F" w:rsidRDefault="43227AD1" w:rsidP="139D9545">
      <w:pPr>
        <w:pStyle w:val="Tablefigurecaption"/>
      </w:pPr>
      <w:r>
        <w:t>Table 1: Maximum levels for cadmium in liver and kidney</w:t>
      </w:r>
    </w:p>
    <w:tbl>
      <w:tblPr>
        <w:tblStyle w:val="PlainTable2"/>
        <w:tblW w:w="0" w:type="auto"/>
        <w:tblInd w:w="1103" w:type="dxa"/>
        <w:tblLook w:val="04A0" w:firstRow="1" w:lastRow="0" w:firstColumn="1" w:lastColumn="0" w:noHBand="0" w:noVBand="1"/>
      </w:tblPr>
      <w:tblGrid>
        <w:gridCol w:w="4820"/>
        <w:gridCol w:w="2693"/>
        <w:gridCol w:w="1843"/>
      </w:tblGrid>
      <w:tr w:rsidR="139D9545" w14:paraId="74DBFDBE" w14:textId="77777777" w:rsidTr="139D95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Pr>
          <w:p w14:paraId="7BE1A756" w14:textId="77777777" w:rsidR="139D9545" w:rsidRDefault="139D9545" w:rsidP="139D9545">
            <w:pPr>
              <w:pStyle w:val="Tabletext"/>
              <w:rPr>
                <w:rStyle w:val="Strong"/>
                <w:b/>
              </w:rPr>
            </w:pPr>
            <w:r w:rsidRPr="139D9545">
              <w:rPr>
                <w:rStyle w:val="Strong"/>
                <w:b/>
              </w:rPr>
              <w:t>Country/region</w:t>
            </w:r>
          </w:p>
        </w:tc>
        <w:tc>
          <w:tcPr>
            <w:tcW w:w="4536" w:type="dxa"/>
            <w:gridSpan w:val="2"/>
          </w:tcPr>
          <w:p w14:paraId="6A639713" w14:textId="17E3DF50" w:rsidR="139D9545" w:rsidRDefault="139D9545" w:rsidP="00FF5583">
            <w:pPr>
              <w:pStyle w:val="Tabletext"/>
              <w:cnfStyle w:val="100000000000" w:firstRow="1" w:lastRow="0" w:firstColumn="0" w:lastColumn="0" w:oddVBand="0" w:evenVBand="0" w:oddHBand="0" w:evenHBand="0" w:firstRowFirstColumn="0" w:firstRowLastColumn="0" w:lastRowFirstColumn="0" w:lastRowLastColumn="0"/>
              <w:rPr>
                <w:rStyle w:val="Strong"/>
                <w:bCs w:val="0"/>
              </w:rPr>
            </w:pPr>
            <w:r w:rsidRPr="139D9545">
              <w:rPr>
                <w:rStyle w:val="Strong"/>
                <w:b/>
              </w:rPr>
              <w:t xml:space="preserve">Maximum level </w:t>
            </w:r>
            <w:r w:rsidR="0032024F">
              <w:rPr>
                <w:rStyle w:val="Strong"/>
                <w:b/>
              </w:rPr>
              <w:t>(</w:t>
            </w:r>
            <w:r w:rsidRPr="139D9545">
              <w:rPr>
                <w:rStyle w:val="Strong"/>
                <w:b/>
              </w:rPr>
              <w:t>mg/kg</w:t>
            </w:r>
            <w:r w:rsidR="0032024F">
              <w:rPr>
                <w:rStyle w:val="Strong"/>
                <w:b/>
              </w:rPr>
              <w:t>)</w:t>
            </w:r>
          </w:p>
        </w:tc>
      </w:tr>
      <w:tr w:rsidR="139D9545" w14:paraId="221274A7" w14:textId="77777777" w:rsidTr="139D95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Pr>
          <w:p w14:paraId="37B50406" w14:textId="77777777" w:rsidR="139D9545" w:rsidRDefault="139D9545" w:rsidP="139D9545">
            <w:pPr>
              <w:pStyle w:val="Tabletext"/>
              <w:rPr>
                <w:rStyle w:val="Strong"/>
              </w:rPr>
            </w:pPr>
          </w:p>
        </w:tc>
        <w:tc>
          <w:tcPr>
            <w:tcW w:w="2693" w:type="dxa"/>
          </w:tcPr>
          <w:p w14:paraId="07EF331D"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rPr>
                <w:rStyle w:val="Strong"/>
              </w:rPr>
            </w:pPr>
            <w:r w:rsidRPr="139D9545">
              <w:rPr>
                <w:rStyle w:val="Strong"/>
              </w:rPr>
              <w:t>Liver</w:t>
            </w:r>
          </w:p>
        </w:tc>
        <w:tc>
          <w:tcPr>
            <w:tcW w:w="1843" w:type="dxa"/>
          </w:tcPr>
          <w:p w14:paraId="7527D09E"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rPr>
                <w:rStyle w:val="Strong"/>
              </w:rPr>
            </w:pPr>
            <w:r w:rsidRPr="139D9545">
              <w:rPr>
                <w:rStyle w:val="Strong"/>
              </w:rPr>
              <w:t>Kidney</w:t>
            </w:r>
          </w:p>
        </w:tc>
      </w:tr>
      <w:tr w:rsidR="139D9545" w14:paraId="52D134F3" w14:textId="77777777" w:rsidTr="139D9545">
        <w:trPr>
          <w:trHeight w:val="300"/>
        </w:trPr>
        <w:tc>
          <w:tcPr>
            <w:cnfStyle w:val="001000000000" w:firstRow="0" w:lastRow="0" w:firstColumn="1" w:lastColumn="0" w:oddVBand="0" w:evenVBand="0" w:oddHBand="0" w:evenHBand="0" w:firstRowFirstColumn="0" w:firstRowLastColumn="0" w:lastRowFirstColumn="0" w:lastRowLastColumn="0"/>
            <w:tcW w:w="4820" w:type="dxa"/>
          </w:tcPr>
          <w:p w14:paraId="1A3F8FFD" w14:textId="77777777" w:rsidR="139D9545" w:rsidRDefault="139D9545" w:rsidP="139D9545">
            <w:pPr>
              <w:pStyle w:val="Tabletext"/>
            </w:pPr>
            <w:r>
              <w:t>Singapore</w:t>
            </w:r>
          </w:p>
        </w:tc>
        <w:tc>
          <w:tcPr>
            <w:tcW w:w="2693" w:type="dxa"/>
          </w:tcPr>
          <w:p w14:paraId="1724F369"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0.2</w:t>
            </w:r>
          </w:p>
        </w:tc>
        <w:tc>
          <w:tcPr>
            <w:tcW w:w="1843" w:type="dxa"/>
          </w:tcPr>
          <w:p w14:paraId="69F999F9"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0.2</w:t>
            </w:r>
          </w:p>
        </w:tc>
      </w:tr>
      <w:tr w:rsidR="139D9545" w14:paraId="700C274D" w14:textId="77777777" w:rsidTr="139D95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Pr>
          <w:p w14:paraId="1702B816" w14:textId="77777777" w:rsidR="139D9545" w:rsidRDefault="139D9545" w:rsidP="139D9545">
            <w:pPr>
              <w:pStyle w:val="Tabletext"/>
            </w:pPr>
            <w:r>
              <w:t>Eurasian Economic Union: Armenia, Belarus, Kazakhstan, Kyrgyzstan, Russia</w:t>
            </w:r>
          </w:p>
        </w:tc>
        <w:tc>
          <w:tcPr>
            <w:tcW w:w="2693" w:type="dxa"/>
          </w:tcPr>
          <w:p w14:paraId="1F12A498"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0.3</w:t>
            </w:r>
          </w:p>
        </w:tc>
        <w:tc>
          <w:tcPr>
            <w:tcW w:w="1843" w:type="dxa"/>
          </w:tcPr>
          <w:p w14:paraId="1358758D"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1</w:t>
            </w:r>
          </w:p>
        </w:tc>
      </w:tr>
      <w:tr w:rsidR="139D9545" w14:paraId="388A8AA9" w14:textId="77777777" w:rsidTr="139D9545">
        <w:trPr>
          <w:trHeight w:val="300"/>
        </w:trPr>
        <w:tc>
          <w:tcPr>
            <w:cnfStyle w:val="001000000000" w:firstRow="0" w:lastRow="0" w:firstColumn="1" w:lastColumn="0" w:oddVBand="0" w:evenVBand="0" w:oddHBand="0" w:evenHBand="0" w:firstRowFirstColumn="0" w:firstRowLastColumn="0" w:lastRowFirstColumn="0" w:lastRowLastColumn="0"/>
            <w:tcW w:w="4820" w:type="dxa"/>
          </w:tcPr>
          <w:p w14:paraId="4EBE1F8A" w14:textId="77777777" w:rsidR="139D9545" w:rsidRDefault="139D9545" w:rsidP="139D9545">
            <w:pPr>
              <w:pStyle w:val="Tabletext"/>
            </w:pPr>
            <w:r>
              <w:t>EU and similar: China/Hong Kong, Egypt, EU, EU accession countries, GCC members (Bahrain, Kuwait, Oman, Qatar, Kingdom of Saudi Arabia, United Arab Emirates), Israel, Republic of Korea (ROK), Taiwan, Turkey, Vietnam</w:t>
            </w:r>
          </w:p>
        </w:tc>
        <w:tc>
          <w:tcPr>
            <w:tcW w:w="2693" w:type="dxa"/>
          </w:tcPr>
          <w:p w14:paraId="1198BA1F"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0.5</w:t>
            </w:r>
          </w:p>
        </w:tc>
        <w:tc>
          <w:tcPr>
            <w:tcW w:w="1843" w:type="dxa"/>
          </w:tcPr>
          <w:p w14:paraId="33AC8465"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1</w:t>
            </w:r>
          </w:p>
        </w:tc>
      </w:tr>
      <w:tr w:rsidR="139D9545" w14:paraId="7E88395B" w14:textId="77777777" w:rsidTr="139D95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Pr>
          <w:p w14:paraId="350E99C7" w14:textId="77777777" w:rsidR="139D9545" w:rsidRDefault="139D9545" w:rsidP="139D9545">
            <w:pPr>
              <w:pStyle w:val="Tabletext"/>
            </w:pPr>
            <w:r>
              <w:t>Malaysia</w:t>
            </w:r>
          </w:p>
        </w:tc>
        <w:tc>
          <w:tcPr>
            <w:tcW w:w="2693" w:type="dxa"/>
          </w:tcPr>
          <w:p w14:paraId="1F3F196F"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1</w:t>
            </w:r>
          </w:p>
        </w:tc>
        <w:tc>
          <w:tcPr>
            <w:tcW w:w="1843" w:type="dxa"/>
          </w:tcPr>
          <w:p w14:paraId="0C750150"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1</w:t>
            </w:r>
          </w:p>
        </w:tc>
      </w:tr>
      <w:tr w:rsidR="139D9545" w14:paraId="18EA1A2F" w14:textId="77777777" w:rsidTr="139D9545">
        <w:trPr>
          <w:trHeight w:val="300"/>
        </w:trPr>
        <w:tc>
          <w:tcPr>
            <w:cnfStyle w:val="001000000000" w:firstRow="0" w:lastRow="0" w:firstColumn="1" w:lastColumn="0" w:oddVBand="0" w:evenVBand="0" w:oddHBand="0" w:evenHBand="0" w:firstRowFirstColumn="0" w:firstRowLastColumn="0" w:lastRowFirstColumn="0" w:lastRowLastColumn="0"/>
            <w:tcW w:w="4820" w:type="dxa"/>
          </w:tcPr>
          <w:p w14:paraId="30E73134" w14:textId="77777777" w:rsidR="139D9545" w:rsidRDefault="139D9545" w:rsidP="139D9545">
            <w:pPr>
              <w:pStyle w:val="Tabletext"/>
            </w:pPr>
            <w:r>
              <w:t>Australia*</w:t>
            </w:r>
          </w:p>
        </w:tc>
        <w:tc>
          <w:tcPr>
            <w:tcW w:w="2693" w:type="dxa"/>
          </w:tcPr>
          <w:p w14:paraId="6C0F8E1C"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1.25</w:t>
            </w:r>
          </w:p>
        </w:tc>
        <w:tc>
          <w:tcPr>
            <w:tcW w:w="1843" w:type="dxa"/>
          </w:tcPr>
          <w:p w14:paraId="473967E2" w14:textId="77777777" w:rsidR="139D9545" w:rsidRDefault="139D9545" w:rsidP="139D9545">
            <w:pPr>
              <w:pStyle w:val="Tabletext"/>
              <w:cnfStyle w:val="000000000000" w:firstRow="0" w:lastRow="0" w:firstColumn="0" w:lastColumn="0" w:oddVBand="0" w:evenVBand="0" w:oddHBand="0" w:evenHBand="0" w:firstRowFirstColumn="0" w:firstRowLastColumn="0" w:lastRowFirstColumn="0" w:lastRowLastColumn="0"/>
            </w:pPr>
            <w:r>
              <w:t>2.5</w:t>
            </w:r>
          </w:p>
        </w:tc>
      </w:tr>
      <w:tr w:rsidR="139D9545" w14:paraId="2C85E2E2" w14:textId="77777777" w:rsidTr="139D95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Pr>
          <w:p w14:paraId="581BBF01" w14:textId="77777777" w:rsidR="139D9545" w:rsidRDefault="139D9545" w:rsidP="139D9545">
            <w:pPr>
              <w:pStyle w:val="Tabletext"/>
            </w:pPr>
            <w:r>
              <w:t>Codex</w:t>
            </w:r>
          </w:p>
        </w:tc>
        <w:tc>
          <w:tcPr>
            <w:tcW w:w="2693" w:type="dxa"/>
          </w:tcPr>
          <w:p w14:paraId="79F896BA"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Not set</w:t>
            </w:r>
          </w:p>
        </w:tc>
        <w:tc>
          <w:tcPr>
            <w:tcW w:w="1843" w:type="dxa"/>
          </w:tcPr>
          <w:p w14:paraId="19D4197B" w14:textId="77777777" w:rsidR="139D9545" w:rsidRDefault="139D9545" w:rsidP="139D9545">
            <w:pPr>
              <w:pStyle w:val="Tabletext"/>
              <w:cnfStyle w:val="000000100000" w:firstRow="0" w:lastRow="0" w:firstColumn="0" w:lastColumn="0" w:oddVBand="0" w:evenVBand="0" w:oddHBand="1" w:evenHBand="0" w:firstRowFirstColumn="0" w:firstRowLastColumn="0" w:lastRowFirstColumn="0" w:lastRowLastColumn="0"/>
            </w:pPr>
            <w:r>
              <w:t>Not set</w:t>
            </w:r>
          </w:p>
        </w:tc>
      </w:tr>
    </w:tbl>
    <w:p w14:paraId="47E201F4" w14:textId="142F40EB" w:rsidR="00B62F8F" w:rsidRDefault="43227AD1" w:rsidP="0011690B">
      <w:pPr>
        <w:pStyle w:val="Documentbody-bodytext"/>
        <w:rPr>
          <w:rStyle w:val="Hyperlink"/>
        </w:rPr>
      </w:pPr>
      <w:r>
        <w:t>*</w:t>
      </w:r>
      <w:r w:rsidRPr="139D9545">
        <w:t xml:space="preserve"> In accordance with the </w:t>
      </w:r>
      <w:r w:rsidRPr="0008512A">
        <w:t>Australian</w:t>
      </w:r>
      <w:r w:rsidR="005A1237" w:rsidRPr="0008512A">
        <w:t xml:space="preserve"> </w:t>
      </w:r>
      <w:r w:rsidR="0051117F" w:rsidRPr="0008512A">
        <w:t>M</w:t>
      </w:r>
      <w:r w:rsidR="005A1237" w:rsidRPr="0008512A">
        <w:t>eat</w:t>
      </w:r>
      <w:r w:rsidRPr="0008512A">
        <w:t xml:space="preserve"> </w:t>
      </w:r>
      <w:r w:rsidR="0051117F" w:rsidRPr="0008512A">
        <w:t>S</w:t>
      </w:r>
      <w:r w:rsidRPr="0008512A">
        <w:t xml:space="preserve">tandard </w:t>
      </w:r>
      <w:r w:rsidRPr="139D9545">
        <w:t>and the</w:t>
      </w:r>
      <w:r w:rsidRPr="0008512A">
        <w:rPr>
          <w:sz w:val="18"/>
          <w:szCs w:val="18"/>
        </w:rPr>
        <w:t xml:space="preserve"> </w:t>
      </w:r>
      <w:hyperlink w:anchor="_Related_Material_1" w:history="1">
        <w:r w:rsidRPr="139D9545">
          <w:rPr>
            <w:rStyle w:val="Hyperlink"/>
          </w:rPr>
          <w:t>Australia New Zealand Food Standards Code.</w:t>
        </w:r>
      </w:hyperlink>
    </w:p>
    <w:p w14:paraId="6577F07E" w14:textId="48BDF7A3" w:rsidR="00B62F8F" w:rsidRDefault="00B62F8F" w:rsidP="00541DD3">
      <w:pPr>
        <w:pStyle w:val="Documentbody-bodytext"/>
      </w:pPr>
    </w:p>
    <w:p w14:paraId="038E54EA" w14:textId="38B84CB9" w:rsidR="00B62F8F" w:rsidRDefault="3847BEB4" w:rsidP="00541DD3">
      <w:pPr>
        <w:pStyle w:val="Documentbody-bodytext"/>
      </w:pPr>
      <w:r>
        <w:t xml:space="preserve">As outlined in the </w:t>
      </w:r>
      <w:hyperlink w:anchor="_Related_Material_1" w:history="1">
        <w:r w:rsidR="00873BFC">
          <w:rPr>
            <w:rStyle w:val="Hyperlink"/>
          </w:rPr>
          <w:t>Export meat operational guideline: 2.2 Approved arrangements - meat,</w:t>
        </w:r>
      </w:hyperlink>
      <w:r>
        <w:t xml:space="preserve"> the establishment's approved arrangement must encompass the following:</w:t>
      </w:r>
    </w:p>
    <w:p w14:paraId="089629DC" w14:textId="54AEBD8B" w:rsidR="00B62F8F" w:rsidRDefault="00293F86" w:rsidP="139D9545">
      <w:pPr>
        <w:pStyle w:val="Bullet1"/>
      </w:pPr>
      <w:r>
        <w:t>A s</w:t>
      </w:r>
      <w:r w:rsidR="3847BEB4">
        <w:t>ourcing policy for liver and kidney</w:t>
      </w:r>
      <w:r w:rsidR="00566D97">
        <w:t>.</w:t>
      </w:r>
    </w:p>
    <w:p w14:paraId="10E6E07C" w14:textId="6C78BFDA" w:rsidR="00B62F8F" w:rsidRDefault="00293F86" w:rsidP="00FC3854">
      <w:pPr>
        <w:pStyle w:val="Bullet1"/>
      </w:pPr>
      <w:r>
        <w:t xml:space="preserve">The </w:t>
      </w:r>
      <w:r w:rsidR="3847BEB4">
        <w:t>testing of liver and kidney samples if the establishment elects to implement an alternative procedure</w:t>
      </w:r>
      <w:r w:rsidR="008C09BE">
        <w:t xml:space="preserve"> (i.e. approved</w:t>
      </w:r>
      <w:r w:rsidR="003241DD">
        <w:t xml:space="preserve"> product test and hold program</w:t>
      </w:r>
      <w:r w:rsidR="001569CE">
        <w:t>)</w:t>
      </w:r>
      <w:r w:rsidR="00D92727">
        <w:t xml:space="preserve">, </w:t>
      </w:r>
      <w:r w:rsidR="00D06647">
        <w:t>see section</w:t>
      </w:r>
      <w:r w:rsidR="00041218">
        <w:t xml:space="preserve">: </w:t>
      </w:r>
      <w:hyperlink w:anchor="_Option_2:_Alternative" w:history="1">
        <w:r w:rsidR="00041218" w:rsidRPr="00896804">
          <w:rPr>
            <w:rStyle w:val="Hyperlink"/>
          </w:rPr>
          <w:t>Option 2: Alternative procedures</w:t>
        </w:r>
      </w:hyperlink>
      <w:r w:rsidR="00566D97">
        <w:t>.</w:t>
      </w:r>
      <w:r w:rsidR="00E50899">
        <w:t xml:space="preserve"> This will include p</w:t>
      </w:r>
      <w:r w:rsidR="3847BEB4">
        <w:t>rocedures for retaining the tested product and only releasing it to commerce to an eligible market based on the test results and in accordance with the maximum permitted levels for cadmium.</w:t>
      </w:r>
    </w:p>
    <w:p w14:paraId="10F077D5" w14:textId="378E62F3" w:rsidR="00F65E71" w:rsidRDefault="00B62F8F" w:rsidP="00B30712">
      <w:pPr>
        <w:pStyle w:val="Documentbody-bodytext"/>
      </w:pPr>
      <w:r w:rsidRPr="00575C50">
        <w:t>In consultation with Industry</w:t>
      </w:r>
      <w:r w:rsidR="00095221" w:rsidRPr="00575C50">
        <w:t>,</w:t>
      </w:r>
      <w:r w:rsidRPr="00575C50">
        <w:t xml:space="preserve"> </w:t>
      </w:r>
      <w:r w:rsidR="033828FC">
        <w:t xml:space="preserve">two (2) </w:t>
      </w:r>
      <w:r w:rsidRPr="00575C50">
        <w:t xml:space="preserve">options have been developed that can be used by </w:t>
      </w:r>
      <w:r w:rsidR="027B50D6">
        <w:t>an</w:t>
      </w:r>
      <w:r w:rsidRPr="00575C50">
        <w:t xml:space="preserve"> </w:t>
      </w:r>
      <w:r w:rsidR="00911C85" w:rsidRPr="00575C50">
        <w:t>establishment</w:t>
      </w:r>
      <w:r w:rsidRPr="00575C50">
        <w:t xml:space="preserve"> to provide the department with the necessary confidence</w:t>
      </w:r>
      <w:r w:rsidR="00911C85" w:rsidRPr="00575C50">
        <w:t xml:space="preserve"> that meat products compl</w:t>
      </w:r>
      <w:r w:rsidR="009D7980" w:rsidRPr="00575C50">
        <w:t>y</w:t>
      </w:r>
      <w:r w:rsidR="00911C85" w:rsidRPr="00575C50">
        <w:t xml:space="preserve"> with the relevant standards.</w:t>
      </w:r>
      <w:r w:rsidR="00520E46">
        <w:t xml:space="preserve"> </w:t>
      </w:r>
      <w:r w:rsidR="00BA7006" w:rsidRPr="00575C50">
        <w:t>An</w:t>
      </w:r>
      <w:r w:rsidR="004214F1" w:rsidRPr="00575C50">
        <w:t xml:space="preserve"> establishment may alternate </w:t>
      </w:r>
      <w:r w:rsidR="00E772EF" w:rsidRPr="00575C50">
        <w:t>between options</w:t>
      </w:r>
      <w:r w:rsidR="0079413B" w:rsidRPr="0079413B">
        <w:t xml:space="preserve"> </w:t>
      </w:r>
      <w:r w:rsidR="0079413B" w:rsidRPr="00575C50">
        <w:t xml:space="preserve">depending on the </w:t>
      </w:r>
      <w:r w:rsidR="0079413B" w:rsidRPr="00D24828">
        <w:t>class of stock</w:t>
      </w:r>
      <w:r w:rsidR="00B30712" w:rsidRPr="00B30712">
        <w:t xml:space="preserve"> and</w:t>
      </w:r>
      <w:r w:rsidR="00E772EF" w:rsidRPr="00575C50">
        <w:t xml:space="preserve"> </w:t>
      </w:r>
      <w:r w:rsidR="00E3174F" w:rsidRPr="00D24828">
        <w:t xml:space="preserve">age groups </w:t>
      </w:r>
      <w:r w:rsidR="00E3174F" w:rsidRPr="007D3B7C">
        <w:t>of animals</w:t>
      </w:r>
      <w:r w:rsidR="00E50899">
        <w:t>. The two</w:t>
      </w:r>
      <w:r w:rsidR="00E3174F" w:rsidRPr="007D3B7C">
        <w:t xml:space="preserve"> </w:t>
      </w:r>
      <w:r w:rsidR="004B3F4B" w:rsidRPr="00B30712">
        <w:t>options</w:t>
      </w:r>
      <w:r w:rsidR="004B3F4B">
        <w:t xml:space="preserve"> are outlined below.</w:t>
      </w:r>
      <w:r w:rsidR="00F65E71">
        <w:br w:type="page"/>
      </w:r>
    </w:p>
    <w:p w14:paraId="14CC27F0" w14:textId="6141154A" w:rsidR="00541DD3" w:rsidRDefault="009D7980" w:rsidP="00915455">
      <w:pPr>
        <w:pStyle w:val="Heading3"/>
      </w:pPr>
      <w:bookmarkStart w:id="2" w:name="_Toc201136491"/>
      <w:r>
        <w:t>Option 1: Disposition tables</w:t>
      </w:r>
      <w:bookmarkEnd w:id="2"/>
    </w:p>
    <w:p w14:paraId="64C99674" w14:textId="497CED48" w:rsidR="00685B85" w:rsidRPr="00DA75AE" w:rsidRDefault="00117667" w:rsidP="00DA75AE">
      <w:pPr>
        <w:pStyle w:val="Documentbody-bodytext"/>
      </w:pPr>
      <w:r>
        <w:rPr>
          <w:rFonts w:eastAsia="PMingLiU"/>
          <w:spacing w:val="-3"/>
          <w:lang w:val="en-US"/>
        </w:rPr>
        <w:t xml:space="preserve">To provide confidence that the derived products comply with relevant markets standards, </w:t>
      </w:r>
      <w:r>
        <w:rPr>
          <w:shd w:val="clear" w:color="auto" w:fill="FFFFFF"/>
          <w:lang w:val="en-US"/>
        </w:rPr>
        <w:t>s</w:t>
      </w:r>
      <w:r w:rsidR="00753747" w:rsidRPr="7FE57624">
        <w:rPr>
          <w:shd w:val="clear" w:color="auto" w:fill="FFFFFF"/>
          <w:lang w:val="en-US"/>
        </w:rPr>
        <w:t xml:space="preserve">tate and age-based </w:t>
      </w:r>
      <w:r w:rsidR="00753747">
        <w:rPr>
          <w:rFonts w:eastAsia="PMingLiU"/>
          <w:spacing w:val="-3"/>
          <w:lang w:val="en-US"/>
        </w:rPr>
        <w:t xml:space="preserve">disposition tables have </w:t>
      </w:r>
      <w:proofErr w:type="gramStart"/>
      <w:r w:rsidR="00753747">
        <w:rPr>
          <w:rFonts w:eastAsia="PMingLiU"/>
          <w:spacing w:val="-3"/>
          <w:lang w:val="en-US"/>
        </w:rPr>
        <w:t>been developed</w:t>
      </w:r>
      <w:proofErr w:type="gramEnd"/>
      <w:r w:rsidR="00753747">
        <w:rPr>
          <w:rFonts w:eastAsia="PMingLiU"/>
          <w:spacing w:val="-3"/>
          <w:lang w:val="en-US"/>
        </w:rPr>
        <w:t xml:space="preserve"> from cadmium contaminant test results obtained via the </w:t>
      </w:r>
      <w:r w:rsidR="00D1062A" w:rsidRPr="006A0998">
        <w:rPr>
          <w:rFonts w:eastAsia="PMingLiU"/>
          <w:spacing w:val="-3"/>
          <w:lang w:val="en-US"/>
        </w:rPr>
        <w:t>NRS</w:t>
      </w:r>
      <w:r w:rsidR="00753747">
        <w:rPr>
          <w:rFonts w:eastAsia="PMingLiU"/>
          <w:spacing w:val="-3"/>
          <w:lang w:val="en-US"/>
        </w:rPr>
        <w:t xml:space="preserve"> random monitoring program </w:t>
      </w:r>
      <w:r w:rsidR="004800F2">
        <w:rPr>
          <w:rFonts w:eastAsia="PMingLiU"/>
          <w:lang w:val="en-US"/>
        </w:rPr>
        <w:t>These tables</w:t>
      </w:r>
      <w:r w:rsidR="00F6342A" w:rsidRPr="00DA75AE">
        <w:t xml:space="preserve"> </w:t>
      </w:r>
      <w:r w:rsidR="002C0569" w:rsidRPr="00DA75AE">
        <w:t>assist decision</w:t>
      </w:r>
      <w:r w:rsidR="001C30F2" w:rsidRPr="00DA75AE">
        <w:t xml:space="preserve"> making </w:t>
      </w:r>
      <w:r w:rsidR="00D167BC" w:rsidRPr="00DA75AE">
        <w:t>when</w:t>
      </w:r>
      <w:r w:rsidR="00747395" w:rsidRPr="00DA75AE">
        <w:t xml:space="preserve"> sourcing</w:t>
      </w:r>
      <w:r w:rsidR="00E46F53" w:rsidRPr="00DA75AE">
        <w:t xml:space="preserve"> </w:t>
      </w:r>
      <w:r w:rsidR="00D626C0">
        <w:t>liver and kidney</w:t>
      </w:r>
      <w:r w:rsidR="00521853" w:rsidRPr="00DA75AE">
        <w:t xml:space="preserve"> </w:t>
      </w:r>
      <w:r w:rsidR="00E46F53" w:rsidRPr="00DA75AE">
        <w:t>where markets have identified maximum levels</w:t>
      </w:r>
      <w:r w:rsidR="008E694A" w:rsidRPr="00DA75AE">
        <w:t xml:space="preserve"> for cadmium</w:t>
      </w:r>
      <w:r w:rsidR="0042127C">
        <w:t>:</w:t>
      </w:r>
    </w:p>
    <w:p w14:paraId="103BA07B" w14:textId="77777777" w:rsidR="00067333" w:rsidRPr="00DA75AE" w:rsidRDefault="00067333" w:rsidP="00067333">
      <w:pPr>
        <w:pStyle w:val="Bullet1"/>
      </w:pPr>
      <w:r>
        <w:t xml:space="preserve">Sourcing of liver and kidney from cattle, see section: </w:t>
      </w:r>
      <w:hyperlink w:anchor="_Cattle_1" w:history="1">
        <w:r w:rsidRPr="00BB1016">
          <w:rPr>
            <w:rStyle w:val="Hyperlink"/>
          </w:rPr>
          <w:t>Disposition tables, cattle.</w:t>
        </w:r>
      </w:hyperlink>
    </w:p>
    <w:p w14:paraId="5A885304" w14:textId="73509176" w:rsidR="00067333" w:rsidRPr="00BB1016" w:rsidRDefault="00067333" w:rsidP="00067333">
      <w:pPr>
        <w:pStyle w:val="Bullet1"/>
        <w:rPr>
          <w:rStyle w:val="Hyperlink"/>
        </w:rPr>
      </w:pPr>
      <w:r>
        <w:t>S</w:t>
      </w:r>
      <w:r w:rsidRPr="00DA75AE">
        <w:t xml:space="preserve">ourcing of liver/pluck (where liver </w:t>
      </w:r>
      <w:proofErr w:type="gramStart"/>
      <w:r w:rsidRPr="00DA75AE">
        <w:t>is included</w:t>
      </w:r>
      <w:proofErr w:type="gramEnd"/>
      <w:r w:rsidRPr="00DA75AE">
        <w:t xml:space="preserve">) and kidney </w:t>
      </w:r>
      <w:r>
        <w:t>from</w:t>
      </w:r>
      <w:r w:rsidRPr="00DA75AE">
        <w:t xml:space="preserve"> sheep</w:t>
      </w:r>
      <w:r w:rsidR="00D92FE6">
        <w:t>,</w:t>
      </w:r>
      <w:r w:rsidRPr="00DA75AE">
        <w:t xml:space="preserve"> see </w:t>
      </w:r>
      <w:r>
        <w:t>section:</w:t>
      </w:r>
      <w:r w:rsidRPr="00662609">
        <w:t xml:space="preserve"> </w:t>
      </w:r>
      <w:r>
        <w:fldChar w:fldCharType="begin"/>
      </w:r>
      <w:r>
        <w:instrText>HYPERLINK  \l "_Sheep_1"</w:instrText>
      </w:r>
      <w:r>
        <w:fldChar w:fldCharType="separate"/>
      </w:r>
      <w:r w:rsidRPr="00BB1016">
        <w:rPr>
          <w:rStyle w:val="Hyperlink"/>
        </w:rPr>
        <w:t>Disposition tables, sheep.</w:t>
      </w:r>
    </w:p>
    <w:p w14:paraId="15AA09D0" w14:textId="58A7CE61" w:rsidR="00FC2868" w:rsidRDefault="00067333" w:rsidP="00067333">
      <w:pPr>
        <w:pStyle w:val="Documentbody-bodytext"/>
        <w:rPr>
          <w:rFonts w:eastAsia="PMingLiU"/>
          <w:spacing w:val="-3"/>
          <w:lang w:val="en-US"/>
        </w:rPr>
      </w:pPr>
      <w:r>
        <w:rPr>
          <w:rFonts w:eastAsia="PMingLiU"/>
          <w:spacing w:val="-3"/>
          <w:lang w:val="en-US"/>
        </w:rPr>
        <w:fldChar w:fldCharType="end"/>
      </w:r>
      <w:r w:rsidR="00FC2868">
        <w:rPr>
          <w:rFonts w:eastAsia="PMingLiU"/>
          <w:spacing w:val="-3"/>
          <w:lang w:val="en-US"/>
        </w:rPr>
        <w:t xml:space="preserve">Where the </w:t>
      </w:r>
      <w:r w:rsidR="00DA3061">
        <w:rPr>
          <w:rFonts w:eastAsia="PMingLiU"/>
          <w:spacing w:val="-3"/>
          <w:lang w:val="en-US"/>
        </w:rPr>
        <w:t xml:space="preserve">disposition </w:t>
      </w:r>
      <w:r w:rsidR="00FC2868">
        <w:rPr>
          <w:rFonts w:eastAsia="PMingLiU"/>
          <w:spacing w:val="-3"/>
          <w:lang w:val="en-US"/>
        </w:rPr>
        <w:t>table</w:t>
      </w:r>
      <w:r w:rsidR="004E79F9">
        <w:rPr>
          <w:rFonts w:eastAsia="PMingLiU"/>
          <w:spacing w:val="-3"/>
          <w:lang w:val="en-US"/>
        </w:rPr>
        <w:t>s</w:t>
      </w:r>
      <w:r w:rsidR="00FC2868">
        <w:rPr>
          <w:rFonts w:eastAsia="PMingLiU"/>
          <w:spacing w:val="-3"/>
          <w:lang w:val="en-US"/>
        </w:rPr>
        <w:t xml:space="preserve"> indicate the product is not suitable for "</w:t>
      </w:r>
      <w:r w:rsidR="00835324">
        <w:rPr>
          <w:rFonts w:eastAsia="PMingLiU"/>
          <w:spacing w:val="-3"/>
          <w:lang w:val="en-US"/>
        </w:rPr>
        <w:t>a</w:t>
      </w:r>
      <w:r w:rsidR="00FC2868">
        <w:rPr>
          <w:rFonts w:eastAsia="PMingLiU"/>
          <w:spacing w:val="-3"/>
          <w:lang w:val="en-US"/>
        </w:rPr>
        <w:t xml:space="preserve">ll other countries" the product </w:t>
      </w:r>
      <w:proofErr w:type="gramStart"/>
      <w:r w:rsidR="00FC2868">
        <w:rPr>
          <w:rFonts w:eastAsia="PMingLiU"/>
          <w:spacing w:val="-3"/>
          <w:lang w:val="en-US"/>
        </w:rPr>
        <w:t>is</w:t>
      </w:r>
      <w:r w:rsidR="004E79F9">
        <w:rPr>
          <w:rFonts w:eastAsia="PMingLiU"/>
          <w:spacing w:val="-3"/>
          <w:lang w:val="en-US"/>
        </w:rPr>
        <w:t xml:space="preserve"> deemed</w:t>
      </w:r>
      <w:proofErr w:type="gramEnd"/>
      <w:r w:rsidR="00FC2868">
        <w:rPr>
          <w:rFonts w:eastAsia="PMingLiU"/>
          <w:spacing w:val="-3"/>
          <w:lang w:val="en-US"/>
        </w:rPr>
        <w:t xml:space="preserve"> not suitable for human consumption.</w:t>
      </w:r>
    </w:p>
    <w:p w14:paraId="448B6C2B" w14:textId="71171985" w:rsidR="000F03E5" w:rsidRDefault="000F03E5" w:rsidP="0015408B">
      <w:pPr>
        <w:pStyle w:val="Documentbody-bodytext"/>
        <w:rPr>
          <w:rFonts w:eastAsia="PMingLiU"/>
          <w:lang w:val="en-US"/>
        </w:rPr>
      </w:pPr>
      <w:r w:rsidRPr="48D454E3">
        <w:rPr>
          <w:rFonts w:eastAsia="PMingLiU"/>
          <w:lang w:val="en-US"/>
        </w:rPr>
        <w:t>Please note that these disposition tables remain unchanged from those originally published in the 2020 Meat Notice (MN20-03).</w:t>
      </w:r>
    </w:p>
    <w:p w14:paraId="26259677" w14:textId="4D0BCA93" w:rsidR="00293BA5" w:rsidRPr="008B1150" w:rsidRDefault="0A0BB877" w:rsidP="0015408B">
      <w:pPr>
        <w:pStyle w:val="Documentbody-bodytext"/>
        <w:rPr>
          <w:rStyle w:val="Hyperlink"/>
        </w:rPr>
      </w:pPr>
      <w:r>
        <w:t>For sub</w:t>
      </w:r>
      <w:r w:rsidR="00D452A2">
        <w:t>-</w:t>
      </w:r>
      <w:r>
        <w:t>regions and district codes</w:t>
      </w:r>
      <w:r w:rsidR="003F564B">
        <w:t>/PIC prefixes</w:t>
      </w:r>
      <w:r>
        <w:t xml:space="preserve"> for each state refer to </w:t>
      </w:r>
      <w:r w:rsidR="008B1150">
        <w:fldChar w:fldCharType="begin"/>
      </w:r>
      <w:r w:rsidR="008B1150">
        <w:instrText>HYPERLINK  \l "_Attachment_2._Maximum"</w:instrText>
      </w:r>
      <w:r w:rsidR="008B1150">
        <w:fldChar w:fldCharType="separate"/>
      </w:r>
      <w:r w:rsidRPr="008B1150">
        <w:rPr>
          <w:rStyle w:val="Hyperlink"/>
        </w:rPr>
        <w:t>Attachment 2.</w:t>
      </w:r>
    </w:p>
    <w:p w14:paraId="1E2E617B" w14:textId="4F8342A1" w:rsidR="139D9545" w:rsidRDefault="008B1150" w:rsidP="139D9545">
      <w:pPr>
        <w:pStyle w:val="Documentbody-bodytext"/>
      </w:pPr>
      <w:r>
        <w:fldChar w:fldCharType="end"/>
      </w:r>
    </w:p>
    <w:p w14:paraId="0B4F0B69" w14:textId="6D5FFDAE" w:rsidR="009D7980" w:rsidRDefault="009D7980" w:rsidP="00915455">
      <w:pPr>
        <w:pStyle w:val="Heading3"/>
      </w:pPr>
      <w:bookmarkStart w:id="3" w:name="_Option_2:_Alternative"/>
      <w:bookmarkStart w:id="4" w:name="_Toc201136492"/>
      <w:bookmarkEnd w:id="3"/>
      <w:r>
        <w:t>Option 2: Alternative procedures</w:t>
      </w:r>
      <w:bookmarkEnd w:id="4"/>
    </w:p>
    <w:p w14:paraId="0524501F" w14:textId="38A5364E" w:rsidR="006421BE" w:rsidRPr="00DA75AE" w:rsidRDefault="00127C4C" w:rsidP="00DA75AE">
      <w:pPr>
        <w:pStyle w:val="Documentbody-bodytext"/>
      </w:pPr>
      <w:r w:rsidRPr="00DA75AE">
        <w:t xml:space="preserve">Establishments </w:t>
      </w:r>
      <w:r w:rsidR="006421BE" w:rsidRPr="00DA75AE">
        <w:t>have the option to</w:t>
      </w:r>
      <w:r w:rsidRPr="00DA75AE">
        <w:t xml:space="preserve"> implement an alternative procedure </w:t>
      </w:r>
      <w:r w:rsidR="003A0158" w:rsidRPr="00DA75AE">
        <w:t>to me</w:t>
      </w:r>
      <w:r w:rsidR="006421BE" w:rsidRPr="00DA75AE">
        <w:t>e</w:t>
      </w:r>
      <w:r w:rsidR="003A0158" w:rsidRPr="00DA75AE">
        <w:t xml:space="preserve">t </w:t>
      </w:r>
      <w:r w:rsidR="00DF64D2" w:rsidRPr="00DA75AE">
        <w:t xml:space="preserve">the </w:t>
      </w:r>
      <w:r w:rsidR="003A0158" w:rsidRPr="00DA75AE">
        <w:t>importing country</w:t>
      </w:r>
      <w:r w:rsidR="000A5765" w:rsidRPr="00DA75AE">
        <w:t xml:space="preserve"> r</w:t>
      </w:r>
      <w:r w:rsidR="003A0158" w:rsidRPr="00DA75AE">
        <w:t>equirements.</w:t>
      </w:r>
    </w:p>
    <w:p w14:paraId="05D27E0E" w14:textId="3E66AB1D" w:rsidR="00C46CCB" w:rsidRPr="00DA75AE" w:rsidRDefault="00C46CCB" w:rsidP="00DA75AE">
      <w:pPr>
        <w:pStyle w:val="Documentbody-bodytext"/>
      </w:pPr>
      <w:r w:rsidRPr="00DA75AE">
        <w:t>These arrangements are:</w:t>
      </w:r>
    </w:p>
    <w:p w14:paraId="24DBC6C9" w14:textId="39705E92" w:rsidR="00C46CCB" w:rsidRDefault="00C46CCB" w:rsidP="00C46CCB">
      <w:pPr>
        <w:pStyle w:val="Bullet1"/>
      </w:pPr>
      <w:r>
        <w:t xml:space="preserve">funded by the </w:t>
      </w:r>
      <w:proofErr w:type="gramStart"/>
      <w:r>
        <w:t>establishment</w:t>
      </w:r>
      <w:proofErr w:type="gramEnd"/>
    </w:p>
    <w:p w14:paraId="1903FF04" w14:textId="734A5E2F" w:rsidR="00C46CCB" w:rsidRPr="00777FCB" w:rsidRDefault="00F73603" w:rsidP="005D4AE4">
      <w:pPr>
        <w:pStyle w:val="Bullet1"/>
      </w:pPr>
      <w:r>
        <w:t xml:space="preserve">to have </w:t>
      </w:r>
      <w:r w:rsidR="00D13A61">
        <w:t xml:space="preserve">all </w:t>
      </w:r>
      <w:r w:rsidR="00DF64D2">
        <w:t xml:space="preserve">testing </w:t>
      </w:r>
      <w:r w:rsidR="00D13A61">
        <w:t xml:space="preserve">for </w:t>
      </w:r>
      <w:r w:rsidR="000444A5">
        <w:t>c</w:t>
      </w:r>
      <w:r w:rsidR="00D13A61">
        <w:t xml:space="preserve">admium in </w:t>
      </w:r>
      <w:r w:rsidR="53FEE994">
        <w:t>liver and kid</w:t>
      </w:r>
      <w:r w:rsidR="00AB78FE">
        <w:t>ne</w:t>
      </w:r>
      <w:r w:rsidR="53FEE994">
        <w:t>y</w:t>
      </w:r>
      <w:r w:rsidR="00D13A61">
        <w:t xml:space="preserve"> undertaken </w:t>
      </w:r>
      <w:r w:rsidR="00DF64D2">
        <w:t xml:space="preserve">at a </w:t>
      </w:r>
      <w:r w:rsidR="00D13A61">
        <w:t xml:space="preserve">NATA </w:t>
      </w:r>
      <w:r w:rsidR="007C70DE">
        <w:t xml:space="preserve">accredited </w:t>
      </w:r>
      <w:r w:rsidR="00D13A61">
        <w:t>laboratory.</w:t>
      </w:r>
      <w:r w:rsidR="00777FCB">
        <w:t xml:space="preserve"> </w:t>
      </w:r>
      <w:r w:rsidR="00777FCB" w:rsidRPr="00777FCB">
        <w:t xml:space="preserve">NRS consumables MUST NOT </w:t>
      </w:r>
      <w:proofErr w:type="gramStart"/>
      <w:r w:rsidR="00777FCB" w:rsidRPr="00777FCB">
        <w:t>be used</w:t>
      </w:r>
      <w:proofErr w:type="gramEnd"/>
      <w:r w:rsidR="00777FCB" w:rsidRPr="00777FCB">
        <w:t xml:space="preserve"> </w:t>
      </w:r>
      <w:r w:rsidR="007C70DE">
        <w:t xml:space="preserve">for testing </w:t>
      </w:r>
      <w:r w:rsidR="00777FCB" w:rsidRPr="00777FCB">
        <w:t xml:space="preserve">under option </w:t>
      </w:r>
      <w:proofErr w:type="gramStart"/>
      <w:r w:rsidR="00777FCB" w:rsidRPr="00777FCB">
        <w:t>2</w:t>
      </w:r>
      <w:proofErr w:type="gramEnd"/>
      <w:r w:rsidR="00934582">
        <w:t>.</w:t>
      </w:r>
    </w:p>
    <w:p w14:paraId="71410FF3" w14:textId="660C068F" w:rsidR="003C161F" w:rsidRPr="00DA75AE" w:rsidRDefault="009F4613" w:rsidP="00DA75AE">
      <w:pPr>
        <w:pStyle w:val="Documentbody-bodytext"/>
      </w:pPr>
      <w:r w:rsidRPr="00DA75AE">
        <w:t xml:space="preserve">As this option is </w:t>
      </w:r>
      <w:r>
        <w:t>consider</w:t>
      </w:r>
      <w:r w:rsidR="00601CCC">
        <w:t>ed</w:t>
      </w:r>
      <w:r w:rsidRPr="00DA75AE">
        <w:t xml:space="preserve"> an 'Alternate regulatory arrangement' (ARA)</w:t>
      </w:r>
      <w:r w:rsidR="001A6C4D">
        <w:t>,</w:t>
      </w:r>
      <w:r w:rsidRPr="00DA75AE">
        <w:t xml:space="preserve"> establishments</w:t>
      </w:r>
      <w:r w:rsidR="00E83D79" w:rsidRPr="00DA75AE">
        <w:t xml:space="preserve"> </w:t>
      </w:r>
      <w:r w:rsidR="00AA198E" w:rsidRPr="00DA75AE">
        <w:t>m</w:t>
      </w:r>
      <w:r w:rsidR="00311714" w:rsidRPr="00DA75AE">
        <w:t xml:space="preserve">ust </w:t>
      </w:r>
      <w:r w:rsidR="00AA5EC4" w:rsidRPr="00DA75AE">
        <w:t>apply</w:t>
      </w:r>
      <w:r w:rsidR="00B62312" w:rsidRPr="00DA75AE">
        <w:t xml:space="preserve"> to the department</w:t>
      </w:r>
      <w:r w:rsidR="00AA5EC4" w:rsidRPr="00DA75AE">
        <w:t xml:space="preserve"> for consideration </w:t>
      </w:r>
      <w:r w:rsidR="00765D1B" w:rsidRPr="00DA75AE">
        <w:t>and demonstrate</w:t>
      </w:r>
      <w:r w:rsidR="00464166" w:rsidRPr="00DA75AE">
        <w:t xml:space="preserve"> that such procedure deliv</w:t>
      </w:r>
      <w:r w:rsidR="005058B0">
        <w:t>ers</w:t>
      </w:r>
      <w:r w:rsidR="00464166" w:rsidRPr="00DA75AE">
        <w:t xml:space="preserve"> at least the same confidence</w:t>
      </w:r>
      <w:r w:rsidR="00935BF8" w:rsidRPr="00DA75AE">
        <w:t xml:space="preserve"> that the product is compliant with market standards. </w:t>
      </w:r>
      <w:r w:rsidR="007528ED" w:rsidRPr="00DA75AE">
        <w:t>The application</w:t>
      </w:r>
      <w:r w:rsidR="007528ED">
        <w:t xml:space="preserve"> </w:t>
      </w:r>
      <w:r w:rsidR="00D04765">
        <w:t>process</w:t>
      </w:r>
      <w:r w:rsidR="007528ED" w:rsidRPr="00DA75AE">
        <w:t xml:space="preserve"> for alternative regulatory arrangements is outline</w:t>
      </w:r>
      <w:r w:rsidR="00F7291A" w:rsidRPr="00DA75AE">
        <w:t>d</w:t>
      </w:r>
      <w:r w:rsidR="007528ED" w:rsidRPr="00DA75AE">
        <w:t xml:space="preserve"> in</w:t>
      </w:r>
      <w:r w:rsidR="002D6E85">
        <w:t xml:space="preserve"> the</w:t>
      </w:r>
      <w:r w:rsidR="007528ED" w:rsidRPr="00DA75AE">
        <w:t xml:space="preserve"> </w:t>
      </w:r>
      <w:hyperlink w:anchor="_Related_Material_1" w:history="1">
        <w:r w:rsidR="002D6E85" w:rsidRPr="0065004E">
          <w:rPr>
            <w:rStyle w:val="Hyperlink"/>
          </w:rPr>
          <w:t>Export meat operational guideline: 2.7 Approval of alternative regulatory arrangements at export-registered meat establishments</w:t>
        </w:r>
        <w:r w:rsidR="53065053" w:rsidRPr="0065004E">
          <w:rPr>
            <w:rStyle w:val="Hyperlink"/>
          </w:rPr>
          <w:t>.</w:t>
        </w:r>
      </w:hyperlink>
      <w:r w:rsidR="005D4AE4" w:rsidRPr="00DA75AE">
        <w:t xml:space="preserve"> </w:t>
      </w:r>
      <w:r w:rsidR="00935BF8" w:rsidRPr="00DA75AE">
        <w:t>The establishment must</w:t>
      </w:r>
      <w:r w:rsidR="00765D1B" w:rsidRPr="00DA75AE">
        <w:t xml:space="preserve"> </w:t>
      </w:r>
      <w:r w:rsidR="00407A58" w:rsidRPr="00DA75AE">
        <w:t>ensure that the proposed</w:t>
      </w:r>
      <w:r w:rsidR="00750B36" w:rsidRPr="00DA75AE">
        <w:t xml:space="preserve"> </w:t>
      </w:r>
      <w:r w:rsidR="00477FAF" w:rsidRPr="00DA75AE">
        <w:t xml:space="preserve">alternative </w:t>
      </w:r>
      <w:r w:rsidR="00407A58" w:rsidRPr="00DA75AE">
        <w:t xml:space="preserve">procedure is not </w:t>
      </w:r>
      <w:r w:rsidR="00407A58" w:rsidRPr="00DA75AE" w:rsidDel="004076B6">
        <w:t>implemented</w:t>
      </w:r>
      <w:r w:rsidR="00F53608" w:rsidRPr="00DA75AE" w:rsidDel="004076B6">
        <w:t xml:space="preserve"> </w:t>
      </w:r>
      <w:r w:rsidR="6364734F">
        <w:t xml:space="preserve">until </w:t>
      </w:r>
      <w:r w:rsidR="00F53608" w:rsidRPr="00DA75AE">
        <w:t xml:space="preserve">written </w:t>
      </w:r>
      <w:r w:rsidR="00006F43" w:rsidRPr="00DA75AE">
        <w:t>approval</w:t>
      </w:r>
      <w:r w:rsidR="00F53608" w:rsidRPr="00DA75AE">
        <w:t xml:space="preserve"> is granted by the department</w:t>
      </w:r>
      <w:r w:rsidR="003C161F" w:rsidRPr="00DA75AE">
        <w:t>.</w:t>
      </w:r>
    </w:p>
    <w:p w14:paraId="4AE661B6" w14:textId="756F15C5" w:rsidR="0001391D" w:rsidRDefault="008A1E98" w:rsidP="003C161F">
      <w:pPr>
        <w:pStyle w:val="Documentbody-bodytext"/>
      </w:pPr>
      <w:r w:rsidRPr="00DA75AE">
        <w:t xml:space="preserve">An example of an alternative </w:t>
      </w:r>
      <w:r w:rsidR="004B5924" w:rsidRPr="00DA75AE">
        <w:t>procedure is an establishment testing based program</w:t>
      </w:r>
      <w:r w:rsidR="00CB09B3" w:rsidRPr="00DA75AE">
        <w:t xml:space="preserve"> </w:t>
      </w:r>
      <w:r w:rsidR="007D77E7" w:rsidRPr="00DA75AE">
        <w:t>wh</w:t>
      </w:r>
      <w:r w:rsidR="00B2509E" w:rsidRPr="00DA75AE">
        <w:t>ich performs lot testing</w:t>
      </w:r>
      <w:r w:rsidR="00600499" w:rsidRPr="00DA75AE">
        <w:t xml:space="preserve"> on a test and hold basis. The department considers</w:t>
      </w:r>
      <w:r w:rsidR="007C1CB7" w:rsidRPr="00DA75AE">
        <w:t xml:space="preserve"> 10 individual cor</w:t>
      </w:r>
      <w:r w:rsidR="004B6172" w:rsidRPr="00DA75AE">
        <w:t xml:space="preserve">es or 10 individual liver </w:t>
      </w:r>
      <w:r w:rsidR="0035444F" w:rsidRPr="00DA75AE">
        <w:t>or kidney samples, analysed separately</w:t>
      </w:r>
      <w:r w:rsidR="007D77E7" w:rsidRPr="00DA75AE">
        <w:t xml:space="preserve"> </w:t>
      </w:r>
      <w:r w:rsidR="0035444F" w:rsidRPr="00DA75AE">
        <w:t>(i.e</w:t>
      </w:r>
      <w:r w:rsidR="0086208A" w:rsidRPr="00DA75AE">
        <w:t>.</w:t>
      </w:r>
      <w:r w:rsidR="0035444F" w:rsidRPr="00DA75AE">
        <w:t xml:space="preserve"> no</w:t>
      </w:r>
      <w:r w:rsidR="007F1389" w:rsidRPr="00DA75AE">
        <w:t xml:space="preserve"> aggregating/combining samples) as sufficient to provide</w:t>
      </w:r>
      <w:r w:rsidR="006B45B4" w:rsidRPr="00DA75AE">
        <w:t xml:space="preserve"> an appropriate level of confidence for compliance.</w:t>
      </w:r>
      <w:r w:rsidR="0001391D" w:rsidRPr="00DA75AE">
        <w:t xml:space="preserve"> </w:t>
      </w:r>
      <w:r w:rsidR="00A15BE3" w:rsidRPr="00DA75AE">
        <w:t xml:space="preserve">Table </w:t>
      </w:r>
      <w:r w:rsidR="348E3073">
        <w:t>2</w:t>
      </w:r>
      <w:r w:rsidR="00A15BE3" w:rsidRPr="00DA75AE">
        <w:t xml:space="preserve"> outlines</w:t>
      </w:r>
      <w:r w:rsidR="00575BEA" w:rsidRPr="00DA75AE">
        <w:t xml:space="preserve"> the </w:t>
      </w:r>
      <w:r w:rsidR="00A15BE3" w:rsidRPr="00DA75AE">
        <w:t>actions taken.</w:t>
      </w:r>
    </w:p>
    <w:p w14:paraId="6A079BAA" w14:textId="77777777" w:rsidR="001D6125" w:rsidRDefault="001D6125" w:rsidP="003C161F">
      <w:pPr>
        <w:pStyle w:val="Documentbody-bodytext"/>
      </w:pPr>
    </w:p>
    <w:p w14:paraId="0DB7F308" w14:textId="35212AB9" w:rsidR="00A15BE3" w:rsidRPr="008565CC" w:rsidRDefault="007C58C1" w:rsidP="008565CC">
      <w:pPr>
        <w:pStyle w:val="Tablefigurecaption"/>
      </w:pPr>
      <w:r w:rsidRPr="008565CC">
        <w:t xml:space="preserve">Table </w:t>
      </w:r>
      <w:r w:rsidR="20DC0F1E">
        <w:t>2</w:t>
      </w:r>
      <w:r w:rsidRPr="008565CC">
        <w:t xml:space="preserve">: Action taken on </w:t>
      </w:r>
      <w:proofErr w:type="gramStart"/>
      <w:r w:rsidR="00F82327" w:rsidRPr="008565CC">
        <w:t>product</w:t>
      </w:r>
      <w:proofErr w:type="gramEnd"/>
    </w:p>
    <w:tbl>
      <w:tblPr>
        <w:tblStyle w:val="PlainTable2"/>
        <w:tblW w:w="0" w:type="auto"/>
        <w:jc w:val="center"/>
        <w:tblLook w:val="04A0" w:firstRow="1" w:lastRow="0" w:firstColumn="1" w:lastColumn="0" w:noHBand="0" w:noVBand="1"/>
      </w:tblPr>
      <w:tblGrid>
        <w:gridCol w:w="3819"/>
        <w:gridCol w:w="4114"/>
      </w:tblGrid>
      <w:tr w:rsidR="008C606A" w14:paraId="0830BCB7" w14:textId="77777777" w:rsidTr="005834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9" w:type="dxa"/>
          </w:tcPr>
          <w:p w14:paraId="60A0E498" w14:textId="3C092259" w:rsidR="008C606A" w:rsidRPr="003D5167" w:rsidRDefault="008C606A" w:rsidP="002637E4">
            <w:pPr>
              <w:pStyle w:val="Tabletext"/>
              <w:rPr>
                <w:rStyle w:val="Strong"/>
                <w:b/>
                <w:bCs w:val="0"/>
              </w:rPr>
            </w:pPr>
            <w:r w:rsidRPr="003D5167">
              <w:rPr>
                <w:rStyle w:val="Strong"/>
                <w:b/>
                <w:bCs w:val="0"/>
              </w:rPr>
              <w:t>Result</w:t>
            </w:r>
          </w:p>
        </w:tc>
        <w:tc>
          <w:tcPr>
            <w:tcW w:w="4114" w:type="dxa"/>
          </w:tcPr>
          <w:p w14:paraId="176E9402" w14:textId="050F0378" w:rsidR="008C606A" w:rsidRPr="003D5167" w:rsidRDefault="00492F41" w:rsidP="002637E4">
            <w:pPr>
              <w:pStyle w:val="Tabletext"/>
              <w:cnfStyle w:val="100000000000" w:firstRow="1" w:lastRow="0" w:firstColumn="0" w:lastColumn="0" w:oddVBand="0" w:evenVBand="0" w:oddHBand="0" w:evenHBand="0" w:firstRowFirstColumn="0" w:firstRowLastColumn="0" w:lastRowFirstColumn="0" w:lastRowLastColumn="0"/>
              <w:rPr>
                <w:rStyle w:val="Strong"/>
                <w:b/>
                <w:bCs w:val="0"/>
              </w:rPr>
            </w:pPr>
            <w:r w:rsidRPr="003D5167">
              <w:rPr>
                <w:rStyle w:val="Strong"/>
                <w:b/>
                <w:bCs w:val="0"/>
              </w:rPr>
              <w:t>Action</w:t>
            </w:r>
          </w:p>
        </w:tc>
      </w:tr>
      <w:tr w:rsidR="008C606A" w14:paraId="75765C56" w14:textId="77777777" w:rsidTr="005834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9" w:type="dxa"/>
          </w:tcPr>
          <w:p w14:paraId="50C45D7F" w14:textId="5967EDBF" w:rsidR="008C606A" w:rsidRPr="0001391D" w:rsidRDefault="008C606A" w:rsidP="002637E4">
            <w:pPr>
              <w:pStyle w:val="Tabletext"/>
            </w:pPr>
            <w:r w:rsidRPr="00CD7EA8">
              <w:t xml:space="preserve">Single result above the </w:t>
            </w:r>
            <w:r w:rsidR="00427592">
              <w:t>market</w:t>
            </w:r>
            <w:r w:rsidR="00427592" w:rsidRPr="00CD7EA8">
              <w:t xml:space="preserve"> </w:t>
            </w:r>
            <w:r w:rsidRPr="00CD7EA8">
              <w:t>maximum level</w:t>
            </w:r>
          </w:p>
        </w:tc>
        <w:tc>
          <w:tcPr>
            <w:tcW w:w="4114" w:type="dxa"/>
          </w:tcPr>
          <w:p w14:paraId="1843A0A3" w14:textId="4AF07EEF" w:rsidR="008C606A" w:rsidRPr="00A15BE3" w:rsidRDefault="00492F41" w:rsidP="002637E4">
            <w:pPr>
              <w:pStyle w:val="Tabletext"/>
              <w:cnfStyle w:val="000000100000" w:firstRow="0" w:lastRow="0" w:firstColumn="0" w:lastColumn="0" w:oddVBand="0" w:evenVBand="0" w:oddHBand="1" w:evenHBand="0" w:firstRowFirstColumn="0" w:firstRowLastColumn="0" w:lastRowFirstColumn="0" w:lastRowLastColumn="0"/>
            </w:pPr>
            <w:r w:rsidRPr="00A15BE3">
              <w:t xml:space="preserve">Deem the </w:t>
            </w:r>
            <w:r w:rsidRPr="0001391D">
              <w:t>entire retained sampled lot</w:t>
            </w:r>
            <w:r w:rsidRPr="00A15BE3">
              <w:t xml:space="preserve"> as </w:t>
            </w:r>
            <w:r w:rsidRPr="0001391D">
              <w:t>not eligible</w:t>
            </w:r>
            <w:r w:rsidRPr="00A15BE3">
              <w:t xml:space="preserve"> for that market</w:t>
            </w:r>
          </w:p>
        </w:tc>
      </w:tr>
      <w:tr w:rsidR="008C606A" w14:paraId="62EC41BF" w14:textId="77777777" w:rsidTr="005834B3">
        <w:trPr>
          <w:jc w:val="center"/>
        </w:trPr>
        <w:tc>
          <w:tcPr>
            <w:cnfStyle w:val="001000000000" w:firstRow="0" w:lastRow="0" w:firstColumn="1" w:lastColumn="0" w:oddVBand="0" w:evenVBand="0" w:oddHBand="0" w:evenHBand="0" w:firstRowFirstColumn="0" w:firstRowLastColumn="0" w:lastRowFirstColumn="0" w:lastRowLastColumn="0"/>
            <w:tcW w:w="3819" w:type="dxa"/>
          </w:tcPr>
          <w:p w14:paraId="58C14840" w14:textId="36D819BD" w:rsidR="008C606A" w:rsidRDefault="00492F41" w:rsidP="002637E4">
            <w:pPr>
              <w:pStyle w:val="Tabletext"/>
            </w:pPr>
            <w:r>
              <w:t>Single level above the Australian</w:t>
            </w:r>
            <w:r w:rsidR="00BE3EA0">
              <w:t xml:space="preserve"> </w:t>
            </w:r>
            <w:r w:rsidR="004F3BCC">
              <w:t>s</w:t>
            </w:r>
            <w:r>
              <w:t>tandard</w:t>
            </w:r>
          </w:p>
        </w:tc>
        <w:tc>
          <w:tcPr>
            <w:tcW w:w="4114" w:type="dxa"/>
          </w:tcPr>
          <w:p w14:paraId="09FDA694" w14:textId="44A9D3B9" w:rsidR="008C606A" w:rsidRPr="006F1764" w:rsidRDefault="00492F41" w:rsidP="002637E4">
            <w:pPr>
              <w:pStyle w:val="Tabletext"/>
              <w:cnfStyle w:val="000000000000" w:firstRow="0" w:lastRow="0" w:firstColumn="0" w:lastColumn="0" w:oddVBand="0" w:evenVBand="0" w:oddHBand="0" w:evenHBand="0" w:firstRowFirstColumn="0" w:firstRowLastColumn="0" w:lastRowFirstColumn="0" w:lastRowLastColumn="0"/>
            </w:pPr>
            <w:r w:rsidRPr="006F1764">
              <w:t xml:space="preserve">Deem the </w:t>
            </w:r>
            <w:r w:rsidRPr="0001391D">
              <w:t>entire retained sampled lot</w:t>
            </w:r>
            <w:r w:rsidRPr="006F1764">
              <w:t xml:space="preserve"> as </w:t>
            </w:r>
            <w:r w:rsidRPr="0001391D">
              <w:t>not suitable</w:t>
            </w:r>
            <w:r w:rsidRPr="006F1764">
              <w:t xml:space="preserve"> for human consumption</w:t>
            </w:r>
          </w:p>
        </w:tc>
      </w:tr>
    </w:tbl>
    <w:p w14:paraId="47555C96" w14:textId="511395FF" w:rsidR="005F1561" w:rsidRDefault="001473CE" w:rsidP="00744EB8">
      <w:pPr>
        <w:pStyle w:val="Documentbody-bodytext"/>
      </w:pPr>
      <w:r w:rsidRPr="00744EB8">
        <w:rPr>
          <w:b/>
        </w:rPr>
        <w:t>Note:</w:t>
      </w:r>
      <w:r w:rsidRPr="007D3B7C">
        <w:t xml:space="preserve"> </w:t>
      </w:r>
      <w:r w:rsidR="0013045A" w:rsidRPr="007D3B7C">
        <w:t>An</w:t>
      </w:r>
      <w:r w:rsidR="004A508C">
        <w:t>y</w:t>
      </w:r>
      <w:r w:rsidR="0013045A" w:rsidRPr="007D3B7C">
        <w:t xml:space="preserve"> alternative procedure should provide adequate confidence that </w:t>
      </w:r>
      <w:r w:rsidR="00D414C3" w:rsidRPr="007D3B7C">
        <w:t xml:space="preserve">no more than 1.5% of livers or kidneys are non-compliant for the </w:t>
      </w:r>
      <w:r w:rsidR="00D414C3" w:rsidRPr="005B5A28">
        <w:t>age groups</w:t>
      </w:r>
      <w:r w:rsidR="005A1289" w:rsidRPr="005B5A28">
        <w:t xml:space="preserve"> </w:t>
      </w:r>
      <w:r w:rsidR="005A1289" w:rsidRPr="007D3B7C">
        <w:t>of animals listed in the disposition tables.</w:t>
      </w:r>
    </w:p>
    <w:p w14:paraId="645E675B" w14:textId="77777777" w:rsidR="00DB2FC3" w:rsidRDefault="00DB2FC3" w:rsidP="00D10082">
      <w:pPr>
        <w:pStyle w:val="Documentbody-bodytext"/>
      </w:pPr>
      <w:bookmarkStart w:id="5" w:name="_Related_Material"/>
      <w:bookmarkEnd w:id="5"/>
      <w:r>
        <w:br w:type="page"/>
      </w:r>
    </w:p>
    <w:p w14:paraId="2048ABF7" w14:textId="034CAF56" w:rsidR="00567C58" w:rsidRDefault="00567C58" w:rsidP="00567C58">
      <w:pPr>
        <w:pStyle w:val="Heading2"/>
        <w:rPr>
          <w:shd w:val="clear" w:color="auto" w:fill="FFFFFF"/>
        </w:rPr>
      </w:pPr>
      <w:bookmarkStart w:id="6" w:name="_Disposition_tables"/>
      <w:bookmarkStart w:id="7" w:name="_Toc201136493"/>
      <w:bookmarkEnd w:id="6"/>
      <w:r>
        <w:t>Disposition tables</w:t>
      </w:r>
      <w:bookmarkEnd w:id="7"/>
    </w:p>
    <w:p w14:paraId="1EF9EBF0" w14:textId="77777777" w:rsidR="00567C58" w:rsidRDefault="00567C58" w:rsidP="00567C58">
      <w:pPr>
        <w:pStyle w:val="Heading3"/>
        <w:rPr>
          <w:shd w:val="clear" w:color="auto" w:fill="FFFFFF"/>
        </w:rPr>
      </w:pPr>
      <w:bookmarkStart w:id="8" w:name="_Cattle_1"/>
      <w:bookmarkStart w:id="9" w:name="_Toc201136494"/>
      <w:bookmarkEnd w:id="8"/>
      <w:r>
        <w:rPr>
          <w:shd w:val="clear" w:color="auto" w:fill="FFFFFF"/>
        </w:rPr>
        <w:t>Cattle</w:t>
      </w:r>
      <w:bookmarkEnd w:id="9"/>
    </w:p>
    <w:p w14:paraId="74DD1B6B" w14:textId="2EED4232" w:rsidR="00567C58" w:rsidRDefault="39683AA4" w:rsidP="00567C58">
      <w:pPr>
        <w:pStyle w:val="Documentbody-bodytext"/>
        <w:rPr>
          <w:shd w:val="clear" w:color="auto" w:fill="FFFFFF"/>
          <w:lang w:val="en-US"/>
        </w:rPr>
      </w:pPr>
      <w:r w:rsidRPr="7FE57624">
        <w:rPr>
          <w:shd w:val="clear" w:color="auto" w:fill="FFFFFF"/>
          <w:lang w:val="en-US"/>
        </w:rPr>
        <w:t>To ensure confidence that exported product</w:t>
      </w:r>
      <w:r w:rsidR="008109EF">
        <w:rPr>
          <w:shd w:val="clear" w:color="auto" w:fill="FFFFFF"/>
          <w:lang w:val="en-US"/>
        </w:rPr>
        <w:t>s</w:t>
      </w:r>
      <w:r w:rsidRPr="7FE57624">
        <w:rPr>
          <w:shd w:val="clear" w:color="auto" w:fill="FFFFFF"/>
          <w:lang w:val="en-US"/>
        </w:rPr>
        <w:t xml:space="preserve"> </w:t>
      </w:r>
      <w:r w:rsidR="008109EF" w:rsidRPr="7FE57624">
        <w:rPr>
          <w:shd w:val="clear" w:color="auto" w:fill="FFFFFF"/>
          <w:lang w:val="en-US"/>
        </w:rPr>
        <w:t>comply</w:t>
      </w:r>
      <w:r w:rsidRPr="7FE57624">
        <w:rPr>
          <w:shd w:val="clear" w:color="auto" w:fill="FFFFFF"/>
          <w:lang w:val="en-US"/>
        </w:rPr>
        <w:t xml:space="preserve"> with relevant country standards for cadmium, refer to </w:t>
      </w:r>
      <w:r w:rsidR="158A64B3" w:rsidRPr="7FE57624">
        <w:rPr>
          <w:shd w:val="clear" w:color="auto" w:fill="FFFFFF"/>
          <w:lang w:val="en-US"/>
        </w:rPr>
        <w:t>T</w:t>
      </w:r>
      <w:r w:rsidRPr="7FE57624">
        <w:rPr>
          <w:shd w:val="clear" w:color="auto" w:fill="FFFFFF"/>
          <w:lang w:val="en-US"/>
        </w:rPr>
        <w:t xml:space="preserve">able </w:t>
      </w:r>
      <w:r w:rsidR="0027D97B" w:rsidRPr="7FE57624">
        <w:rPr>
          <w:shd w:val="clear" w:color="auto" w:fill="FFFFFF"/>
          <w:lang w:val="en-US"/>
        </w:rPr>
        <w:t>3</w:t>
      </w:r>
      <w:r w:rsidRPr="7FE57624">
        <w:rPr>
          <w:shd w:val="clear" w:color="auto" w:fill="FFFFFF"/>
          <w:lang w:val="en-US"/>
        </w:rPr>
        <w:t xml:space="preserve"> for state and age-based disposition</w:t>
      </w:r>
      <w:r w:rsidR="00E21509">
        <w:rPr>
          <w:shd w:val="clear" w:color="auto" w:fill="FFFFFF"/>
          <w:lang w:val="en-US"/>
        </w:rPr>
        <w:t>s</w:t>
      </w:r>
      <w:r w:rsidRPr="7FE57624">
        <w:rPr>
          <w:shd w:val="clear" w:color="auto" w:fill="FFFFFF"/>
          <w:lang w:val="en-US"/>
        </w:rPr>
        <w:t xml:space="preserve"> for cattle </w:t>
      </w:r>
      <w:r w:rsidR="00553B9B">
        <w:rPr>
          <w:shd w:val="clear" w:color="auto" w:fill="FFFFFF"/>
          <w:lang w:val="en-US"/>
        </w:rPr>
        <w:t xml:space="preserve">liver and </w:t>
      </w:r>
      <w:r w:rsidRPr="7FE57624">
        <w:rPr>
          <w:shd w:val="clear" w:color="auto" w:fill="FFFFFF"/>
          <w:lang w:val="en-US"/>
        </w:rPr>
        <w:t>kidney</w:t>
      </w:r>
      <w:r w:rsidR="00340AEA">
        <w:rPr>
          <w:shd w:val="clear" w:color="auto" w:fill="FFFFFF"/>
          <w:lang w:val="en-US"/>
        </w:rPr>
        <w:t>.</w:t>
      </w:r>
    </w:p>
    <w:p w14:paraId="6171D1C7" w14:textId="77777777" w:rsidR="00567C58" w:rsidRDefault="00567C58" w:rsidP="00567C58">
      <w:pPr>
        <w:pStyle w:val="Documentbody-bodytext"/>
        <w:rPr>
          <w:b/>
        </w:rPr>
      </w:pPr>
      <w:r w:rsidRPr="00C0135A">
        <w:rPr>
          <w:b/>
        </w:rPr>
        <w:t>Key:</w:t>
      </w:r>
    </w:p>
    <w:p w14:paraId="362D80F7" w14:textId="77777777" w:rsidR="004D79A3" w:rsidRPr="008B1150" w:rsidRDefault="004D79A3" w:rsidP="004D79A3">
      <w:pPr>
        <w:pStyle w:val="Documentbody-bodytext"/>
        <w:rPr>
          <w:rStyle w:val="Hyperlink"/>
        </w:rPr>
      </w:pPr>
      <w:r>
        <w:t xml:space="preserve">For sub-regions and district codes/PIC prefixes for each state refer to </w:t>
      </w:r>
      <w:r>
        <w:fldChar w:fldCharType="begin"/>
      </w:r>
      <w:r>
        <w:instrText>HYPERLINK  \l "_Attachment_2._Maximum"</w:instrText>
      </w:r>
      <w:r>
        <w:fldChar w:fldCharType="separate"/>
      </w:r>
      <w:r w:rsidRPr="008B1150">
        <w:rPr>
          <w:rStyle w:val="Hyperlink"/>
        </w:rPr>
        <w:t>Attachment 2.</w:t>
      </w:r>
    </w:p>
    <w:p w14:paraId="6689AD83" w14:textId="7BA26F54" w:rsidR="00567C58" w:rsidRPr="00210464" w:rsidRDefault="004D79A3" w:rsidP="00567C58">
      <w:pPr>
        <w:pStyle w:val="Documentbody-bodytext"/>
        <w:rPr>
          <w:b/>
          <w:bCs/>
        </w:rPr>
      </w:pPr>
      <w:r>
        <w:fldChar w:fldCharType="end"/>
      </w:r>
      <w:r w:rsidR="00567C58" w:rsidRPr="00210464">
        <w:rPr>
          <w:rFonts w:ascii="Wingdings" w:eastAsia="Wingdings" w:hAnsi="Wingdings" w:cs="Wingdings"/>
        </w:rPr>
        <w:t>ü</w:t>
      </w:r>
      <w:r w:rsidR="00567C58" w:rsidRPr="00210464">
        <w:t xml:space="preserve"> Indicates that animals in this category sourced from this state/geographical area are most likely to provide offal (liver or kidney) with an </w:t>
      </w:r>
      <w:r w:rsidR="00567C58" w:rsidRPr="007C732E">
        <w:t>acceptable</w:t>
      </w:r>
      <w:r w:rsidR="00567C58" w:rsidRPr="00210464">
        <w:t xml:space="preserve"> cadmium level for this market.</w:t>
      </w:r>
    </w:p>
    <w:p w14:paraId="4AD25BD9" w14:textId="77777777" w:rsidR="00567C58" w:rsidRDefault="00567C58" w:rsidP="00567C58">
      <w:pPr>
        <w:pStyle w:val="Documentbody-bodytext"/>
        <w:rPr>
          <w:b/>
          <w:bCs/>
        </w:rPr>
      </w:pPr>
      <w:r w:rsidRPr="00210464">
        <w:rPr>
          <w:rFonts w:ascii="Wingdings" w:eastAsia="Wingdings" w:hAnsi="Wingdings" w:cs="Wingdings"/>
        </w:rPr>
        <w:t>û</w:t>
      </w:r>
      <w:r w:rsidRPr="00210464">
        <w:t xml:space="preserve"> Indicates that animals in this category sourced from this state/geographical area are most likely to provide offal (liver or kidney) with an </w:t>
      </w:r>
      <w:r w:rsidRPr="007C732E">
        <w:t>unacceptable</w:t>
      </w:r>
      <w:r w:rsidRPr="00210464">
        <w:t xml:space="preserve"> cadmium level for this market.</w:t>
      </w:r>
    </w:p>
    <w:p w14:paraId="031A64D5" w14:textId="77777777" w:rsidR="00567C58" w:rsidRDefault="00567C58" w:rsidP="00567C58">
      <w:pPr>
        <w:pStyle w:val="Documentbody-bodytext"/>
      </w:pPr>
      <w:r w:rsidRPr="005E68A6">
        <w:rPr>
          <w:rFonts w:ascii="Times New Roman" w:hAnsi="Times New Roman"/>
        </w:rPr>
        <w:t xml:space="preserve">† </w:t>
      </w:r>
      <w:r w:rsidRPr="005E68A6">
        <w:t>EU and similar: China/Hong Kong, Egypt, EU, EU accession countries, Israel, Republic of Korea (ROK), Taiwan, Turkey, Vietnam; GCC members (Bahrain, Kuwait, Oman, Qatar, Kingdom of Saudi Arabia, United Arab Emirates).</w:t>
      </w:r>
    </w:p>
    <w:p w14:paraId="0895B438" w14:textId="77777777" w:rsidR="00625F5D" w:rsidRDefault="008D6387" w:rsidP="00567C58">
      <w:pPr>
        <w:pStyle w:val="Documentbody-bodytext"/>
        <w:rPr>
          <w:rFonts w:eastAsia="PMingLiU"/>
          <w:spacing w:val="-3"/>
          <w:lang w:val="en-US"/>
        </w:rPr>
      </w:pPr>
      <w:r w:rsidRPr="00C45661">
        <w:rPr>
          <w:rStyle w:val="Strong"/>
        </w:rPr>
        <w:t>Note:</w:t>
      </w:r>
      <w:r>
        <w:rPr>
          <w:rFonts w:eastAsia="PMingLiU"/>
          <w:spacing w:val="-3"/>
          <w:lang w:val="en-US"/>
        </w:rPr>
        <w:t xml:space="preserve"> Where the disposition table indicate</w:t>
      </w:r>
      <w:r w:rsidR="002670A6">
        <w:rPr>
          <w:rFonts w:eastAsia="PMingLiU"/>
          <w:spacing w:val="-3"/>
          <w:lang w:val="en-US"/>
        </w:rPr>
        <w:t>s that</w:t>
      </w:r>
      <w:r>
        <w:rPr>
          <w:rFonts w:eastAsia="PMingLiU"/>
          <w:spacing w:val="-3"/>
          <w:lang w:val="en-US"/>
        </w:rPr>
        <w:t xml:space="preserve"> the product is not suitable for "</w:t>
      </w:r>
      <w:r w:rsidR="000720D4">
        <w:rPr>
          <w:rFonts w:eastAsia="PMingLiU"/>
          <w:spacing w:val="-3"/>
          <w:lang w:val="en-US"/>
        </w:rPr>
        <w:t>a</w:t>
      </w:r>
      <w:r>
        <w:rPr>
          <w:rFonts w:eastAsia="PMingLiU"/>
          <w:spacing w:val="-3"/>
          <w:lang w:val="en-US"/>
        </w:rPr>
        <w:t>ll other countries" the product is deemed not suitable for human consumption.</w:t>
      </w:r>
    </w:p>
    <w:p w14:paraId="0CE1770B" w14:textId="7A1EBF16" w:rsidR="007D4B4A" w:rsidRDefault="00567C58" w:rsidP="008F1D0E">
      <w:pPr>
        <w:pStyle w:val="Documentbody-bodytext"/>
      </w:pPr>
      <w:r w:rsidRPr="00C45661">
        <w:rPr>
          <w:rStyle w:val="Strong"/>
        </w:rPr>
        <w:t>Note:</w:t>
      </w:r>
      <w:r>
        <w:t xml:space="preserve"> Singapore has a </w:t>
      </w:r>
      <w:r w:rsidRPr="00157A5E">
        <w:rPr>
          <w:color w:val="auto"/>
        </w:rPr>
        <w:t xml:space="preserve">set limit of 0.2 mg/kg </w:t>
      </w:r>
      <w:hyperlink w:anchor="_Related_Material_1" w:history="1">
        <w:r w:rsidRPr="00CF10E6">
          <w:rPr>
            <w:rStyle w:val="Hyperlink"/>
          </w:rPr>
          <w:t>(Sale of Food Act)</w:t>
        </w:r>
      </w:hyperlink>
      <w:r w:rsidRPr="00157A5E">
        <w:rPr>
          <w:color w:val="auto"/>
        </w:rPr>
        <w:t xml:space="preserve"> which is not captured in the table below. Other countries </w:t>
      </w:r>
      <w:r>
        <w:t>may have similar standards.</w:t>
      </w:r>
    </w:p>
    <w:p w14:paraId="4ECF5790" w14:textId="77777777" w:rsidR="00CA665F" w:rsidRDefault="00CA665F" w:rsidP="008F1D0E">
      <w:pPr>
        <w:pStyle w:val="Documentbody-bodytext"/>
      </w:pPr>
    </w:p>
    <w:p w14:paraId="7AF6DF08" w14:textId="0D0CD0FC" w:rsidR="00567C58" w:rsidRDefault="39683AA4" w:rsidP="007D4B4A">
      <w:pPr>
        <w:pStyle w:val="Tablefigurecaption"/>
        <w:rPr>
          <w:shd w:val="clear" w:color="auto" w:fill="FFFFFF"/>
        </w:rPr>
      </w:pPr>
      <w:r>
        <w:rPr>
          <w:shd w:val="clear" w:color="auto" w:fill="FFFFFF"/>
        </w:rPr>
        <w:t xml:space="preserve">Table </w:t>
      </w:r>
      <w:r w:rsidR="68B24B40">
        <w:rPr>
          <w:shd w:val="clear" w:color="auto" w:fill="FFFFFF"/>
        </w:rPr>
        <w:t>3</w:t>
      </w:r>
      <w:r>
        <w:rPr>
          <w:shd w:val="clear" w:color="auto" w:fill="FFFFFF"/>
        </w:rPr>
        <w:t>: State and age-based disposition</w:t>
      </w:r>
      <w:r w:rsidR="00F10917">
        <w:rPr>
          <w:shd w:val="clear" w:color="auto" w:fill="FFFFFF"/>
        </w:rPr>
        <w:t>s</w:t>
      </w:r>
      <w:r>
        <w:rPr>
          <w:shd w:val="clear" w:color="auto" w:fill="FFFFFF"/>
        </w:rPr>
        <w:t xml:space="preserve"> for cattle liver</w:t>
      </w:r>
      <w:r w:rsidR="000E379C">
        <w:rPr>
          <w:shd w:val="clear" w:color="auto" w:fill="FFFFFF"/>
        </w:rPr>
        <w:t xml:space="preserve"> and kidney</w:t>
      </w:r>
    </w:p>
    <w:tbl>
      <w:tblPr>
        <w:tblStyle w:val="TableGrid"/>
        <w:tblW w:w="0" w:type="auto"/>
        <w:jc w:val="center"/>
        <w:tblLook w:val="04A0" w:firstRow="1" w:lastRow="0" w:firstColumn="1" w:lastColumn="0" w:noHBand="0" w:noVBand="1"/>
      </w:tblPr>
      <w:tblGrid>
        <w:gridCol w:w="874"/>
        <w:gridCol w:w="1027"/>
        <w:gridCol w:w="897"/>
        <w:gridCol w:w="1003"/>
        <w:gridCol w:w="1027"/>
        <w:gridCol w:w="899"/>
        <w:gridCol w:w="1003"/>
        <w:gridCol w:w="1027"/>
        <w:gridCol w:w="898"/>
        <w:gridCol w:w="1003"/>
      </w:tblGrid>
      <w:tr w:rsidR="00FB6877" w:rsidRPr="00FB6877" w14:paraId="60ADDF97" w14:textId="77777777" w:rsidTr="00D81405">
        <w:trPr>
          <w:trHeight w:val="300"/>
          <w:jc w:val="center"/>
        </w:trPr>
        <w:tc>
          <w:tcPr>
            <w:tcW w:w="874" w:type="dxa"/>
            <w:vMerge w:val="restart"/>
          </w:tcPr>
          <w:p w14:paraId="1EE38AAF" w14:textId="77777777" w:rsidR="00FB6877" w:rsidRPr="00FB6877" w:rsidRDefault="00FB6877" w:rsidP="00FB6877">
            <w:pPr>
              <w:tabs>
                <w:tab w:val="left" w:pos="0"/>
              </w:tabs>
              <w:spacing w:before="68" w:line="264" w:lineRule="exact"/>
              <w:rPr>
                <w:b w:val="0"/>
                <w:color w:val="auto"/>
                <w:sz w:val="22"/>
                <w:szCs w:val="18"/>
              </w:rPr>
            </w:pPr>
            <w:r w:rsidRPr="00FB6877">
              <w:rPr>
                <w:b w:val="0"/>
                <w:color w:val="auto"/>
                <w:sz w:val="22"/>
                <w:szCs w:val="18"/>
              </w:rPr>
              <w:t>State / tissue</w:t>
            </w:r>
          </w:p>
        </w:tc>
        <w:tc>
          <w:tcPr>
            <w:tcW w:w="2920" w:type="dxa"/>
            <w:gridSpan w:val="3"/>
          </w:tcPr>
          <w:p w14:paraId="1A4C2109" w14:textId="77777777" w:rsidR="00FB6877" w:rsidRPr="00FB6877" w:rsidRDefault="00FB6877" w:rsidP="00FB6877">
            <w:pPr>
              <w:tabs>
                <w:tab w:val="left" w:pos="0"/>
              </w:tabs>
              <w:spacing w:before="68" w:line="264" w:lineRule="exact"/>
              <w:rPr>
                <w:b w:val="0"/>
                <w:color w:val="auto"/>
                <w:sz w:val="22"/>
                <w:szCs w:val="18"/>
              </w:rPr>
            </w:pPr>
            <w:r w:rsidRPr="00FB6877">
              <w:rPr>
                <w:b w:val="0"/>
                <w:color w:val="auto"/>
                <w:sz w:val="22"/>
                <w:szCs w:val="18"/>
              </w:rPr>
              <w:t>Milk teeth (0 teeth)</w:t>
            </w:r>
          </w:p>
        </w:tc>
        <w:tc>
          <w:tcPr>
            <w:tcW w:w="2927" w:type="dxa"/>
            <w:gridSpan w:val="3"/>
          </w:tcPr>
          <w:p w14:paraId="759C185A" w14:textId="77777777" w:rsidR="00FB6877" w:rsidRPr="00FB6877" w:rsidRDefault="00FB6877" w:rsidP="00FB6877">
            <w:pPr>
              <w:tabs>
                <w:tab w:val="left" w:pos="0"/>
              </w:tabs>
              <w:spacing w:before="68" w:line="264" w:lineRule="exact"/>
              <w:rPr>
                <w:b w:val="0"/>
                <w:color w:val="auto"/>
                <w:sz w:val="22"/>
                <w:szCs w:val="18"/>
              </w:rPr>
            </w:pPr>
            <w:r w:rsidRPr="00FB6877">
              <w:rPr>
                <w:b w:val="0"/>
                <w:color w:val="auto"/>
                <w:sz w:val="22"/>
                <w:szCs w:val="18"/>
              </w:rPr>
              <w:t>Young cattle (1-4 teeth)</w:t>
            </w:r>
          </w:p>
        </w:tc>
        <w:tc>
          <w:tcPr>
            <w:tcW w:w="2920" w:type="dxa"/>
            <w:gridSpan w:val="3"/>
          </w:tcPr>
          <w:p w14:paraId="005F3CD8" w14:textId="77777777" w:rsidR="00FB6877" w:rsidRPr="00FB6877" w:rsidRDefault="00FB6877" w:rsidP="00FB6877">
            <w:pPr>
              <w:tabs>
                <w:tab w:val="left" w:pos="0"/>
              </w:tabs>
              <w:spacing w:before="68" w:line="264" w:lineRule="exact"/>
              <w:rPr>
                <w:b w:val="0"/>
                <w:color w:val="auto"/>
                <w:sz w:val="22"/>
                <w:szCs w:val="18"/>
              </w:rPr>
            </w:pPr>
            <w:r w:rsidRPr="00FB6877">
              <w:rPr>
                <w:b w:val="0"/>
                <w:color w:val="auto"/>
                <w:sz w:val="22"/>
                <w:szCs w:val="18"/>
              </w:rPr>
              <w:t>Mature cattle (&gt;4 teeth)</w:t>
            </w:r>
          </w:p>
        </w:tc>
      </w:tr>
      <w:tr w:rsidR="00FB6877" w:rsidRPr="00FB6877" w14:paraId="205D9597" w14:textId="77777777" w:rsidTr="00D81405">
        <w:trPr>
          <w:trHeight w:val="300"/>
          <w:jc w:val="center"/>
        </w:trPr>
        <w:tc>
          <w:tcPr>
            <w:tcW w:w="874" w:type="dxa"/>
            <w:vMerge/>
          </w:tcPr>
          <w:p w14:paraId="09679BBF" w14:textId="77777777" w:rsidR="00FB6877" w:rsidRPr="00FB6877" w:rsidRDefault="00FB6877" w:rsidP="00FB6877">
            <w:pPr>
              <w:tabs>
                <w:tab w:val="left" w:pos="0"/>
              </w:tabs>
              <w:spacing w:before="68" w:line="264" w:lineRule="exact"/>
              <w:rPr>
                <w:bCs/>
                <w:color w:val="auto"/>
                <w:sz w:val="18"/>
                <w:szCs w:val="18"/>
              </w:rPr>
            </w:pPr>
          </w:p>
        </w:tc>
        <w:tc>
          <w:tcPr>
            <w:tcW w:w="1027" w:type="dxa"/>
          </w:tcPr>
          <w:p w14:paraId="66CEA1DC"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Eurasian Economic Union</w:t>
            </w:r>
          </w:p>
        </w:tc>
        <w:tc>
          <w:tcPr>
            <w:tcW w:w="892" w:type="dxa"/>
          </w:tcPr>
          <w:p w14:paraId="20246CF6"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 and similar</w:t>
            </w:r>
            <w:r w:rsidRPr="00FB6877">
              <w:rPr>
                <w:rFonts w:ascii="Times New Roman" w:hAnsi="Times New Roman"/>
                <w:bCs/>
                <w:color w:val="auto"/>
                <w:sz w:val="18"/>
                <w:szCs w:val="18"/>
              </w:rPr>
              <w:t>†</w:t>
            </w:r>
          </w:p>
        </w:tc>
        <w:tc>
          <w:tcPr>
            <w:tcW w:w="1001" w:type="dxa"/>
          </w:tcPr>
          <w:p w14:paraId="3074CC65"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All other countries</w:t>
            </w:r>
          </w:p>
        </w:tc>
        <w:tc>
          <w:tcPr>
            <w:tcW w:w="1027" w:type="dxa"/>
          </w:tcPr>
          <w:p w14:paraId="0BD20CEC"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Eurasian Economic Union</w:t>
            </w:r>
          </w:p>
        </w:tc>
        <w:tc>
          <w:tcPr>
            <w:tcW w:w="899" w:type="dxa"/>
          </w:tcPr>
          <w:p w14:paraId="14465F20"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 and similar</w:t>
            </w:r>
            <w:r w:rsidRPr="00FB6877">
              <w:rPr>
                <w:rFonts w:ascii="Times New Roman" w:hAnsi="Times New Roman"/>
                <w:bCs/>
                <w:color w:val="auto"/>
                <w:sz w:val="18"/>
                <w:szCs w:val="18"/>
              </w:rPr>
              <w:t>†</w:t>
            </w:r>
          </w:p>
        </w:tc>
        <w:tc>
          <w:tcPr>
            <w:tcW w:w="1001" w:type="dxa"/>
          </w:tcPr>
          <w:p w14:paraId="6ABC1A9A"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All other countries</w:t>
            </w:r>
          </w:p>
        </w:tc>
        <w:tc>
          <w:tcPr>
            <w:tcW w:w="1027" w:type="dxa"/>
          </w:tcPr>
          <w:p w14:paraId="4D5566D4"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Eurasian Economic Union</w:t>
            </w:r>
          </w:p>
        </w:tc>
        <w:tc>
          <w:tcPr>
            <w:tcW w:w="898" w:type="dxa"/>
          </w:tcPr>
          <w:p w14:paraId="6056A788"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EU and similar</w:t>
            </w:r>
            <w:r w:rsidRPr="00FB6877">
              <w:rPr>
                <w:rFonts w:ascii="Times New Roman" w:hAnsi="Times New Roman"/>
                <w:bCs/>
                <w:color w:val="auto"/>
                <w:sz w:val="18"/>
                <w:szCs w:val="18"/>
              </w:rPr>
              <w:t>†</w:t>
            </w:r>
          </w:p>
        </w:tc>
        <w:tc>
          <w:tcPr>
            <w:tcW w:w="995" w:type="dxa"/>
          </w:tcPr>
          <w:p w14:paraId="77660869" w14:textId="77777777" w:rsidR="00FB6877" w:rsidRPr="00FB6877" w:rsidRDefault="00FB6877" w:rsidP="00FB6877">
            <w:pPr>
              <w:tabs>
                <w:tab w:val="left" w:pos="0"/>
              </w:tabs>
              <w:spacing w:before="68" w:line="264" w:lineRule="exact"/>
              <w:rPr>
                <w:bCs/>
                <w:color w:val="auto"/>
                <w:sz w:val="18"/>
                <w:szCs w:val="18"/>
              </w:rPr>
            </w:pPr>
            <w:r w:rsidRPr="00FB6877">
              <w:rPr>
                <w:bCs/>
                <w:color w:val="auto"/>
                <w:sz w:val="18"/>
                <w:szCs w:val="18"/>
              </w:rPr>
              <w:t>All other countries</w:t>
            </w:r>
          </w:p>
        </w:tc>
      </w:tr>
      <w:tr w:rsidR="00FB6877" w:rsidRPr="00FB6877" w14:paraId="60ED8F08" w14:textId="77777777" w:rsidTr="00D81405">
        <w:trPr>
          <w:trHeight w:val="300"/>
          <w:jc w:val="center"/>
        </w:trPr>
        <w:tc>
          <w:tcPr>
            <w:tcW w:w="9641" w:type="dxa"/>
            <w:gridSpan w:val="10"/>
          </w:tcPr>
          <w:p w14:paraId="414075A2"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Western Australia</w:t>
            </w:r>
          </w:p>
        </w:tc>
      </w:tr>
      <w:tr w:rsidR="00FB6877" w:rsidRPr="00FB6877" w14:paraId="365A2F13" w14:textId="77777777" w:rsidTr="00D81405">
        <w:trPr>
          <w:trHeight w:val="300"/>
          <w:jc w:val="center"/>
        </w:trPr>
        <w:tc>
          <w:tcPr>
            <w:tcW w:w="9641" w:type="dxa"/>
            <w:gridSpan w:val="10"/>
          </w:tcPr>
          <w:p w14:paraId="1495152E" w14:textId="77777777" w:rsidR="00FB6877" w:rsidRPr="00FB6877" w:rsidRDefault="00FB6877" w:rsidP="0040701A">
            <w:pPr>
              <w:pStyle w:val="Tabletext"/>
            </w:pPr>
            <w:r w:rsidRPr="00FB6877">
              <w:t>Western Australia (region 1)</w:t>
            </w:r>
          </w:p>
        </w:tc>
      </w:tr>
      <w:tr w:rsidR="00FB6877" w:rsidRPr="00FB6877" w14:paraId="53B90575" w14:textId="77777777" w:rsidTr="00D81405">
        <w:trPr>
          <w:trHeight w:val="300"/>
          <w:jc w:val="center"/>
        </w:trPr>
        <w:tc>
          <w:tcPr>
            <w:tcW w:w="874" w:type="dxa"/>
          </w:tcPr>
          <w:p w14:paraId="3CCCA992" w14:textId="77777777" w:rsidR="00FB6877" w:rsidRPr="00FB6877" w:rsidRDefault="00FB6877" w:rsidP="00D07075">
            <w:pPr>
              <w:pStyle w:val="Tabletext"/>
            </w:pPr>
            <w:r w:rsidRPr="00FB6877">
              <w:t>Kidney</w:t>
            </w:r>
          </w:p>
        </w:tc>
        <w:tc>
          <w:tcPr>
            <w:tcW w:w="1027" w:type="dxa"/>
            <w:shd w:val="clear" w:color="auto" w:fill="F2F2F2" w:themeFill="background1" w:themeFillShade="F2"/>
          </w:tcPr>
          <w:p w14:paraId="12920C53" w14:textId="77777777" w:rsidR="00FB6877" w:rsidRPr="00FB6877" w:rsidRDefault="00FB6877" w:rsidP="00D07075">
            <w:pPr>
              <w:pStyle w:val="Tabletext"/>
            </w:pPr>
            <w:r w:rsidRPr="00FB6877">
              <w:rPr>
                <w:rFonts w:ascii="Wingdings" w:eastAsia="Wingdings" w:hAnsi="Wingdings" w:cs="Wingdings"/>
              </w:rPr>
              <w:t>û</w:t>
            </w:r>
          </w:p>
        </w:tc>
        <w:tc>
          <w:tcPr>
            <w:tcW w:w="892" w:type="dxa"/>
            <w:shd w:val="clear" w:color="auto" w:fill="F2F2F2" w:themeFill="background1" w:themeFillShade="F2"/>
          </w:tcPr>
          <w:p w14:paraId="07EF8E2B" w14:textId="77777777" w:rsidR="00FB6877" w:rsidRPr="00FB6877" w:rsidRDefault="00FB6877" w:rsidP="00D07075">
            <w:pPr>
              <w:pStyle w:val="Tabletext"/>
            </w:pPr>
            <w:r w:rsidRPr="00FB6877">
              <w:rPr>
                <w:rFonts w:ascii="Wingdings" w:eastAsia="Wingdings" w:hAnsi="Wingdings" w:cs="Wingdings"/>
              </w:rPr>
              <w:t>û</w:t>
            </w:r>
          </w:p>
        </w:tc>
        <w:tc>
          <w:tcPr>
            <w:tcW w:w="1001" w:type="dxa"/>
          </w:tcPr>
          <w:p w14:paraId="0C2DBC13" w14:textId="77777777" w:rsidR="00FB6877" w:rsidRPr="00FB6877" w:rsidRDefault="00FB6877" w:rsidP="00D07075">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194DE12" w14:textId="77777777" w:rsidR="00FB6877" w:rsidRPr="00FB6877" w:rsidRDefault="00FB6877" w:rsidP="00D07075">
            <w:pPr>
              <w:pStyle w:val="Tabletext"/>
            </w:pPr>
            <w:r w:rsidRPr="00FB6877">
              <w:rPr>
                <w:rFonts w:ascii="Wingdings" w:eastAsia="Wingdings" w:hAnsi="Wingdings" w:cs="Wingdings"/>
              </w:rPr>
              <w:t>û</w:t>
            </w:r>
          </w:p>
        </w:tc>
        <w:tc>
          <w:tcPr>
            <w:tcW w:w="899" w:type="dxa"/>
            <w:shd w:val="clear" w:color="auto" w:fill="F2F2F2" w:themeFill="background1" w:themeFillShade="F2"/>
          </w:tcPr>
          <w:p w14:paraId="57184915" w14:textId="77777777" w:rsidR="00FB6877" w:rsidRPr="00FB6877" w:rsidRDefault="00FB6877" w:rsidP="00D07075">
            <w:pPr>
              <w:pStyle w:val="Tabletext"/>
            </w:pPr>
            <w:r w:rsidRPr="00FB6877">
              <w:rPr>
                <w:rFonts w:ascii="Wingdings" w:eastAsia="Wingdings" w:hAnsi="Wingdings" w:cs="Wingdings"/>
              </w:rPr>
              <w:t>û</w:t>
            </w:r>
          </w:p>
        </w:tc>
        <w:tc>
          <w:tcPr>
            <w:tcW w:w="1001" w:type="dxa"/>
            <w:shd w:val="clear" w:color="auto" w:fill="F2F2F2" w:themeFill="background1" w:themeFillShade="F2"/>
          </w:tcPr>
          <w:p w14:paraId="59B87DB9" w14:textId="77777777" w:rsidR="00FB6877" w:rsidRPr="00FB6877" w:rsidRDefault="00FB6877" w:rsidP="00D07075">
            <w:pPr>
              <w:pStyle w:val="Tabletext"/>
            </w:pPr>
            <w:r w:rsidRPr="00FB6877">
              <w:rPr>
                <w:rFonts w:ascii="Wingdings" w:eastAsia="Wingdings" w:hAnsi="Wingdings" w:cs="Wingdings"/>
              </w:rPr>
              <w:t>û</w:t>
            </w:r>
          </w:p>
        </w:tc>
        <w:tc>
          <w:tcPr>
            <w:tcW w:w="1027" w:type="dxa"/>
            <w:shd w:val="clear" w:color="auto" w:fill="F2F2F2" w:themeFill="background1" w:themeFillShade="F2"/>
          </w:tcPr>
          <w:p w14:paraId="15BC0CE8" w14:textId="77777777" w:rsidR="00FB6877" w:rsidRPr="00FB6877" w:rsidRDefault="00FB6877" w:rsidP="00D07075">
            <w:pPr>
              <w:pStyle w:val="Tabletext"/>
            </w:pPr>
            <w:r w:rsidRPr="00FB6877">
              <w:rPr>
                <w:rFonts w:ascii="Wingdings" w:eastAsia="Wingdings" w:hAnsi="Wingdings" w:cs="Wingdings"/>
              </w:rPr>
              <w:t>û</w:t>
            </w:r>
          </w:p>
        </w:tc>
        <w:tc>
          <w:tcPr>
            <w:tcW w:w="898" w:type="dxa"/>
            <w:shd w:val="clear" w:color="auto" w:fill="F2F2F2" w:themeFill="background1" w:themeFillShade="F2"/>
          </w:tcPr>
          <w:p w14:paraId="6A47ECEE" w14:textId="77777777" w:rsidR="00FB6877" w:rsidRPr="00FB6877" w:rsidRDefault="00FB6877" w:rsidP="00D07075">
            <w:pPr>
              <w:pStyle w:val="Tabletext"/>
            </w:pPr>
            <w:r w:rsidRPr="00FB6877">
              <w:rPr>
                <w:rFonts w:ascii="Wingdings" w:eastAsia="Wingdings" w:hAnsi="Wingdings" w:cs="Wingdings"/>
              </w:rPr>
              <w:t>û</w:t>
            </w:r>
          </w:p>
        </w:tc>
        <w:tc>
          <w:tcPr>
            <w:tcW w:w="995" w:type="dxa"/>
            <w:shd w:val="clear" w:color="auto" w:fill="F2F2F2" w:themeFill="background1" w:themeFillShade="F2"/>
          </w:tcPr>
          <w:p w14:paraId="64595FB1" w14:textId="77777777" w:rsidR="00FB6877" w:rsidRPr="00FB6877" w:rsidRDefault="00FB6877" w:rsidP="00D07075">
            <w:pPr>
              <w:pStyle w:val="Tabletext"/>
            </w:pPr>
            <w:r w:rsidRPr="00FB6877">
              <w:rPr>
                <w:rFonts w:ascii="Wingdings" w:eastAsia="Wingdings" w:hAnsi="Wingdings" w:cs="Wingdings"/>
              </w:rPr>
              <w:t>û</w:t>
            </w:r>
          </w:p>
        </w:tc>
      </w:tr>
      <w:tr w:rsidR="00FB6877" w:rsidRPr="00FB6877" w14:paraId="393AAEC1" w14:textId="77777777" w:rsidTr="00D81405">
        <w:trPr>
          <w:trHeight w:val="300"/>
          <w:jc w:val="center"/>
        </w:trPr>
        <w:tc>
          <w:tcPr>
            <w:tcW w:w="874" w:type="dxa"/>
          </w:tcPr>
          <w:p w14:paraId="7C133284" w14:textId="77777777" w:rsidR="00FB6877" w:rsidRPr="00FB6877" w:rsidRDefault="00FB6877" w:rsidP="00D07075">
            <w:pPr>
              <w:pStyle w:val="Tabletext"/>
            </w:pPr>
            <w:r w:rsidRPr="00FB6877">
              <w:t>Liver</w:t>
            </w:r>
          </w:p>
        </w:tc>
        <w:tc>
          <w:tcPr>
            <w:tcW w:w="1027" w:type="dxa"/>
          </w:tcPr>
          <w:p w14:paraId="0785EA11" w14:textId="77777777" w:rsidR="00FB6877" w:rsidRPr="00FB6877" w:rsidRDefault="00FB6877" w:rsidP="00D07075">
            <w:pPr>
              <w:pStyle w:val="Tabletext"/>
            </w:pPr>
            <w:r w:rsidRPr="00FB6877">
              <w:rPr>
                <w:rFonts w:ascii="Wingdings" w:eastAsia="Wingdings" w:hAnsi="Wingdings" w:cs="Wingdings"/>
              </w:rPr>
              <w:t>ü</w:t>
            </w:r>
          </w:p>
        </w:tc>
        <w:tc>
          <w:tcPr>
            <w:tcW w:w="892" w:type="dxa"/>
          </w:tcPr>
          <w:p w14:paraId="3771483F" w14:textId="77777777" w:rsidR="00FB6877" w:rsidRPr="00FB6877" w:rsidRDefault="00FB6877" w:rsidP="00D07075">
            <w:pPr>
              <w:pStyle w:val="Tabletext"/>
            </w:pPr>
            <w:r w:rsidRPr="00FB6877">
              <w:rPr>
                <w:rFonts w:ascii="Wingdings" w:eastAsia="Wingdings" w:hAnsi="Wingdings" w:cs="Wingdings"/>
              </w:rPr>
              <w:t>ü</w:t>
            </w:r>
          </w:p>
        </w:tc>
        <w:tc>
          <w:tcPr>
            <w:tcW w:w="1001" w:type="dxa"/>
          </w:tcPr>
          <w:p w14:paraId="0FED69F6" w14:textId="77777777" w:rsidR="00FB6877" w:rsidRPr="00FB6877" w:rsidRDefault="00FB6877" w:rsidP="00D07075">
            <w:pPr>
              <w:pStyle w:val="Tabletext"/>
            </w:pPr>
            <w:r w:rsidRPr="00FB6877">
              <w:rPr>
                <w:rFonts w:ascii="Wingdings" w:eastAsia="Wingdings" w:hAnsi="Wingdings" w:cs="Wingdings"/>
              </w:rPr>
              <w:t>ü</w:t>
            </w:r>
          </w:p>
        </w:tc>
        <w:tc>
          <w:tcPr>
            <w:tcW w:w="1027" w:type="dxa"/>
            <w:shd w:val="clear" w:color="auto" w:fill="F2F2F2" w:themeFill="background1" w:themeFillShade="F2"/>
          </w:tcPr>
          <w:p w14:paraId="2206CA60" w14:textId="77777777" w:rsidR="00FB6877" w:rsidRPr="00FB6877" w:rsidRDefault="00FB6877" w:rsidP="00D07075">
            <w:pPr>
              <w:pStyle w:val="Tabletext"/>
            </w:pPr>
            <w:r w:rsidRPr="00FB6877">
              <w:rPr>
                <w:rFonts w:ascii="Wingdings" w:eastAsia="Wingdings" w:hAnsi="Wingdings" w:cs="Wingdings"/>
              </w:rPr>
              <w:t>û</w:t>
            </w:r>
          </w:p>
        </w:tc>
        <w:tc>
          <w:tcPr>
            <w:tcW w:w="899" w:type="dxa"/>
            <w:shd w:val="clear" w:color="auto" w:fill="F2F2F2" w:themeFill="background1" w:themeFillShade="F2"/>
          </w:tcPr>
          <w:p w14:paraId="798E8DB4" w14:textId="77777777" w:rsidR="00FB6877" w:rsidRPr="00FB6877" w:rsidRDefault="00FB6877" w:rsidP="00D07075">
            <w:pPr>
              <w:pStyle w:val="Tabletext"/>
            </w:pPr>
            <w:r w:rsidRPr="00FB6877">
              <w:rPr>
                <w:rFonts w:ascii="Wingdings" w:eastAsia="Wingdings" w:hAnsi="Wingdings" w:cs="Wingdings"/>
              </w:rPr>
              <w:t>û</w:t>
            </w:r>
          </w:p>
        </w:tc>
        <w:tc>
          <w:tcPr>
            <w:tcW w:w="1001" w:type="dxa"/>
          </w:tcPr>
          <w:p w14:paraId="6CDF2182" w14:textId="77777777" w:rsidR="00FB6877" w:rsidRPr="00FB6877" w:rsidRDefault="00FB6877" w:rsidP="00D07075">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7156074" w14:textId="77777777" w:rsidR="00FB6877" w:rsidRPr="00FB6877" w:rsidRDefault="00FB6877" w:rsidP="00D07075">
            <w:pPr>
              <w:pStyle w:val="Tabletext"/>
            </w:pPr>
            <w:r w:rsidRPr="00FB6877">
              <w:rPr>
                <w:rFonts w:ascii="Wingdings" w:eastAsia="Wingdings" w:hAnsi="Wingdings" w:cs="Wingdings"/>
              </w:rPr>
              <w:t>û</w:t>
            </w:r>
          </w:p>
        </w:tc>
        <w:tc>
          <w:tcPr>
            <w:tcW w:w="898" w:type="dxa"/>
            <w:shd w:val="clear" w:color="auto" w:fill="F2F2F2" w:themeFill="background1" w:themeFillShade="F2"/>
          </w:tcPr>
          <w:p w14:paraId="1A220F18" w14:textId="77777777" w:rsidR="00FB6877" w:rsidRPr="00FB6877" w:rsidRDefault="00FB6877" w:rsidP="00D07075">
            <w:pPr>
              <w:pStyle w:val="Tabletext"/>
            </w:pPr>
            <w:r w:rsidRPr="00FB6877">
              <w:rPr>
                <w:rFonts w:ascii="Wingdings" w:eastAsia="Wingdings" w:hAnsi="Wingdings" w:cs="Wingdings"/>
              </w:rPr>
              <w:t>û</w:t>
            </w:r>
          </w:p>
        </w:tc>
        <w:tc>
          <w:tcPr>
            <w:tcW w:w="995" w:type="dxa"/>
          </w:tcPr>
          <w:p w14:paraId="27A9D41A" w14:textId="77777777" w:rsidR="00FB6877" w:rsidRPr="00FB6877" w:rsidRDefault="00FB6877" w:rsidP="00D07075">
            <w:pPr>
              <w:pStyle w:val="Tabletext"/>
            </w:pPr>
            <w:r w:rsidRPr="00FB6877">
              <w:rPr>
                <w:rFonts w:ascii="Wingdings" w:eastAsia="Wingdings" w:hAnsi="Wingdings" w:cs="Wingdings"/>
              </w:rPr>
              <w:t>ü</w:t>
            </w:r>
          </w:p>
        </w:tc>
      </w:tr>
      <w:tr w:rsidR="00FB6877" w:rsidRPr="00FB6877" w14:paraId="403E7026" w14:textId="77777777" w:rsidTr="00D81405">
        <w:trPr>
          <w:trHeight w:val="300"/>
          <w:jc w:val="center"/>
        </w:trPr>
        <w:tc>
          <w:tcPr>
            <w:tcW w:w="9641" w:type="dxa"/>
            <w:gridSpan w:val="10"/>
          </w:tcPr>
          <w:p w14:paraId="1B4EFCA1" w14:textId="77777777" w:rsidR="00FB6877" w:rsidRPr="00FB6877" w:rsidRDefault="00FB6877" w:rsidP="00C557E9">
            <w:pPr>
              <w:pStyle w:val="Tabletext"/>
            </w:pPr>
            <w:r w:rsidRPr="00FB6877">
              <w:t>Western Australia (region 2)</w:t>
            </w:r>
          </w:p>
        </w:tc>
      </w:tr>
      <w:tr w:rsidR="00FB6877" w:rsidRPr="00FB6877" w14:paraId="024F33A9" w14:textId="77777777" w:rsidTr="00D81405">
        <w:trPr>
          <w:trHeight w:val="300"/>
          <w:jc w:val="center"/>
        </w:trPr>
        <w:tc>
          <w:tcPr>
            <w:tcW w:w="874" w:type="dxa"/>
          </w:tcPr>
          <w:p w14:paraId="36613C78" w14:textId="77777777" w:rsidR="00FB6877" w:rsidRPr="00FB6877" w:rsidRDefault="00FB6877" w:rsidP="00C557E9">
            <w:pPr>
              <w:pStyle w:val="Tabletext"/>
            </w:pPr>
            <w:r w:rsidRPr="00FB6877">
              <w:t>Kidney</w:t>
            </w:r>
          </w:p>
        </w:tc>
        <w:tc>
          <w:tcPr>
            <w:tcW w:w="1027" w:type="dxa"/>
            <w:shd w:val="clear" w:color="auto" w:fill="F2F2F2" w:themeFill="background1" w:themeFillShade="F2"/>
          </w:tcPr>
          <w:p w14:paraId="4B599931" w14:textId="77777777" w:rsidR="00FB6877" w:rsidRPr="00FB6877" w:rsidRDefault="00FB6877" w:rsidP="00C557E9">
            <w:pPr>
              <w:pStyle w:val="Tabletext"/>
            </w:pPr>
            <w:r w:rsidRPr="00FB6877">
              <w:rPr>
                <w:rFonts w:ascii="Wingdings" w:eastAsia="Wingdings" w:hAnsi="Wingdings" w:cs="Wingdings"/>
              </w:rPr>
              <w:t>û</w:t>
            </w:r>
          </w:p>
        </w:tc>
        <w:tc>
          <w:tcPr>
            <w:tcW w:w="892" w:type="dxa"/>
            <w:shd w:val="clear" w:color="auto" w:fill="F2F2F2" w:themeFill="background1" w:themeFillShade="F2"/>
          </w:tcPr>
          <w:p w14:paraId="4756BF39"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65F2C00D"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2CBEA477"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28B838BB" w14:textId="77777777" w:rsidR="00FB6877" w:rsidRPr="00FB6877" w:rsidRDefault="00FB6877" w:rsidP="00C557E9">
            <w:pPr>
              <w:pStyle w:val="Tabletext"/>
            </w:pPr>
            <w:r w:rsidRPr="00FB6877">
              <w:rPr>
                <w:rFonts w:ascii="Wingdings" w:eastAsia="Wingdings" w:hAnsi="Wingdings" w:cs="Wingdings"/>
              </w:rPr>
              <w:t>û</w:t>
            </w:r>
          </w:p>
        </w:tc>
        <w:tc>
          <w:tcPr>
            <w:tcW w:w="1001" w:type="dxa"/>
            <w:shd w:val="clear" w:color="auto" w:fill="F2F2F2" w:themeFill="background1" w:themeFillShade="F2"/>
          </w:tcPr>
          <w:p w14:paraId="3E652D0F" w14:textId="77777777" w:rsidR="00FB6877" w:rsidRPr="00FB6877" w:rsidRDefault="00FB6877" w:rsidP="00C557E9">
            <w:pPr>
              <w:pStyle w:val="Tabletext"/>
            </w:pPr>
            <w:r w:rsidRPr="00FB6877">
              <w:rPr>
                <w:rFonts w:ascii="Wingdings" w:eastAsia="Wingdings" w:hAnsi="Wingdings" w:cs="Wingdings"/>
              </w:rPr>
              <w:t>û</w:t>
            </w:r>
          </w:p>
        </w:tc>
        <w:tc>
          <w:tcPr>
            <w:tcW w:w="1027" w:type="dxa"/>
            <w:shd w:val="clear" w:color="auto" w:fill="F2F2F2" w:themeFill="background1" w:themeFillShade="F2"/>
          </w:tcPr>
          <w:p w14:paraId="4A7E6B18"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6EDF5EF8" w14:textId="77777777" w:rsidR="00FB6877" w:rsidRPr="00FB6877" w:rsidRDefault="00FB6877" w:rsidP="00C557E9">
            <w:pPr>
              <w:pStyle w:val="Tabletext"/>
            </w:pPr>
            <w:r w:rsidRPr="00FB6877">
              <w:rPr>
                <w:rFonts w:ascii="Wingdings" w:eastAsia="Wingdings" w:hAnsi="Wingdings" w:cs="Wingdings"/>
              </w:rPr>
              <w:t>û</w:t>
            </w:r>
          </w:p>
        </w:tc>
        <w:tc>
          <w:tcPr>
            <w:tcW w:w="995" w:type="dxa"/>
            <w:shd w:val="clear" w:color="auto" w:fill="F2F2F2" w:themeFill="background1" w:themeFillShade="F2"/>
          </w:tcPr>
          <w:p w14:paraId="0A4B357A" w14:textId="77777777" w:rsidR="00FB6877" w:rsidRPr="00FB6877" w:rsidRDefault="00FB6877" w:rsidP="00C557E9">
            <w:pPr>
              <w:pStyle w:val="Tabletext"/>
            </w:pPr>
            <w:r w:rsidRPr="00FB6877">
              <w:rPr>
                <w:rFonts w:ascii="Wingdings" w:eastAsia="Wingdings" w:hAnsi="Wingdings" w:cs="Wingdings"/>
              </w:rPr>
              <w:t>û</w:t>
            </w:r>
          </w:p>
        </w:tc>
      </w:tr>
      <w:tr w:rsidR="00FB6877" w:rsidRPr="00FB6877" w14:paraId="115D00FD" w14:textId="77777777" w:rsidTr="00D81405">
        <w:trPr>
          <w:trHeight w:val="300"/>
          <w:jc w:val="center"/>
        </w:trPr>
        <w:tc>
          <w:tcPr>
            <w:tcW w:w="874" w:type="dxa"/>
          </w:tcPr>
          <w:p w14:paraId="337D7F8F" w14:textId="77777777" w:rsidR="00FB6877" w:rsidRPr="00FB6877" w:rsidRDefault="00FB6877" w:rsidP="00C557E9">
            <w:pPr>
              <w:pStyle w:val="Tabletext"/>
            </w:pPr>
            <w:r w:rsidRPr="00FB6877">
              <w:t>Liver</w:t>
            </w:r>
          </w:p>
        </w:tc>
        <w:tc>
          <w:tcPr>
            <w:tcW w:w="1027" w:type="dxa"/>
            <w:shd w:val="clear" w:color="auto" w:fill="F2F2F2" w:themeFill="background1" w:themeFillShade="F2"/>
          </w:tcPr>
          <w:p w14:paraId="70936E62" w14:textId="77777777" w:rsidR="00FB6877" w:rsidRPr="00FB6877" w:rsidRDefault="00FB6877" w:rsidP="00C557E9">
            <w:pPr>
              <w:pStyle w:val="Tabletext"/>
            </w:pPr>
            <w:r w:rsidRPr="00FB6877">
              <w:rPr>
                <w:rFonts w:ascii="Wingdings" w:eastAsia="Wingdings" w:hAnsi="Wingdings" w:cs="Wingdings"/>
              </w:rPr>
              <w:t>û</w:t>
            </w:r>
          </w:p>
        </w:tc>
        <w:tc>
          <w:tcPr>
            <w:tcW w:w="892" w:type="dxa"/>
          </w:tcPr>
          <w:p w14:paraId="62FEA9D9" w14:textId="77777777" w:rsidR="00FB6877" w:rsidRPr="00FB6877" w:rsidRDefault="00FB6877" w:rsidP="00C557E9">
            <w:pPr>
              <w:pStyle w:val="Tabletext"/>
            </w:pPr>
            <w:r w:rsidRPr="00FB6877">
              <w:rPr>
                <w:rFonts w:ascii="Wingdings" w:eastAsia="Wingdings" w:hAnsi="Wingdings" w:cs="Wingdings"/>
              </w:rPr>
              <w:t>ü</w:t>
            </w:r>
          </w:p>
        </w:tc>
        <w:tc>
          <w:tcPr>
            <w:tcW w:w="1001" w:type="dxa"/>
          </w:tcPr>
          <w:p w14:paraId="5EC6DA99"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0DBD0796"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27D8BD77"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40E94C02"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115B108"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4835649C" w14:textId="77777777" w:rsidR="00FB6877" w:rsidRPr="00FB6877" w:rsidRDefault="00FB6877" w:rsidP="00C557E9">
            <w:pPr>
              <w:pStyle w:val="Tabletext"/>
            </w:pPr>
            <w:r w:rsidRPr="00FB6877">
              <w:rPr>
                <w:rFonts w:ascii="Wingdings" w:eastAsia="Wingdings" w:hAnsi="Wingdings" w:cs="Wingdings"/>
              </w:rPr>
              <w:t>û</w:t>
            </w:r>
          </w:p>
        </w:tc>
        <w:tc>
          <w:tcPr>
            <w:tcW w:w="995" w:type="dxa"/>
          </w:tcPr>
          <w:p w14:paraId="4361934E" w14:textId="77777777" w:rsidR="00FB6877" w:rsidRPr="00FB6877" w:rsidRDefault="00FB6877" w:rsidP="00C557E9">
            <w:pPr>
              <w:pStyle w:val="Tabletext"/>
            </w:pPr>
            <w:r w:rsidRPr="00FB6877">
              <w:rPr>
                <w:rFonts w:ascii="Wingdings" w:eastAsia="Wingdings" w:hAnsi="Wingdings" w:cs="Wingdings"/>
              </w:rPr>
              <w:t>ü</w:t>
            </w:r>
          </w:p>
        </w:tc>
      </w:tr>
      <w:tr w:rsidR="00FB6877" w:rsidRPr="00FB6877" w14:paraId="4B786923" w14:textId="77777777" w:rsidTr="00D81405">
        <w:trPr>
          <w:trHeight w:val="300"/>
          <w:jc w:val="center"/>
        </w:trPr>
        <w:tc>
          <w:tcPr>
            <w:tcW w:w="9641" w:type="dxa"/>
            <w:gridSpan w:val="10"/>
          </w:tcPr>
          <w:p w14:paraId="37FBA1BC" w14:textId="77777777" w:rsidR="00FB6877" w:rsidRPr="00FB6877" w:rsidRDefault="00FB6877" w:rsidP="00C557E9">
            <w:pPr>
              <w:pStyle w:val="Tabletext"/>
            </w:pPr>
            <w:r w:rsidRPr="00FB6877">
              <w:t>Western Australia (region 3)</w:t>
            </w:r>
          </w:p>
        </w:tc>
      </w:tr>
      <w:tr w:rsidR="00FB6877" w:rsidRPr="00FB6877" w14:paraId="59D77A39" w14:textId="77777777" w:rsidTr="00D81405">
        <w:trPr>
          <w:trHeight w:val="300"/>
          <w:jc w:val="center"/>
        </w:trPr>
        <w:tc>
          <w:tcPr>
            <w:tcW w:w="874" w:type="dxa"/>
          </w:tcPr>
          <w:p w14:paraId="65663443" w14:textId="77777777" w:rsidR="00FB6877" w:rsidRPr="00FB6877" w:rsidRDefault="00FB6877" w:rsidP="00C557E9">
            <w:pPr>
              <w:pStyle w:val="Tabletext"/>
            </w:pPr>
            <w:r w:rsidRPr="00FB6877">
              <w:t>Kidney</w:t>
            </w:r>
          </w:p>
        </w:tc>
        <w:tc>
          <w:tcPr>
            <w:tcW w:w="1027" w:type="dxa"/>
            <w:shd w:val="clear" w:color="auto" w:fill="F2F2F2" w:themeFill="background1" w:themeFillShade="F2"/>
          </w:tcPr>
          <w:p w14:paraId="1CEFD24C" w14:textId="77777777" w:rsidR="00FB6877" w:rsidRPr="00FB6877" w:rsidRDefault="00FB6877" w:rsidP="00C557E9">
            <w:pPr>
              <w:pStyle w:val="Tabletext"/>
            </w:pPr>
            <w:r w:rsidRPr="00FB6877">
              <w:rPr>
                <w:rFonts w:ascii="Wingdings" w:eastAsia="Wingdings" w:hAnsi="Wingdings" w:cs="Wingdings"/>
              </w:rPr>
              <w:t>û</w:t>
            </w:r>
          </w:p>
        </w:tc>
        <w:tc>
          <w:tcPr>
            <w:tcW w:w="892" w:type="dxa"/>
            <w:shd w:val="clear" w:color="auto" w:fill="F2F2F2" w:themeFill="background1" w:themeFillShade="F2"/>
          </w:tcPr>
          <w:p w14:paraId="37636CED"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7C56863A"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E685FE0"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2532D125" w14:textId="77777777" w:rsidR="00FB6877" w:rsidRPr="00FB6877" w:rsidRDefault="00FB6877" w:rsidP="00C557E9">
            <w:pPr>
              <w:pStyle w:val="Tabletext"/>
            </w:pPr>
            <w:r w:rsidRPr="00FB6877">
              <w:rPr>
                <w:rFonts w:ascii="Wingdings" w:eastAsia="Wingdings" w:hAnsi="Wingdings" w:cs="Wingdings"/>
              </w:rPr>
              <w:t>û</w:t>
            </w:r>
          </w:p>
        </w:tc>
        <w:tc>
          <w:tcPr>
            <w:tcW w:w="1001" w:type="dxa"/>
            <w:shd w:val="clear" w:color="auto" w:fill="F2F2F2" w:themeFill="background1" w:themeFillShade="F2"/>
          </w:tcPr>
          <w:p w14:paraId="298E37D5" w14:textId="77777777" w:rsidR="00FB6877" w:rsidRPr="00FB6877" w:rsidRDefault="00FB6877" w:rsidP="00C557E9">
            <w:pPr>
              <w:pStyle w:val="Tabletext"/>
            </w:pPr>
            <w:r w:rsidRPr="00FB6877">
              <w:rPr>
                <w:rFonts w:ascii="Wingdings" w:eastAsia="Wingdings" w:hAnsi="Wingdings" w:cs="Wingdings"/>
              </w:rPr>
              <w:t>û</w:t>
            </w:r>
          </w:p>
        </w:tc>
        <w:tc>
          <w:tcPr>
            <w:tcW w:w="1027" w:type="dxa"/>
            <w:shd w:val="clear" w:color="auto" w:fill="F2F2F2" w:themeFill="background1" w:themeFillShade="F2"/>
          </w:tcPr>
          <w:p w14:paraId="5000B37B"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45F24C00" w14:textId="77777777" w:rsidR="00FB6877" w:rsidRPr="00FB6877" w:rsidRDefault="00FB6877" w:rsidP="00C557E9">
            <w:pPr>
              <w:pStyle w:val="Tabletext"/>
            </w:pPr>
            <w:r w:rsidRPr="00FB6877">
              <w:rPr>
                <w:rFonts w:ascii="Wingdings" w:eastAsia="Wingdings" w:hAnsi="Wingdings" w:cs="Wingdings"/>
              </w:rPr>
              <w:t>û</w:t>
            </w:r>
          </w:p>
        </w:tc>
        <w:tc>
          <w:tcPr>
            <w:tcW w:w="995" w:type="dxa"/>
            <w:shd w:val="clear" w:color="auto" w:fill="F2F2F2" w:themeFill="background1" w:themeFillShade="F2"/>
          </w:tcPr>
          <w:p w14:paraId="7B5A7F6D" w14:textId="77777777" w:rsidR="00FB6877" w:rsidRPr="00FB6877" w:rsidRDefault="00FB6877" w:rsidP="00C557E9">
            <w:pPr>
              <w:pStyle w:val="Tabletext"/>
            </w:pPr>
            <w:r w:rsidRPr="00FB6877">
              <w:rPr>
                <w:rFonts w:ascii="Wingdings" w:eastAsia="Wingdings" w:hAnsi="Wingdings" w:cs="Wingdings"/>
              </w:rPr>
              <w:t>û</w:t>
            </w:r>
          </w:p>
        </w:tc>
      </w:tr>
      <w:tr w:rsidR="00FB6877" w:rsidRPr="00FB6877" w14:paraId="616F0AE4" w14:textId="77777777" w:rsidTr="00D81405">
        <w:trPr>
          <w:trHeight w:val="300"/>
          <w:jc w:val="center"/>
        </w:trPr>
        <w:tc>
          <w:tcPr>
            <w:tcW w:w="874" w:type="dxa"/>
          </w:tcPr>
          <w:p w14:paraId="3A78BFD6" w14:textId="77777777" w:rsidR="00FB6877" w:rsidRPr="00FB6877" w:rsidRDefault="00FB6877" w:rsidP="00C557E9">
            <w:pPr>
              <w:pStyle w:val="Tabletext"/>
            </w:pPr>
            <w:r w:rsidRPr="00FB6877">
              <w:t>Liver</w:t>
            </w:r>
          </w:p>
        </w:tc>
        <w:tc>
          <w:tcPr>
            <w:tcW w:w="1027" w:type="dxa"/>
            <w:shd w:val="clear" w:color="auto" w:fill="F2F2F2" w:themeFill="background1" w:themeFillShade="F2"/>
          </w:tcPr>
          <w:p w14:paraId="45645A7F" w14:textId="77777777" w:rsidR="00FB6877" w:rsidRPr="00FB6877" w:rsidRDefault="00FB6877" w:rsidP="00C557E9">
            <w:pPr>
              <w:pStyle w:val="Tabletext"/>
            </w:pPr>
            <w:r w:rsidRPr="00FB6877">
              <w:rPr>
                <w:rFonts w:ascii="Wingdings" w:eastAsia="Wingdings" w:hAnsi="Wingdings" w:cs="Wingdings"/>
              </w:rPr>
              <w:t>û</w:t>
            </w:r>
          </w:p>
        </w:tc>
        <w:tc>
          <w:tcPr>
            <w:tcW w:w="892" w:type="dxa"/>
          </w:tcPr>
          <w:p w14:paraId="35F0873D" w14:textId="77777777" w:rsidR="00FB6877" w:rsidRPr="00FB6877" w:rsidRDefault="00FB6877" w:rsidP="00C557E9">
            <w:pPr>
              <w:pStyle w:val="Tabletext"/>
            </w:pPr>
            <w:r w:rsidRPr="00FB6877">
              <w:rPr>
                <w:rFonts w:ascii="Wingdings" w:eastAsia="Wingdings" w:hAnsi="Wingdings" w:cs="Wingdings"/>
              </w:rPr>
              <w:t>ü</w:t>
            </w:r>
          </w:p>
        </w:tc>
        <w:tc>
          <w:tcPr>
            <w:tcW w:w="1001" w:type="dxa"/>
          </w:tcPr>
          <w:p w14:paraId="6781057A"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BBBFCC0"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55DC2D03"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7AB7AF11"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3C41D5A"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45A70167" w14:textId="77777777" w:rsidR="00FB6877" w:rsidRPr="00FB6877" w:rsidRDefault="00FB6877" w:rsidP="00C557E9">
            <w:pPr>
              <w:pStyle w:val="Tabletext"/>
            </w:pPr>
            <w:r w:rsidRPr="00FB6877">
              <w:rPr>
                <w:rFonts w:ascii="Wingdings" w:eastAsia="Wingdings" w:hAnsi="Wingdings" w:cs="Wingdings"/>
              </w:rPr>
              <w:t>û</w:t>
            </w:r>
          </w:p>
        </w:tc>
        <w:tc>
          <w:tcPr>
            <w:tcW w:w="995" w:type="dxa"/>
          </w:tcPr>
          <w:p w14:paraId="32EDA210" w14:textId="77777777" w:rsidR="00FB6877" w:rsidRPr="00FB6877" w:rsidRDefault="00FB6877" w:rsidP="00C557E9">
            <w:pPr>
              <w:pStyle w:val="Tabletext"/>
            </w:pPr>
            <w:r w:rsidRPr="00FB6877">
              <w:rPr>
                <w:rFonts w:ascii="Wingdings" w:eastAsia="Wingdings" w:hAnsi="Wingdings" w:cs="Wingdings"/>
              </w:rPr>
              <w:t>ü</w:t>
            </w:r>
          </w:p>
        </w:tc>
      </w:tr>
      <w:tr w:rsidR="00FB6877" w:rsidRPr="00FB6877" w14:paraId="66697F88" w14:textId="77777777" w:rsidTr="00D81405">
        <w:trPr>
          <w:trHeight w:val="300"/>
          <w:jc w:val="center"/>
        </w:trPr>
        <w:tc>
          <w:tcPr>
            <w:tcW w:w="9641" w:type="dxa"/>
            <w:gridSpan w:val="10"/>
          </w:tcPr>
          <w:p w14:paraId="7C01A6D0" w14:textId="77777777" w:rsidR="00FB6877" w:rsidRPr="00FB6877" w:rsidRDefault="00FB6877" w:rsidP="00C557E9">
            <w:pPr>
              <w:pStyle w:val="Tabletext"/>
            </w:pPr>
            <w:r w:rsidRPr="00FB6877">
              <w:t>Western Australia (region 4)</w:t>
            </w:r>
          </w:p>
        </w:tc>
      </w:tr>
      <w:tr w:rsidR="00FB6877" w:rsidRPr="00FB6877" w14:paraId="35DCE6A1" w14:textId="77777777" w:rsidTr="00D81405">
        <w:trPr>
          <w:trHeight w:val="300"/>
          <w:jc w:val="center"/>
        </w:trPr>
        <w:tc>
          <w:tcPr>
            <w:tcW w:w="874" w:type="dxa"/>
          </w:tcPr>
          <w:p w14:paraId="784E7BEA" w14:textId="77777777" w:rsidR="00FB6877" w:rsidRPr="00FB6877" w:rsidRDefault="00FB6877" w:rsidP="00C557E9">
            <w:pPr>
              <w:pStyle w:val="Tabletext"/>
            </w:pPr>
            <w:r w:rsidRPr="00FB6877">
              <w:t>Kidney</w:t>
            </w:r>
          </w:p>
        </w:tc>
        <w:tc>
          <w:tcPr>
            <w:tcW w:w="1027" w:type="dxa"/>
            <w:shd w:val="clear" w:color="auto" w:fill="F2F2F2" w:themeFill="background1" w:themeFillShade="F2"/>
          </w:tcPr>
          <w:p w14:paraId="75F4B558" w14:textId="77777777" w:rsidR="00FB6877" w:rsidRPr="00FB6877" w:rsidRDefault="00FB6877" w:rsidP="00C557E9">
            <w:pPr>
              <w:pStyle w:val="Tabletext"/>
            </w:pPr>
            <w:r w:rsidRPr="00FB6877">
              <w:rPr>
                <w:rFonts w:ascii="Wingdings" w:eastAsia="Wingdings" w:hAnsi="Wingdings" w:cs="Wingdings"/>
              </w:rPr>
              <w:t>û</w:t>
            </w:r>
          </w:p>
        </w:tc>
        <w:tc>
          <w:tcPr>
            <w:tcW w:w="892" w:type="dxa"/>
            <w:shd w:val="clear" w:color="auto" w:fill="F2F2F2" w:themeFill="background1" w:themeFillShade="F2"/>
          </w:tcPr>
          <w:p w14:paraId="47DDDC31"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25551AF2"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CF772E8"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4C000293" w14:textId="77777777" w:rsidR="00FB6877" w:rsidRPr="00FB6877" w:rsidRDefault="00FB6877" w:rsidP="00C557E9">
            <w:pPr>
              <w:pStyle w:val="Tabletext"/>
            </w:pPr>
            <w:r w:rsidRPr="00FB6877">
              <w:rPr>
                <w:rFonts w:ascii="Wingdings" w:eastAsia="Wingdings" w:hAnsi="Wingdings" w:cs="Wingdings"/>
              </w:rPr>
              <w:t>û</w:t>
            </w:r>
          </w:p>
        </w:tc>
        <w:tc>
          <w:tcPr>
            <w:tcW w:w="1001" w:type="dxa"/>
            <w:shd w:val="clear" w:color="auto" w:fill="F2F2F2" w:themeFill="background1" w:themeFillShade="F2"/>
          </w:tcPr>
          <w:p w14:paraId="376FA881" w14:textId="77777777" w:rsidR="00FB6877" w:rsidRPr="00FB6877" w:rsidRDefault="00FB6877" w:rsidP="00C557E9">
            <w:pPr>
              <w:pStyle w:val="Tabletext"/>
            </w:pPr>
            <w:r w:rsidRPr="00FB6877">
              <w:rPr>
                <w:rFonts w:ascii="Wingdings" w:eastAsia="Wingdings" w:hAnsi="Wingdings" w:cs="Wingdings"/>
              </w:rPr>
              <w:t>û</w:t>
            </w:r>
          </w:p>
        </w:tc>
        <w:tc>
          <w:tcPr>
            <w:tcW w:w="1027" w:type="dxa"/>
            <w:shd w:val="clear" w:color="auto" w:fill="F2F2F2" w:themeFill="background1" w:themeFillShade="F2"/>
          </w:tcPr>
          <w:p w14:paraId="51A0344E"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0A036D34" w14:textId="77777777" w:rsidR="00FB6877" w:rsidRPr="00FB6877" w:rsidRDefault="00FB6877" w:rsidP="00C557E9">
            <w:pPr>
              <w:pStyle w:val="Tabletext"/>
            </w:pPr>
            <w:r w:rsidRPr="00FB6877">
              <w:rPr>
                <w:rFonts w:ascii="Wingdings" w:eastAsia="Wingdings" w:hAnsi="Wingdings" w:cs="Wingdings"/>
              </w:rPr>
              <w:t>û</w:t>
            </w:r>
          </w:p>
        </w:tc>
        <w:tc>
          <w:tcPr>
            <w:tcW w:w="995" w:type="dxa"/>
          </w:tcPr>
          <w:p w14:paraId="408127B3" w14:textId="77777777" w:rsidR="00FB6877" w:rsidRPr="00FB6877" w:rsidRDefault="00FB6877" w:rsidP="00C557E9">
            <w:pPr>
              <w:pStyle w:val="Tabletext"/>
            </w:pPr>
            <w:r w:rsidRPr="00FB6877">
              <w:rPr>
                <w:rFonts w:ascii="Wingdings" w:eastAsia="Wingdings" w:hAnsi="Wingdings" w:cs="Wingdings"/>
              </w:rPr>
              <w:t>ü</w:t>
            </w:r>
          </w:p>
        </w:tc>
      </w:tr>
      <w:tr w:rsidR="00FB6877" w:rsidRPr="00FB6877" w14:paraId="5D93EC75" w14:textId="77777777" w:rsidTr="00D81405">
        <w:trPr>
          <w:trHeight w:val="300"/>
          <w:jc w:val="center"/>
        </w:trPr>
        <w:tc>
          <w:tcPr>
            <w:tcW w:w="874" w:type="dxa"/>
          </w:tcPr>
          <w:p w14:paraId="768877D7" w14:textId="77777777" w:rsidR="00FB6877" w:rsidRPr="00FB6877" w:rsidRDefault="00FB6877" w:rsidP="00C557E9">
            <w:pPr>
              <w:pStyle w:val="Tabletext"/>
            </w:pPr>
            <w:r w:rsidRPr="00FB6877">
              <w:t>Liver</w:t>
            </w:r>
          </w:p>
        </w:tc>
        <w:tc>
          <w:tcPr>
            <w:tcW w:w="1027" w:type="dxa"/>
          </w:tcPr>
          <w:p w14:paraId="6C6A6CA3" w14:textId="77777777" w:rsidR="00FB6877" w:rsidRPr="00FB6877" w:rsidRDefault="00FB6877" w:rsidP="00C557E9">
            <w:pPr>
              <w:pStyle w:val="Tabletext"/>
            </w:pPr>
            <w:r w:rsidRPr="00FB6877">
              <w:rPr>
                <w:rFonts w:ascii="Wingdings" w:eastAsia="Wingdings" w:hAnsi="Wingdings" w:cs="Wingdings"/>
              </w:rPr>
              <w:t>ü</w:t>
            </w:r>
          </w:p>
        </w:tc>
        <w:tc>
          <w:tcPr>
            <w:tcW w:w="892" w:type="dxa"/>
          </w:tcPr>
          <w:p w14:paraId="49D69B08" w14:textId="77777777" w:rsidR="00FB6877" w:rsidRPr="00FB6877" w:rsidRDefault="00FB6877" w:rsidP="00C557E9">
            <w:pPr>
              <w:pStyle w:val="Tabletext"/>
            </w:pPr>
            <w:r w:rsidRPr="00FB6877">
              <w:rPr>
                <w:rFonts w:ascii="Wingdings" w:eastAsia="Wingdings" w:hAnsi="Wingdings" w:cs="Wingdings"/>
              </w:rPr>
              <w:t>ü</w:t>
            </w:r>
          </w:p>
        </w:tc>
        <w:tc>
          <w:tcPr>
            <w:tcW w:w="1001" w:type="dxa"/>
          </w:tcPr>
          <w:p w14:paraId="49065873"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37C05C0" w14:textId="77777777" w:rsidR="00FB6877" w:rsidRPr="00FB6877" w:rsidRDefault="00FB6877" w:rsidP="00C557E9">
            <w:pPr>
              <w:pStyle w:val="Tabletext"/>
            </w:pPr>
            <w:r w:rsidRPr="00FB6877">
              <w:rPr>
                <w:rFonts w:ascii="Wingdings" w:eastAsia="Wingdings" w:hAnsi="Wingdings" w:cs="Wingdings"/>
              </w:rPr>
              <w:t>û</w:t>
            </w:r>
          </w:p>
        </w:tc>
        <w:tc>
          <w:tcPr>
            <w:tcW w:w="899" w:type="dxa"/>
            <w:shd w:val="clear" w:color="auto" w:fill="F2F2F2" w:themeFill="background1" w:themeFillShade="F2"/>
          </w:tcPr>
          <w:p w14:paraId="17F565A7" w14:textId="77777777" w:rsidR="00FB6877" w:rsidRPr="00FB6877" w:rsidRDefault="00FB6877" w:rsidP="00C557E9">
            <w:pPr>
              <w:pStyle w:val="Tabletext"/>
            </w:pPr>
            <w:r w:rsidRPr="00FB6877">
              <w:rPr>
                <w:rFonts w:ascii="Wingdings" w:eastAsia="Wingdings" w:hAnsi="Wingdings" w:cs="Wingdings"/>
              </w:rPr>
              <w:t>û</w:t>
            </w:r>
          </w:p>
        </w:tc>
        <w:tc>
          <w:tcPr>
            <w:tcW w:w="1001" w:type="dxa"/>
          </w:tcPr>
          <w:p w14:paraId="3C497569" w14:textId="77777777" w:rsidR="00FB6877" w:rsidRPr="00FB6877" w:rsidRDefault="00FB6877" w:rsidP="00C557E9">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92A0A65" w14:textId="77777777" w:rsidR="00FB6877" w:rsidRPr="00FB6877" w:rsidRDefault="00FB6877" w:rsidP="00C557E9">
            <w:pPr>
              <w:pStyle w:val="Tabletext"/>
            </w:pPr>
            <w:r w:rsidRPr="00FB6877">
              <w:rPr>
                <w:rFonts w:ascii="Wingdings" w:eastAsia="Wingdings" w:hAnsi="Wingdings" w:cs="Wingdings"/>
              </w:rPr>
              <w:t>û</w:t>
            </w:r>
          </w:p>
        </w:tc>
        <w:tc>
          <w:tcPr>
            <w:tcW w:w="898" w:type="dxa"/>
            <w:shd w:val="clear" w:color="auto" w:fill="F2F2F2" w:themeFill="background1" w:themeFillShade="F2"/>
          </w:tcPr>
          <w:p w14:paraId="0CDDA8F3" w14:textId="77777777" w:rsidR="00FB6877" w:rsidRPr="00FB6877" w:rsidRDefault="00FB6877" w:rsidP="00C557E9">
            <w:pPr>
              <w:pStyle w:val="Tabletext"/>
            </w:pPr>
            <w:r w:rsidRPr="00FB6877">
              <w:rPr>
                <w:rFonts w:ascii="Wingdings" w:eastAsia="Wingdings" w:hAnsi="Wingdings" w:cs="Wingdings"/>
              </w:rPr>
              <w:t>û</w:t>
            </w:r>
          </w:p>
        </w:tc>
        <w:tc>
          <w:tcPr>
            <w:tcW w:w="995" w:type="dxa"/>
          </w:tcPr>
          <w:p w14:paraId="2EA7271A" w14:textId="77777777" w:rsidR="00FB6877" w:rsidRPr="00FB6877" w:rsidRDefault="00FB6877" w:rsidP="00C557E9">
            <w:pPr>
              <w:pStyle w:val="Tabletext"/>
            </w:pPr>
            <w:r w:rsidRPr="00FB6877">
              <w:rPr>
                <w:rFonts w:ascii="Wingdings" w:eastAsia="Wingdings" w:hAnsi="Wingdings" w:cs="Wingdings"/>
              </w:rPr>
              <w:t>ü</w:t>
            </w:r>
          </w:p>
        </w:tc>
      </w:tr>
      <w:tr w:rsidR="00FB6877" w:rsidRPr="00FB6877" w14:paraId="3A606405" w14:textId="77777777" w:rsidTr="00D81405">
        <w:trPr>
          <w:trHeight w:val="300"/>
          <w:jc w:val="center"/>
        </w:trPr>
        <w:tc>
          <w:tcPr>
            <w:tcW w:w="9641" w:type="dxa"/>
            <w:gridSpan w:val="10"/>
          </w:tcPr>
          <w:p w14:paraId="0EE32072" w14:textId="77777777" w:rsidR="00FB6877" w:rsidRPr="00FB6877" w:rsidRDefault="00FB6877" w:rsidP="00FB6877">
            <w:pPr>
              <w:tabs>
                <w:tab w:val="left" w:pos="0"/>
              </w:tabs>
              <w:spacing w:before="68" w:line="264" w:lineRule="exact"/>
              <w:rPr>
                <w:bCs/>
                <w:color w:val="auto"/>
                <w:sz w:val="22"/>
                <w:szCs w:val="18"/>
              </w:rPr>
            </w:pPr>
            <w:r w:rsidRPr="00FB6877">
              <w:rPr>
                <w:bCs/>
                <w:color w:val="auto"/>
                <w:sz w:val="22"/>
                <w:szCs w:val="18"/>
              </w:rPr>
              <w:t>South Australia</w:t>
            </w:r>
          </w:p>
        </w:tc>
      </w:tr>
      <w:tr w:rsidR="00FB6877" w:rsidRPr="00FB6877" w14:paraId="0F325900" w14:textId="77777777" w:rsidTr="00D81405">
        <w:trPr>
          <w:trHeight w:val="300"/>
          <w:jc w:val="center"/>
        </w:trPr>
        <w:tc>
          <w:tcPr>
            <w:tcW w:w="9641" w:type="dxa"/>
            <w:gridSpan w:val="10"/>
          </w:tcPr>
          <w:p w14:paraId="1EE9ECE9" w14:textId="77777777" w:rsidR="00FB6877" w:rsidRPr="00FB6877" w:rsidRDefault="00FB6877" w:rsidP="00B86387">
            <w:pPr>
              <w:pStyle w:val="Tabletext"/>
            </w:pPr>
            <w:r w:rsidRPr="00FB6877">
              <w:t>South Australia (a Arid lands)</w:t>
            </w:r>
          </w:p>
        </w:tc>
      </w:tr>
      <w:tr w:rsidR="00FB6877" w:rsidRPr="00FB6877" w14:paraId="2E04EF5A" w14:textId="77777777" w:rsidTr="00D81405">
        <w:trPr>
          <w:trHeight w:val="300"/>
          <w:jc w:val="center"/>
        </w:trPr>
        <w:tc>
          <w:tcPr>
            <w:tcW w:w="874" w:type="dxa"/>
          </w:tcPr>
          <w:p w14:paraId="198D0AE0"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52E6FDDA"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02A5832B"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2A5BC79"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B3C3C1C"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60DAD9F5"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46E87966"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5F861F63"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376EF0EE"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361DBDBE"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7594228E" w14:textId="77777777" w:rsidTr="00D81405">
        <w:trPr>
          <w:trHeight w:val="300"/>
          <w:jc w:val="center"/>
        </w:trPr>
        <w:tc>
          <w:tcPr>
            <w:tcW w:w="874" w:type="dxa"/>
          </w:tcPr>
          <w:p w14:paraId="0E5F148F" w14:textId="77777777" w:rsidR="00FB6877" w:rsidRPr="00FB6877" w:rsidRDefault="00FB6877" w:rsidP="00B86387">
            <w:pPr>
              <w:pStyle w:val="Tabletext"/>
            </w:pPr>
            <w:r w:rsidRPr="00FB6877">
              <w:t>Liver</w:t>
            </w:r>
          </w:p>
        </w:tc>
        <w:tc>
          <w:tcPr>
            <w:tcW w:w="1027" w:type="dxa"/>
          </w:tcPr>
          <w:p w14:paraId="70A462A6"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6D697D0D"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02EF5A95"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3372A72C"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08420CC"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77EB0C78"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0F4A5A0C"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326D3AFA"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237C60A3"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18EDBB94" w14:textId="77777777" w:rsidTr="00D81405">
        <w:trPr>
          <w:trHeight w:val="300"/>
          <w:jc w:val="center"/>
        </w:trPr>
        <w:tc>
          <w:tcPr>
            <w:tcW w:w="9641" w:type="dxa"/>
            <w:gridSpan w:val="10"/>
          </w:tcPr>
          <w:p w14:paraId="4EFE9D84" w14:textId="77777777" w:rsidR="00FB6877" w:rsidRPr="00FB6877" w:rsidRDefault="00FB6877" w:rsidP="00B86387">
            <w:pPr>
              <w:pStyle w:val="Tabletext"/>
            </w:pPr>
            <w:r w:rsidRPr="00FB6877">
              <w:t>South Australia (b Eyre peninsula)</w:t>
            </w:r>
          </w:p>
        </w:tc>
      </w:tr>
      <w:tr w:rsidR="00FB6877" w:rsidRPr="00FB6877" w14:paraId="6036F0B4" w14:textId="77777777" w:rsidTr="00D81405">
        <w:trPr>
          <w:trHeight w:val="300"/>
          <w:jc w:val="center"/>
        </w:trPr>
        <w:tc>
          <w:tcPr>
            <w:tcW w:w="874" w:type="dxa"/>
          </w:tcPr>
          <w:p w14:paraId="7341E272"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41992CC5"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2C575710"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DB3BDF5"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38B1BDF"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6AB918DE"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9FBFB33"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32E0CBB7"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74F3EC71"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4CC29766"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7B4D4CAE" w14:textId="77777777" w:rsidTr="00D81405">
        <w:trPr>
          <w:trHeight w:val="300"/>
          <w:jc w:val="center"/>
        </w:trPr>
        <w:tc>
          <w:tcPr>
            <w:tcW w:w="874" w:type="dxa"/>
          </w:tcPr>
          <w:p w14:paraId="36BD22A0" w14:textId="77777777" w:rsidR="00FB6877" w:rsidRPr="00FB6877" w:rsidRDefault="00FB6877" w:rsidP="00B86387">
            <w:pPr>
              <w:pStyle w:val="Tabletext"/>
            </w:pPr>
            <w:r w:rsidRPr="00FB6877">
              <w:t>Liver</w:t>
            </w:r>
          </w:p>
        </w:tc>
        <w:tc>
          <w:tcPr>
            <w:tcW w:w="1027" w:type="dxa"/>
          </w:tcPr>
          <w:p w14:paraId="10E629EC"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68E2F562"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65ECA8B6"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3112E7A"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0530C86E"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3B85C9BA"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698AD07"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7A32B1D1"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05DC9BAF"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5A911FCF" w14:textId="77777777" w:rsidTr="00D81405">
        <w:trPr>
          <w:trHeight w:val="300"/>
          <w:jc w:val="center"/>
        </w:trPr>
        <w:tc>
          <w:tcPr>
            <w:tcW w:w="9641" w:type="dxa"/>
            <w:gridSpan w:val="10"/>
          </w:tcPr>
          <w:p w14:paraId="5F83B3AF" w14:textId="77777777" w:rsidR="00FB6877" w:rsidRPr="00FB6877" w:rsidRDefault="00FB6877" w:rsidP="00B86387">
            <w:pPr>
              <w:pStyle w:val="Tabletext"/>
            </w:pPr>
            <w:r w:rsidRPr="00FB6877">
              <w:t>South Australia (c Northern &amp; Yorke)</w:t>
            </w:r>
          </w:p>
        </w:tc>
      </w:tr>
      <w:tr w:rsidR="00FB6877" w:rsidRPr="00FB6877" w14:paraId="086898E3" w14:textId="77777777" w:rsidTr="00D81405">
        <w:trPr>
          <w:trHeight w:val="300"/>
          <w:jc w:val="center"/>
        </w:trPr>
        <w:tc>
          <w:tcPr>
            <w:tcW w:w="874" w:type="dxa"/>
          </w:tcPr>
          <w:p w14:paraId="0C7E1CDF"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5D26543A"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227A1E46"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41E817CE"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FE61266"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385CC7B8"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A66B0A3"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30935267"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ECD168E"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3CE716F5"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6E6E2814" w14:textId="77777777" w:rsidTr="00D81405">
        <w:trPr>
          <w:trHeight w:val="300"/>
          <w:jc w:val="center"/>
        </w:trPr>
        <w:tc>
          <w:tcPr>
            <w:tcW w:w="874" w:type="dxa"/>
          </w:tcPr>
          <w:p w14:paraId="2FBDF4D0" w14:textId="77777777" w:rsidR="00FB6877" w:rsidRPr="00FB6877" w:rsidRDefault="00FB6877" w:rsidP="00B86387">
            <w:pPr>
              <w:pStyle w:val="Tabletext"/>
            </w:pPr>
            <w:r w:rsidRPr="00FB6877">
              <w:t>Liver</w:t>
            </w:r>
          </w:p>
        </w:tc>
        <w:tc>
          <w:tcPr>
            <w:tcW w:w="1027" w:type="dxa"/>
          </w:tcPr>
          <w:p w14:paraId="256599D2"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5CAC0FD"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0E5A907E"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4365D870"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352D100A"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1CCD10D3"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020B232E"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00515BDB"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4C3D8041"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2E01ED09" w14:textId="77777777" w:rsidTr="00D81405">
        <w:trPr>
          <w:trHeight w:val="300"/>
          <w:jc w:val="center"/>
        </w:trPr>
        <w:tc>
          <w:tcPr>
            <w:tcW w:w="9641" w:type="dxa"/>
            <w:gridSpan w:val="10"/>
          </w:tcPr>
          <w:p w14:paraId="13047B7C" w14:textId="77777777" w:rsidR="00FB6877" w:rsidRPr="00FB6877" w:rsidRDefault="00FB6877" w:rsidP="00B86387">
            <w:pPr>
              <w:pStyle w:val="Tabletext"/>
            </w:pPr>
            <w:r w:rsidRPr="00FB6877">
              <w:t>South Australia (d Adelaide / Mt Lofty / Kangaroo Island)</w:t>
            </w:r>
          </w:p>
        </w:tc>
      </w:tr>
      <w:tr w:rsidR="00FB6877" w:rsidRPr="00FB6877" w14:paraId="61B0730A" w14:textId="77777777" w:rsidTr="00D81405">
        <w:trPr>
          <w:trHeight w:val="300"/>
          <w:jc w:val="center"/>
        </w:trPr>
        <w:tc>
          <w:tcPr>
            <w:tcW w:w="874" w:type="dxa"/>
          </w:tcPr>
          <w:p w14:paraId="1AEF3376"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6595EA64"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434DE4D5"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1E508570"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21BED29"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5465FEB5"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67E94429"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AE8D400"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5119EE8C"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6AE15616"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31BDF076" w14:textId="77777777" w:rsidTr="00D81405">
        <w:trPr>
          <w:trHeight w:val="300"/>
          <w:jc w:val="center"/>
        </w:trPr>
        <w:tc>
          <w:tcPr>
            <w:tcW w:w="874" w:type="dxa"/>
          </w:tcPr>
          <w:p w14:paraId="493A39F2" w14:textId="77777777" w:rsidR="00FB6877" w:rsidRPr="00FB6877" w:rsidRDefault="00FB6877" w:rsidP="00B86387">
            <w:pPr>
              <w:pStyle w:val="Tabletext"/>
            </w:pPr>
            <w:r w:rsidRPr="00FB6877">
              <w:t>Liver</w:t>
            </w:r>
          </w:p>
        </w:tc>
        <w:tc>
          <w:tcPr>
            <w:tcW w:w="1027" w:type="dxa"/>
          </w:tcPr>
          <w:p w14:paraId="59CDE7A8"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B3D03B4"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7EC3EAE7"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3D1789F1"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4B13BD4A" w14:textId="77777777" w:rsidR="00FB6877" w:rsidRPr="00FB6877" w:rsidRDefault="00FB6877" w:rsidP="00B86387">
            <w:pPr>
              <w:pStyle w:val="Tabletext"/>
            </w:pPr>
            <w:r w:rsidRPr="00FB6877">
              <w:rPr>
                <w:rFonts w:ascii="Wingdings" w:eastAsia="Wingdings" w:hAnsi="Wingdings" w:cs="Wingdings"/>
              </w:rPr>
              <w:t>û</w:t>
            </w:r>
          </w:p>
        </w:tc>
        <w:tc>
          <w:tcPr>
            <w:tcW w:w="1001" w:type="dxa"/>
            <w:shd w:val="clear" w:color="auto" w:fill="F2F2F2" w:themeFill="background1" w:themeFillShade="F2"/>
          </w:tcPr>
          <w:p w14:paraId="4F519873" w14:textId="77777777" w:rsidR="00FB6877" w:rsidRPr="00FB6877" w:rsidRDefault="00FB6877" w:rsidP="00B86387">
            <w:pPr>
              <w:pStyle w:val="Tabletext"/>
            </w:pPr>
            <w:r w:rsidRPr="00FB6877">
              <w:rPr>
                <w:rFonts w:ascii="Wingdings" w:eastAsia="Wingdings" w:hAnsi="Wingdings" w:cs="Wingdings"/>
              </w:rPr>
              <w:t>û</w:t>
            </w:r>
          </w:p>
        </w:tc>
        <w:tc>
          <w:tcPr>
            <w:tcW w:w="1027" w:type="dxa"/>
            <w:shd w:val="clear" w:color="auto" w:fill="F2F2F2" w:themeFill="background1" w:themeFillShade="F2"/>
          </w:tcPr>
          <w:p w14:paraId="08524215"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56BDCBFC"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4A4770C4"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546D98AF" w14:textId="77777777" w:rsidTr="00D81405">
        <w:trPr>
          <w:trHeight w:val="300"/>
          <w:jc w:val="center"/>
        </w:trPr>
        <w:tc>
          <w:tcPr>
            <w:tcW w:w="9641" w:type="dxa"/>
            <w:gridSpan w:val="10"/>
          </w:tcPr>
          <w:p w14:paraId="5EBEAFDD" w14:textId="77777777" w:rsidR="00FB6877" w:rsidRPr="00FB6877" w:rsidRDefault="00FB6877" w:rsidP="00B86387">
            <w:pPr>
              <w:pStyle w:val="Tabletext"/>
            </w:pPr>
            <w:r w:rsidRPr="00FB6877">
              <w:t>South Australia (e SA Murray Darling)</w:t>
            </w:r>
          </w:p>
        </w:tc>
      </w:tr>
      <w:tr w:rsidR="00FB6877" w:rsidRPr="00FB6877" w14:paraId="20DBED46" w14:textId="77777777" w:rsidTr="00D81405">
        <w:trPr>
          <w:trHeight w:val="300"/>
          <w:jc w:val="center"/>
        </w:trPr>
        <w:tc>
          <w:tcPr>
            <w:tcW w:w="874" w:type="dxa"/>
          </w:tcPr>
          <w:p w14:paraId="0B8764E4"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64364735"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1156A7EE"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4475099C"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8FE8FB2"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38DB7A54"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6F0BA1D"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C20BCF4"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3EFDD55A"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2AEEA926"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0270B905" w14:textId="77777777" w:rsidTr="00D81405">
        <w:trPr>
          <w:trHeight w:val="300"/>
          <w:jc w:val="center"/>
        </w:trPr>
        <w:tc>
          <w:tcPr>
            <w:tcW w:w="874" w:type="dxa"/>
          </w:tcPr>
          <w:p w14:paraId="302A616F" w14:textId="77777777" w:rsidR="00FB6877" w:rsidRPr="00FB6877" w:rsidRDefault="00FB6877" w:rsidP="00B86387">
            <w:pPr>
              <w:pStyle w:val="Tabletext"/>
            </w:pPr>
            <w:r w:rsidRPr="00FB6877">
              <w:t>Liver</w:t>
            </w:r>
          </w:p>
        </w:tc>
        <w:tc>
          <w:tcPr>
            <w:tcW w:w="1027" w:type="dxa"/>
          </w:tcPr>
          <w:p w14:paraId="64E8B258"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E0EBDB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26904CCD"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08DF26F9"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73E6D168"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78FC7066"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0770EF5F"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29BBBCC"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7B8041FE"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16C466B3" w14:textId="77777777" w:rsidTr="00D81405">
        <w:trPr>
          <w:trHeight w:val="300"/>
          <w:jc w:val="center"/>
        </w:trPr>
        <w:tc>
          <w:tcPr>
            <w:tcW w:w="9641" w:type="dxa"/>
            <w:gridSpan w:val="10"/>
          </w:tcPr>
          <w:p w14:paraId="39769F27" w14:textId="77777777" w:rsidR="00FB6877" w:rsidRPr="00FB6877" w:rsidRDefault="00FB6877" w:rsidP="00B86387">
            <w:pPr>
              <w:pStyle w:val="Tabletext"/>
            </w:pPr>
            <w:r w:rsidRPr="00FB6877">
              <w:t>South Australia (f South East)</w:t>
            </w:r>
          </w:p>
        </w:tc>
      </w:tr>
      <w:tr w:rsidR="00FB6877" w:rsidRPr="00FB6877" w14:paraId="77E713ED" w14:textId="77777777" w:rsidTr="00D81405">
        <w:trPr>
          <w:trHeight w:val="300"/>
          <w:jc w:val="center"/>
        </w:trPr>
        <w:tc>
          <w:tcPr>
            <w:tcW w:w="874" w:type="dxa"/>
          </w:tcPr>
          <w:p w14:paraId="07A4AF1B"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53DE5CA0"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14943A59"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158F221B"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2F1C1B02"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6444F437" w14:textId="77777777" w:rsidR="00FB6877" w:rsidRPr="00FB6877" w:rsidRDefault="00FB6877" w:rsidP="00B86387">
            <w:pPr>
              <w:pStyle w:val="Tabletext"/>
            </w:pPr>
            <w:r w:rsidRPr="00FB6877">
              <w:rPr>
                <w:rFonts w:ascii="Wingdings" w:eastAsia="Wingdings" w:hAnsi="Wingdings" w:cs="Wingdings"/>
              </w:rPr>
              <w:t>û</w:t>
            </w:r>
          </w:p>
        </w:tc>
        <w:tc>
          <w:tcPr>
            <w:tcW w:w="1001" w:type="dxa"/>
            <w:shd w:val="clear" w:color="auto" w:fill="F2F2F2" w:themeFill="background1" w:themeFillShade="F2"/>
          </w:tcPr>
          <w:p w14:paraId="4459CFAD" w14:textId="77777777" w:rsidR="00FB6877" w:rsidRPr="00FB6877" w:rsidRDefault="00FB6877" w:rsidP="00B86387">
            <w:pPr>
              <w:pStyle w:val="Tabletext"/>
            </w:pPr>
            <w:r w:rsidRPr="00FB6877">
              <w:rPr>
                <w:rFonts w:ascii="Wingdings" w:eastAsia="Wingdings" w:hAnsi="Wingdings" w:cs="Wingdings"/>
              </w:rPr>
              <w:t>û</w:t>
            </w:r>
          </w:p>
        </w:tc>
        <w:tc>
          <w:tcPr>
            <w:tcW w:w="1027" w:type="dxa"/>
            <w:shd w:val="clear" w:color="auto" w:fill="F2F2F2" w:themeFill="background1" w:themeFillShade="F2"/>
          </w:tcPr>
          <w:p w14:paraId="4480F6B1"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2284ABC9"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56BEFC6F"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5D5D9BBF" w14:textId="77777777" w:rsidTr="00D81405">
        <w:trPr>
          <w:trHeight w:val="300"/>
          <w:jc w:val="center"/>
        </w:trPr>
        <w:tc>
          <w:tcPr>
            <w:tcW w:w="874" w:type="dxa"/>
          </w:tcPr>
          <w:p w14:paraId="76F4509F" w14:textId="77777777" w:rsidR="00FB6877" w:rsidRPr="00FB6877" w:rsidRDefault="00FB6877" w:rsidP="00B86387">
            <w:pPr>
              <w:pStyle w:val="Tabletext"/>
            </w:pPr>
            <w:r w:rsidRPr="00FB6877">
              <w:t>Liver</w:t>
            </w:r>
          </w:p>
        </w:tc>
        <w:tc>
          <w:tcPr>
            <w:tcW w:w="1027" w:type="dxa"/>
            <w:shd w:val="clear" w:color="auto" w:fill="F2F2F2" w:themeFill="background1" w:themeFillShade="F2"/>
          </w:tcPr>
          <w:p w14:paraId="15C5E8C3" w14:textId="77777777" w:rsidR="00FB6877" w:rsidRPr="00FB6877" w:rsidRDefault="00FB6877" w:rsidP="00B86387">
            <w:pPr>
              <w:pStyle w:val="Tabletext"/>
            </w:pPr>
            <w:r w:rsidRPr="00FB6877">
              <w:rPr>
                <w:rFonts w:ascii="Wingdings" w:eastAsia="Wingdings" w:hAnsi="Wingdings" w:cs="Wingdings"/>
              </w:rPr>
              <w:t>û</w:t>
            </w:r>
          </w:p>
        </w:tc>
        <w:tc>
          <w:tcPr>
            <w:tcW w:w="892" w:type="dxa"/>
          </w:tcPr>
          <w:p w14:paraId="647F443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01683DAF"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7131E4B"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537DF42B"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20D018F"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8018458"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D3F030E"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1564F6D2"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323AB186" w14:textId="77777777" w:rsidTr="00D81405">
        <w:trPr>
          <w:trHeight w:val="300"/>
          <w:jc w:val="center"/>
        </w:trPr>
        <w:tc>
          <w:tcPr>
            <w:tcW w:w="9641" w:type="dxa"/>
            <w:gridSpan w:val="10"/>
          </w:tcPr>
          <w:p w14:paraId="6B2CD6D6"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Victoria</w:t>
            </w:r>
          </w:p>
        </w:tc>
      </w:tr>
      <w:tr w:rsidR="00FB6877" w:rsidRPr="00FB6877" w14:paraId="2D6C6C25" w14:textId="77777777" w:rsidTr="00D81405">
        <w:trPr>
          <w:trHeight w:val="300"/>
          <w:jc w:val="center"/>
        </w:trPr>
        <w:tc>
          <w:tcPr>
            <w:tcW w:w="9641" w:type="dxa"/>
            <w:gridSpan w:val="10"/>
          </w:tcPr>
          <w:p w14:paraId="10B93D2C" w14:textId="77777777" w:rsidR="00FB6877" w:rsidRPr="00FB6877" w:rsidRDefault="00FB6877" w:rsidP="00B86387">
            <w:pPr>
              <w:pStyle w:val="Tabletext"/>
            </w:pPr>
            <w:r w:rsidRPr="00FB6877">
              <w:t>Victoria (GI)</w:t>
            </w:r>
          </w:p>
        </w:tc>
      </w:tr>
      <w:tr w:rsidR="00FB6877" w:rsidRPr="00FB6877" w14:paraId="5A8EB51C" w14:textId="77777777" w:rsidTr="00D81405">
        <w:trPr>
          <w:trHeight w:val="300"/>
          <w:jc w:val="center"/>
        </w:trPr>
        <w:tc>
          <w:tcPr>
            <w:tcW w:w="874" w:type="dxa"/>
          </w:tcPr>
          <w:p w14:paraId="337D92E5" w14:textId="77777777" w:rsidR="00FB6877" w:rsidRPr="00FB6877" w:rsidRDefault="00FB6877" w:rsidP="00B86387">
            <w:pPr>
              <w:pStyle w:val="Tabletext"/>
            </w:pPr>
            <w:r w:rsidRPr="00FB6877">
              <w:t>Kidney</w:t>
            </w:r>
          </w:p>
        </w:tc>
        <w:tc>
          <w:tcPr>
            <w:tcW w:w="1027" w:type="dxa"/>
          </w:tcPr>
          <w:p w14:paraId="737931A8"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0B72EB67"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52BD7B26"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A2A4B81"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539F6084"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4467AD3"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3EE2C672"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CE3DC6E"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6C8C39B5"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4EDF02BF" w14:textId="77777777" w:rsidTr="00D81405">
        <w:trPr>
          <w:trHeight w:val="300"/>
          <w:jc w:val="center"/>
        </w:trPr>
        <w:tc>
          <w:tcPr>
            <w:tcW w:w="874" w:type="dxa"/>
          </w:tcPr>
          <w:p w14:paraId="2FC6E3CA" w14:textId="77777777" w:rsidR="00FB6877" w:rsidRPr="00FB6877" w:rsidRDefault="00FB6877" w:rsidP="00B86387">
            <w:pPr>
              <w:pStyle w:val="Tabletext"/>
            </w:pPr>
            <w:r w:rsidRPr="00FB6877">
              <w:t>Liver</w:t>
            </w:r>
          </w:p>
        </w:tc>
        <w:tc>
          <w:tcPr>
            <w:tcW w:w="1027" w:type="dxa"/>
          </w:tcPr>
          <w:p w14:paraId="7C1D9671"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162179FE"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1D51D261"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67008331"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19B5D23C"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6F4EFCB2"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4411BA5"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0CE60D6"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5865A7B0"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333B8C63" w14:textId="77777777" w:rsidTr="00D81405">
        <w:trPr>
          <w:trHeight w:val="300"/>
          <w:jc w:val="center"/>
        </w:trPr>
        <w:tc>
          <w:tcPr>
            <w:tcW w:w="9641" w:type="dxa"/>
            <w:gridSpan w:val="10"/>
          </w:tcPr>
          <w:p w14:paraId="5C79443C" w14:textId="77777777" w:rsidR="00FB6877" w:rsidRPr="00FB6877" w:rsidRDefault="00FB6877" w:rsidP="00B86387">
            <w:pPr>
              <w:pStyle w:val="Tabletext"/>
            </w:pPr>
            <w:r w:rsidRPr="00FB6877">
              <w:t>Victoria (NE)</w:t>
            </w:r>
          </w:p>
        </w:tc>
      </w:tr>
      <w:tr w:rsidR="00FB6877" w:rsidRPr="00FB6877" w14:paraId="43B69828" w14:textId="77777777" w:rsidTr="00D81405">
        <w:trPr>
          <w:trHeight w:val="300"/>
          <w:jc w:val="center"/>
        </w:trPr>
        <w:tc>
          <w:tcPr>
            <w:tcW w:w="874" w:type="dxa"/>
          </w:tcPr>
          <w:p w14:paraId="0E857C99" w14:textId="77777777" w:rsidR="00FB6877" w:rsidRPr="00FB6877" w:rsidRDefault="00FB6877" w:rsidP="00B86387">
            <w:pPr>
              <w:pStyle w:val="Tabletext"/>
            </w:pPr>
            <w:r w:rsidRPr="00FB6877">
              <w:t>Kidney</w:t>
            </w:r>
          </w:p>
        </w:tc>
        <w:tc>
          <w:tcPr>
            <w:tcW w:w="1027" w:type="dxa"/>
          </w:tcPr>
          <w:p w14:paraId="3209A9C3"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37C26FD0"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9484D76"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25D08BF9"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4C969CB5"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4906B002"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209B17EB"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78F14804"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5B64C3C1"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0EFA0A64" w14:textId="77777777" w:rsidTr="00D81405">
        <w:trPr>
          <w:trHeight w:val="300"/>
          <w:jc w:val="center"/>
        </w:trPr>
        <w:tc>
          <w:tcPr>
            <w:tcW w:w="874" w:type="dxa"/>
          </w:tcPr>
          <w:p w14:paraId="4EF81697" w14:textId="77777777" w:rsidR="00FB6877" w:rsidRPr="00FB6877" w:rsidRDefault="00FB6877" w:rsidP="00B86387">
            <w:pPr>
              <w:pStyle w:val="Tabletext"/>
            </w:pPr>
            <w:r w:rsidRPr="00FB6877">
              <w:t>Liver</w:t>
            </w:r>
          </w:p>
        </w:tc>
        <w:tc>
          <w:tcPr>
            <w:tcW w:w="1027" w:type="dxa"/>
          </w:tcPr>
          <w:p w14:paraId="1E877374"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D64DF6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1DAC649"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30F5B8E2"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DC29230"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0C6F1E59"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DEBE6D2"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7E02B963"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498F0685"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60EE08C2" w14:textId="77777777" w:rsidTr="00D81405">
        <w:trPr>
          <w:trHeight w:val="300"/>
          <w:jc w:val="center"/>
        </w:trPr>
        <w:tc>
          <w:tcPr>
            <w:tcW w:w="9641" w:type="dxa"/>
            <w:gridSpan w:val="10"/>
          </w:tcPr>
          <w:p w14:paraId="296D4B49" w14:textId="77777777" w:rsidR="00FB6877" w:rsidRPr="00FB6877" w:rsidRDefault="00FB6877" w:rsidP="00B86387">
            <w:pPr>
              <w:pStyle w:val="Tabletext"/>
            </w:pPr>
            <w:r w:rsidRPr="00FB6877">
              <w:t>Victoria (NW)</w:t>
            </w:r>
          </w:p>
        </w:tc>
      </w:tr>
      <w:tr w:rsidR="00FB6877" w:rsidRPr="00FB6877" w14:paraId="28EC2688" w14:textId="77777777" w:rsidTr="00D81405">
        <w:trPr>
          <w:trHeight w:val="300"/>
          <w:jc w:val="center"/>
        </w:trPr>
        <w:tc>
          <w:tcPr>
            <w:tcW w:w="874" w:type="dxa"/>
          </w:tcPr>
          <w:p w14:paraId="26D2E121" w14:textId="77777777" w:rsidR="00FB6877" w:rsidRPr="00FB6877" w:rsidRDefault="00FB6877" w:rsidP="00B86387">
            <w:pPr>
              <w:pStyle w:val="Tabletext"/>
            </w:pPr>
            <w:r w:rsidRPr="00FB6877">
              <w:t>Kidney</w:t>
            </w:r>
          </w:p>
        </w:tc>
        <w:tc>
          <w:tcPr>
            <w:tcW w:w="1027" w:type="dxa"/>
          </w:tcPr>
          <w:p w14:paraId="031382FD"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1E94C8C7"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4CE73BDB"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DF02EED"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6245294A"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124DEB01"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23D4726"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13DF6914"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7CCEE9CC"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6938F3D9" w14:textId="77777777" w:rsidTr="00D81405">
        <w:trPr>
          <w:trHeight w:val="300"/>
          <w:jc w:val="center"/>
        </w:trPr>
        <w:tc>
          <w:tcPr>
            <w:tcW w:w="874" w:type="dxa"/>
          </w:tcPr>
          <w:p w14:paraId="068EE6C8" w14:textId="77777777" w:rsidR="00FB6877" w:rsidRPr="00FB6877" w:rsidRDefault="00FB6877" w:rsidP="00B86387">
            <w:pPr>
              <w:pStyle w:val="Tabletext"/>
            </w:pPr>
            <w:r w:rsidRPr="00FB6877">
              <w:t>Liver</w:t>
            </w:r>
          </w:p>
        </w:tc>
        <w:tc>
          <w:tcPr>
            <w:tcW w:w="1027" w:type="dxa"/>
            <w:shd w:val="clear" w:color="auto" w:fill="F2F2F2" w:themeFill="background1" w:themeFillShade="F2"/>
          </w:tcPr>
          <w:p w14:paraId="3338430D" w14:textId="77777777" w:rsidR="00FB6877" w:rsidRPr="00FB6877" w:rsidRDefault="00FB6877" w:rsidP="00B86387">
            <w:pPr>
              <w:pStyle w:val="Tabletext"/>
            </w:pPr>
            <w:r w:rsidRPr="00FB6877">
              <w:rPr>
                <w:rFonts w:ascii="Wingdings" w:eastAsia="Wingdings" w:hAnsi="Wingdings" w:cs="Wingdings"/>
              </w:rPr>
              <w:t>û</w:t>
            </w:r>
          </w:p>
        </w:tc>
        <w:tc>
          <w:tcPr>
            <w:tcW w:w="892" w:type="dxa"/>
          </w:tcPr>
          <w:p w14:paraId="10710CA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5BFE848F"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4E303665"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2AA38F5E"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5FBFD859"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DDBA7F2"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4EC6D20B"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3C74D5C0"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31EC2D05" w14:textId="77777777" w:rsidTr="00D81405">
        <w:trPr>
          <w:trHeight w:val="300"/>
          <w:jc w:val="center"/>
        </w:trPr>
        <w:tc>
          <w:tcPr>
            <w:tcW w:w="9641" w:type="dxa"/>
            <w:gridSpan w:val="10"/>
          </w:tcPr>
          <w:p w14:paraId="48EFC883" w14:textId="77777777" w:rsidR="00FB6877" w:rsidRPr="00FB6877" w:rsidRDefault="00FB6877" w:rsidP="00B86387">
            <w:pPr>
              <w:pStyle w:val="Tabletext"/>
            </w:pPr>
            <w:r w:rsidRPr="00FB6877">
              <w:t>Victoria (SW)</w:t>
            </w:r>
          </w:p>
        </w:tc>
      </w:tr>
      <w:tr w:rsidR="00FB6877" w:rsidRPr="00FB6877" w14:paraId="1EBBE14C" w14:textId="77777777" w:rsidTr="00D81405">
        <w:trPr>
          <w:trHeight w:val="300"/>
          <w:jc w:val="center"/>
        </w:trPr>
        <w:tc>
          <w:tcPr>
            <w:tcW w:w="874" w:type="dxa"/>
          </w:tcPr>
          <w:p w14:paraId="4C87F414" w14:textId="77777777" w:rsidR="00FB6877" w:rsidRPr="00FB6877" w:rsidRDefault="00FB6877" w:rsidP="00B86387">
            <w:pPr>
              <w:pStyle w:val="Tabletext"/>
            </w:pPr>
            <w:r w:rsidRPr="00FB6877">
              <w:t>Kidney</w:t>
            </w:r>
          </w:p>
        </w:tc>
        <w:tc>
          <w:tcPr>
            <w:tcW w:w="1027" w:type="dxa"/>
          </w:tcPr>
          <w:p w14:paraId="16AB8640"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D49F6B4"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298A2CBC"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34E2FDDE"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0331F1C3"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E147D97"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322C2BA"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4795453E"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448E3609"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0C7DFCEF" w14:textId="77777777" w:rsidTr="00D81405">
        <w:trPr>
          <w:trHeight w:val="300"/>
          <w:jc w:val="center"/>
        </w:trPr>
        <w:tc>
          <w:tcPr>
            <w:tcW w:w="874" w:type="dxa"/>
          </w:tcPr>
          <w:p w14:paraId="28BED4E9" w14:textId="77777777" w:rsidR="00FB6877" w:rsidRPr="00FB6877" w:rsidRDefault="00FB6877" w:rsidP="00B86387">
            <w:pPr>
              <w:pStyle w:val="Tabletext"/>
            </w:pPr>
            <w:r w:rsidRPr="00FB6877">
              <w:t>Liver</w:t>
            </w:r>
          </w:p>
        </w:tc>
        <w:tc>
          <w:tcPr>
            <w:tcW w:w="1027" w:type="dxa"/>
          </w:tcPr>
          <w:p w14:paraId="3BFAC03E"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1DADDCF2"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2020243"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121D8FB9"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131F5559"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419E018"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FB6CB5D" w14:textId="77777777" w:rsidR="00FB6877" w:rsidRPr="00FB6877" w:rsidRDefault="00FB6877" w:rsidP="00B86387">
            <w:pPr>
              <w:pStyle w:val="Tabletext"/>
            </w:pPr>
            <w:r w:rsidRPr="00FB6877">
              <w:rPr>
                <w:rFonts w:ascii="Wingdings" w:eastAsia="Wingdings" w:hAnsi="Wingdings" w:cs="Wingdings"/>
              </w:rPr>
              <w:t>û</w:t>
            </w:r>
          </w:p>
        </w:tc>
        <w:tc>
          <w:tcPr>
            <w:tcW w:w="898" w:type="dxa"/>
          </w:tcPr>
          <w:p w14:paraId="02A4960A"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7F1CBCA5"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058C288B" w14:textId="77777777" w:rsidTr="00D81405">
        <w:trPr>
          <w:trHeight w:val="300"/>
          <w:jc w:val="center"/>
        </w:trPr>
        <w:tc>
          <w:tcPr>
            <w:tcW w:w="9641" w:type="dxa"/>
            <w:gridSpan w:val="10"/>
          </w:tcPr>
          <w:p w14:paraId="585D1219"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Tasmania</w:t>
            </w:r>
          </w:p>
        </w:tc>
      </w:tr>
      <w:tr w:rsidR="00FB6877" w:rsidRPr="00FB6877" w14:paraId="3E9238E7" w14:textId="77777777" w:rsidTr="00D81405">
        <w:trPr>
          <w:trHeight w:val="300"/>
          <w:jc w:val="center"/>
        </w:trPr>
        <w:tc>
          <w:tcPr>
            <w:tcW w:w="874" w:type="dxa"/>
          </w:tcPr>
          <w:p w14:paraId="6CFC1FB4" w14:textId="77777777" w:rsidR="00FB6877" w:rsidRPr="00FB6877" w:rsidRDefault="00FB6877" w:rsidP="00B86387">
            <w:pPr>
              <w:pStyle w:val="Tabletext"/>
            </w:pPr>
            <w:r w:rsidRPr="00FB6877">
              <w:t>Kidney</w:t>
            </w:r>
          </w:p>
        </w:tc>
        <w:tc>
          <w:tcPr>
            <w:tcW w:w="1027" w:type="dxa"/>
          </w:tcPr>
          <w:p w14:paraId="1F5939F9"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3D11C96B"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6E68DE0B"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481B3379"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6927CF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4CD067DE"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22D9792"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5A1CB9C4"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1B0F8C9E"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1B3529EA" w14:textId="77777777" w:rsidTr="00D81405">
        <w:trPr>
          <w:trHeight w:val="300"/>
          <w:jc w:val="center"/>
        </w:trPr>
        <w:tc>
          <w:tcPr>
            <w:tcW w:w="874" w:type="dxa"/>
          </w:tcPr>
          <w:p w14:paraId="0A9DD5E8" w14:textId="77777777" w:rsidR="00FB6877" w:rsidRPr="00FB6877" w:rsidRDefault="00FB6877" w:rsidP="00B86387">
            <w:pPr>
              <w:pStyle w:val="Tabletext"/>
            </w:pPr>
            <w:r w:rsidRPr="00FB6877">
              <w:t>Liver</w:t>
            </w:r>
          </w:p>
        </w:tc>
        <w:tc>
          <w:tcPr>
            <w:tcW w:w="1027" w:type="dxa"/>
          </w:tcPr>
          <w:p w14:paraId="6423CC8B"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C6AD13A"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8E98B04"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7286F656"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3EA531EF"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62797EDB"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6A047A03"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48C9B8DB"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7DC57562"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4606C68C" w14:textId="77777777" w:rsidTr="00D81405">
        <w:trPr>
          <w:trHeight w:val="300"/>
          <w:jc w:val="center"/>
        </w:trPr>
        <w:tc>
          <w:tcPr>
            <w:tcW w:w="9641" w:type="dxa"/>
            <w:gridSpan w:val="10"/>
          </w:tcPr>
          <w:p w14:paraId="6195AC7B"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New South Wales</w:t>
            </w:r>
          </w:p>
        </w:tc>
      </w:tr>
      <w:tr w:rsidR="00FB6877" w:rsidRPr="00FB6877" w14:paraId="2FA2F322" w14:textId="77777777" w:rsidTr="00D81405">
        <w:trPr>
          <w:trHeight w:val="300"/>
          <w:jc w:val="center"/>
        </w:trPr>
        <w:tc>
          <w:tcPr>
            <w:tcW w:w="9641" w:type="dxa"/>
            <w:gridSpan w:val="10"/>
          </w:tcPr>
          <w:p w14:paraId="0CFBB6DD" w14:textId="77777777" w:rsidR="00FB6877" w:rsidRPr="00FB6877" w:rsidRDefault="00FB6877" w:rsidP="00B86387">
            <w:pPr>
              <w:pStyle w:val="Tabletext"/>
            </w:pPr>
            <w:r w:rsidRPr="00FB6877">
              <w:t>New South Wales (Central)</w:t>
            </w:r>
          </w:p>
        </w:tc>
      </w:tr>
      <w:tr w:rsidR="00FB6877" w:rsidRPr="00FB6877" w14:paraId="055F4ED1" w14:textId="77777777" w:rsidTr="00D81405">
        <w:trPr>
          <w:trHeight w:val="300"/>
          <w:jc w:val="center"/>
        </w:trPr>
        <w:tc>
          <w:tcPr>
            <w:tcW w:w="874" w:type="dxa"/>
          </w:tcPr>
          <w:p w14:paraId="195637B2"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1BA36110"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65CF5B88"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EF75D80"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2CAE352"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4C7FA93D"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88C6AF1"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DEF7AF7"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074D204A"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34DC6018"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28FF6D4E" w14:textId="77777777" w:rsidTr="00D81405">
        <w:trPr>
          <w:trHeight w:val="300"/>
          <w:jc w:val="center"/>
        </w:trPr>
        <w:tc>
          <w:tcPr>
            <w:tcW w:w="874" w:type="dxa"/>
          </w:tcPr>
          <w:p w14:paraId="345F5017" w14:textId="77777777" w:rsidR="00FB6877" w:rsidRPr="00FB6877" w:rsidRDefault="00FB6877" w:rsidP="00B86387">
            <w:pPr>
              <w:pStyle w:val="Tabletext"/>
            </w:pPr>
            <w:r w:rsidRPr="00FB6877">
              <w:t>Liver</w:t>
            </w:r>
          </w:p>
        </w:tc>
        <w:tc>
          <w:tcPr>
            <w:tcW w:w="1027" w:type="dxa"/>
          </w:tcPr>
          <w:p w14:paraId="4790439E"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047EE642"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13542DFF"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1F755612"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7373C07C"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AAC4DFB"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F38769D" w14:textId="77777777" w:rsidR="00FB6877" w:rsidRPr="00FB6877" w:rsidRDefault="00FB6877" w:rsidP="00B86387">
            <w:pPr>
              <w:pStyle w:val="Tabletext"/>
            </w:pPr>
            <w:r w:rsidRPr="00FB6877">
              <w:rPr>
                <w:rFonts w:ascii="Wingdings" w:eastAsia="Wingdings" w:hAnsi="Wingdings" w:cs="Wingdings"/>
              </w:rPr>
              <w:t>û</w:t>
            </w:r>
          </w:p>
        </w:tc>
        <w:tc>
          <w:tcPr>
            <w:tcW w:w="898" w:type="dxa"/>
          </w:tcPr>
          <w:p w14:paraId="342B5C79"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7E87561C"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2AB9727A" w14:textId="77777777" w:rsidTr="00D81405">
        <w:trPr>
          <w:trHeight w:val="300"/>
          <w:jc w:val="center"/>
        </w:trPr>
        <w:tc>
          <w:tcPr>
            <w:tcW w:w="9641" w:type="dxa"/>
            <w:gridSpan w:val="10"/>
          </w:tcPr>
          <w:p w14:paraId="6A1109FF" w14:textId="77777777" w:rsidR="00FB6877" w:rsidRPr="00FB6877" w:rsidRDefault="00FB6877" w:rsidP="00B86387">
            <w:pPr>
              <w:pStyle w:val="Tabletext"/>
            </w:pPr>
            <w:r w:rsidRPr="00FB6877">
              <w:t>New South Wales (Murray)</w:t>
            </w:r>
          </w:p>
        </w:tc>
      </w:tr>
      <w:tr w:rsidR="00FB6877" w:rsidRPr="00FB6877" w14:paraId="0E774C6B" w14:textId="77777777" w:rsidTr="00D81405">
        <w:trPr>
          <w:trHeight w:val="300"/>
          <w:jc w:val="center"/>
        </w:trPr>
        <w:tc>
          <w:tcPr>
            <w:tcW w:w="874" w:type="dxa"/>
          </w:tcPr>
          <w:p w14:paraId="276968F2"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11EBCF5A"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1E7E7575"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746CC119"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0B38D3BF"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1E1FFD03"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4C3A1F86"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CD843CC"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3FADED6F"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0E7A8CC6"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13335C47" w14:textId="77777777" w:rsidTr="00D81405">
        <w:trPr>
          <w:trHeight w:val="300"/>
          <w:jc w:val="center"/>
        </w:trPr>
        <w:tc>
          <w:tcPr>
            <w:tcW w:w="874" w:type="dxa"/>
          </w:tcPr>
          <w:p w14:paraId="11BB5919" w14:textId="77777777" w:rsidR="00FB6877" w:rsidRPr="00FB6877" w:rsidRDefault="00FB6877" w:rsidP="00B86387">
            <w:pPr>
              <w:pStyle w:val="Tabletext"/>
            </w:pPr>
            <w:r w:rsidRPr="00FB6877">
              <w:t>Liver</w:t>
            </w:r>
          </w:p>
        </w:tc>
        <w:tc>
          <w:tcPr>
            <w:tcW w:w="1027" w:type="dxa"/>
          </w:tcPr>
          <w:p w14:paraId="5B55DEB6"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084DC2AA"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2A319F5E"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4CBBA80C"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62AB876"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FF37A7B"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AAEA4EF" w14:textId="77777777" w:rsidR="00FB6877" w:rsidRPr="00FB6877" w:rsidRDefault="00FB6877" w:rsidP="00B86387">
            <w:pPr>
              <w:pStyle w:val="Tabletext"/>
            </w:pPr>
            <w:r w:rsidRPr="00FB6877">
              <w:rPr>
                <w:rFonts w:ascii="Wingdings" w:eastAsia="Wingdings" w:hAnsi="Wingdings" w:cs="Wingdings"/>
              </w:rPr>
              <w:t>û</w:t>
            </w:r>
          </w:p>
        </w:tc>
        <w:tc>
          <w:tcPr>
            <w:tcW w:w="898" w:type="dxa"/>
          </w:tcPr>
          <w:p w14:paraId="18FA6661"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59364CF6"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0A620F43" w14:textId="77777777" w:rsidTr="00D81405">
        <w:trPr>
          <w:trHeight w:val="300"/>
          <w:jc w:val="center"/>
        </w:trPr>
        <w:tc>
          <w:tcPr>
            <w:tcW w:w="9641" w:type="dxa"/>
            <w:gridSpan w:val="10"/>
          </w:tcPr>
          <w:p w14:paraId="3467BA47" w14:textId="77777777" w:rsidR="00FB6877" w:rsidRPr="00FB6877" w:rsidRDefault="00FB6877" w:rsidP="00B86387">
            <w:pPr>
              <w:pStyle w:val="Tabletext"/>
            </w:pPr>
            <w:r w:rsidRPr="00FB6877">
              <w:t>New South Wales (North Coast)</w:t>
            </w:r>
          </w:p>
        </w:tc>
      </w:tr>
      <w:tr w:rsidR="00FB6877" w:rsidRPr="00FB6877" w14:paraId="4026252E" w14:textId="77777777" w:rsidTr="00D81405">
        <w:trPr>
          <w:trHeight w:val="300"/>
          <w:jc w:val="center"/>
        </w:trPr>
        <w:tc>
          <w:tcPr>
            <w:tcW w:w="874" w:type="dxa"/>
          </w:tcPr>
          <w:p w14:paraId="6EF02C2B"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0EDB5B9F"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105688C1"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62C90B1C"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55BC1773"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2BDC6E4C"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42801314"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4668CC51"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3D732867"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05E1BD41"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23A74A86" w14:textId="77777777" w:rsidTr="00D81405">
        <w:trPr>
          <w:trHeight w:val="300"/>
          <w:jc w:val="center"/>
        </w:trPr>
        <w:tc>
          <w:tcPr>
            <w:tcW w:w="874" w:type="dxa"/>
          </w:tcPr>
          <w:p w14:paraId="126D22E4" w14:textId="77777777" w:rsidR="00FB6877" w:rsidRPr="00FB6877" w:rsidRDefault="00FB6877" w:rsidP="00B86387">
            <w:pPr>
              <w:pStyle w:val="Tabletext"/>
            </w:pPr>
            <w:r w:rsidRPr="00FB6877">
              <w:t>Liver</w:t>
            </w:r>
          </w:p>
        </w:tc>
        <w:tc>
          <w:tcPr>
            <w:tcW w:w="1027" w:type="dxa"/>
          </w:tcPr>
          <w:p w14:paraId="7FE03BBF"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5861140F"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1F4B5F17"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298BAE74"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6EB05B59"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7EAD62E9"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5CB86EF7"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2A85F058"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6F62280C"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0C3BB476" w14:textId="77777777" w:rsidTr="00D81405">
        <w:trPr>
          <w:trHeight w:val="300"/>
          <w:jc w:val="center"/>
        </w:trPr>
        <w:tc>
          <w:tcPr>
            <w:tcW w:w="9641" w:type="dxa"/>
            <w:gridSpan w:val="10"/>
          </w:tcPr>
          <w:p w14:paraId="63E2BB63" w14:textId="77777777" w:rsidR="00FB6877" w:rsidRPr="00FB6877" w:rsidRDefault="00FB6877" w:rsidP="00B86387">
            <w:pPr>
              <w:pStyle w:val="Tabletext"/>
            </w:pPr>
            <w:r w:rsidRPr="00FB6877">
              <w:t>New South Wales (North West)</w:t>
            </w:r>
          </w:p>
        </w:tc>
      </w:tr>
      <w:tr w:rsidR="00FB6877" w:rsidRPr="00FB6877" w14:paraId="1276AAE5" w14:textId="77777777" w:rsidTr="00D81405">
        <w:trPr>
          <w:trHeight w:val="300"/>
          <w:jc w:val="center"/>
        </w:trPr>
        <w:tc>
          <w:tcPr>
            <w:tcW w:w="874" w:type="dxa"/>
          </w:tcPr>
          <w:p w14:paraId="6986D121"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7411DD04"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6C58D038"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2638F898"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72A5A99F"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586920C3"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541AB72C"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FF20720"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23081EEF"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0997752B"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51B65A11" w14:textId="77777777" w:rsidTr="00D81405">
        <w:trPr>
          <w:trHeight w:val="300"/>
          <w:jc w:val="center"/>
        </w:trPr>
        <w:tc>
          <w:tcPr>
            <w:tcW w:w="874" w:type="dxa"/>
          </w:tcPr>
          <w:p w14:paraId="6D86D679" w14:textId="77777777" w:rsidR="00FB6877" w:rsidRPr="00FB6877" w:rsidRDefault="00FB6877" w:rsidP="00B86387">
            <w:pPr>
              <w:pStyle w:val="Tabletext"/>
            </w:pPr>
            <w:r w:rsidRPr="00FB6877">
              <w:t>Liver</w:t>
            </w:r>
          </w:p>
        </w:tc>
        <w:tc>
          <w:tcPr>
            <w:tcW w:w="1027" w:type="dxa"/>
          </w:tcPr>
          <w:p w14:paraId="68DEE481"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49F10F24"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3FDEAF98"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5D033A0D"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FD6EAC6"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52F996E7"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4C1F081D"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5D872576"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24B51369"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2839F9B0" w14:textId="77777777" w:rsidTr="00D81405">
        <w:trPr>
          <w:trHeight w:val="300"/>
          <w:jc w:val="center"/>
        </w:trPr>
        <w:tc>
          <w:tcPr>
            <w:tcW w:w="9641" w:type="dxa"/>
            <w:gridSpan w:val="10"/>
          </w:tcPr>
          <w:p w14:paraId="5BAA1D7C" w14:textId="77777777" w:rsidR="00FB6877" w:rsidRPr="00FB6877" w:rsidRDefault="00FB6877" w:rsidP="00B86387">
            <w:pPr>
              <w:pStyle w:val="Tabletext"/>
            </w:pPr>
            <w:r w:rsidRPr="00FB6877">
              <w:t>New South Wales (South East)</w:t>
            </w:r>
          </w:p>
        </w:tc>
      </w:tr>
      <w:tr w:rsidR="00FB6877" w:rsidRPr="00FB6877" w14:paraId="005EEFC7" w14:textId="77777777" w:rsidTr="00D81405">
        <w:trPr>
          <w:trHeight w:val="300"/>
          <w:jc w:val="center"/>
        </w:trPr>
        <w:tc>
          <w:tcPr>
            <w:tcW w:w="874" w:type="dxa"/>
          </w:tcPr>
          <w:p w14:paraId="532C8E08"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6F51B27A"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2C38EFE7"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1F5834E1"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15F16BEA" w14:textId="77777777" w:rsidR="00FB6877" w:rsidRPr="00FB6877" w:rsidRDefault="00FB6877" w:rsidP="00B86387">
            <w:pPr>
              <w:pStyle w:val="Tabletext"/>
            </w:pPr>
            <w:r w:rsidRPr="00FB6877">
              <w:rPr>
                <w:rFonts w:ascii="Wingdings" w:eastAsia="Wingdings" w:hAnsi="Wingdings" w:cs="Wingdings"/>
              </w:rPr>
              <w:t>û</w:t>
            </w:r>
          </w:p>
        </w:tc>
        <w:tc>
          <w:tcPr>
            <w:tcW w:w="899" w:type="dxa"/>
            <w:shd w:val="clear" w:color="auto" w:fill="F2F2F2" w:themeFill="background1" w:themeFillShade="F2"/>
          </w:tcPr>
          <w:p w14:paraId="69C5B11E" w14:textId="77777777" w:rsidR="00FB6877" w:rsidRPr="00FB6877" w:rsidRDefault="00FB6877" w:rsidP="00B86387">
            <w:pPr>
              <w:pStyle w:val="Tabletext"/>
            </w:pPr>
            <w:r w:rsidRPr="00FB6877">
              <w:rPr>
                <w:rFonts w:ascii="Wingdings" w:eastAsia="Wingdings" w:hAnsi="Wingdings" w:cs="Wingdings"/>
              </w:rPr>
              <w:t>û</w:t>
            </w:r>
          </w:p>
        </w:tc>
        <w:tc>
          <w:tcPr>
            <w:tcW w:w="1001" w:type="dxa"/>
            <w:shd w:val="clear" w:color="auto" w:fill="F2F2F2" w:themeFill="background1" w:themeFillShade="F2"/>
          </w:tcPr>
          <w:p w14:paraId="6028C62E" w14:textId="77777777" w:rsidR="00FB6877" w:rsidRPr="00FB6877" w:rsidRDefault="00FB6877" w:rsidP="00B86387">
            <w:pPr>
              <w:pStyle w:val="Tabletext"/>
            </w:pPr>
            <w:r w:rsidRPr="00FB6877">
              <w:rPr>
                <w:rFonts w:ascii="Wingdings" w:eastAsia="Wingdings" w:hAnsi="Wingdings" w:cs="Wingdings"/>
              </w:rPr>
              <w:t>û</w:t>
            </w:r>
          </w:p>
        </w:tc>
        <w:tc>
          <w:tcPr>
            <w:tcW w:w="1027" w:type="dxa"/>
            <w:shd w:val="clear" w:color="auto" w:fill="F2F2F2" w:themeFill="background1" w:themeFillShade="F2"/>
          </w:tcPr>
          <w:p w14:paraId="1747BD56"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363751ED" w14:textId="77777777" w:rsidR="00FB6877" w:rsidRPr="00FB6877" w:rsidRDefault="00FB6877" w:rsidP="00B86387">
            <w:pPr>
              <w:pStyle w:val="Tabletext"/>
            </w:pPr>
            <w:r w:rsidRPr="00FB6877">
              <w:rPr>
                <w:rFonts w:ascii="Wingdings" w:eastAsia="Wingdings" w:hAnsi="Wingdings" w:cs="Wingdings"/>
              </w:rPr>
              <w:t>û</w:t>
            </w:r>
          </w:p>
        </w:tc>
        <w:tc>
          <w:tcPr>
            <w:tcW w:w="995" w:type="dxa"/>
            <w:shd w:val="clear" w:color="auto" w:fill="F2F2F2" w:themeFill="background1" w:themeFillShade="F2"/>
          </w:tcPr>
          <w:p w14:paraId="034EC818" w14:textId="77777777" w:rsidR="00FB6877" w:rsidRPr="00FB6877" w:rsidRDefault="00FB6877" w:rsidP="00B86387">
            <w:pPr>
              <w:pStyle w:val="Tabletext"/>
            </w:pPr>
            <w:r w:rsidRPr="00FB6877">
              <w:rPr>
                <w:rFonts w:ascii="Wingdings" w:eastAsia="Wingdings" w:hAnsi="Wingdings" w:cs="Wingdings"/>
              </w:rPr>
              <w:t>û</w:t>
            </w:r>
          </w:p>
        </w:tc>
      </w:tr>
      <w:tr w:rsidR="00FB6877" w:rsidRPr="00FB6877" w14:paraId="53262101" w14:textId="77777777" w:rsidTr="00D81405">
        <w:trPr>
          <w:trHeight w:val="300"/>
          <w:jc w:val="center"/>
        </w:trPr>
        <w:tc>
          <w:tcPr>
            <w:tcW w:w="874" w:type="dxa"/>
          </w:tcPr>
          <w:p w14:paraId="55215B78" w14:textId="77777777" w:rsidR="00FB6877" w:rsidRPr="00FB6877" w:rsidRDefault="00FB6877" w:rsidP="00B86387">
            <w:pPr>
              <w:pStyle w:val="Tabletext"/>
            </w:pPr>
            <w:r w:rsidRPr="00FB6877">
              <w:t>Liver</w:t>
            </w:r>
          </w:p>
        </w:tc>
        <w:tc>
          <w:tcPr>
            <w:tcW w:w="1027" w:type="dxa"/>
          </w:tcPr>
          <w:p w14:paraId="7BBEE194"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64E0D649"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2089A189"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5B06D7A4"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308B845F"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73620986"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131451CB"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0D9292D2"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4B172CFF"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6E4DC0B4" w14:textId="77777777" w:rsidTr="00D81405">
        <w:trPr>
          <w:trHeight w:val="300"/>
          <w:jc w:val="center"/>
        </w:trPr>
        <w:tc>
          <w:tcPr>
            <w:tcW w:w="9641" w:type="dxa"/>
            <w:gridSpan w:val="10"/>
          </w:tcPr>
          <w:p w14:paraId="78CD128E" w14:textId="77777777" w:rsidR="00FB6877" w:rsidRPr="00FB6877" w:rsidRDefault="00FB6877" w:rsidP="00B86387">
            <w:pPr>
              <w:pStyle w:val="Tabletext"/>
            </w:pPr>
            <w:r w:rsidRPr="00FB6877">
              <w:t>New South Wales (Western)</w:t>
            </w:r>
          </w:p>
        </w:tc>
      </w:tr>
      <w:tr w:rsidR="00FB6877" w:rsidRPr="00FB6877" w14:paraId="4A5D3CB1" w14:textId="77777777" w:rsidTr="00D81405">
        <w:trPr>
          <w:trHeight w:val="300"/>
          <w:jc w:val="center"/>
        </w:trPr>
        <w:tc>
          <w:tcPr>
            <w:tcW w:w="874" w:type="dxa"/>
          </w:tcPr>
          <w:p w14:paraId="37E6A19E" w14:textId="77777777" w:rsidR="00FB6877" w:rsidRPr="00FB6877" w:rsidRDefault="00FB6877" w:rsidP="00B86387">
            <w:pPr>
              <w:pStyle w:val="Tabletext"/>
            </w:pPr>
            <w:r w:rsidRPr="00FB6877">
              <w:t>Kidney</w:t>
            </w:r>
          </w:p>
        </w:tc>
        <w:tc>
          <w:tcPr>
            <w:tcW w:w="1027" w:type="dxa"/>
            <w:shd w:val="clear" w:color="auto" w:fill="F2F2F2" w:themeFill="background1" w:themeFillShade="F2"/>
          </w:tcPr>
          <w:p w14:paraId="25D2F75A" w14:textId="77777777" w:rsidR="00FB6877" w:rsidRPr="00FB6877" w:rsidRDefault="00FB6877" w:rsidP="00B86387">
            <w:pPr>
              <w:pStyle w:val="Tabletext"/>
            </w:pPr>
            <w:r w:rsidRPr="00FB6877">
              <w:rPr>
                <w:rFonts w:ascii="Wingdings" w:eastAsia="Wingdings" w:hAnsi="Wingdings" w:cs="Wingdings"/>
              </w:rPr>
              <w:t>û</w:t>
            </w:r>
          </w:p>
        </w:tc>
        <w:tc>
          <w:tcPr>
            <w:tcW w:w="892" w:type="dxa"/>
            <w:shd w:val="clear" w:color="auto" w:fill="F2F2F2" w:themeFill="background1" w:themeFillShade="F2"/>
          </w:tcPr>
          <w:p w14:paraId="29680014" w14:textId="77777777" w:rsidR="00FB6877" w:rsidRPr="00FB6877" w:rsidRDefault="00FB6877" w:rsidP="00B86387">
            <w:pPr>
              <w:pStyle w:val="Tabletext"/>
            </w:pPr>
            <w:r w:rsidRPr="00FB6877">
              <w:rPr>
                <w:rFonts w:ascii="Wingdings" w:eastAsia="Wingdings" w:hAnsi="Wingdings" w:cs="Wingdings"/>
              </w:rPr>
              <w:t>û</w:t>
            </w:r>
          </w:p>
        </w:tc>
        <w:tc>
          <w:tcPr>
            <w:tcW w:w="1001" w:type="dxa"/>
          </w:tcPr>
          <w:p w14:paraId="15D7C494"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119D15EB"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525E9C08"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1294B993" w14:textId="77777777" w:rsidR="00FB6877" w:rsidRPr="00FB6877" w:rsidRDefault="00FB6877" w:rsidP="00B86387">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E9FE7A2" w14:textId="77777777" w:rsidR="00FB6877" w:rsidRPr="00FB6877" w:rsidRDefault="00FB6877" w:rsidP="00B86387">
            <w:pPr>
              <w:pStyle w:val="Tabletext"/>
            </w:pPr>
            <w:r w:rsidRPr="00FB6877">
              <w:rPr>
                <w:rFonts w:ascii="Wingdings" w:eastAsia="Wingdings" w:hAnsi="Wingdings" w:cs="Wingdings"/>
              </w:rPr>
              <w:t>û</w:t>
            </w:r>
          </w:p>
        </w:tc>
        <w:tc>
          <w:tcPr>
            <w:tcW w:w="898" w:type="dxa"/>
            <w:shd w:val="clear" w:color="auto" w:fill="F2F2F2" w:themeFill="background1" w:themeFillShade="F2"/>
          </w:tcPr>
          <w:p w14:paraId="07862AA4" w14:textId="77777777" w:rsidR="00FB6877" w:rsidRPr="00FB6877" w:rsidRDefault="00FB6877" w:rsidP="00B86387">
            <w:pPr>
              <w:pStyle w:val="Tabletext"/>
            </w:pPr>
            <w:r w:rsidRPr="00FB6877">
              <w:rPr>
                <w:rFonts w:ascii="Wingdings" w:eastAsia="Wingdings" w:hAnsi="Wingdings" w:cs="Wingdings"/>
              </w:rPr>
              <w:t>û</w:t>
            </w:r>
          </w:p>
        </w:tc>
        <w:tc>
          <w:tcPr>
            <w:tcW w:w="995" w:type="dxa"/>
          </w:tcPr>
          <w:p w14:paraId="411E8190"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57630542" w14:textId="77777777" w:rsidTr="00D81405">
        <w:trPr>
          <w:trHeight w:val="300"/>
          <w:jc w:val="center"/>
        </w:trPr>
        <w:tc>
          <w:tcPr>
            <w:tcW w:w="874" w:type="dxa"/>
          </w:tcPr>
          <w:p w14:paraId="75EE21CC" w14:textId="77777777" w:rsidR="00FB6877" w:rsidRPr="00FB6877" w:rsidRDefault="00FB6877" w:rsidP="00B86387">
            <w:pPr>
              <w:pStyle w:val="Tabletext"/>
            </w:pPr>
            <w:r w:rsidRPr="00FB6877">
              <w:t>Liver</w:t>
            </w:r>
          </w:p>
        </w:tc>
        <w:tc>
          <w:tcPr>
            <w:tcW w:w="1027" w:type="dxa"/>
          </w:tcPr>
          <w:p w14:paraId="4B938499" w14:textId="77777777" w:rsidR="00FB6877" w:rsidRPr="00FB6877" w:rsidRDefault="00FB6877" w:rsidP="00B86387">
            <w:pPr>
              <w:pStyle w:val="Tabletext"/>
            </w:pPr>
            <w:r w:rsidRPr="00FB6877">
              <w:rPr>
                <w:rFonts w:ascii="Wingdings" w:eastAsia="Wingdings" w:hAnsi="Wingdings" w:cs="Wingdings"/>
              </w:rPr>
              <w:t>ü</w:t>
            </w:r>
          </w:p>
        </w:tc>
        <w:tc>
          <w:tcPr>
            <w:tcW w:w="892" w:type="dxa"/>
          </w:tcPr>
          <w:p w14:paraId="7552B43A"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00D8FC53"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1F54BB52" w14:textId="77777777" w:rsidR="00FB6877" w:rsidRPr="00FB6877" w:rsidRDefault="00FB6877" w:rsidP="00B86387">
            <w:pPr>
              <w:pStyle w:val="Tabletext"/>
            </w:pPr>
            <w:r w:rsidRPr="00FB6877">
              <w:rPr>
                <w:rFonts w:ascii="Wingdings" w:eastAsia="Wingdings" w:hAnsi="Wingdings" w:cs="Wingdings"/>
              </w:rPr>
              <w:t>ü</w:t>
            </w:r>
          </w:p>
        </w:tc>
        <w:tc>
          <w:tcPr>
            <w:tcW w:w="899" w:type="dxa"/>
          </w:tcPr>
          <w:p w14:paraId="10A2F0FD" w14:textId="77777777" w:rsidR="00FB6877" w:rsidRPr="00FB6877" w:rsidRDefault="00FB6877" w:rsidP="00B86387">
            <w:pPr>
              <w:pStyle w:val="Tabletext"/>
            </w:pPr>
            <w:r w:rsidRPr="00FB6877">
              <w:rPr>
                <w:rFonts w:ascii="Wingdings" w:eastAsia="Wingdings" w:hAnsi="Wingdings" w:cs="Wingdings"/>
              </w:rPr>
              <w:t>ü</w:t>
            </w:r>
          </w:p>
        </w:tc>
        <w:tc>
          <w:tcPr>
            <w:tcW w:w="1001" w:type="dxa"/>
          </w:tcPr>
          <w:p w14:paraId="5603E1BA" w14:textId="77777777" w:rsidR="00FB6877" w:rsidRPr="00FB6877" w:rsidRDefault="00FB6877" w:rsidP="00B86387">
            <w:pPr>
              <w:pStyle w:val="Tabletext"/>
            </w:pPr>
            <w:r w:rsidRPr="00FB6877">
              <w:rPr>
                <w:rFonts w:ascii="Wingdings" w:eastAsia="Wingdings" w:hAnsi="Wingdings" w:cs="Wingdings"/>
              </w:rPr>
              <w:t>ü</w:t>
            </w:r>
          </w:p>
        </w:tc>
        <w:tc>
          <w:tcPr>
            <w:tcW w:w="1027" w:type="dxa"/>
          </w:tcPr>
          <w:p w14:paraId="6DF78D86" w14:textId="77777777" w:rsidR="00FB6877" w:rsidRPr="00FB6877" w:rsidRDefault="00FB6877" w:rsidP="00B86387">
            <w:pPr>
              <w:pStyle w:val="Tabletext"/>
            </w:pPr>
            <w:r w:rsidRPr="00FB6877">
              <w:rPr>
                <w:rFonts w:ascii="Wingdings" w:eastAsia="Wingdings" w:hAnsi="Wingdings" w:cs="Wingdings"/>
              </w:rPr>
              <w:t>ü</w:t>
            </w:r>
          </w:p>
        </w:tc>
        <w:tc>
          <w:tcPr>
            <w:tcW w:w="898" w:type="dxa"/>
          </w:tcPr>
          <w:p w14:paraId="4CFD33E2" w14:textId="77777777" w:rsidR="00FB6877" w:rsidRPr="00FB6877" w:rsidRDefault="00FB6877" w:rsidP="00B86387">
            <w:pPr>
              <w:pStyle w:val="Tabletext"/>
            </w:pPr>
            <w:r w:rsidRPr="00FB6877">
              <w:rPr>
                <w:rFonts w:ascii="Wingdings" w:eastAsia="Wingdings" w:hAnsi="Wingdings" w:cs="Wingdings"/>
              </w:rPr>
              <w:t>ü</w:t>
            </w:r>
          </w:p>
        </w:tc>
        <w:tc>
          <w:tcPr>
            <w:tcW w:w="995" w:type="dxa"/>
          </w:tcPr>
          <w:p w14:paraId="28BC35A7" w14:textId="77777777" w:rsidR="00FB6877" w:rsidRPr="00FB6877" w:rsidRDefault="00FB6877" w:rsidP="00B86387">
            <w:pPr>
              <w:pStyle w:val="Tabletext"/>
            </w:pPr>
            <w:r w:rsidRPr="00FB6877">
              <w:rPr>
                <w:rFonts w:ascii="Wingdings" w:eastAsia="Wingdings" w:hAnsi="Wingdings" w:cs="Wingdings"/>
              </w:rPr>
              <w:t>ü</w:t>
            </w:r>
          </w:p>
        </w:tc>
      </w:tr>
      <w:tr w:rsidR="00FB6877" w:rsidRPr="00FB6877" w14:paraId="46B2E52A" w14:textId="77777777" w:rsidTr="00D81405">
        <w:trPr>
          <w:trHeight w:val="300"/>
          <w:jc w:val="center"/>
        </w:trPr>
        <w:tc>
          <w:tcPr>
            <w:tcW w:w="9641" w:type="dxa"/>
            <w:gridSpan w:val="10"/>
          </w:tcPr>
          <w:p w14:paraId="0CCD9AA8"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Queensland</w:t>
            </w:r>
          </w:p>
        </w:tc>
      </w:tr>
      <w:tr w:rsidR="00FB6877" w:rsidRPr="00FB6877" w14:paraId="3920CDB8" w14:textId="77777777" w:rsidTr="00D81405">
        <w:trPr>
          <w:trHeight w:val="300"/>
          <w:jc w:val="center"/>
        </w:trPr>
        <w:tc>
          <w:tcPr>
            <w:tcW w:w="9641" w:type="dxa"/>
            <w:gridSpan w:val="10"/>
          </w:tcPr>
          <w:p w14:paraId="580E56B2" w14:textId="77777777" w:rsidR="00FB6877" w:rsidRPr="00FB6877" w:rsidRDefault="00FB6877" w:rsidP="00E33E98">
            <w:pPr>
              <w:pStyle w:val="Tabletext"/>
            </w:pPr>
            <w:r w:rsidRPr="00FB6877">
              <w:t>Queensland (region 1)</w:t>
            </w:r>
          </w:p>
        </w:tc>
      </w:tr>
      <w:tr w:rsidR="00FB6877" w:rsidRPr="00FB6877" w14:paraId="1B5C1350" w14:textId="77777777" w:rsidTr="00D81405">
        <w:trPr>
          <w:trHeight w:val="300"/>
          <w:jc w:val="center"/>
        </w:trPr>
        <w:tc>
          <w:tcPr>
            <w:tcW w:w="874" w:type="dxa"/>
          </w:tcPr>
          <w:p w14:paraId="3A80EAA1" w14:textId="77777777" w:rsidR="00FB6877" w:rsidRPr="00FB6877" w:rsidRDefault="00FB6877" w:rsidP="00E33E98">
            <w:pPr>
              <w:pStyle w:val="Tabletext"/>
            </w:pPr>
            <w:r w:rsidRPr="00FB6877">
              <w:t>Kidney</w:t>
            </w:r>
          </w:p>
        </w:tc>
        <w:tc>
          <w:tcPr>
            <w:tcW w:w="1027" w:type="dxa"/>
          </w:tcPr>
          <w:p w14:paraId="7EB5F3B5"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25536310"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0B0C1D7B"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6AD3A1CA"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53F2C5BB"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239880CF"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2C9251ED" w14:textId="77777777" w:rsidR="00FB6877" w:rsidRPr="00FB6877" w:rsidRDefault="00FB6877" w:rsidP="00E33E98">
            <w:pPr>
              <w:pStyle w:val="Tabletext"/>
            </w:pPr>
            <w:r w:rsidRPr="00FB6877">
              <w:rPr>
                <w:rFonts w:ascii="Wingdings" w:eastAsia="Wingdings" w:hAnsi="Wingdings" w:cs="Wingdings"/>
              </w:rPr>
              <w:t>ü</w:t>
            </w:r>
          </w:p>
        </w:tc>
        <w:tc>
          <w:tcPr>
            <w:tcW w:w="898" w:type="dxa"/>
          </w:tcPr>
          <w:p w14:paraId="045DCAF1" w14:textId="77777777" w:rsidR="00FB6877" w:rsidRPr="00FB6877" w:rsidRDefault="00FB6877" w:rsidP="00E33E98">
            <w:pPr>
              <w:pStyle w:val="Tabletext"/>
            </w:pPr>
            <w:r w:rsidRPr="00FB6877">
              <w:rPr>
                <w:rFonts w:ascii="Wingdings" w:eastAsia="Wingdings" w:hAnsi="Wingdings" w:cs="Wingdings"/>
              </w:rPr>
              <w:t>ü</w:t>
            </w:r>
          </w:p>
        </w:tc>
        <w:tc>
          <w:tcPr>
            <w:tcW w:w="995" w:type="dxa"/>
          </w:tcPr>
          <w:p w14:paraId="1D3F2ADD" w14:textId="77777777" w:rsidR="00FB6877" w:rsidRPr="00FB6877" w:rsidRDefault="00FB6877" w:rsidP="00E33E98">
            <w:pPr>
              <w:pStyle w:val="Tabletext"/>
            </w:pPr>
            <w:r w:rsidRPr="00FB6877">
              <w:rPr>
                <w:rFonts w:ascii="Wingdings" w:eastAsia="Wingdings" w:hAnsi="Wingdings" w:cs="Wingdings"/>
              </w:rPr>
              <w:t>ü</w:t>
            </w:r>
          </w:p>
        </w:tc>
      </w:tr>
      <w:tr w:rsidR="00FB6877" w:rsidRPr="00FB6877" w14:paraId="5102301C" w14:textId="77777777" w:rsidTr="00D81405">
        <w:trPr>
          <w:trHeight w:val="300"/>
          <w:jc w:val="center"/>
        </w:trPr>
        <w:tc>
          <w:tcPr>
            <w:tcW w:w="874" w:type="dxa"/>
          </w:tcPr>
          <w:p w14:paraId="365DB24A" w14:textId="77777777" w:rsidR="00FB6877" w:rsidRPr="00FB6877" w:rsidRDefault="00FB6877" w:rsidP="00E33E98">
            <w:pPr>
              <w:pStyle w:val="Tabletext"/>
            </w:pPr>
            <w:r w:rsidRPr="00FB6877">
              <w:t>Liver</w:t>
            </w:r>
          </w:p>
        </w:tc>
        <w:tc>
          <w:tcPr>
            <w:tcW w:w="1027" w:type="dxa"/>
          </w:tcPr>
          <w:p w14:paraId="438D8CA3"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28591532"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7C8ED9AE"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0F41E319"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6DB1E55C"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5CB8EBDD"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3D3D576D" w14:textId="77777777" w:rsidR="00FB6877" w:rsidRPr="00FB6877" w:rsidRDefault="00FB6877" w:rsidP="00E33E98">
            <w:pPr>
              <w:pStyle w:val="Tabletext"/>
            </w:pPr>
            <w:r w:rsidRPr="00FB6877">
              <w:rPr>
                <w:rFonts w:ascii="Wingdings" w:eastAsia="Wingdings" w:hAnsi="Wingdings" w:cs="Wingdings"/>
              </w:rPr>
              <w:t>ü</w:t>
            </w:r>
          </w:p>
        </w:tc>
        <w:tc>
          <w:tcPr>
            <w:tcW w:w="898" w:type="dxa"/>
          </w:tcPr>
          <w:p w14:paraId="754FB7C7" w14:textId="77777777" w:rsidR="00FB6877" w:rsidRPr="00FB6877" w:rsidRDefault="00FB6877" w:rsidP="00E33E98">
            <w:pPr>
              <w:pStyle w:val="Tabletext"/>
            </w:pPr>
            <w:r w:rsidRPr="00FB6877">
              <w:rPr>
                <w:rFonts w:ascii="Wingdings" w:eastAsia="Wingdings" w:hAnsi="Wingdings" w:cs="Wingdings"/>
              </w:rPr>
              <w:t>ü</w:t>
            </w:r>
          </w:p>
        </w:tc>
        <w:tc>
          <w:tcPr>
            <w:tcW w:w="995" w:type="dxa"/>
          </w:tcPr>
          <w:p w14:paraId="0E4A3C91" w14:textId="77777777" w:rsidR="00FB6877" w:rsidRPr="00FB6877" w:rsidRDefault="00FB6877" w:rsidP="00E33E98">
            <w:pPr>
              <w:pStyle w:val="Tabletext"/>
            </w:pPr>
            <w:r w:rsidRPr="00FB6877">
              <w:rPr>
                <w:rFonts w:ascii="Wingdings" w:eastAsia="Wingdings" w:hAnsi="Wingdings" w:cs="Wingdings"/>
              </w:rPr>
              <w:t>ü</w:t>
            </w:r>
          </w:p>
        </w:tc>
      </w:tr>
      <w:tr w:rsidR="00FB6877" w:rsidRPr="00FB6877" w14:paraId="02C09326" w14:textId="77777777" w:rsidTr="00D81405">
        <w:trPr>
          <w:trHeight w:val="300"/>
          <w:jc w:val="center"/>
        </w:trPr>
        <w:tc>
          <w:tcPr>
            <w:tcW w:w="9641" w:type="dxa"/>
            <w:gridSpan w:val="10"/>
          </w:tcPr>
          <w:p w14:paraId="5BFC8D2B" w14:textId="77777777" w:rsidR="00FB6877" w:rsidRPr="00FB6877" w:rsidRDefault="00FB6877" w:rsidP="00E33E98">
            <w:pPr>
              <w:pStyle w:val="Tabletext"/>
            </w:pPr>
            <w:r w:rsidRPr="00FB6877">
              <w:t>Queensland (region 2)</w:t>
            </w:r>
          </w:p>
        </w:tc>
      </w:tr>
      <w:tr w:rsidR="00FB6877" w:rsidRPr="00FB6877" w14:paraId="15F23087" w14:textId="77777777" w:rsidTr="00D81405">
        <w:trPr>
          <w:trHeight w:val="300"/>
          <w:jc w:val="center"/>
        </w:trPr>
        <w:tc>
          <w:tcPr>
            <w:tcW w:w="874" w:type="dxa"/>
          </w:tcPr>
          <w:p w14:paraId="30D9DB31" w14:textId="77777777" w:rsidR="00FB6877" w:rsidRPr="00FB6877" w:rsidRDefault="00FB6877" w:rsidP="00E33E98">
            <w:pPr>
              <w:pStyle w:val="Tabletext"/>
            </w:pPr>
            <w:r w:rsidRPr="00FB6877">
              <w:t>Kidney</w:t>
            </w:r>
          </w:p>
        </w:tc>
        <w:tc>
          <w:tcPr>
            <w:tcW w:w="1027" w:type="dxa"/>
          </w:tcPr>
          <w:p w14:paraId="30BABE19"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071B80A7"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452349A7"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75CD7457"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65F5244A"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087E204D" w14:textId="77777777" w:rsidR="00FB6877" w:rsidRPr="00FB6877" w:rsidRDefault="00FB6877" w:rsidP="00E33E98">
            <w:pPr>
              <w:pStyle w:val="Tabletext"/>
            </w:pPr>
            <w:r w:rsidRPr="00FB6877">
              <w:rPr>
                <w:rFonts w:ascii="Wingdings" w:eastAsia="Wingdings" w:hAnsi="Wingdings" w:cs="Wingdings"/>
              </w:rPr>
              <w:t>ü</w:t>
            </w:r>
          </w:p>
        </w:tc>
        <w:tc>
          <w:tcPr>
            <w:tcW w:w="1027" w:type="dxa"/>
            <w:shd w:val="clear" w:color="auto" w:fill="F2F2F2" w:themeFill="background1" w:themeFillShade="F2"/>
          </w:tcPr>
          <w:p w14:paraId="69A9CF49" w14:textId="77777777" w:rsidR="00FB6877" w:rsidRPr="00FB6877" w:rsidRDefault="00FB6877" w:rsidP="00E33E98">
            <w:pPr>
              <w:pStyle w:val="Tabletext"/>
            </w:pPr>
            <w:r w:rsidRPr="00FB6877">
              <w:rPr>
                <w:rFonts w:ascii="Wingdings" w:eastAsia="Wingdings" w:hAnsi="Wingdings" w:cs="Wingdings"/>
              </w:rPr>
              <w:t>û</w:t>
            </w:r>
          </w:p>
        </w:tc>
        <w:tc>
          <w:tcPr>
            <w:tcW w:w="898" w:type="dxa"/>
            <w:shd w:val="clear" w:color="auto" w:fill="F2F2F2" w:themeFill="background1" w:themeFillShade="F2"/>
          </w:tcPr>
          <w:p w14:paraId="32820EE5" w14:textId="77777777" w:rsidR="00FB6877" w:rsidRPr="00FB6877" w:rsidRDefault="00FB6877" w:rsidP="00E33E98">
            <w:pPr>
              <w:pStyle w:val="Tabletext"/>
            </w:pPr>
            <w:r w:rsidRPr="00FB6877">
              <w:rPr>
                <w:rFonts w:ascii="Wingdings" w:eastAsia="Wingdings" w:hAnsi="Wingdings" w:cs="Wingdings"/>
              </w:rPr>
              <w:t>û</w:t>
            </w:r>
          </w:p>
        </w:tc>
        <w:tc>
          <w:tcPr>
            <w:tcW w:w="995" w:type="dxa"/>
          </w:tcPr>
          <w:p w14:paraId="428225D5" w14:textId="77777777" w:rsidR="00FB6877" w:rsidRPr="00FB6877" w:rsidRDefault="00FB6877" w:rsidP="00E33E98">
            <w:pPr>
              <w:pStyle w:val="Tabletext"/>
            </w:pPr>
            <w:r w:rsidRPr="00FB6877">
              <w:rPr>
                <w:rFonts w:ascii="Wingdings" w:eastAsia="Wingdings" w:hAnsi="Wingdings" w:cs="Wingdings"/>
              </w:rPr>
              <w:t>ü</w:t>
            </w:r>
          </w:p>
        </w:tc>
      </w:tr>
      <w:tr w:rsidR="00FB6877" w:rsidRPr="00FB6877" w14:paraId="734DED12" w14:textId="77777777" w:rsidTr="00D81405">
        <w:trPr>
          <w:trHeight w:val="300"/>
          <w:jc w:val="center"/>
        </w:trPr>
        <w:tc>
          <w:tcPr>
            <w:tcW w:w="874" w:type="dxa"/>
          </w:tcPr>
          <w:p w14:paraId="073C5DD9" w14:textId="77777777" w:rsidR="00FB6877" w:rsidRPr="00FB6877" w:rsidRDefault="00FB6877" w:rsidP="00E33E98">
            <w:pPr>
              <w:pStyle w:val="Tabletext"/>
            </w:pPr>
            <w:r w:rsidRPr="00FB6877">
              <w:t>Liver</w:t>
            </w:r>
          </w:p>
        </w:tc>
        <w:tc>
          <w:tcPr>
            <w:tcW w:w="1027" w:type="dxa"/>
          </w:tcPr>
          <w:p w14:paraId="31E90727"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53C43B48"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2A232A60"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221D69F6"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5D76C7F9"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30E291D8"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7F01E501" w14:textId="77777777" w:rsidR="00FB6877" w:rsidRPr="00FB6877" w:rsidRDefault="00FB6877" w:rsidP="00E33E98">
            <w:pPr>
              <w:pStyle w:val="Tabletext"/>
            </w:pPr>
            <w:r w:rsidRPr="00FB6877">
              <w:rPr>
                <w:rFonts w:ascii="Wingdings" w:eastAsia="Wingdings" w:hAnsi="Wingdings" w:cs="Wingdings"/>
              </w:rPr>
              <w:t>ü</w:t>
            </w:r>
          </w:p>
        </w:tc>
        <w:tc>
          <w:tcPr>
            <w:tcW w:w="898" w:type="dxa"/>
          </w:tcPr>
          <w:p w14:paraId="06BB59E4" w14:textId="77777777" w:rsidR="00FB6877" w:rsidRPr="00FB6877" w:rsidRDefault="00FB6877" w:rsidP="00E33E98">
            <w:pPr>
              <w:pStyle w:val="Tabletext"/>
            </w:pPr>
            <w:r w:rsidRPr="00FB6877">
              <w:rPr>
                <w:rFonts w:ascii="Wingdings" w:eastAsia="Wingdings" w:hAnsi="Wingdings" w:cs="Wingdings"/>
              </w:rPr>
              <w:t>ü</w:t>
            </w:r>
          </w:p>
        </w:tc>
        <w:tc>
          <w:tcPr>
            <w:tcW w:w="995" w:type="dxa"/>
          </w:tcPr>
          <w:p w14:paraId="5C74437D" w14:textId="77777777" w:rsidR="00FB6877" w:rsidRPr="00FB6877" w:rsidRDefault="00FB6877" w:rsidP="00E33E98">
            <w:pPr>
              <w:pStyle w:val="Tabletext"/>
            </w:pPr>
            <w:r w:rsidRPr="00FB6877">
              <w:rPr>
                <w:rFonts w:ascii="Wingdings" w:eastAsia="Wingdings" w:hAnsi="Wingdings" w:cs="Wingdings"/>
              </w:rPr>
              <w:t>ü</w:t>
            </w:r>
          </w:p>
        </w:tc>
      </w:tr>
      <w:tr w:rsidR="00FB6877" w:rsidRPr="00FB6877" w14:paraId="2634D7FF" w14:textId="77777777" w:rsidTr="00D81405">
        <w:trPr>
          <w:trHeight w:val="300"/>
          <w:jc w:val="center"/>
        </w:trPr>
        <w:tc>
          <w:tcPr>
            <w:tcW w:w="9641" w:type="dxa"/>
            <w:gridSpan w:val="10"/>
          </w:tcPr>
          <w:p w14:paraId="0F8CC381" w14:textId="77777777" w:rsidR="00FB6877" w:rsidRPr="00FB6877" w:rsidRDefault="00FB6877" w:rsidP="00FB6877">
            <w:pPr>
              <w:tabs>
                <w:tab w:val="left" w:pos="0"/>
              </w:tabs>
              <w:spacing w:before="68" w:line="264" w:lineRule="exact"/>
              <w:rPr>
                <w:rStyle w:val="Strong"/>
                <w:b/>
                <w:bCs w:val="0"/>
              </w:rPr>
            </w:pPr>
            <w:r w:rsidRPr="00FB6877">
              <w:rPr>
                <w:rStyle w:val="Strong"/>
                <w:b/>
                <w:bCs w:val="0"/>
              </w:rPr>
              <w:t>Northern Territory</w:t>
            </w:r>
          </w:p>
        </w:tc>
      </w:tr>
      <w:tr w:rsidR="00FB6877" w:rsidRPr="00FB6877" w14:paraId="218E986C" w14:textId="77777777" w:rsidTr="00D81405">
        <w:trPr>
          <w:trHeight w:val="300"/>
          <w:jc w:val="center"/>
        </w:trPr>
        <w:tc>
          <w:tcPr>
            <w:tcW w:w="874" w:type="dxa"/>
          </w:tcPr>
          <w:p w14:paraId="544F2AF3" w14:textId="77777777" w:rsidR="00FB6877" w:rsidRPr="00FB6877" w:rsidRDefault="00FB6877" w:rsidP="00E33E98">
            <w:pPr>
              <w:pStyle w:val="Tabletext"/>
            </w:pPr>
            <w:r w:rsidRPr="00FB6877">
              <w:t>Kidney</w:t>
            </w:r>
          </w:p>
        </w:tc>
        <w:tc>
          <w:tcPr>
            <w:tcW w:w="1027" w:type="dxa"/>
          </w:tcPr>
          <w:p w14:paraId="7C2F99E5"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492FDC6E"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4C2833B7"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3D54BF75"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7741CC62"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324AC67C"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79AD58B0" w14:textId="77777777" w:rsidR="00FB6877" w:rsidRPr="00FB6877" w:rsidRDefault="00FB6877" w:rsidP="00E33E98">
            <w:pPr>
              <w:pStyle w:val="Tabletext"/>
            </w:pPr>
            <w:r w:rsidRPr="00FB6877">
              <w:rPr>
                <w:rFonts w:ascii="Wingdings" w:eastAsia="Wingdings" w:hAnsi="Wingdings" w:cs="Wingdings"/>
              </w:rPr>
              <w:t>ü</w:t>
            </w:r>
          </w:p>
        </w:tc>
        <w:tc>
          <w:tcPr>
            <w:tcW w:w="898" w:type="dxa"/>
          </w:tcPr>
          <w:p w14:paraId="0A304962" w14:textId="77777777" w:rsidR="00FB6877" w:rsidRPr="00FB6877" w:rsidRDefault="00FB6877" w:rsidP="00E33E98">
            <w:pPr>
              <w:pStyle w:val="Tabletext"/>
            </w:pPr>
            <w:r w:rsidRPr="00FB6877">
              <w:rPr>
                <w:rFonts w:ascii="Wingdings" w:eastAsia="Wingdings" w:hAnsi="Wingdings" w:cs="Wingdings"/>
              </w:rPr>
              <w:t>ü</w:t>
            </w:r>
          </w:p>
        </w:tc>
        <w:tc>
          <w:tcPr>
            <w:tcW w:w="995" w:type="dxa"/>
          </w:tcPr>
          <w:p w14:paraId="797BE860" w14:textId="77777777" w:rsidR="00FB6877" w:rsidRPr="00FB6877" w:rsidRDefault="00FB6877" w:rsidP="00E33E98">
            <w:pPr>
              <w:pStyle w:val="Tabletext"/>
            </w:pPr>
            <w:r w:rsidRPr="00FB6877">
              <w:rPr>
                <w:rFonts w:ascii="Wingdings" w:eastAsia="Wingdings" w:hAnsi="Wingdings" w:cs="Wingdings"/>
              </w:rPr>
              <w:t>ü</w:t>
            </w:r>
          </w:p>
        </w:tc>
      </w:tr>
      <w:tr w:rsidR="00FB6877" w:rsidRPr="00FB6877" w14:paraId="1CA0EEDA" w14:textId="77777777" w:rsidTr="00D81405">
        <w:trPr>
          <w:trHeight w:val="300"/>
          <w:jc w:val="center"/>
        </w:trPr>
        <w:tc>
          <w:tcPr>
            <w:tcW w:w="874" w:type="dxa"/>
          </w:tcPr>
          <w:p w14:paraId="767A3049" w14:textId="77777777" w:rsidR="00FB6877" w:rsidRPr="00FB6877" w:rsidRDefault="00FB6877" w:rsidP="00E33E98">
            <w:pPr>
              <w:pStyle w:val="Tabletext"/>
            </w:pPr>
            <w:r w:rsidRPr="00FB6877">
              <w:t>Liver</w:t>
            </w:r>
          </w:p>
        </w:tc>
        <w:tc>
          <w:tcPr>
            <w:tcW w:w="1027" w:type="dxa"/>
          </w:tcPr>
          <w:p w14:paraId="489B648B" w14:textId="77777777" w:rsidR="00FB6877" w:rsidRPr="00FB6877" w:rsidRDefault="00FB6877" w:rsidP="00E33E98">
            <w:pPr>
              <w:pStyle w:val="Tabletext"/>
            </w:pPr>
            <w:r w:rsidRPr="00FB6877">
              <w:rPr>
                <w:rFonts w:ascii="Wingdings" w:eastAsia="Wingdings" w:hAnsi="Wingdings" w:cs="Wingdings"/>
              </w:rPr>
              <w:t>ü</w:t>
            </w:r>
          </w:p>
        </w:tc>
        <w:tc>
          <w:tcPr>
            <w:tcW w:w="892" w:type="dxa"/>
          </w:tcPr>
          <w:p w14:paraId="0C6D0470"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4D4FEB4B"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0E027557" w14:textId="77777777" w:rsidR="00FB6877" w:rsidRPr="00FB6877" w:rsidRDefault="00FB6877" w:rsidP="00E33E98">
            <w:pPr>
              <w:pStyle w:val="Tabletext"/>
            </w:pPr>
            <w:r w:rsidRPr="00FB6877">
              <w:rPr>
                <w:rFonts w:ascii="Wingdings" w:eastAsia="Wingdings" w:hAnsi="Wingdings" w:cs="Wingdings"/>
              </w:rPr>
              <w:t>ü</w:t>
            </w:r>
          </w:p>
        </w:tc>
        <w:tc>
          <w:tcPr>
            <w:tcW w:w="899" w:type="dxa"/>
          </w:tcPr>
          <w:p w14:paraId="0F5C3CF6" w14:textId="77777777" w:rsidR="00FB6877" w:rsidRPr="00FB6877" w:rsidRDefault="00FB6877" w:rsidP="00E33E98">
            <w:pPr>
              <w:pStyle w:val="Tabletext"/>
            </w:pPr>
            <w:r w:rsidRPr="00FB6877">
              <w:rPr>
                <w:rFonts w:ascii="Wingdings" w:eastAsia="Wingdings" w:hAnsi="Wingdings" w:cs="Wingdings"/>
              </w:rPr>
              <w:t>ü</w:t>
            </w:r>
          </w:p>
        </w:tc>
        <w:tc>
          <w:tcPr>
            <w:tcW w:w="1001" w:type="dxa"/>
          </w:tcPr>
          <w:p w14:paraId="609B5F3D" w14:textId="77777777" w:rsidR="00FB6877" w:rsidRPr="00FB6877" w:rsidRDefault="00FB6877" w:rsidP="00E33E98">
            <w:pPr>
              <w:pStyle w:val="Tabletext"/>
            </w:pPr>
            <w:r w:rsidRPr="00FB6877">
              <w:rPr>
                <w:rFonts w:ascii="Wingdings" w:eastAsia="Wingdings" w:hAnsi="Wingdings" w:cs="Wingdings"/>
              </w:rPr>
              <w:t>ü</w:t>
            </w:r>
          </w:p>
        </w:tc>
        <w:tc>
          <w:tcPr>
            <w:tcW w:w="1027" w:type="dxa"/>
          </w:tcPr>
          <w:p w14:paraId="43A19801" w14:textId="77777777" w:rsidR="00FB6877" w:rsidRPr="00FB6877" w:rsidRDefault="00FB6877" w:rsidP="00E33E98">
            <w:pPr>
              <w:pStyle w:val="Tabletext"/>
            </w:pPr>
            <w:r w:rsidRPr="00FB6877">
              <w:rPr>
                <w:rFonts w:ascii="Wingdings" w:eastAsia="Wingdings" w:hAnsi="Wingdings" w:cs="Wingdings"/>
              </w:rPr>
              <w:t>ü</w:t>
            </w:r>
          </w:p>
        </w:tc>
        <w:tc>
          <w:tcPr>
            <w:tcW w:w="898" w:type="dxa"/>
          </w:tcPr>
          <w:p w14:paraId="295126F8" w14:textId="77777777" w:rsidR="00FB6877" w:rsidRPr="00FB6877" w:rsidRDefault="00FB6877" w:rsidP="00E33E98">
            <w:pPr>
              <w:pStyle w:val="Tabletext"/>
            </w:pPr>
            <w:r w:rsidRPr="00FB6877">
              <w:rPr>
                <w:rFonts w:ascii="Wingdings" w:eastAsia="Wingdings" w:hAnsi="Wingdings" w:cs="Wingdings"/>
              </w:rPr>
              <w:t>ü</w:t>
            </w:r>
          </w:p>
        </w:tc>
        <w:tc>
          <w:tcPr>
            <w:tcW w:w="995" w:type="dxa"/>
          </w:tcPr>
          <w:p w14:paraId="2950D24F" w14:textId="77777777" w:rsidR="00FB6877" w:rsidRPr="00FB6877" w:rsidRDefault="00FB6877" w:rsidP="00E33E98">
            <w:pPr>
              <w:pStyle w:val="Tabletext"/>
            </w:pPr>
            <w:r w:rsidRPr="00FB6877">
              <w:rPr>
                <w:rFonts w:ascii="Wingdings" w:eastAsia="Wingdings" w:hAnsi="Wingdings" w:cs="Wingdings"/>
              </w:rPr>
              <w:t>ü</w:t>
            </w:r>
          </w:p>
        </w:tc>
      </w:tr>
    </w:tbl>
    <w:p w14:paraId="5822232B" w14:textId="77777777" w:rsidR="00567C58" w:rsidRDefault="00567C58" w:rsidP="00567C58">
      <w:pPr>
        <w:rPr>
          <w:rFonts w:eastAsia="Cambria"/>
          <w:b w:val="0"/>
          <w:color w:val="000000"/>
          <w:sz w:val="22"/>
        </w:rPr>
      </w:pPr>
      <w:r>
        <w:br w:type="page"/>
      </w:r>
    </w:p>
    <w:p w14:paraId="30AC0F20" w14:textId="77777777" w:rsidR="00567C58" w:rsidRDefault="00567C58" w:rsidP="00567C58">
      <w:pPr>
        <w:pStyle w:val="Heading3"/>
        <w:rPr>
          <w:shd w:val="clear" w:color="auto" w:fill="FFFFFF"/>
        </w:rPr>
      </w:pPr>
      <w:bookmarkStart w:id="10" w:name="_Sheep_1"/>
      <w:bookmarkStart w:id="11" w:name="_Toc201136495"/>
      <w:bookmarkEnd w:id="10"/>
      <w:r>
        <w:rPr>
          <w:shd w:val="clear" w:color="auto" w:fill="FFFFFF"/>
        </w:rPr>
        <w:t>Sheep</w:t>
      </w:r>
      <w:bookmarkEnd w:id="11"/>
    </w:p>
    <w:p w14:paraId="53CD04AF" w14:textId="100DA806" w:rsidR="00567C58" w:rsidRDefault="39683AA4" w:rsidP="00567C58">
      <w:pPr>
        <w:pStyle w:val="Documentbody-bodytext"/>
        <w:rPr>
          <w:shd w:val="clear" w:color="auto" w:fill="FFFFFF"/>
        </w:rPr>
      </w:pPr>
      <w:r>
        <w:rPr>
          <w:shd w:val="clear" w:color="auto" w:fill="FFFFFF"/>
        </w:rPr>
        <w:t xml:space="preserve">To ensure confidence that exported product complies with relevant country standards for cadmium, refer to </w:t>
      </w:r>
      <w:r w:rsidR="0A1CA7F9">
        <w:rPr>
          <w:shd w:val="clear" w:color="auto" w:fill="FFFFFF"/>
        </w:rPr>
        <w:t>T</w:t>
      </w:r>
      <w:r>
        <w:rPr>
          <w:shd w:val="clear" w:color="auto" w:fill="FFFFFF"/>
        </w:rPr>
        <w:t xml:space="preserve">able </w:t>
      </w:r>
      <w:r w:rsidR="3A734774">
        <w:rPr>
          <w:shd w:val="clear" w:color="auto" w:fill="FFFFFF"/>
        </w:rPr>
        <w:t>4</w:t>
      </w:r>
      <w:r>
        <w:rPr>
          <w:shd w:val="clear" w:color="auto" w:fill="FFFFFF"/>
        </w:rPr>
        <w:t xml:space="preserve"> for state and age-based disposition</w:t>
      </w:r>
      <w:r w:rsidR="00E21509">
        <w:rPr>
          <w:shd w:val="clear" w:color="auto" w:fill="FFFFFF"/>
        </w:rPr>
        <w:t>s</w:t>
      </w:r>
      <w:r>
        <w:rPr>
          <w:shd w:val="clear" w:color="auto" w:fill="FFFFFF"/>
        </w:rPr>
        <w:t xml:space="preserve"> for sheep liver</w:t>
      </w:r>
      <w:r w:rsidR="00553B9B">
        <w:rPr>
          <w:shd w:val="clear" w:color="auto" w:fill="FFFFFF"/>
        </w:rPr>
        <w:t xml:space="preserve"> and kidney</w:t>
      </w:r>
      <w:r>
        <w:rPr>
          <w:shd w:val="clear" w:color="auto" w:fill="FFFFFF"/>
        </w:rPr>
        <w:t>.</w:t>
      </w:r>
    </w:p>
    <w:p w14:paraId="1E33AB28" w14:textId="65218489" w:rsidR="0075086F" w:rsidRDefault="0075086F" w:rsidP="0075086F">
      <w:pPr>
        <w:pStyle w:val="Documentbody-bodytext"/>
        <w:rPr>
          <w:shd w:val="clear" w:color="auto" w:fill="FFFFFF"/>
        </w:rPr>
      </w:pPr>
    </w:p>
    <w:p w14:paraId="7B39810B" w14:textId="77777777" w:rsidR="00567C58" w:rsidRDefault="00567C58" w:rsidP="00567C58">
      <w:pPr>
        <w:pStyle w:val="Documentbody-bodytext"/>
        <w:rPr>
          <w:b/>
        </w:rPr>
      </w:pPr>
      <w:r w:rsidRPr="00C0135A">
        <w:rPr>
          <w:b/>
        </w:rPr>
        <w:t>Key:</w:t>
      </w:r>
    </w:p>
    <w:p w14:paraId="1988BA45" w14:textId="5F7595FC" w:rsidR="00206927" w:rsidRPr="00C0135A" w:rsidRDefault="00206927" w:rsidP="00206927">
      <w:pPr>
        <w:pStyle w:val="Documentbody-bodytext"/>
        <w:rPr>
          <w:b/>
        </w:rPr>
      </w:pPr>
      <w:r>
        <w:t xml:space="preserve">For sub-regions and district codes/PIC prefixes for each state refer to </w:t>
      </w:r>
      <w:hyperlink w:anchor="_Attachment_2._Maximum" w:history="1">
        <w:r w:rsidRPr="008B1150">
          <w:rPr>
            <w:rStyle w:val="Hyperlink"/>
          </w:rPr>
          <w:t>Attachment 2.</w:t>
        </w:r>
      </w:hyperlink>
    </w:p>
    <w:p w14:paraId="68186A2C" w14:textId="77777777" w:rsidR="00567C58" w:rsidRPr="00210464" w:rsidRDefault="00567C58" w:rsidP="00567C58">
      <w:pPr>
        <w:pStyle w:val="Documentbody-bodytext"/>
      </w:pPr>
      <w:r w:rsidRPr="00210464">
        <w:rPr>
          <w:rFonts w:ascii="Wingdings" w:eastAsia="Wingdings" w:hAnsi="Wingdings" w:cs="Wingdings"/>
        </w:rPr>
        <w:t>ü</w:t>
      </w:r>
      <w:r w:rsidRPr="00210464">
        <w:t xml:space="preserve"> Indicates that animals in this category sourced from this state/geographical area are most likely to provide offal (liver or kidney) with an </w:t>
      </w:r>
      <w:r w:rsidRPr="007C732E">
        <w:t>acceptable</w:t>
      </w:r>
      <w:r w:rsidRPr="00210464">
        <w:t xml:space="preserve"> cadmium level for this market.</w:t>
      </w:r>
    </w:p>
    <w:p w14:paraId="0BADF879" w14:textId="77777777" w:rsidR="00567C58" w:rsidRPr="00C0135A" w:rsidRDefault="00567C58" w:rsidP="00567C58">
      <w:pPr>
        <w:pStyle w:val="Documentbody-bodytext"/>
      </w:pPr>
      <w:r w:rsidRPr="00210464">
        <w:rPr>
          <w:rFonts w:ascii="Wingdings" w:eastAsia="Wingdings" w:hAnsi="Wingdings" w:cs="Wingdings"/>
        </w:rPr>
        <w:t>û</w:t>
      </w:r>
      <w:r w:rsidRPr="00210464">
        <w:t xml:space="preserve"> Indicates that animals in this category sourced from this state/geographical area are most likely to provide offal (liver or kidney) with an </w:t>
      </w:r>
      <w:r w:rsidRPr="007C732E">
        <w:t>unacceptable</w:t>
      </w:r>
      <w:r w:rsidRPr="00210464">
        <w:t xml:space="preserve"> cadmium level for this market.</w:t>
      </w:r>
    </w:p>
    <w:p w14:paraId="2C21EF4F" w14:textId="77777777" w:rsidR="00567C58" w:rsidRDefault="00567C58" w:rsidP="00567C58">
      <w:pPr>
        <w:pStyle w:val="Documentbody-bodytext"/>
      </w:pPr>
      <w:r w:rsidRPr="00C0135A">
        <w:rPr>
          <w:rFonts w:ascii="Times New Roman" w:hAnsi="Times New Roman"/>
        </w:rPr>
        <w:t xml:space="preserve">† </w:t>
      </w:r>
      <w:r w:rsidRPr="00C0135A">
        <w:t>EU and similar: China/Hong Kong, Egypt, EU, EU accession countries, Israel, Republic of Korea (ROK), Taiwan, Turkey, Vietnam; GCC members (Bahrain, Kuwait, Oman, Qatar, Kingdom of Saudi Arabia, United Arab Emirates).</w:t>
      </w:r>
    </w:p>
    <w:p w14:paraId="65396096" w14:textId="1844AF97" w:rsidR="002670A6" w:rsidRPr="00206927" w:rsidRDefault="002670A6" w:rsidP="002670A6">
      <w:pPr>
        <w:pStyle w:val="Documentbody-bodytext"/>
        <w:rPr>
          <w:rFonts w:eastAsia="PMingLiU"/>
          <w:spacing w:val="-3"/>
          <w:lang w:val="en-US"/>
        </w:rPr>
      </w:pPr>
      <w:r w:rsidRPr="00C45661">
        <w:rPr>
          <w:rStyle w:val="Strong"/>
        </w:rPr>
        <w:t>Note:</w:t>
      </w:r>
      <w:r>
        <w:rPr>
          <w:rFonts w:eastAsia="PMingLiU"/>
          <w:spacing w:val="-3"/>
          <w:lang w:val="en-US"/>
        </w:rPr>
        <w:t xml:space="preserve"> Where the disposition table indicates that the product is not suitable for "</w:t>
      </w:r>
      <w:r w:rsidR="00FF615E">
        <w:rPr>
          <w:rFonts w:eastAsia="PMingLiU"/>
          <w:spacing w:val="-3"/>
          <w:lang w:val="en-US"/>
        </w:rPr>
        <w:t>a</w:t>
      </w:r>
      <w:r>
        <w:rPr>
          <w:rFonts w:eastAsia="PMingLiU"/>
          <w:spacing w:val="-3"/>
          <w:lang w:val="en-US"/>
        </w:rPr>
        <w:t>ll other countries" the product is deemed not suitable for human consumption.</w:t>
      </w:r>
    </w:p>
    <w:p w14:paraId="2CE669C4" w14:textId="1BBD4498" w:rsidR="00567C58" w:rsidRDefault="00567C58" w:rsidP="00567C58">
      <w:pPr>
        <w:pStyle w:val="Documentbody-bodytext"/>
      </w:pPr>
      <w:r w:rsidRPr="00C45661">
        <w:rPr>
          <w:rStyle w:val="Strong"/>
        </w:rPr>
        <w:t>Note:</w:t>
      </w:r>
      <w:r>
        <w:t xml:space="preserve"> Singapore has a set limit of 0.2 mg/kg </w:t>
      </w:r>
      <w:hyperlink w:anchor="_Related_Material_1" w:history="1">
        <w:r w:rsidRPr="00CF10E6">
          <w:rPr>
            <w:rStyle w:val="Hyperlink"/>
          </w:rPr>
          <w:t>(Sale of Food Act)</w:t>
        </w:r>
      </w:hyperlink>
      <w:r>
        <w:t xml:space="preserve"> which is not captured in the table below. Other countries may have similar standards.</w:t>
      </w:r>
    </w:p>
    <w:p w14:paraId="47045B99" w14:textId="77777777" w:rsidR="00B46F7F" w:rsidRPr="00B46F7F" w:rsidRDefault="00B46F7F" w:rsidP="00B46F7F">
      <w:pPr>
        <w:pStyle w:val="Documentbody-bodytext"/>
      </w:pPr>
    </w:p>
    <w:p w14:paraId="1E74434C" w14:textId="3FBA158F" w:rsidR="00567C58" w:rsidRDefault="39683AA4" w:rsidP="00567C58">
      <w:pPr>
        <w:pStyle w:val="Tablefigurecaption"/>
        <w:rPr>
          <w:shd w:val="clear" w:color="auto" w:fill="FFFFFF"/>
        </w:rPr>
      </w:pPr>
      <w:r>
        <w:rPr>
          <w:shd w:val="clear" w:color="auto" w:fill="FFFFFF"/>
        </w:rPr>
        <w:t xml:space="preserve">Table </w:t>
      </w:r>
      <w:r w:rsidR="484ECE56">
        <w:rPr>
          <w:shd w:val="clear" w:color="auto" w:fill="FFFFFF"/>
        </w:rPr>
        <w:t>4</w:t>
      </w:r>
      <w:r>
        <w:rPr>
          <w:shd w:val="clear" w:color="auto" w:fill="FFFFFF"/>
        </w:rPr>
        <w:t>: State and age-based disposition</w:t>
      </w:r>
      <w:r w:rsidR="00D73D50">
        <w:rPr>
          <w:shd w:val="clear" w:color="auto" w:fill="FFFFFF"/>
        </w:rPr>
        <w:t>s</w:t>
      </w:r>
      <w:r>
        <w:rPr>
          <w:shd w:val="clear" w:color="auto" w:fill="FFFFFF"/>
        </w:rPr>
        <w:t xml:space="preserve"> for sheep liver</w:t>
      </w:r>
      <w:r w:rsidR="000E379C">
        <w:rPr>
          <w:shd w:val="clear" w:color="auto" w:fill="FFFFFF"/>
        </w:rPr>
        <w:t xml:space="preserve"> and kidney</w:t>
      </w:r>
    </w:p>
    <w:tbl>
      <w:tblPr>
        <w:tblStyle w:val="TableGrid"/>
        <w:tblW w:w="0" w:type="auto"/>
        <w:jc w:val="center"/>
        <w:tblLook w:val="04A0" w:firstRow="1" w:lastRow="0" w:firstColumn="1" w:lastColumn="0" w:noHBand="0" w:noVBand="1"/>
      </w:tblPr>
      <w:tblGrid>
        <w:gridCol w:w="956"/>
        <w:gridCol w:w="1118"/>
        <w:gridCol w:w="995"/>
        <w:gridCol w:w="1096"/>
        <w:gridCol w:w="1118"/>
        <w:gridCol w:w="990"/>
        <w:gridCol w:w="1096"/>
        <w:gridCol w:w="1118"/>
        <w:gridCol w:w="989"/>
        <w:gridCol w:w="983"/>
      </w:tblGrid>
      <w:tr w:rsidR="00454345" w:rsidRPr="00454345" w14:paraId="592AFC05" w14:textId="77777777" w:rsidTr="00D81405">
        <w:trPr>
          <w:trHeight w:val="300"/>
          <w:jc w:val="center"/>
        </w:trPr>
        <w:tc>
          <w:tcPr>
            <w:tcW w:w="1003" w:type="dxa"/>
            <w:vMerge w:val="restart"/>
          </w:tcPr>
          <w:p w14:paraId="1D2F37C9"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State / tissue</w:t>
            </w:r>
          </w:p>
        </w:tc>
        <w:tc>
          <w:tcPr>
            <w:tcW w:w="3357" w:type="dxa"/>
            <w:gridSpan w:val="3"/>
          </w:tcPr>
          <w:p w14:paraId="377BE6F9"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Lamb (0 teeth)</w:t>
            </w:r>
          </w:p>
        </w:tc>
        <w:tc>
          <w:tcPr>
            <w:tcW w:w="3351" w:type="dxa"/>
            <w:gridSpan w:val="3"/>
          </w:tcPr>
          <w:p w14:paraId="2758A6D7"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Hogget (0-2 teeth)</w:t>
            </w:r>
          </w:p>
        </w:tc>
        <w:tc>
          <w:tcPr>
            <w:tcW w:w="3199" w:type="dxa"/>
            <w:gridSpan w:val="3"/>
          </w:tcPr>
          <w:p w14:paraId="0F054B6B"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Mature (&gt;2 teeth)</w:t>
            </w:r>
          </w:p>
        </w:tc>
      </w:tr>
      <w:tr w:rsidR="00454345" w:rsidRPr="00454345" w14:paraId="4B1DD0BD" w14:textId="77777777" w:rsidTr="00D81405">
        <w:trPr>
          <w:trHeight w:val="300"/>
          <w:jc w:val="center"/>
        </w:trPr>
        <w:tc>
          <w:tcPr>
            <w:tcW w:w="1003" w:type="dxa"/>
            <w:vMerge/>
          </w:tcPr>
          <w:p w14:paraId="611335D7" w14:textId="77777777" w:rsidR="00454345" w:rsidRPr="00454345" w:rsidRDefault="00454345" w:rsidP="00454345">
            <w:pPr>
              <w:tabs>
                <w:tab w:val="left" w:pos="0"/>
              </w:tabs>
              <w:spacing w:before="68" w:line="264" w:lineRule="exact"/>
              <w:rPr>
                <w:b w:val="0"/>
                <w:bCs/>
                <w:color w:val="auto"/>
                <w:sz w:val="18"/>
                <w:szCs w:val="18"/>
              </w:rPr>
            </w:pPr>
          </w:p>
        </w:tc>
        <w:tc>
          <w:tcPr>
            <w:tcW w:w="1166" w:type="dxa"/>
          </w:tcPr>
          <w:p w14:paraId="390553C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Eurasian Economic Union</w:t>
            </w:r>
          </w:p>
        </w:tc>
        <w:tc>
          <w:tcPr>
            <w:tcW w:w="1044" w:type="dxa"/>
          </w:tcPr>
          <w:p w14:paraId="1C6B7E2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 and similar</w:t>
            </w:r>
            <w:r w:rsidRPr="00454345">
              <w:rPr>
                <w:rFonts w:ascii="Times New Roman" w:hAnsi="Times New Roman"/>
                <w:b w:val="0"/>
                <w:bCs/>
                <w:color w:val="auto"/>
                <w:sz w:val="18"/>
                <w:szCs w:val="18"/>
              </w:rPr>
              <w:t>†</w:t>
            </w:r>
          </w:p>
        </w:tc>
        <w:tc>
          <w:tcPr>
            <w:tcW w:w="1147" w:type="dxa"/>
          </w:tcPr>
          <w:p w14:paraId="62D3E3AD"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All other countries</w:t>
            </w:r>
          </w:p>
        </w:tc>
        <w:tc>
          <w:tcPr>
            <w:tcW w:w="1166" w:type="dxa"/>
          </w:tcPr>
          <w:p w14:paraId="75D25C8E"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Eurasian Economic Union</w:t>
            </w:r>
          </w:p>
        </w:tc>
        <w:tc>
          <w:tcPr>
            <w:tcW w:w="1038" w:type="dxa"/>
          </w:tcPr>
          <w:p w14:paraId="2235A554"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 and similar</w:t>
            </w:r>
            <w:r w:rsidRPr="00454345">
              <w:rPr>
                <w:rFonts w:ascii="Times New Roman" w:hAnsi="Times New Roman"/>
                <w:b w:val="0"/>
                <w:bCs/>
                <w:color w:val="auto"/>
                <w:sz w:val="18"/>
                <w:szCs w:val="18"/>
              </w:rPr>
              <w:t>†</w:t>
            </w:r>
          </w:p>
        </w:tc>
        <w:tc>
          <w:tcPr>
            <w:tcW w:w="1147" w:type="dxa"/>
          </w:tcPr>
          <w:p w14:paraId="7F145729"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All other countries</w:t>
            </w:r>
          </w:p>
        </w:tc>
        <w:tc>
          <w:tcPr>
            <w:tcW w:w="1166" w:type="dxa"/>
          </w:tcPr>
          <w:p w14:paraId="4A60C352"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Eurasian Economic Union</w:t>
            </w:r>
          </w:p>
        </w:tc>
        <w:tc>
          <w:tcPr>
            <w:tcW w:w="1036" w:type="dxa"/>
          </w:tcPr>
          <w:p w14:paraId="7D31EB57"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EU and similar</w:t>
            </w:r>
            <w:r w:rsidRPr="00454345">
              <w:rPr>
                <w:rFonts w:ascii="Times New Roman" w:hAnsi="Times New Roman"/>
                <w:b w:val="0"/>
                <w:bCs/>
                <w:color w:val="auto"/>
                <w:sz w:val="18"/>
                <w:szCs w:val="18"/>
              </w:rPr>
              <w:t>†</w:t>
            </w:r>
          </w:p>
        </w:tc>
        <w:tc>
          <w:tcPr>
            <w:tcW w:w="997" w:type="dxa"/>
          </w:tcPr>
          <w:p w14:paraId="7F1E5E8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All other countries</w:t>
            </w:r>
          </w:p>
        </w:tc>
      </w:tr>
      <w:tr w:rsidR="00454345" w:rsidRPr="00454345" w14:paraId="42FCC784" w14:textId="77777777" w:rsidTr="00D81405">
        <w:trPr>
          <w:trHeight w:val="300"/>
          <w:jc w:val="center"/>
        </w:trPr>
        <w:tc>
          <w:tcPr>
            <w:tcW w:w="10910" w:type="dxa"/>
            <w:gridSpan w:val="10"/>
          </w:tcPr>
          <w:p w14:paraId="51DDBF32"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Western Australia</w:t>
            </w:r>
          </w:p>
        </w:tc>
      </w:tr>
      <w:tr w:rsidR="00454345" w:rsidRPr="00454345" w14:paraId="7F013165" w14:textId="77777777" w:rsidTr="00D81405">
        <w:trPr>
          <w:trHeight w:val="300"/>
          <w:jc w:val="center"/>
        </w:trPr>
        <w:tc>
          <w:tcPr>
            <w:tcW w:w="10910" w:type="dxa"/>
            <w:gridSpan w:val="10"/>
          </w:tcPr>
          <w:p w14:paraId="767EF16F" w14:textId="77777777" w:rsidR="00454345" w:rsidRPr="00454345" w:rsidRDefault="00454345" w:rsidP="00454345">
            <w:pPr>
              <w:pStyle w:val="Tabletext"/>
            </w:pPr>
            <w:r w:rsidRPr="00454345">
              <w:t>Western Australia (region 1)</w:t>
            </w:r>
          </w:p>
        </w:tc>
      </w:tr>
      <w:tr w:rsidR="00454345" w:rsidRPr="00454345" w14:paraId="01EF2A12" w14:textId="77777777" w:rsidTr="00D81405">
        <w:trPr>
          <w:trHeight w:val="300"/>
          <w:jc w:val="center"/>
        </w:trPr>
        <w:tc>
          <w:tcPr>
            <w:tcW w:w="1003" w:type="dxa"/>
          </w:tcPr>
          <w:p w14:paraId="6BD0FC7B"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4B72E036" w14:textId="77777777" w:rsidR="00454345" w:rsidRPr="00454345" w:rsidRDefault="00454345" w:rsidP="00454345">
            <w:pPr>
              <w:pStyle w:val="Tabletext"/>
            </w:pPr>
            <w:r w:rsidRPr="00454345">
              <w:rPr>
                <w:rFonts w:ascii="Wingdings" w:eastAsia="Wingdings" w:hAnsi="Wingdings" w:cs="Wingdings"/>
              </w:rPr>
              <w:t>ü</w:t>
            </w:r>
          </w:p>
        </w:tc>
        <w:tc>
          <w:tcPr>
            <w:tcW w:w="1044" w:type="dxa"/>
          </w:tcPr>
          <w:p w14:paraId="11105641" w14:textId="77777777" w:rsidR="00454345" w:rsidRPr="00454345" w:rsidRDefault="00454345" w:rsidP="00454345">
            <w:pPr>
              <w:pStyle w:val="Tabletext"/>
            </w:pPr>
            <w:r w:rsidRPr="00454345">
              <w:rPr>
                <w:rFonts w:ascii="Wingdings" w:eastAsia="Wingdings" w:hAnsi="Wingdings" w:cs="Wingdings"/>
              </w:rPr>
              <w:t>ü</w:t>
            </w:r>
          </w:p>
        </w:tc>
        <w:tc>
          <w:tcPr>
            <w:tcW w:w="1147" w:type="dxa"/>
          </w:tcPr>
          <w:p w14:paraId="3AC9BEE6" w14:textId="77777777" w:rsidR="00454345" w:rsidRPr="00454345" w:rsidRDefault="00454345" w:rsidP="00454345">
            <w:pPr>
              <w:pStyle w:val="Tabletext"/>
            </w:pPr>
            <w:r w:rsidRPr="00454345">
              <w:rPr>
                <w:rFonts w:ascii="Wingdings" w:eastAsia="Wingdings" w:hAnsi="Wingdings" w:cs="Wingdings"/>
              </w:rPr>
              <w:t>ü</w:t>
            </w:r>
          </w:p>
        </w:tc>
        <w:tc>
          <w:tcPr>
            <w:tcW w:w="1166" w:type="dxa"/>
            <w:shd w:val="clear" w:color="auto" w:fill="F2F2F2" w:themeFill="background1" w:themeFillShade="F2"/>
          </w:tcPr>
          <w:p w14:paraId="68AD5BBD" w14:textId="77777777" w:rsidR="00454345" w:rsidRPr="00454345" w:rsidRDefault="00454345" w:rsidP="00454345">
            <w:pPr>
              <w:pStyle w:val="Tabletext"/>
            </w:pPr>
            <w:r w:rsidRPr="00454345">
              <w:rPr>
                <w:rFonts w:ascii="Wingdings" w:eastAsia="Wingdings" w:hAnsi="Wingdings" w:cs="Wingdings"/>
              </w:rPr>
              <w:t>û</w:t>
            </w:r>
          </w:p>
        </w:tc>
        <w:tc>
          <w:tcPr>
            <w:tcW w:w="1038" w:type="dxa"/>
            <w:shd w:val="clear" w:color="auto" w:fill="F2F2F2" w:themeFill="background1" w:themeFillShade="F2"/>
          </w:tcPr>
          <w:p w14:paraId="5DA547DC" w14:textId="77777777" w:rsidR="00454345" w:rsidRPr="00454345" w:rsidRDefault="00454345" w:rsidP="00454345">
            <w:pPr>
              <w:pStyle w:val="Tabletext"/>
            </w:pPr>
            <w:r w:rsidRPr="00454345">
              <w:rPr>
                <w:rFonts w:ascii="Wingdings" w:eastAsia="Wingdings" w:hAnsi="Wingdings" w:cs="Wingdings"/>
              </w:rPr>
              <w:t>û</w:t>
            </w:r>
          </w:p>
        </w:tc>
        <w:tc>
          <w:tcPr>
            <w:tcW w:w="1147" w:type="dxa"/>
            <w:shd w:val="clear" w:color="auto" w:fill="F2F2F2" w:themeFill="background1" w:themeFillShade="F2"/>
          </w:tcPr>
          <w:p w14:paraId="28C2B9D6" w14:textId="77777777" w:rsidR="00454345" w:rsidRPr="00454345" w:rsidRDefault="00454345" w:rsidP="00454345">
            <w:pPr>
              <w:pStyle w:val="Tabletext"/>
            </w:pPr>
            <w:r w:rsidRPr="00454345">
              <w:rPr>
                <w:rFonts w:ascii="Wingdings" w:eastAsia="Wingdings" w:hAnsi="Wingdings" w:cs="Wingdings"/>
              </w:rPr>
              <w:t>û</w:t>
            </w:r>
          </w:p>
        </w:tc>
        <w:tc>
          <w:tcPr>
            <w:tcW w:w="1166" w:type="dxa"/>
            <w:shd w:val="clear" w:color="auto" w:fill="F2F2F2" w:themeFill="background1" w:themeFillShade="F2"/>
          </w:tcPr>
          <w:p w14:paraId="51600455" w14:textId="77777777" w:rsidR="00454345" w:rsidRPr="00454345" w:rsidRDefault="00454345" w:rsidP="00454345">
            <w:pPr>
              <w:pStyle w:val="Tabletext"/>
            </w:pPr>
            <w:r w:rsidRPr="00454345">
              <w:rPr>
                <w:rFonts w:ascii="Wingdings" w:eastAsia="Wingdings" w:hAnsi="Wingdings" w:cs="Wingdings"/>
              </w:rPr>
              <w:t>û</w:t>
            </w:r>
          </w:p>
        </w:tc>
        <w:tc>
          <w:tcPr>
            <w:tcW w:w="1036" w:type="dxa"/>
            <w:shd w:val="clear" w:color="auto" w:fill="F2F2F2" w:themeFill="background1" w:themeFillShade="F2"/>
          </w:tcPr>
          <w:p w14:paraId="6B93168E" w14:textId="77777777" w:rsidR="00454345" w:rsidRPr="00454345" w:rsidRDefault="00454345" w:rsidP="00454345">
            <w:pPr>
              <w:pStyle w:val="Tabletext"/>
            </w:pPr>
            <w:r w:rsidRPr="00454345">
              <w:rPr>
                <w:rFonts w:ascii="Wingdings" w:eastAsia="Wingdings" w:hAnsi="Wingdings" w:cs="Wingdings"/>
              </w:rPr>
              <w:t>û</w:t>
            </w:r>
          </w:p>
        </w:tc>
        <w:tc>
          <w:tcPr>
            <w:tcW w:w="997" w:type="dxa"/>
            <w:shd w:val="clear" w:color="auto" w:fill="F2F2F2" w:themeFill="background1" w:themeFillShade="F2"/>
          </w:tcPr>
          <w:p w14:paraId="04D53216" w14:textId="77777777" w:rsidR="00454345" w:rsidRPr="00454345" w:rsidRDefault="00454345" w:rsidP="00454345">
            <w:pPr>
              <w:pStyle w:val="Tabletext"/>
            </w:pPr>
            <w:r w:rsidRPr="00454345">
              <w:rPr>
                <w:rFonts w:ascii="Wingdings" w:eastAsia="Wingdings" w:hAnsi="Wingdings" w:cs="Wingdings"/>
              </w:rPr>
              <w:t>û</w:t>
            </w:r>
          </w:p>
        </w:tc>
      </w:tr>
      <w:tr w:rsidR="00454345" w:rsidRPr="00454345" w14:paraId="584F381C" w14:textId="77777777" w:rsidTr="00D81405">
        <w:trPr>
          <w:trHeight w:val="300"/>
          <w:jc w:val="center"/>
        </w:trPr>
        <w:tc>
          <w:tcPr>
            <w:tcW w:w="1003" w:type="dxa"/>
          </w:tcPr>
          <w:p w14:paraId="4F2DB13B"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26F50339" w14:textId="77777777" w:rsidR="00454345" w:rsidRPr="00454345" w:rsidRDefault="00454345" w:rsidP="00454345">
            <w:pPr>
              <w:pStyle w:val="Tabletext"/>
            </w:pPr>
            <w:r w:rsidRPr="00454345">
              <w:rPr>
                <w:rFonts w:ascii="Wingdings" w:eastAsia="Wingdings" w:hAnsi="Wingdings" w:cs="Wingdings"/>
              </w:rPr>
              <w:t>û</w:t>
            </w:r>
          </w:p>
        </w:tc>
        <w:tc>
          <w:tcPr>
            <w:tcW w:w="1044" w:type="dxa"/>
          </w:tcPr>
          <w:p w14:paraId="20896392" w14:textId="77777777" w:rsidR="00454345" w:rsidRPr="00454345" w:rsidRDefault="00454345" w:rsidP="00454345">
            <w:pPr>
              <w:pStyle w:val="Tabletext"/>
            </w:pPr>
            <w:r w:rsidRPr="00454345">
              <w:rPr>
                <w:rFonts w:ascii="Wingdings" w:eastAsia="Wingdings" w:hAnsi="Wingdings" w:cs="Wingdings"/>
              </w:rPr>
              <w:t>ü</w:t>
            </w:r>
          </w:p>
        </w:tc>
        <w:tc>
          <w:tcPr>
            <w:tcW w:w="1147" w:type="dxa"/>
          </w:tcPr>
          <w:p w14:paraId="51BDA4EA" w14:textId="77777777" w:rsidR="00454345" w:rsidRPr="00454345" w:rsidRDefault="00454345" w:rsidP="00454345">
            <w:pPr>
              <w:pStyle w:val="Tabletext"/>
            </w:pPr>
            <w:r w:rsidRPr="00454345">
              <w:rPr>
                <w:rFonts w:ascii="Wingdings" w:eastAsia="Wingdings" w:hAnsi="Wingdings" w:cs="Wingdings"/>
              </w:rPr>
              <w:t>ü</w:t>
            </w:r>
          </w:p>
        </w:tc>
        <w:tc>
          <w:tcPr>
            <w:tcW w:w="1166" w:type="dxa"/>
            <w:shd w:val="clear" w:color="auto" w:fill="F2F2F2" w:themeFill="background1" w:themeFillShade="F2"/>
          </w:tcPr>
          <w:p w14:paraId="736C8CC8" w14:textId="77777777" w:rsidR="00454345" w:rsidRPr="00454345" w:rsidRDefault="00454345" w:rsidP="00454345">
            <w:pPr>
              <w:pStyle w:val="Tabletext"/>
            </w:pPr>
            <w:r w:rsidRPr="00454345">
              <w:rPr>
                <w:rFonts w:ascii="Wingdings" w:eastAsia="Wingdings" w:hAnsi="Wingdings" w:cs="Wingdings"/>
              </w:rPr>
              <w:t>û</w:t>
            </w:r>
          </w:p>
        </w:tc>
        <w:tc>
          <w:tcPr>
            <w:tcW w:w="1038" w:type="dxa"/>
            <w:shd w:val="clear" w:color="auto" w:fill="F2F2F2" w:themeFill="background1" w:themeFillShade="F2"/>
          </w:tcPr>
          <w:p w14:paraId="2661C473" w14:textId="77777777" w:rsidR="00454345" w:rsidRPr="00454345" w:rsidRDefault="00454345" w:rsidP="00454345">
            <w:pPr>
              <w:pStyle w:val="Tabletext"/>
            </w:pPr>
            <w:r w:rsidRPr="00454345">
              <w:rPr>
                <w:rFonts w:ascii="Wingdings" w:eastAsia="Wingdings" w:hAnsi="Wingdings" w:cs="Wingdings"/>
              </w:rPr>
              <w:t>û</w:t>
            </w:r>
          </w:p>
        </w:tc>
        <w:tc>
          <w:tcPr>
            <w:tcW w:w="1147" w:type="dxa"/>
          </w:tcPr>
          <w:p w14:paraId="0FBA49EB" w14:textId="77777777" w:rsidR="00454345" w:rsidRPr="00454345" w:rsidRDefault="00454345" w:rsidP="00454345">
            <w:pPr>
              <w:pStyle w:val="Tabletext"/>
            </w:pPr>
            <w:r w:rsidRPr="00454345">
              <w:rPr>
                <w:rFonts w:ascii="Wingdings" w:eastAsia="Wingdings" w:hAnsi="Wingdings" w:cs="Wingdings"/>
              </w:rPr>
              <w:t>ü</w:t>
            </w:r>
          </w:p>
        </w:tc>
        <w:tc>
          <w:tcPr>
            <w:tcW w:w="1166" w:type="dxa"/>
            <w:shd w:val="clear" w:color="auto" w:fill="F2F2F2" w:themeFill="background1" w:themeFillShade="F2"/>
          </w:tcPr>
          <w:p w14:paraId="78B2838D" w14:textId="77777777" w:rsidR="00454345" w:rsidRPr="00454345" w:rsidRDefault="00454345" w:rsidP="00454345">
            <w:pPr>
              <w:pStyle w:val="Tabletext"/>
            </w:pPr>
            <w:r w:rsidRPr="00454345">
              <w:rPr>
                <w:rFonts w:ascii="Wingdings" w:eastAsia="Wingdings" w:hAnsi="Wingdings" w:cs="Wingdings"/>
              </w:rPr>
              <w:t>û</w:t>
            </w:r>
          </w:p>
        </w:tc>
        <w:tc>
          <w:tcPr>
            <w:tcW w:w="1036" w:type="dxa"/>
            <w:shd w:val="clear" w:color="auto" w:fill="F2F2F2" w:themeFill="background1" w:themeFillShade="F2"/>
          </w:tcPr>
          <w:p w14:paraId="736DA77D" w14:textId="77777777" w:rsidR="00454345" w:rsidRPr="00454345" w:rsidRDefault="00454345" w:rsidP="00454345">
            <w:pPr>
              <w:pStyle w:val="Tabletext"/>
            </w:pPr>
            <w:r w:rsidRPr="00454345">
              <w:rPr>
                <w:rFonts w:ascii="Wingdings" w:eastAsia="Wingdings" w:hAnsi="Wingdings" w:cs="Wingdings"/>
              </w:rPr>
              <w:t>û</w:t>
            </w:r>
          </w:p>
        </w:tc>
        <w:tc>
          <w:tcPr>
            <w:tcW w:w="997" w:type="dxa"/>
            <w:shd w:val="clear" w:color="auto" w:fill="F2F2F2" w:themeFill="background1" w:themeFillShade="F2"/>
          </w:tcPr>
          <w:p w14:paraId="50BF5C92" w14:textId="77777777" w:rsidR="00454345" w:rsidRPr="00454345" w:rsidRDefault="00454345" w:rsidP="00454345">
            <w:pPr>
              <w:pStyle w:val="Tabletext"/>
            </w:pPr>
            <w:r w:rsidRPr="00454345">
              <w:rPr>
                <w:rFonts w:ascii="Wingdings" w:eastAsia="Wingdings" w:hAnsi="Wingdings" w:cs="Wingdings"/>
              </w:rPr>
              <w:t>û</w:t>
            </w:r>
          </w:p>
        </w:tc>
      </w:tr>
      <w:tr w:rsidR="00454345" w:rsidRPr="00454345" w14:paraId="15D05364" w14:textId="77777777" w:rsidTr="00D81405">
        <w:trPr>
          <w:trHeight w:val="300"/>
          <w:jc w:val="center"/>
        </w:trPr>
        <w:tc>
          <w:tcPr>
            <w:tcW w:w="10910" w:type="dxa"/>
            <w:gridSpan w:val="10"/>
          </w:tcPr>
          <w:p w14:paraId="722879A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Western Australia (region 2)</w:t>
            </w:r>
          </w:p>
        </w:tc>
      </w:tr>
      <w:tr w:rsidR="00454345" w:rsidRPr="00454345" w14:paraId="78ECD288" w14:textId="77777777" w:rsidTr="00D81405">
        <w:trPr>
          <w:trHeight w:val="300"/>
          <w:jc w:val="center"/>
        </w:trPr>
        <w:tc>
          <w:tcPr>
            <w:tcW w:w="1003" w:type="dxa"/>
          </w:tcPr>
          <w:p w14:paraId="741BD4B4"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ABBF22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4744B5D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320057B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230D45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364E68B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79150CC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3797FA4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C690A1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44B5438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47C9BDAC" w14:textId="77777777" w:rsidTr="00D81405">
        <w:trPr>
          <w:trHeight w:val="300"/>
          <w:jc w:val="center"/>
        </w:trPr>
        <w:tc>
          <w:tcPr>
            <w:tcW w:w="1003" w:type="dxa"/>
          </w:tcPr>
          <w:p w14:paraId="30559D99"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5F8BC98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tcPr>
          <w:p w14:paraId="10BF1CC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0EC0DFB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853DB0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640784E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0F832D9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3679149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E17755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44FD62F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0598FDC6" w14:textId="77777777" w:rsidTr="00D81405">
        <w:trPr>
          <w:trHeight w:val="300"/>
          <w:jc w:val="center"/>
        </w:trPr>
        <w:tc>
          <w:tcPr>
            <w:tcW w:w="10910" w:type="dxa"/>
            <w:gridSpan w:val="10"/>
          </w:tcPr>
          <w:p w14:paraId="217E4E92"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Western Australia (region 3)</w:t>
            </w:r>
          </w:p>
        </w:tc>
      </w:tr>
      <w:tr w:rsidR="00454345" w:rsidRPr="00454345" w14:paraId="08CFB5A7" w14:textId="77777777" w:rsidTr="00D81405">
        <w:trPr>
          <w:trHeight w:val="300"/>
          <w:jc w:val="center"/>
        </w:trPr>
        <w:tc>
          <w:tcPr>
            <w:tcW w:w="1003" w:type="dxa"/>
          </w:tcPr>
          <w:p w14:paraId="594C5A63"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134706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3C9744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27F164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0872C2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0CB616D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4096BF9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7242133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6BE8511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4A7BC20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14A8E292" w14:textId="77777777" w:rsidTr="00D81405">
        <w:trPr>
          <w:trHeight w:val="300"/>
          <w:jc w:val="center"/>
        </w:trPr>
        <w:tc>
          <w:tcPr>
            <w:tcW w:w="1003" w:type="dxa"/>
          </w:tcPr>
          <w:p w14:paraId="23788E1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62F04B6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shd w:val="clear" w:color="auto" w:fill="F2F2F2" w:themeFill="background1" w:themeFillShade="F2"/>
          </w:tcPr>
          <w:p w14:paraId="3789344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25A6CEA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0B51934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538B419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206005F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ED097F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363898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5CA0820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1DBA1406" w14:textId="77777777" w:rsidTr="00D81405">
        <w:trPr>
          <w:trHeight w:val="300"/>
          <w:jc w:val="center"/>
        </w:trPr>
        <w:tc>
          <w:tcPr>
            <w:tcW w:w="10910" w:type="dxa"/>
            <w:gridSpan w:val="10"/>
          </w:tcPr>
          <w:p w14:paraId="2E08ABF8"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Western Australia (region 4)</w:t>
            </w:r>
          </w:p>
        </w:tc>
      </w:tr>
      <w:tr w:rsidR="00454345" w:rsidRPr="00454345" w14:paraId="4DBCB6C2" w14:textId="77777777" w:rsidTr="00D81405">
        <w:trPr>
          <w:trHeight w:val="300"/>
          <w:jc w:val="center"/>
        </w:trPr>
        <w:tc>
          <w:tcPr>
            <w:tcW w:w="1003" w:type="dxa"/>
          </w:tcPr>
          <w:p w14:paraId="069EF63C"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1B591D4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44C549E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FB1926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A49CDE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3C6C42D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204D605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5374C2F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16858C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5B224BA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059B559A" w14:textId="77777777" w:rsidTr="00D81405">
        <w:trPr>
          <w:trHeight w:val="300"/>
          <w:jc w:val="center"/>
        </w:trPr>
        <w:tc>
          <w:tcPr>
            <w:tcW w:w="1003" w:type="dxa"/>
          </w:tcPr>
          <w:p w14:paraId="5BBC04B2"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570D00C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tcPr>
          <w:p w14:paraId="28E46DA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E5037F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4680392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401D640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42928E9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0B745BD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tcPr>
          <w:p w14:paraId="09F3468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997" w:type="dxa"/>
          </w:tcPr>
          <w:p w14:paraId="54E58E9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47B039A5" w14:textId="77777777" w:rsidTr="00D81405">
        <w:trPr>
          <w:trHeight w:val="300"/>
          <w:jc w:val="center"/>
        </w:trPr>
        <w:tc>
          <w:tcPr>
            <w:tcW w:w="10910" w:type="dxa"/>
            <w:gridSpan w:val="10"/>
          </w:tcPr>
          <w:p w14:paraId="332FB144"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South Australia</w:t>
            </w:r>
          </w:p>
        </w:tc>
      </w:tr>
      <w:tr w:rsidR="00454345" w:rsidRPr="00454345" w14:paraId="77E0DDA2" w14:textId="77777777" w:rsidTr="00D81405">
        <w:trPr>
          <w:trHeight w:val="300"/>
          <w:jc w:val="center"/>
        </w:trPr>
        <w:tc>
          <w:tcPr>
            <w:tcW w:w="10910" w:type="dxa"/>
            <w:gridSpan w:val="10"/>
          </w:tcPr>
          <w:p w14:paraId="4EA054C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(a Arid lands)</w:t>
            </w:r>
          </w:p>
        </w:tc>
      </w:tr>
      <w:tr w:rsidR="00454345" w:rsidRPr="00454345" w14:paraId="392D006E" w14:textId="77777777" w:rsidTr="00D81405">
        <w:trPr>
          <w:trHeight w:val="300"/>
          <w:jc w:val="center"/>
        </w:trPr>
        <w:tc>
          <w:tcPr>
            <w:tcW w:w="1003" w:type="dxa"/>
          </w:tcPr>
          <w:p w14:paraId="08A3886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04B5080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001ACE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B52711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4C90CB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1FF8C8E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263F2CC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60A52A8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3B5E4AC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2B6768D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76C88C33" w14:textId="77777777" w:rsidTr="00D81405">
        <w:trPr>
          <w:trHeight w:val="300"/>
          <w:jc w:val="center"/>
        </w:trPr>
        <w:tc>
          <w:tcPr>
            <w:tcW w:w="1003" w:type="dxa"/>
          </w:tcPr>
          <w:p w14:paraId="0E764206"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69CF8D4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A6C10B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7EC95B1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0DB7BCA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5CCCF09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3D35B05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4FBB906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69A007E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3B5CEBA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49848FA9" w14:textId="77777777" w:rsidTr="00D81405">
        <w:trPr>
          <w:trHeight w:val="300"/>
          <w:jc w:val="center"/>
        </w:trPr>
        <w:tc>
          <w:tcPr>
            <w:tcW w:w="10910" w:type="dxa"/>
            <w:gridSpan w:val="10"/>
          </w:tcPr>
          <w:p w14:paraId="06B78561"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(b Eyre peninsula)</w:t>
            </w:r>
          </w:p>
        </w:tc>
      </w:tr>
      <w:tr w:rsidR="00454345" w:rsidRPr="00454345" w14:paraId="7277C8C4" w14:textId="77777777" w:rsidTr="00D81405">
        <w:trPr>
          <w:trHeight w:val="300"/>
          <w:jc w:val="center"/>
        </w:trPr>
        <w:tc>
          <w:tcPr>
            <w:tcW w:w="1003" w:type="dxa"/>
          </w:tcPr>
          <w:p w14:paraId="7D8833C9"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D37ADB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0C101D8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614961A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733A0C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72AACD3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1D8FFDF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380FBD8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EE6F67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0D89972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37DE3F6C" w14:textId="77777777" w:rsidTr="00D81405">
        <w:trPr>
          <w:trHeight w:val="300"/>
          <w:jc w:val="center"/>
        </w:trPr>
        <w:tc>
          <w:tcPr>
            <w:tcW w:w="1003" w:type="dxa"/>
          </w:tcPr>
          <w:p w14:paraId="785E0A1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4AB66DD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shd w:val="clear" w:color="auto" w:fill="F2F2F2" w:themeFill="background1" w:themeFillShade="F2"/>
          </w:tcPr>
          <w:p w14:paraId="53A1E98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058931B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B4435F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02D7C07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2A00613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6B9F353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5CA01A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41AD7E9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3539BA7E" w14:textId="77777777" w:rsidTr="00D81405">
        <w:trPr>
          <w:trHeight w:val="300"/>
          <w:jc w:val="center"/>
        </w:trPr>
        <w:tc>
          <w:tcPr>
            <w:tcW w:w="10910" w:type="dxa"/>
            <w:gridSpan w:val="10"/>
          </w:tcPr>
          <w:p w14:paraId="6433E088"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(c Northern &amp; Yorke)</w:t>
            </w:r>
          </w:p>
        </w:tc>
      </w:tr>
      <w:tr w:rsidR="00454345" w:rsidRPr="00454345" w14:paraId="313704DB" w14:textId="77777777" w:rsidTr="00D81405">
        <w:trPr>
          <w:trHeight w:val="300"/>
          <w:jc w:val="center"/>
        </w:trPr>
        <w:tc>
          <w:tcPr>
            <w:tcW w:w="1003" w:type="dxa"/>
          </w:tcPr>
          <w:p w14:paraId="02B43BA2"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576070B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29D2206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7D314E0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678A669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438F5E6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6E24F57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1AEAFAC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3A4797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17D3BE4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08580B1B" w14:textId="77777777" w:rsidTr="00D81405">
        <w:trPr>
          <w:trHeight w:val="300"/>
          <w:jc w:val="center"/>
        </w:trPr>
        <w:tc>
          <w:tcPr>
            <w:tcW w:w="1003" w:type="dxa"/>
          </w:tcPr>
          <w:p w14:paraId="26C20A58"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7D13A21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tcPr>
          <w:p w14:paraId="753D46A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ACD7F9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48A5945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13395D9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1AC877B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7A4BB9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25BD2DC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65910AC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2E1D2FD3" w14:textId="77777777" w:rsidTr="00D81405">
        <w:trPr>
          <w:trHeight w:val="300"/>
          <w:jc w:val="center"/>
        </w:trPr>
        <w:tc>
          <w:tcPr>
            <w:tcW w:w="10910" w:type="dxa"/>
            <w:gridSpan w:val="10"/>
          </w:tcPr>
          <w:p w14:paraId="34AEB9DD"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(d Adelaide / Mt Lofty / Kangaroo Island)</w:t>
            </w:r>
          </w:p>
        </w:tc>
      </w:tr>
      <w:tr w:rsidR="00454345" w:rsidRPr="00454345" w14:paraId="3742FFC4" w14:textId="77777777" w:rsidTr="00D81405">
        <w:trPr>
          <w:trHeight w:val="300"/>
          <w:jc w:val="center"/>
        </w:trPr>
        <w:tc>
          <w:tcPr>
            <w:tcW w:w="1003" w:type="dxa"/>
          </w:tcPr>
          <w:p w14:paraId="30C071A4"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1D47F1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01B648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25EC4F1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5A3A44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21E175E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6176125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09AA562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66B7884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29F5016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103BBBD0" w14:textId="77777777" w:rsidTr="00D81405">
        <w:trPr>
          <w:trHeight w:val="300"/>
          <w:jc w:val="center"/>
        </w:trPr>
        <w:tc>
          <w:tcPr>
            <w:tcW w:w="1003" w:type="dxa"/>
          </w:tcPr>
          <w:p w14:paraId="205AE303"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59C3B7A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shd w:val="clear" w:color="auto" w:fill="F2F2F2" w:themeFill="background1" w:themeFillShade="F2"/>
          </w:tcPr>
          <w:p w14:paraId="4468E85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07A642A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0589E0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32B20D7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73BC43A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187D712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1F6AEA9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63B7762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5C3DAE16" w14:textId="77777777" w:rsidTr="00D81405">
        <w:trPr>
          <w:trHeight w:val="300"/>
          <w:jc w:val="center"/>
        </w:trPr>
        <w:tc>
          <w:tcPr>
            <w:tcW w:w="10910" w:type="dxa"/>
            <w:gridSpan w:val="10"/>
          </w:tcPr>
          <w:p w14:paraId="5EA0DCA6"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(e SA Murray Darling)</w:t>
            </w:r>
          </w:p>
        </w:tc>
      </w:tr>
      <w:tr w:rsidR="00454345" w:rsidRPr="00454345" w14:paraId="44CE7154" w14:textId="77777777" w:rsidTr="00D81405">
        <w:trPr>
          <w:trHeight w:val="300"/>
          <w:jc w:val="center"/>
        </w:trPr>
        <w:tc>
          <w:tcPr>
            <w:tcW w:w="1003" w:type="dxa"/>
          </w:tcPr>
          <w:p w14:paraId="454C5D68"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1DA8295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74697D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A3B030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4EFA55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08A6E23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0541D34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4953A04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2838172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0ADC69A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4839A99D" w14:textId="77777777" w:rsidTr="00D81405">
        <w:trPr>
          <w:trHeight w:val="300"/>
          <w:jc w:val="center"/>
        </w:trPr>
        <w:tc>
          <w:tcPr>
            <w:tcW w:w="1003" w:type="dxa"/>
          </w:tcPr>
          <w:p w14:paraId="3EDE83CD"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7973129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tcPr>
          <w:p w14:paraId="4E9DBAE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418B7E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3537C9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tcPr>
          <w:p w14:paraId="04DFBA1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5F3139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94479A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2FAD82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2C44032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39D88942" w14:textId="77777777" w:rsidTr="00D81405">
        <w:trPr>
          <w:trHeight w:val="300"/>
          <w:jc w:val="center"/>
        </w:trPr>
        <w:tc>
          <w:tcPr>
            <w:tcW w:w="10910" w:type="dxa"/>
            <w:gridSpan w:val="10"/>
          </w:tcPr>
          <w:p w14:paraId="672CB99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Australia (f South East)</w:t>
            </w:r>
          </w:p>
        </w:tc>
      </w:tr>
      <w:tr w:rsidR="00454345" w:rsidRPr="00454345" w14:paraId="63A1FA30" w14:textId="77777777" w:rsidTr="00D81405">
        <w:trPr>
          <w:trHeight w:val="300"/>
          <w:jc w:val="center"/>
        </w:trPr>
        <w:tc>
          <w:tcPr>
            <w:tcW w:w="1003" w:type="dxa"/>
          </w:tcPr>
          <w:p w14:paraId="431673AE"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4F60B7B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4C75020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3FDCC8B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40D41C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5BA1C16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6784FF7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7448F51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2DEF0EB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4713F4C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7BCAB75B" w14:textId="77777777" w:rsidTr="00D81405">
        <w:trPr>
          <w:trHeight w:val="300"/>
          <w:jc w:val="center"/>
        </w:trPr>
        <w:tc>
          <w:tcPr>
            <w:tcW w:w="1003" w:type="dxa"/>
          </w:tcPr>
          <w:p w14:paraId="5807EE5C"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shd w:val="clear" w:color="auto" w:fill="F2F2F2" w:themeFill="background1" w:themeFillShade="F2"/>
          </w:tcPr>
          <w:p w14:paraId="435020F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44" w:type="dxa"/>
          </w:tcPr>
          <w:p w14:paraId="740E03B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8B0743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046756C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0B798A6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50BF776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C543FB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271C7FF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0B66A4B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4A15BAB6" w14:textId="77777777" w:rsidTr="00D81405">
        <w:trPr>
          <w:trHeight w:val="300"/>
          <w:jc w:val="center"/>
        </w:trPr>
        <w:tc>
          <w:tcPr>
            <w:tcW w:w="10910" w:type="dxa"/>
            <w:gridSpan w:val="10"/>
          </w:tcPr>
          <w:p w14:paraId="2AE90FF4"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Victoria</w:t>
            </w:r>
          </w:p>
        </w:tc>
      </w:tr>
      <w:tr w:rsidR="00454345" w:rsidRPr="00454345" w14:paraId="262AE3EB" w14:textId="77777777" w:rsidTr="00D81405">
        <w:trPr>
          <w:trHeight w:val="300"/>
          <w:jc w:val="center"/>
        </w:trPr>
        <w:tc>
          <w:tcPr>
            <w:tcW w:w="1003" w:type="dxa"/>
          </w:tcPr>
          <w:p w14:paraId="3EA8C55D"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BA8542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3B248E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9A441E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0D810F4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2B34519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shd w:val="clear" w:color="auto" w:fill="F2F2F2" w:themeFill="background1" w:themeFillShade="F2"/>
          </w:tcPr>
          <w:p w14:paraId="112AE12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66" w:type="dxa"/>
            <w:shd w:val="clear" w:color="auto" w:fill="F2F2F2" w:themeFill="background1" w:themeFillShade="F2"/>
          </w:tcPr>
          <w:p w14:paraId="350D549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B72E52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61CD906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339FC4FF" w14:textId="77777777" w:rsidTr="00D81405">
        <w:trPr>
          <w:trHeight w:val="300"/>
          <w:jc w:val="center"/>
        </w:trPr>
        <w:tc>
          <w:tcPr>
            <w:tcW w:w="1003" w:type="dxa"/>
          </w:tcPr>
          <w:p w14:paraId="56766FEF"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18B0FB3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8A158B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0D492F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616A93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1E67095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71DD037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46DB28C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60B727E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6D821D0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47AF9F52" w14:textId="77777777" w:rsidTr="00D81405">
        <w:trPr>
          <w:trHeight w:val="300"/>
          <w:jc w:val="center"/>
        </w:trPr>
        <w:tc>
          <w:tcPr>
            <w:tcW w:w="10910" w:type="dxa"/>
            <w:gridSpan w:val="10"/>
          </w:tcPr>
          <w:p w14:paraId="13553A70"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Tasmania</w:t>
            </w:r>
          </w:p>
        </w:tc>
      </w:tr>
      <w:tr w:rsidR="00454345" w:rsidRPr="00454345" w14:paraId="4D060630" w14:textId="77777777" w:rsidTr="00D81405">
        <w:trPr>
          <w:trHeight w:val="300"/>
          <w:jc w:val="center"/>
        </w:trPr>
        <w:tc>
          <w:tcPr>
            <w:tcW w:w="1003" w:type="dxa"/>
          </w:tcPr>
          <w:p w14:paraId="377FF551"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42F2E6D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7B8D90D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00FAEC7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354F437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3CDBEDB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C3B87B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2D368B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3365863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58DA629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2D05BCD6" w14:textId="77777777" w:rsidTr="00D81405">
        <w:trPr>
          <w:trHeight w:val="300"/>
          <w:jc w:val="center"/>
        </w:trPr>
        <w:tc>
          <w:tcPr>
            <w:tcW w:w="1003" w:type="dxa"/>
          </w:tcPr>
          <w:p w14:paraId="7B284184"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52665C3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BED709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F05484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8B32D4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tcPr>
          <w:p w14:paraId="7CDBDF7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A17E12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12616D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4D474FB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43C9BA8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7EAEA048" w14:textId="77777777" w:rsidTr="00D81405">
        <w:trPr>
          <w:trHeight w:val="300"/>
          <w:jc w:val="center"/>
        </w:trPr>
        <w:tc>
          <w:tcPr>
            <w:tcW w:w="10910" w:type="dxa"/>
            <w:gridSpan w:val="10"/>
          </w:tcPr>
          <w:p w14:paraId="502A37E1"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New South Wales</w:t>
            </w:r>
          </w:p>
        </w:tc>
      </w:tr>
      <w:tr w:rsidR="00454345" w:rsidRPr="00454345" w14:paraId="3B6CFA66" w14:textId="77777777" w:rsidTr="00D81405">
        <w:trPr>
          <w:trHeight w:val="300"/>
          <w:jc w:val="center"/>
        </w:trPr>
        <w:tc>
          <w:tcPr>
            <w:tcW w:w="10910" w:type="dxa"/>
            <w:gridSpan w:val="10"/>
          </w:tcPr>
          <w:p w14:paraId="0C47D96E"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Western (NSW)</w:t>
            </w:r>
          </w:p>
        </w:tc>
      </w:tr>
      <w:tr w:rsidR="00454345" w:rsidRPr="00454345" w14:paraId="7DD08E64" w14:textId="77777777" w:rsidTr="00D81405">
        <w:trPr>
          <w:trHeight w:val="300"/>
          <w:jc w:val="center"/>
        </w:trPr>
        <w:tc>
          <w:tcPr>
            <w:tcW w:w="1003" w:type="dxa"/>
          </w:tcPr>
          <w:p w14:paraId="5ECEDFB0"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41684B7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923D69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EED42B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7F244B3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2E66E27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3C0B96F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3ABA5D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0B05618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687C262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5B65EF81" w14:textId="77777777" w:rsidTr="00D81405">
        <w:trPr>
          <w:trHeight w:val="300"/>
          <w:jc w:val="center"/>
        </w:trPr>
        <w:tc>
          <w:tcPr>
            <w:tcW w:w="1003" w:type="dxa"/>
          </w:tcPr>
          <w:p w14:paraId="44F38591"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4D57F39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4229325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17BF8F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4C0ABD4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530CF4D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3319829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4B4CF2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77CBAC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67163E6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155E4314" w14:textId="77777777" w:rsidTr="00D81405">
        <w:trPr>
          <w:trHeight w:val="300"/>
          <w:jc w:val="center"/>
        </w:trPr>
        <w:tc>
          <w:tcPr>
            <w:tcW w:w="10910" w:type="dxa"/>
            <w:gridSpan w:val="10"/>
          </w:tcPr>
          <w:p w14:paraId="70A21721"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Riverina Muray (NSW)</w:t>
            </w:r>
          </w:p>
        </w:tc>
      </w:tr>
      <w:tr w:rsidR="00454345" w:rsidRPr="00454345" w14:paraId="6A3DEC99" w14:textId="77777777" w:rsidTr="00D81405">
        <w:trPr>
          <w:trHeight w:val="300"/>
          <w:jc w:val="center"/>
        </w:trPr>
        <w:tc>
          <w:tcPr>
            <w:tcW w:w="1003" w:type="dxa"/>
          </w:tcPr>
          <w:p w14:paraId="5C4013EE"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21497E1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1B77BA3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B2E77E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20BA1F0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1F440D2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0BA70C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B86798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50F1496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539A871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108B91C8" w14:textId="77777777" w:rsidTr="00D81405">
        <w:trPr>
          <w:trHeight w:val="300"/>
          <w:jc w:val="center"/>
        </w:trPr>
        <w:tc>
          <w:tcPr>
            <w:tcW w:w="1003" w:type="dxa"/>
          </w:tcPr>
          <w:p w14:paraId="64AAA8F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0220B71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3C1DB3E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5A8B224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6AFA0B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tcPr>
          <w:p w14:paraId="3AB6586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006AA79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16ACE1F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01668A5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55D6125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0737ADF5" w14:textId="77777777" w:rsidTr="00D81405">
        <w:trPr>
          <w:trHeight w:val="300"/>
          <w:jc w:val="center"/>
        </w:trPr>
        <w:tc>
          <w:tcPr>
            <w:tcW w:w="10910" w:type="dxa"/>
            <w:gridSpan w:val="10"/>
          </w:tcPr>
          <w:p w14:paraId="55646306"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Central West (NSW)</w:t>
            </w:r>
          </w:p>
        </w:tc>
      </w:tr>
      <w:tr w:rsidR="00454345" w:rsidRPr="00454345" w14:paraId="68FA7A77" w14:textId="77777777" w:rsidTr="00D81405">
        <w:trPr>
          <w:trHeight w:val="300"/>
          <w:jc w:val="center"/>
        </w:trPr>
        <w:tc>
          <w:tcPr>
            <w:tcW w:w="1003" w:type="dxa"/>
          </w:tcPr>
          <w:p w14:paraId="7E193C22"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2924E40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074CCE2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288DF12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686870F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09C2250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7814001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255790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141104B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6BEFC8E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67F2CF80" w14:textId="77777777" w:rsidTr="00D81405">
        <w:trPr>
          <w:trHeight w:val="300"/>
          <w:jc w:val="center"/>
        </w:trPr>
        <w:tc>
          <w:tcPr>
            <w:tcW w:w="1003" w:type="dxa"/>
          </w:tcPr>
          <w:p w14:paraId="6C390484"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626F1B4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B75B4F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DACBA4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76731F5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3987305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2574A1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9C2E45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04BEEB7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2B5B485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0B1ECADB" w14:textId="77777777" w:rsidTr="00D81405">
        <w:trPr>
          <w:trHeight w:val="300"/>
          <w:jc w:val="center"/>
        </w:trPr>
        <w:tc>
          <w:tcPr>
            <w:tcW w:w="10910" w:type="dxa"/>
            <w:gridSpan w:val="10"/>
          </w:tcPr>
          <w:p w14:paraId="690F4D8B"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North West (NSW)</w:t>
            </w:r>
          </w:p>
        </w:tc>
      </w:tr>
      <w:tr w:rsidR="00454345" w:rsidRPr="00454345" w14:paraId="06EA152B" w14:textId="77777777" w:rsidTr="00D81405">
        <w:trPr>
          <w:trHeight w:val="300"/>
          <w:jc w:val="center"/>
        </w:trPr>
        <w:tc>
          <w:tcPr>
            <w:tcW w:w="1003" w:type="dxa"/>
          </w:tcPr>
          <w:p w14:paraId="3758E29D"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67FA7D9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0FB0306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753D4AC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4B6BE94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05E108DC"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251D9F0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C6A0DA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0B9BB30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shd w:val="clear" w:color="auto" w:fill="F2F2F2" w:themeFill="background1" w:themeFillShade="F2"/>
          </w:tcPr>
          <w:p w14:paraId="6F2F5C0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r>
      <w:tr w:rsidR="00454345" w:rsidRPr="00454345" w14:paraId="01BDCF53" w14:textId="77777777" w:rsidTr="00D81405">
        <w:trPr>
          <w:trHeight w:val="300"/>
          <w:jc w:val="center"/>
        </w:trPr>
        <w:tc>
          <w:tcPr>
            <w:tcW w:w="1003" w:type="dxa"/>
          </w:tcPr>
          <w:p w14:paraId="5D3AD51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350D64E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5DE445A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19504AA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84C59E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6421FB6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06B7CF9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54A33D1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156AF9B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43FAA5F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1D0BAA6B" w14:textId="77777777" w:rsidTr="00D81405">
        <w:trPr>
          <w:trHeight w:val="300"/>
          <w:jc w:val="center"/>
        </w:trPr>
        <w:tc>
          <w:tcPr>
            <w:tcW w:w="10910" w:type="dxa"/>
            <w:gridSpan w:val="10"/>
          </w:tcPr>
          <w:p w14:paraId="69C7476A"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South East (NSW)</w:t>
            </w:r>
          </w:p>
        </w:tc>
      </w:tr>
      <w:tr w:rsidR="00454345" w:rsidRPr="00454345" w14:paraId="0A1B0665" w14:textId="77777777" w:rsidTr="00D81405">
        <w:trPr>
          <w:trHeight w:val="300"/>
          <w:jc w:val="center"/>
        </w:trPr>
        <w:tc>
          <w:tcPr>
            <w:tcW w:w="1003" w:type="dxa"/>
          </w:tcPr>
          <w:p w14:paraId="63958D7B"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7B6193E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697303A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7C60845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1DC314C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60007E8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0E035E1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23D1F5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6DE788D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667AA50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0B55B9E9" w14:textId="77777777" w:rsidTr="00D81405">
        <w:trPr>
          <w:trHeight w:val="300"/>
          <w:jc w:val="center"/>
        </w:trPr>
        <w:tc>
          <w:tcPr>
            <w:tcW w:w="1003" w:type="dxa"/>
          </w:tcPr>
          <w:p w14:paraId="49D11148"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7490C0A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703BF48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71FBBE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7793C7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8" w:type="dxa"/>
            <w:shd w:val="clear" w:color="auto" w:fill="F2F2F2" w:themeFill="background1" w:themeFillShade="F2"/>
          </w:tcPr>
          <w:p w14:paraId="7111014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147" w:type="dxa"/>
          </w:tcPr>
          <w:p w14:paraId="346C255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33E24FC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0C1A795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6EAD59A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42452E7D" w14:textId="77777777" w:rsidTr="00D81405">
        <w:trPr>
          <w:trHeight w:val="300"/>
          <w:jc w:val="center"/>
        </w:trPr>
        <w:tc>
          <w:tcPr>
            <w:tcW w:w="10910" w:type="dxa"/>
            <w:gridSpan w:val="10"/>
          </w:tcPr>
          <w:p w14:paraId="72C9C987"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North Coast (NSW)</w:t>
            </w:r>
          </w:p>
        </w:tc>
      </w:tr>
      <w:tr w:rsidR="00454345" w:rsidRPr="00454345" w14:paraId="25364F2F" w14:textId="77777777" w:rsidTr="00D81405">
        <w:trPr>
          <w:trHeight w:val="300"/>
          <w:jc w:val="center"/>
        </w:trPr>
        <w:tc>
          <w:tcPr>
            <w:tcW w:w="1003" w:type="dxa"/>
          </w:tcPr>
          <w:p w14:paraId="7315415B"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117938F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728C48B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0ACE18D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1F9B452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22B97FC1"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166CFA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2038160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shd w:val="clear" w:color="auto" w:fill="F2F2F2" w:themeFill="background1" w:themeFillShade="F2"/>
          </w:tcPr>
          <w:p w14:paraId="22B1C96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997" w:type="dxa"/>
          </w:tcPr>
          <w:p w14:paraId="198883D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4ED9AA44" w14:textId="77777777" w:rsidTr="00D81405">
        <w:trPr>
          <w:trHeight w:val="300"/>
          <w:jc w:val="center"/>
        </w:trPr>
        <w:tc>
          <w:tcPr>
            <w:tcW w:w="1003" w:type="dxa"/>
          </w:tcPr>
          <w:p w14:paraId="2F887885"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218453D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6C92456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427DBE3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6CF6FB3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5A0FCEB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2B79E74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shd w:val="clear" w:color="auto" w:fill="F2F2F2" w:themeFill="background1" w:themeFillShade="F2"/>
          </w:tcPr>
          <w:p w14:paraId="7EAA230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û</w:t>
            </w:r>
          </w:p>
        </w:tc>
        <w:tc>
          <w:tcPr>
            <w:tcW w:w="1036" w:type="dxa"/>
          </w:tcPr>
          <w:p w14:paraId="600E78AA"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997" w:type="dxa"/>
          </w:tcPr>
          <w:p w14:paraId="263809B8"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4E454F1A" w14:textId="77777777" w:rsidTr="00D81405">
        <w:trPr>
          <w:trHeight w:val="300"/>
          <w:jc w:val="center"/>
        </w:trPr>
        <w:tc>
          <w:tcPr>
            <w:tcW w:w="10910" w:type="dxa"/>
            <w:gridSpan w:val="10"/>
          </w:tcPr>
          <w:p w14:paraId="0F65C50D" w14:textId="77777777" w:rsidR="00454345" w:rsidRPr="00454345" w:rsidRDefault="00454345" w:rsidP="00454345">
            <w:pPr>
              <w:tabs>
                <w:tab w:val="left" w:pos="0"/>
              </w:tabs>
              <w:spacing w:before="68" w:line="264" w:lineRule="exact"/>
              <w:rPr>
                <w:color w:val="auto"/>
                <w:sz w:val="22"/>
                <w:szCs w:val="18"/>
              </w:rPr>
            </w:pPr>
            <w:r w:rsidRPr="00454345">
              <w:rPr>
                <w:color w:val="auto"/>
                <w:sz w:val="22"/>
                <w:szCs w:val="18"/>
              </w:rPr>
              <w:t>Queensland</w:t>
            </w:r>
          </w:p>
        </w:tc>
      </w:tr>
      <w:tr w:rsidR="00454345" w:rsidRPr="00454345" w14:paraId="50D3E802" w14:textId="77777777" w:rsidTr="00D81405">
        <w:trPr>
          <w:trHeight w:val="300"/>
          <w:jc w:val="center"/>
        </w:trPr>
        <w:tc>
          <w:tcPr>
            <w:tcW w:w="1003" w:type="dxa"/>
          </w:tcPr>
          <w:p w14:paraId="53F867F1"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Kidney</w:t>
            </w:r>
          </w:p>
        </w:tc>
        <w:tc>
          <w:tcPr>
            <w:tcW w:w="1166" w:type="dxa"/>
          </w:tcPr>
          <w:p w14:paraId="7BB87E0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6FC8184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6A58431E"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5713C25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2C12974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6041A62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51900494"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6" w:type="dxa"/>
          </w:tcPr>
          <w:p w14:paraId="1D0C7683"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997" w:type="dxa"/>
          </w:tcPr>
          <w:p w14:paraId="022B43C7"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r w:rsidR="00454345" w:rsidRPr="00454345" w14:paraId="0C338056" w14:textId="77777777" w:rsidTr="00D81405">
        <w:trPr>
          <w:trHeight w:val="300"/>
          <w:jc w:val="center"/>
        </w:trPr>
        <w:tc>
          <w:tcPr>
            <w:tcW w:w="1003" w:type="dxa"/>
          </w:tcPr>
          <w:p w14:paraId="6C786FD7" w14:textId="77777777" w:rsidR="00454345" w:rsidRPr="00454345" w:rsidRDefault="00454345" w:rsidP="00454345">
            <w:pPr>
              <w:tabs>
                <w:tab w:val="left" w:pos="0"/>
              </w:tabs>
              <w:spacing w:before="68" w:line="264" w:lineRule="exact"/>
              <w:rPr>
                <w:b w:val="0"/>
                <w:bCs/>
                <w:color w:val="auto"/>
                <w:sz w:val="18"/>
                <w:szCs w:val="18"/>
              </w:rPr>
            </w:pPr>
            <w:r w:rsidRPr="00454345">
              <w:rPr>
                <w:b w:val="0"/>
                <w:bCs/>
                <w:color w:val="auto"/>
                <w:sz w:val="18"/>
                <w:szCs w:val="18"/>
              </w:rPr>
              <w:t>Liver</w:t>
            </w:r>
          </w:p>
        </w:tc>
        <w:tc>
          <w:tcPr>
            <w:tcW w:w="1166" w:type="dxa"/>
          </w:tcPr>
          <w:p w14:paraId="63677726"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44" w:type="dxa"/>
          </w:tcPr>
          <w:p w14:paraId="1352EA50"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6EF3BC0D"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17823962"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8" w:type="dxa"/>
          </w:tcPr>
          <w:p w14:paraId="79E02569"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47" w:type="dxa"/>
          </w:tcPr>
          <w:p w14:paraId="270831EB"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166" w:type="dxa"/>
          </w:tcPr>
          <w:p w14:paraId="006FD91F"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1036" w:type="dxa"/>
          </w:tcPr>
          <w:p w14:paraId="5DE9181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c>
          <w:tcPr>
            <w:tcW w:w="997" w:type="dxa"/>
          </w:tcPr>
          <w:p w14:paraId="524DC2B5" w14:textId="77777777" w:rsidR="00454345" w:rsidRPr="00454345" w:rsidRDefault="00454345" w:rsidP="00454345">
            <w:pPr>
              <w:tabs>
                <w:tab w:val="left" w:pos="0"/>
              </w:tabs>
              <w:spacing w:before="68" w:line="264" w:lineRule="exact"/>
              <w:rPr>
                <w:b w:val="0"/>
                <w:bCs/>
                <w:color w:val="auto"/>
                <w:sz w:val="18"/>
                <w:szCs w:val="18"/>
              </w:rPr>
            </w:pPr>
            <w:r w:rsidRPr="00454345">
              <w:rPr>
                <w:rFonts w:ascii="Wingdings" w:eastAsia="Wingdings" w:hAnsi="Wingdings" w:cs="Wingdings"/>
                <w:b w:val="0"/>
                <w:bCs/>
                <w:color w:val="auto"/>
                <w:sz w:val="18"/>
                <w:szCs w:val="18"/>
              </w:rPr>
              <w:t>ü</w:t>
            </w:r>
          </w:p>
        </w:tc>
      </w:tr>
    </w:tbl>
    <w:p w14:paraId="7357C702" w14:textId="77777777" w:rsidR="009A5E00" w:rsidRPr="00D1190D" w:rsidRDefault="009A5E00" w:rsidP="00567C58">
      <w:pPr>
        <w:pStyle w:val="Tablefigurecaption"/>
        <w:rPr>
          <w:shd w:val="clear" w:color="auto" w:fill="FFFFFF"/>
        </w:rPr>
      </w:pPr>
    </w:p>
    <w:p w14:paraId="7A5440FF" w14:textId="77777777" w:rsidR="00567C58" w:rsidRDefault="00567C58" w:rsidP="00567C58">
      <w:pPr>
        <w:rPr>
          <w:rFonts w:eastAsia="Calibri"/>
          <w:b w:val="0"/>
          <w:color w:val="auto"/>
          <w:sz w:val="16"/>
          <w:szCs w:val="20"/>
          <w:lang w:eastAsia="en-AU"/>
        </w:rPr>
      </w:pPr>
      <w:r>
        <w:br w:type="page"/>
      </w:r>
    </w:p>
    <w:p w14:paraId="46B05D7A" w14:textId="008DBC5C" w:rsidR="00695758" w:rsidRPr="00C653A0" w:rsidRDefault="00695758" w:rsidP="007A4F88">
      <w:pPr>
        <w:pStyle w:val="Heading2"/>
        <w:rPr>
          <w:color w:val="00588F"/>
          <w:spacing w:val="-3"/>
        </w:rPr>
      </w:pPr>
      <w:bookmarkStart w:id="12" w:name="_Related_Material_1"/>
      <w:bookmarkStart w:id="13" w:name="_Toc201136496"/>
      <w:bookmarkEnd w:id="12"/>
      <w:r w:rsidRPr="00C03F16">
        <w:t xml:space="preserve">Related </w:t>
      </w:r>
      <w:r w:rsidR="00E74856">
        <w:t>m</w:t>
      </w:r>
      <w:r w:rsidRPr="00C03F16">
        <w:t>aterial</w:t>
      </w:r>
      <w:bookmarkEnd w:id="13"/>
    </w:p>
    <w:p w14:paraId="76FEEE3A" w14:textId="39218948" w:rsidR="00695758" w:rsidRDefault="00695758" w:rsidP="00EF453A">
      <w:pPr>
        <w:pStyle w:val="Documentbody-bodytext"/>
      </w:pPr>
      <w:r>
        <w:t>The following related material is available on the department</w:t>
      </w:r>
      <w:r w:rsidR="007671CB">
        <w:t>'</w:t>
      </w:r>
      <w:r>
        <w:t>s website:</w:t>
      </w:r>
    </w:p>
    <w:p w14:paraId="5991A5DB" w14:textId="77777777" w:rsidR="00221A46" w:rsidRDefault="00695758" w:rsidP="0047190C">
      <w:pPr>
        <w:pStyle w:val="Bullet1"/>
      </w:pPr>
      <w:r w:rsidRPr="0047190C">
        <w:t xml:space="preserve">Webpage: </w:t>
      </w:r>
      <w:hyperlink r:id="rId17" w:history="1">
        <w:r w:rsidR="00441AAA" w:rsidRPr="00441AAA">
          <w:rPr>
            <w:rStyle w:val="Hyperlink"/>
          </w:rPr>
          <w:t>ELMER 3 – Electronic legislation, manuals and essential references</w:t>
        </w:r>
      </w:hyperlink>
    </w:p>
    <w:p w14:paraId="61766AA8" w14:textId="2BD305C8" w:rsidR="00695758" w:rsidRDefault="00695758" w:rsidP="0047190C">
      <w:pPr>
        <w:pStyle w:val="Bullet1"/>
      </w:pPr>
      <w:r w:rsidRPr="0047190C">
        <w:t xml:space="preserve">Webpage: </w:t>
      </w:r>
      <w:hyperlink r:id="rId18" w:tgtFrame="_blank" w:tooltip="export-meat-operational-guideline-2.2-approved-arrangements-meat.pdf " w:history="1">
        <w:r w:rsidR="00DE6124">
          <w:rPr>
            <w:rStyle w:val="Hyperlink"/>
          </w:rPr>
          <w:t>Export meat operational guideline: 2.2 Approved arrangements - meat</w:t>
        </w:r>
      </w:hyperlink>
    </w:p>
    <w:p w14:paraId="39CE027F" w14:textId="77CA9F24" w:rsidR="004C32FE" w:rsidRPr="0047190C" w:rsidRDefault="004C32FE" w:rsidP="004C32FE">
      <w:pPr>
        <w:pStyle w:val="Bullet1"/>
      </w:pPr>
      <w:r w:rsidRPr="0047190C">
        <w:t xml:space="preserve">Webpage: </w:t>
      </w:r>
      <w:hyperlink r:id="rId19" w:history="1">
        <w:r>
          <w:rPr>
            <w:rStyle w:val="Hyperlink"/>
          </w:rPr>
          <w:t>Export meat operational guideline: 2.7 Approval of alternative regulatory arrangements at export-registered meat establishments</w:t>
        </w:r>
      </w:hyperlink>
    </w:p>
    <w:p w14:paraId="7F09ECF3" w14:textId="791C8F4E" w:rsidR="00695758" w:rsidRDefault="00695758" w:rsidP="0047190C">
      <w:pPr>
        <w:pStyle w:val="Bullet1"/>
      </w:pPr>
      <w:r w:rsidRPr="0047190C">
        <w:t xml:space="preserve">Webpage: </w:t>
      </w:r>
      <w:hyperlink r:id="rId20" w:history="1">
        <w:r w:rsidR="00CF118D">
          <w:rPr>
            <w:rStyle w:val="Hyperlink"/>
          </w:rPr>
          <w:t>Export meat operational guideline: 3.9 Sourcing of livestock and wild game</w:t>
        </w:r>
      </w:hyperlink>
    </w:p>
    <w:p w14:paraId="1CEC8A53" w14:textId="1A12BBE8" w:rsidR="00354185" w:rsidRPr="0047190C" w:rsidRDefault="00354185" w:rsidP="00354185">
      <w:pPr>
        <w:pStyle w:val="Bullet1"/>
      </w:pPr>
      <w:r>
        <w:t xml:space="preserve">Webpage: </w:t>
      </w:r>
      <w:hyperlink r:id="rId21" w:history="1">
        <w:r w:rsidRPr="00354185">
          <w:rPr>
            <w:rStyle w:val="Hyperlink"/>
          </w:rPr>
          <w:t>National Residue Survey</w:t>
        </w:r>
      </w:hyperlink>
    </w:p>
    <w:p w14:paraId="753A2740" w14:textId="1ADFB49D" w:rsidR="007671CB" w:rsidRDefault="007671CB" w:rsidP="007671CB">
      <w:pPr>
        <w:pStyle w:val="Bullet1"/>
      </w:pPr>
      <w:r w:rsidRPr="0047190C">
        <w:rPr>
          <w:rStyle w:val="Hyperlink"/>
          <w:color w:val="000000"/>
          <w:u w:val="none"/>
        </w:rPr>
        <w:t xml:space="preserve">Webpage: </w:t>
      </w:r>
      <w:hyperlink r:id="rId22" w:history="1">
        <w:r w:rsidRPr="009B7A02">
          <w:rPr>
            <w:rStyle w:val="Hyperlink"/>
          </w:rPr>
          <w:t>Manual of importing country requirements</w:t>
        </w:r>
      </w:hyperlink>
    </w:p>
    <w:p w14:paraId="3AD41386" w14:textId="636F8155" w:rsidR="00695758" w:rsidRPr="0047190C" w:rsidRDefault="00695758" w:rsidP="006055C7">
      <w:pPr>
        <w:pStyle w:val="Documentbody-bodytext"/>
      </w:pPr>
      <w:r w:rsidRPr="0047190C">
        <w:t>The following related material is available on the internet</w:t>
      </w:r>
      <w:r w:rsidR="00405A6A">
        <w:t>:</w:t>
      </w:r>
    </w:p>
    <w:p w14:paraId="74FDCF39" w14:textId="2196FA70" w:rsidR="00695758" w:rsidRPr="0047190C" w:rsidRDefault="00695758" w:rsidP="0047190C">
      <w:pPr>
        <w:pStyle w:val="Bullet1"/>
      </w:pPr>
      <w:r w:rsidRPr="0047190C">
        <w:t xml:space="preserve">Webpage: </w:t>
      </w:r>
      <w:hyperlink r:id="rId23" w:history="1">
        <w:r w:rsidR="004A286D" w:rsidRPr="004A286D">
          <w:rPr>
            <w:rStyle w:val="Hyperlink"/>
          </w:rPr>
          <w:t>Export Control Act 2020</w:t>
        </w:r>
      </w:hyperlink>
    </w:p>
    <w:p w14:paraId="4803ABDA" w14:textId="739B7380" w:rsidR="00695758" w:rsidRDefault="00695758" w:rsidP="0047190C">
      <w:pPr>
        <w:pStyle w:val="Bullet1"/>
      </w:pPr>
      <w:r w:rsidRPr="0047190C">
        <w:t xml:space="preserve">Webpage: </w:t>
      </w:r>
      <w:hyperlink r:id="rId24" w:history="1">
        <w:r w:rsidR="008D563D" w:rsidRPr="008D563D">
          <w:rPr>
            <w:rStyle w:val="Hyperlink"/>
          </w:rPr>
          <w:t>Export Control (Meat and Meat Products) Rules 2021</w:t>
        </w:r>
      </w:hyperlink>
    </w:p>
    <w:p w14:paraId="2325D65F" w14:textId="77777777" w:rsidR="001134D3" w:rsidRDefault="001134D3" w:rsidP="001134D3">
      <w:pPr>
        <w:pStyle w:val="Bullet1"/>
      </w:pPr>
      <w:r w:rsidRPr="0047190C">
        <w:t>Australian standard for the hygienic production and transportation of meat and meat products for human consumption</w:t>
      </w:r>
      <w:r>
        <w:t xml:space="preserve"> (AS4696)</w:t>
      </w:r>
      <w:r w:rsidRPr="0047190C">
        <w:t xml:space="preserve"> (available for purchase from </w:t>
      </w:r>
      <w:hyperlink r:id="rId25" w:history="1">
        <w:r w:rsidRPr="009E777F">
          <w:rPr>
            <w:rStyle w:val="Hyperlink"/>
          </w:rPr>
          <w:t>Intertek Inform</w:t>
        </w:r>
      </w:hyperlink>
      <w:r w:rsidRPr="0047190C">
        <w:t>)</w:t>
      </w:r>
    </w:p>
    <w:p w14:paraId="27DF04A4" w14:textId="5B3D9F95" w:rsidR="005544F4" w:rsidRPr="0047190C" w:rsidRDefault="005544F4" w:rsidP="005544F4">
      <w:pPr>
        <w:pStyle w:val="Bullet1"/>
      </w:pPr>
      <w:r w:rsidRPr="0047190C">
        <w:t xml:space="preserve">Webpage: </w:t>
      </w:r>
      <w:hyperlink r:id="rId26" w:history="1">
        <w:r w:rsidRPr="00595D45">
          <w:rPr>
            <w:rStyle w:val="Hyperlink"/>
          </w:rPr>
          <w:t>Australia New Zealand Food Standards Code</w:t>
        </w:r>
      </w:hyperlink>
      <w:r>
        <w:t xml:space="preserve"> - </w:t>
      </w:r>
      <w:hyperlink r:id="rId27" w:history="1">
        <w:r>
          <w:rPr>
            <w:rStyle w:val="Hyperlink"/>
          </w:rPr>
          <w:t>Schedule 19 - Maximum levels of contaminants and natural toxicants</w:t>
        </w:r>
      </w:hyperlink>
    </w:p>
    <w:p w14:paraId="278AFC3E" w14:textId="39FBB4F8" w:rsidR="00FB6369" w:rsidRPr="00A15460" w:rsidRDefault="00FB6369" w:rsidP="008B3C52">
      <w:pPr>
        <w:pStyle w:val="Bullet1"/>
      </w:pPr>
      <w:r>
        <w:t xml:space="preserve">Webpage: </w:t>
      </w:r>
      <w:hyperlink r:id="rId28" w:history="1">
        <w:r w:rsidRPr="008B3C52">
          <w:rPr>
            <w:rStyle w:val="Hyperlink"/>
          </w:rPr>
          <w:t>Sale of Food Act</w:t>
        </w:r>
        <w:r w:rsidR="00BB78B3" w:rsidRPr="008B3C52">
          <w:rPr>
            <w:rStyle w:val="Hyperlink"/>
          </w:rPr>
          <w:t xml:space="preserve"> 1973</w:t>
        </w:r>
      </w:hyperlink>
    </w:p>
    <w:p w14:paraId="65C46A46" w14:textId="36E5B71E" w:rsidR="0070584C" w:rsidRDefault="00D1473A" w:rsidP="00695758">
      <w:pPr>
        <w:pStyle w:val="Heading2"/>
        <w:pageBreakBefore/>
      </w:pPr>
      <w:bookmarkStart w:id="14" w:name="_Toc201136497"/>
      <w:r>
        <w:t>Attachment 1</w:t>
      </w:r>
      <w:r w:rsidR="0070584C">
        <w:t xml:space="preserve">: </w:t>
      </w:r>
      <w:r w:rsidR="00215E49">
        <w:t>R</w:t>
      </w:r>
      <w:r w:rsidR="0070584C">
        <w:t xml:space="preserve">oles and </w:t>
      </w:r>
      <w:r w:rsidR="388B66C2">
        <w:t>responsibilities</w:t>
      </w:r>
      <w:bookmarkEnd w:id="14"/>
    </w:p>
    <w:p w14:paraId="4160998C" w14:textId="47FC6F67" w:rsidR="005B15EC" w:rsidRPr="00F54668" w:rsidRDefault="0070584C" w:rsidP="00F54668">
      <w:pPr>
        <w:pStyle w:val="Heading3"/>
      </w:pPr>
      <w:bookmarkStart w:id="15" w:name="_Toc201136498"/>
      <w:r w:rsidRPr="00F54668">
        <w:t xml:space="preserve">The </w:t>
      </w:r>
      <w:r w:rsidR="00DB4A9D">
        <w:t>o</w:t>
      </w:r>
      <w:r w:rsidR="005B15EC" w:rsidRPr="00F54668">
        <w:t>ccupier</w:t>
      </w:r>
      <w:bookmarkEnd w:id="15"/>
    </w:p>
    <w:p w14:paraId="762BC9D2" w14:textId="64CBD2FA" w:rsidR="00CF296E" w:rsidRPr="00A8505B" w:rsidRDefault="00A37E50" w:rsidP="00ED5BD1">
      <w:pPr>
        <w:pStyle w:val="Bullet1"/>
      </w:pPr>
      <w:r w:rsidRPr="00DA0329">
        <w:t>Maintain</w:t>
      </w:r>
      <w:r w:rsidR="002544AB" w:rsidRPr="00DA0329">
        <w:t xml:space="preserve"> a </w:t>
      </w:r>
      <w:r w:rsidR="00D273E6" w:rsidRPr="00DA0329">
        <w:t>current</w:t>
      </w:r>
      <w:r w:rsidR="002544AB" w:rsidRPr="00DA0329">
        <w:t xml:space="preserve"> app</w:t>
      </w:r>
      <w:r w:rsidR="00AE1C6E" w:rsidRPr="00DA0329">
        <w:t>roved procedure within their approved arrangement for</w:t>
      </w:r>
      <w:r w:rsidRPr="00DA0329">
        <w:t xml:space="preserve"> the management of</w:t>
      </w:r>
      <w:r w:rsidR="00034607" w:rsidRPr="00DA0329">
        <w:t xml:space="preserve"> </w:t>
      </w:r>
      <w:r w:rsidRPr="00DA0329">
        <w:t xml:space="preserve">cadmium levels in </w:t>
      </w:r>
      <w:r w:rsidR="329AAD1D">
        <w:t>liver and kidney</w:t>
      </w:r>
      <w:r>
        <w:t>.</w:t>
      </w:r>
      <w:r w:rsidRPr="00DA0329">
        <w:t xml:space="preserve"> </w:t>
      </w:r>
      <w:r w:rsidR="004A667E" w:rsidRPr="00DA0329">
        <w:t>The approved arrangement must describe t</w:t>
      </w:r>
      <w:r w:rsidR="006320FB" w:rsidRPr="00DA0329">
        <w:t xml:space="preserve">he sourcing </w:t>
      </w:r>
      <w:r w:rsidR="00DC0BB8" w:rsidRPr="00DA0329">
        <w:t>p</w:t>
      </w:r>
      <w:r w:rsidR="005A40DD" w:rsidRPr="00DA0329">
        <w:t>rocedures</w:t>
      </w:r>
      <w:r w:rsidR="00B81301" w:rsidRPr="00DA0329">
        <w:t xml:space="preserve"> undertaken to ensure</w:t>
      </w:r>
      <w:r w:rsidR="00DC0BB8" w:rsidRPr="00DA0329">
        <w:t xml:space="preserve"> </w:t>
      </w:r>
      <w:r w:rsidR="00CD7F9B" w:rsidRPr="00DA0329">
        <w:t>specific</w:t>
      </w:r>
      <w:r w:rsidR="00347A4F" w:rsidRPr="00DA0329">
        <w:t xml:space="preserve"> requirements for</w:t>
      </w:r>
      <w:r w:rsidR="00D63D3E" w:rsidRPr="00DA0329">
        <w:t xml:space="preserve"> cadmium </w:t>
      </w:r>
      <w:r w:rsidR="00FC5C1B" w:rsidRPr="00DA0329">
        <w:t xml:space="preserve">levels in </w:t>
      </w:r>
      <w:r w:rsidR="00347A4F" w:rsidRPr="00DA0329">
        <w:t>liver and kidney</w:t>
      </w:r>
      <w:r w:rsidR="00A85E97" w:rsidRPr="00DA0329">
        <w:t xml:space="preserve"> </w:t>
      </w:r>
      <w:r w:rsidR="009F1554" w:rsidRPr="00DA0329">
        <w:t xml:space="preserve">are </w:t>
      </w:r>
      <w:r w:rsidR="009943CB" w:rsidRPr="00DA0329">
        <w:t>adequately managed.</w:t>
      </w:r>
    </w:p>
    <w:p w14:paraId="4E98D3CB" w14:textId="61261D9A" w:rsidR="009550EB" w:rsidRPr="00852D53" w:rsidRDefault="00084636" w:rsidP="004D5C99">
      <w:pPr>
        <w:pStyle w:val="Bullet1"/>
      </w:pPr>
      <w:r w:rsidRPr="00852D53">
        <w:t>Comply</w:t>
      </w:r>
      <w:r w:rsidR="009550EB" w:rsidRPr="00852D53">
        <w:t xml:space="preserve"> with </w:t>
      </w:r>
      <w:r w:rsidR="00A84E8B" w:rsidRPr="00852D53">
        <w:t>Australian</w:t>
      </w:r>
      <w:r w:rsidR="008B6D5D" w:rsidRPr="00852D53">
        <w:t xml:space="preserve"> </w:t>
      </w:r>
      <w:r w:rsidR="00BE3EA0" w:rsidRPr="00852D53">
        <w:t>Meat S</w:t>
      </w:r>
      <w:r w:rsidR="008B6D5D" w:rsidRPr="00852D53">
        <w:t>tandard</w:t>
      </w:r>
      <w:r w:rsidR="00A84E8B" w:rsidRPr="00852D53">
        <w:t xml:space="preserve"> and </w:t>
      </w:r>
      <w:r w:rsidR="009550EB" w:rsidRPr="00852D53">
        <w:t xml:space="preserve">importing country requirements relating to </w:t>
      </w:r>
      <w:r w:rsidRPr="00852D53">
        <w:t>c</w:t>
      </w:r>
      <w:r w:rsidR="009550EB" w:rsidRPr="00852D53">
        <w:t xml:space="preserve">admium levels in </w:t>
      </w:r>
      <w:r w:rsidR="2CD6C737">
        <w:t>liver and kidney</w:t>
      </w:r>
      <w:r w:rsidR="004D5C99">
        <w:t>.</w:t>
      </w:r>
    </w:p>
    <w:p w14:paraId="3DB1B3CF" w14:textId="77777777" w:rsidR="00F11000" w:rsidRPr="00F11000" w:rsidRDefault="00F11000" w:rsidP="00AE424B">
      <w:pPr>
        <w:pStyle w:val="Documentbody-bodytext"/>
      </w:pPr>
    </w:p>
    <w:p w14:paraId="00CDCA58" w14:textId="590FD1AD" w:rsidR="005B15EC" w:rsidRPr="00BC67CD" w:rsidRDefault="00F2689F" w:rsidP="00F54668">
      <w:pPr>
        <w:pStyle w:val="Heading3"/>
      </w:pPr>
      <w:bookmarkStart w:id="16" w:name="_Toc201136499"/>
      <w:r>
        <w:t>On-</w:t>
      </w:r>
      <w:r w:rsidR="00184E4A">
        <w:t>P</w:t>
      </w:r>
      <w:r>
        <w:t xml:space="preserve">lant </w:t>
      </w:r>
      <w:r w:rsidR="00184E4A">
        <w:t>V</w:t>
      </w:r>
      <w:r>
        <w:t>eterinarian</w:t>
      </w:r>
      <w:r w:rsidR="00310668">
        <w:t xml:space="preserve"> (OPV)</w:t>
      </w:r>
      <w:bookmarkEnd w:id="16"/>
    </w:p>
    <w:p w14:paraId="09A6D8D9" w14:textId="0EDCFE25" w:rsidR="004043E4" w:rsidRPr="00AE424B" w:rsidRDefault="004043E4" w:rsidP="00475A69">
      <w:pPr>
        <w:pStyle w:val="Bullet1"/>
      </w:pPr>
      <w:r w:rsidRPr="00475A69">
        <w:t>Review</w:t>
      </w:r>
      <w:r w:rsidR="001C3547" w:rsidRPr="00AE424B">
        <w:t xml:space="preserve"> alternate procedure applications and/or amendments to the establishment’s approved arrangement</w:t>
      </w:r>
      <w:r w:rsidR="00C35DDC" w:rsidRPr="00AE424B">
        <w:t xml:space="preserve"> and recommend to the Area </w:t>
      </w:r>
      <w:r w:rsidR="09DF8EF9">
        <w:t>Technical</w:t>
      </w:r>
      <w:r w:rsidR="00C35DDC">
        <w:t xml:space="preserve"> </w:t>
      </w:r>
      <w:r w:rsidR="5720ADA2">
        <w:t>M</w:t>
      </w:r>
      <w:r w:rsidR="00C35DDC" w:rsidRPr="00AE424B">
        <w:t>anager (ATM) for approval as appropriate.</w:t>
      </w:r>
    </w:p>
    <w:p w14:paraId="318FA9B4" w14:textId="23BDEEA6" w:rsidR="003443FD" w:rsidRPr="00AE424B" w:rsidRDefault="003443FD" w:rsidP="005B15EC">
      <w:pPr>
        <w:pStyle w:val="Bullet1"/>
        <w:rPr>
          <w:color w:val="auto"/>
        </w:rPr>
      </w:pPr>
      <w:r w:rsidRPr="00AE424B">
        <w:rPr>
          <w:color w:val="auto"/>
        </w:rPr>
        <w:t xml:space="preserve">Verify that the company is complying with </w:t>
      </w:r>
      <w:r w:rsidR="00495977" w:rsidRPr="00AE424B">
        <w:rPr>
          <w:color w:val="auto"/>
        </w:rPr>
        <w:t>its</w:t>
      </w:r>
      <w:r w:rsidR="00417AEF" w:rsidRPr="00AE424B">
        <w:rPr>
          <w:color w:val="auto"/>
        </w:rPr>
        <w:t xml:space="preserve"> sourcing of </w:t>
      </w:r>
      <w:r w:rsidR="205D4B21" w:rsidRPr="48D454E3">
        <w:rPr>
          <w:color w:val="auto"/>
        </w:rPr>
        <w:t>liver and kidney</w:t>
      </w:r>
      <w:r w:rsidR="00417AEF" w:rsidRPr="00AE424B">
        <w:rPr>
          <w:color w:val="auto"/>
        </w:rPr>
        <w:t xml:space="preserve"> management procedure</w:t>
      </w:r>
      <w:r w:rsidR="003E5AB7" w:rsidRPr="00AE424B">
        <w:rPr>
          <w:color w:val="auto"/>
        </w:rPr>
        <w:t>.</w:t>
      </w:r>
    </w:p>
    <w:p w14:paraId="7C1D2A0A" w14:textId="1ACE092C" w:rsidR="00936A6B" w:rsidRPr="00AE424B" w:rsidRDefault="00936A6B" w:rsidP="005B15EC">
      <w:pPr>
        <w:pStyle w:val="Bullet1"/>
        <w:rPr>
          <w:color w:val="auto"/>
        </w:rPr>
      </w:pPr>
      <w:r w:rsidRPr="00AE424B">
        <w:rPr>
          <w:color w:val="auto"/>
        </w:rPr>
        <w:t>Oversee any alternate procedure sample</w:t>
      </w:r>
      <w:r w:rsidR="00AC32E5" w:rsidRPr="00AE424B">
        <w:rPr>
          <w:color w:val="auto"/>
        </w:rPr>
        <w:t xml:space="preserve"> collection by company personnel</w:t>
      </w:r>
      <w:r w:rsidR="003E5AB7" w:rsidRPr="00AE424B">
        <w:rPr>
          <w:color w:val="auto"/>
        </w:rPr>
        <w:t>.</w:t>
      </w:r>
    </w:p>
    <w:p w14:paraId="6B4E1E9C" w14:textId="5C07A44C" w:rsidR="00AC32E5" w:rsidRPr="00526B25" w:rsidRDefault="003E5AB7" w:rsidP="00526B25">
      <w:pPr>
        <w:pStyle w:val="Bullet1"/>
      </w:pPr>
      <w:r w:rsidRPr="00F807B1">
        <w:t>N</w:t>
      </w:r>
      <w:r w:rsidR="00DF3660" w:rsidRPr="00F807B1">
        <w:t xml:space="preserve">otify the </w:t>
      </w:r>
      <w:r w:rsidR="00DF3660" w:rsidRPr="00AE424B">
        <w:t xml:space="preserve">ATM </w:t>
      </w:r>
      <w:r w:rsidRPr="00AE424B">
        <w:t xml:space="preserve">if a detection above the </w:t>
      </w:r>
      <w:r w:rsidR="006E5CCB">
        <w:t xml:space="preserve">Australian </w:t>
      </w:r>
      <w:r w:rsidR="00F8152B">
        <w:t>maximum level for cadmium in liver and</w:t>
      </w:r>
      <w:r w:rsidR="000D5274">
        <w:t>/or</w:t>
      </w:r>
      <w:r w:rsidR="00F8152B">
        <w:t xml:space="preserve"> kidney</w:t>
      </w:r>
      <w:r w:rsidR="00F8152B" w:rsidRPr="00AE424B" w:rsidDel="00F8152B">
        <w:t xml:space="preserve"> </w:t>
      </w:r>
      <w:proofErr w:type="gramStart"/>
      <w:r w:rsidRPr="00AE424B">
        <w:t>is reported</w:t>
      </w:r>
      <w:proofErr w:type="gramEnd"/>
      <w:r w:rsidRPr="00AE424B">
        <w:t xml:space="preserve"> </w:t>
      </w:r>
      <w:r w:rsidR="00DF3660" w:rsidRPr="00AE424B">
        <w:t xml:space="preserve">and ensure that the establishment has taken </w:t>
      </w:r>
      <w:r w:rsidR="00CF296E" w:rsidRPr="00AE424B">
        <w:t>the necessary measures to prevent the affected product from entering commerce as fit</w:t>
      </w:r>
      <w:r w:rsidRPr="00AE424B">
        <w:t>-</w:t>
      </w:r>
      <w:r w:rsidR="00CF296E" w:rsidRPr="00AE424B">
        <w:t>for</w:t>
      </w:r>
      <w:r w:rsidRPr="00AE424B">
        <w:t>-</w:t>
      </w:r>
      <w:r w:rsidR="00CF296E" w:rsidRPr="00AE424B">
        <w:t>human consumption.</w:t>
      </w:r>
    </w:p>
    <w:p w14:paraId="60166EA7" w14:textId="77777777" w:rsidR="00AE424B" w:rsidRDefault="00AE424B" w:rsidP="00FB4906">
      <w:pPr>
        <w:pStyle w:val="Documentbody-bodytext"/>
      </w:pPr>
    </w:p>
    <w:p w14:paraId="465A1CE5" w14:textId="491740B7" w:rsidR="00CF7079" w:rsidRDefault="00CF7079" w:rsidP="00CF7079">
      <w:pPr>
        <w:pStyle w:val="Heading3"/>
      </w:pPr>
      <w:bookmarkStart w:id="17" w:name="_Toc144978406"/>
      <w:bookmarkStart w:id="18" w:name="_Toc201136500"/>
      <w:r>
        <w:t xml:space="preserve">Area </w:t>
      </w:r>
      <w:r w:rsidR="51AD4528">
        <w:t>T</w:t>
      </w:r>
      <w:r>
        <w:t xml:space="preserve">echnical </w:t>
      </w:r>
      <w:r w:rsidR="5A898E91">
        <w:t>M</w:t>
      </w:r>
      <w:r>
        <w:t>anager (ATM)</w:t>
      </w:r>
      <w:bookmarkEnd w:id="17"/>
      <w:bookmarkEnd w:id="18"/>
    </w:p>
    <w:p w14:paraId="0A135336" w14:textId="7E77C385" w:rsidR="00CF7079" w:rsidRPr="00AE424B" w:rsidRDefault="00CF7079" w:rsidP="00AE424B">
      <w:pPr>
        <w:pStyle w:val="Heading4"/>
        <w:rPr>
          <w:sz w:val="24"/>
          <w:szCs w:val="24"/>
          <w:lang w:eastAsia="en-AU"/>
        </w:rPr>
      </w:pPr>
      <w:r w:rsidRPr="00AE424B">
        <w:rPr>
          <w:rFonts w:ascii="Cambria" w:hAnsi="Cambria"/>
          <w:b w:val="0"/>
          <w:sz w:val="24"/>
          <w:szCs w:val="24"/>
          <w:lang w:eastAsia="en-AU"/>
        </w:rPr>
        <w:t>Establishment ATM</w:t>
      </w:r>
    </w:p>
    <w:p w14:paraId="498251EA" w14:textId="12043563" w:rsidR="00E021BC" w:rsidRDefault="00E021BC" w:rsidP="00F73714">
      <w:pPr>
        <w:pStyle w:val="Bullet1"/>
      </w:pPr>
      <w:r>
        <w:t>Review</w:t>
      </w:r>
      <w:r w:rsidR="0022402D">
        <w:t xml:space="preserve"> (in consultation with the FOM)</w:t>
      </w:r>
      <w:r>
        <w:t xml:space="preserve"> and process any alternat</w:t>
      </w:r>
      <w:r w:rsidR="00716BED">
        <w:t>e procedure applications</w:t>
      </w:r>
      <w:r w:rsidR="00CB117E">
        <w:t xml:space="preserve"> as outlined in </w:t>
      </w:r>
      <w:r w:rsidR="000D5274" w:rsidRPr="000D5274">
        <w:t>Export meat operational guideline: 2.7 Approval of alternative regulatory arrangements at export-registered meat establishments.</w:t>
      </w:r>
    </w:p>
    <w:p w14:paraId="6AD067C3" w14:textId="5010AA3C" w:rsidR="007B3931" w:rsidRDefault="00716BED" w:rsidP="00AE424B">
      <w:pPr>
        <w:pStyle w:val="Bullet1"/>
      </w:pPr>
      <w:r>
        <w:t>Verify that the</w:t>
      </w:r>
      <w:r w:rsidR="00890625">
        <w:t xml:space="preserve"> amended approved arrangement details the necessary measure</w:t>
      </w:r>
      <w:r w:rsidR="006E5D0F">
        <w:t>s</w:t>
      </w:r>
      <w:r w:rsidR="00890625">
        <w:t xml:space="preserve"> to prevent </w:t>
      </w:r>
      <w:r w:rsidR="19975FEE">
        <w:t>liver and</w:t>
      </w:r>
      <w:r w:rsidR="00642C2A">
        <w:t>/or</w:t>
      </w:r>
      <w:r w:rsidR="19975FEE">
        <w:t xml:space="preserve"> kidney </w:t>
      </w:r>
      <w:r w:rsidR="00093F44">
        <w:t xml:space="preserve">with levels higher than the Australian </w:t>
      </w:r>
      <w:r w:rsidR="00A10E43">
        <w:t>Meat S</w:t>
      </w:r>
      <w:r w:rsidR="00093F44">
        <w:t>tandard from entering commerce as fit</w:t>
      </w:r>
      <w:r w:rsidR="00492DB2">
        <w:t>-</w:t>
      </w:r>
      <w:r w:rsidR="00093F44">
        <w:t>for</w:t>
      </w:r>
      <w:r w:rsidR="00FB783C">
        <w:t>-</w:t>
      </w:r>
      <w:r w:rsidR="00093F44">
        <w:t>human consumption and to ensure</w:t>
      </w:r>
      <w:r w:rsidR="00EC7511">
        <w:t xml:space="preserve"> only liver and kidney that meet importing country requirements </w:t>
      </w:r>
      <w:proofErr w:type="gramStart"/>
      <w:r w:rsidR="00EC7511">
        <w:t>are exported</w:t>
      </w:r>
      <w:proofErr w:type="gramEnd"/>
      <w:r w:rsidR="00271C2A">
        <w:t>.</w:t>
      </w:r>
    </w:p>
    <w:p w14:paraId="2535B1BC" w14:textId="788A4044" w:rsidR="00CF7079" w:rsidRPr="00AE424B" w:rsidRDefault="00CF7079" w:rsidP="00AE424B">
      <w:pPr>
        <w:pStyle w:val="Heading4"/>
        <w:rPr>
          <w:i w:val="0"/>
          <w:sz w:val="24"/>
          <w:szCs w:val="24"/>
          <w:lang w:eastAsia="en-AU"/>
        </w:rPr>
      </w:pPr>
      <w:r w:rsidRPr="00AE424B">
        <w:rPr>
          <w:rFonts w:ascii="Cambria" w:hAnsi="Cambria"/>
          <w:b w:val="0"/>
          <w:sz w:val="24"/>
          <w:szCs w:val="24"/>
          <w:lang w:eastAsia="en-AU"/>
        </w:rPr>
        <w:t>EMSAP ATM</w:t>
      </w:r>
    </w:p>
    <w:p w14:paraId="17F0346B" w14:textId="06B29F84" w:rsidR="00CF7079" w:rsidRDefault="00CF7079" w:rsidP="007B3931">
      <w:pPr>
        <w:pStyle w:val="Bullet1"/>
        <w:rPr>
          <w:lang w:eastAsia="en-AU"/>
        </w:rPr>
      </w:pPr>
      <w:r w:rsidRPr="00586CE1">
        <w:rPr>
          <w:lang w:eastAsia="en-AU"/>
        </w:rPr>
        <w:t>Verify on-going compliance with requirements</w:t>
      </w:r>
      <w:r>
        <w:rPr>
          <w:lang w:eastAsia="en-AU"/>
        </w:rPr>
        <w:t xml:space="preserve"> through EMSAP</w:t>
      </w:r>
      <w:r w:rsidRPr="00586CE1">
        <w:rPr>
          <w:lang w:eastAsia="en-AU"/>
        </w:rPr>
        <w:t>.</w:t>
      </w:r>
    </w:p>
    <w:p w14:paraId="74C83C55" w14:textId="77777777" w:rsidR="005303CF" w:rsidRDefault="005303CF" w:rsidP="005303CF">
      <w:pPr>
        <w:pStyle w:val="Documentbody-bodytext"/>
        <w:rPr>
          <w:lang w:eastAsia="en-AU"/>
        </w:rPr>
      </w:pPr>
    </w:p>
    <w:p w14:paraId="0BEBE0A2" w14:textId="5B436522" w:rsidR="00AE424B" w:rsidRDefault="005B5287" w:rsidP="005303CF">
      <w:pPr>
        <w:pStyle w:val="Heading3"/>
        <w:rPr>
          <w:lang w:eastAsia="en-AU"/>
        </w:rPr>
      </w:pPr>
      <w:bookmarkStart w:id="19" w:name="_Toc201136501"/>
      <w:r>
        <w:rPr>
          <w:lang w:eastAsia="en-AU"/>
        </w:rPr>
        <w:t>Field Operations Manager</w:t>
      </w:r>
      <w:r w:rsidR="003D64C9">
        <w:rPr>
          <w:lang w:eastAsia="en-AU"/>
        </w:rPr>
        <w:t xml:space="preserve"> (FOM)</w:t>
      </w:r>
      <w:bookmarkEnd w:id="19"/>
    </w:p>
    <w:p w14:paraId="1E32450B" w14:textId="5E45DED2" w:rsidR="005B5287" w:rsidRDefault="005303CF" w:rsidP="005303CF">
      <w:pPr>
        <w:pStyle w:val="Bullet1"/>
        <w:rPr>
          <w:lang w:eastAsia="en-AU"/>
        </w:rPr>
      </w:pPr>
      <w:r w:rsidRPr="005303CF">
        <w:rPr>
          <w:lang w:eastAsia="en-AU"/>
        </w:rPr>
        <w:t>Provide feedback to the Establishment ATM on applications and advise of decisions made regarding an application</w:t>
      </w:r>
      <w:r>
        <w:rPr>
          <w:lang w:eastAsia="en-AU"/>
        </w:rPr>
        <w:t xml:space="preserve"> for alternate regulatory arrangements</w:t>
      </w:r>
      <w:r w:rsidRPr="005303CF">
        <w:rPr>
          <w:lang w:eastAsia="en-AU"/>
        </w:rPr>
        <w:t>.</w:t>
      </w:r>
    </w:p>
    <w:p w14:paraId="336BD32C" w14:textId="77777777" w:rsidR="00600E24" w:rsidRDefault="00600E24" w:rsidP="00AE424B">
      <w:pPr>
        <w:pStyle w:val="Documentbody-bodytext"/>
        <w:rPr>
          <w:lang w:eastAsia="en-AU"/>
        </w:rPr>
      </w:pPr>
    </w:p>
    <w:p w14:paraId="283E132F" w14:textId="3C9EA772" w:rsidR="00CF7079" w:rsidRDefault="00CF7079" w:rsidP="00CF7079">
      <w:pPr>
        <w:pStyle w:val="Heading3"/>
        <w:rPr>
          <w:lang w:eastAsia="en-AU"/>
        </w:rPr>
      </w:pPr>
      <w:bookmarkStart w:id="20" w:name="_Toc144978407"/>
      <w:bookmarkStart w:id="21" w:name="_Toc201136502"/>
      <w:r w:rsidRPr="00A47D23">
        <w:rPr>
          <w:lang w:eastAsia="en-AU"/>
        </w:rPr>
        <w:t>State Regulatory Authority-Food</w:t>
      </w:r>
      <w:bookmarkEnd w:id="20"/>
      <w:bookmarkEnd w:id="21"/>
    </w:p>
    <w:p w14:paraId="7072C039" w14:textId="42821C62" w:rsidR="00CF7079" w:rsidRPr="00AE424B" w:rsidRDefault="00041D67" w:rsidP="00AE424B">
      <w:pPr>
        <w:pStyle w:val="Bullet1"/>
      </w:pPr>
      <w:r>
        <w:rPr>
          <w:lang w:eastAsia="en-AU"/>
        </w:rPr>
        <w:t>A</w:t>
      </w:r>
      <w:r w:rsidR="00CF7079" w:rsidRPr="00A47D23">
        <w:rPr>
          <w:lang w:eastAsia="en-AU"/>
        </w:rPr>
        <w:t xml:space="preserve">s per </w:t>
      </w:r>
      <w:r w:rsidR="00CF7079" w:rsidRPr="00AE424B">
        <w:t>the service level agreement with the department, audit Tier 1 establishments to assess compliance with the requirements of this notice.</w:t>
      </w:r>
    </w:p>
    <w:p w14:paraId="1776E924" w14:textId="4C0C8402" w:rsidR="00697397" w:rsidRDefault="00CF7079" w:rsidP="00AE424B">
      <w:pPr>
        <w:pStyle w:val="Bullet1"/>
        <w:rPr>
          <w:lang w:eastAsia="en-AU"/>
        </w:rPr>
      </w:pPr>
      <w:r w:rsidRPr="00AE424B">
        <w:t xml:space="preserve">Notify the department through the </w:t>
      </w:r>
      <w:r w:rsidR="00493CFE" w:rsidRPr="00AE424B">
        <w:t>Export Regulatory</w:t>
      </w:r>
      <w:r w:rsidRPr="00AE424B">
        <w:t xml:space="preserve"> Integrity </w:t>
      </w:r>
      <w:r w:rsidR="00EB0A38" w:rsidRPr="00AE424B">
        <w:t>and Assurance</w:t>
      </w:r>
      <w:r w:rsidRPr="00AE424B">
        <w:t xml:space="preserve"> (</w:t>
      </w:r>
      <w:r w:rsidR="00493CFE" w:rsidRPr="00AE424B">
        <w:t>ERIA</w:t>
      </w:r>
      <w:r w:rsidRPr="00AE424B">
        <w:t xml:space="preserve">) </w:t>
      </w:r>
      <w:r w:rsidRPr="00CC0263">
        <w:t>of any</w:t>
      </w:r>
      <w:r w:rsidRPr="00A47D23">
        <w:rPr>
          <w:lang w:eastAsia="en-AU"/>
        </w:rPr>
        <w:t xml:space="preserve"> non-compliance with the requirements.</w:t>
      </w:r>
    </w:p>
    <w:p w14:paraId="4BACDD72" w14:textId="77777777" w:rsidR="00080D0B" w:rsidRDefault="00080D0B" w:rsidP="00FB4906">
      <w:pPr>
        <w:pStyle w:val="Documentbody-bodytext"/>
        <w:rPr>
          <w:spacing w:val="-3"/>
          <w:lang w:eastAsia="en-AU"/>
        </w:rPr>
      </w:pPr>
      <w:r>
        <w:rPr>
          <w:lang w:eastAsia="en-AU"/>
        </w:rPr>
        <w:br w:type="page"/>
      </w:r>
    </w:p>
    <w:p w14:paraId="12780A24" w14:textId="0C6982D0" w:rsidR="009A0A38" w:rsidRDefault="00C31EE2" w:rsidP="006F1764">
      <w:pPr>
        <w:pStyle w:val="Heading2"/>
      </w:pPr>
      <w:bookmarkStart w:id="22" w:name="_Attachment_2._Maximum"/>
      <w:bookmarkStart w:id="23" w:name="_Cattle"/>
      <w:bookmarkStart w:id="24" w:name="_Sheep"/>
      <w:bookmarkStart w:id="25" w:name="_Attachment_2._Sub-regions"/>
      <w:bookmarkStart w:id="26" w:name="_Toc201136503"/>
      <w:bookmarkEnd w:id="22"/>
      <w:bookmarkEnd w:id="23"/>
      <w:bookmarkEnd w:id="24"/>
      <w:bookmarkEnd w:id="25"/>
      <w:r>
        <w:t xml:space="preserve">Attachment </w:t>
      </w:r>
      <w:proofErr w:type="gramStart"/>
      <w:r w:rsidR="008A466E">
        <w:t>2</w:t>
      </w:r>
      <w:proofErr w:type="gramEnd"/>
      <w:r w:rsidR="00717817">
        <w:t xml:space="preserve">. </w:t>
      </w:r>
      <w:r w:rsidR="009A0A38">
        <w:t>Sub-regions and district codes</w:t>
      </w:r>
      <w:r w:rsidR="00F03F21">
        <w:t>/PIC prefixes</w:t>
      </w:r>
      <w:bookmarkEnd w:id="26"/>
    </w:p>
    <w:p w14:paraId="5A5BBD62" w14:textId="3B862A98" w:rsidR="009A0A38" w:rsidRPr="003D3661" w:rsidRDefault="009A0A38" w:rsidP="00FE4710">
      <w:pPr>
        <w:pStyle w:val="Heading3"/>
      </w:pPr>
      <w:bookmarkStart w:id="27" w:name="_Toc201136504"/>
      <w:r>
        <w:t>N</w:t>
      </w:r>
      <w:r w:rsidR="00220102">
        <w:t xml:space="preserve">ew </w:t>
      </w:r>
      <w:r>
        <w:t>S</w:t>
      </w:r>
      <w:r w:rsidR="00220102">
        <w:t xml:space="preserve">outh </w:t>
      </w:r>
      <w:r>
        <w:t>W</w:t>
      </w:r>
      <w:r w:rsidR="00220102">
        <w:t>ales</w:t>
      </w:r>
      <w:bookmarkEnd w:id="27"/>
    </w:p>
    <w:p w14:paraId="02F3910C" w14:textId="1EBB7670" w:rsidR="00925967" w:rsidRDefault="00481956" w:rsidP="00925967">
      <w:pPr>
        <w:pStyle w:val="Documentbody-bodytext"/>
      </w:pPr>
      <w:r w:rsidRPr="006F1764">
        <w:t>In N</w:t>
      </w:r>
      <w:r w:rsidR="00220102">
        <w:t xml:space="preserve">ew </w:t>
      </w:r>
      <w:r w:rsidRPr="006F1764">
        <w:t>S</w:t>
      </w:r>
      <w:r w:rsidR="00220102">
        <w:t xml:space="preserve">outh </w:t>
      </w:r>
      <w:r w:rsidRPr="006F1764">
        <w:t>W</w:t>
      </w:r>
      <w:r w:rsidR="00220102">
        <w:t>ales (</w:t>
      </w:r>
      <w:r w:rsidRPr="006F1764">
        <w:t>NSW</w:t>
      </w:r>
      <w:r w:rsidR="00220102">
        <w:t>)</w:t>
      </w:r>
      <w:r w:rsidRPr="006F1764">
        <w:t xml:space="preserve"> the PIC comprises two letters followed by six numbers. The first two numbers are the district code, </w:t>
      </w:r>
      <w:r w:rsidR="00A75EC2">
        <w:t>for example;</w:t>
      </w:r>
      <w:r w:rsidRPr="006F1764">
        <w:t xml:space="preserve"> for the hypothetical PIC NG631111 the district code is 63, so the PIC is from the Murray Riverina region.</w:t>
      </w:r>
      <w:r w:rsidR="00925967">
        <w:t xml:space="preserve"> R</w:t>
      </w:r>
      <w:r w:rsidR="00925967" w:rsidRPr="00445449">
        <w:t xml:space="preserve">efer to Table </w:t>
      </w:r>
      <w:r w:rsidR="00925967">
        <w:t>5 for N</w:t>
      </w:r>
      <w:r w:rsidR="0096650F">
        <w:t>ew South Wales</w:t>
      </w:r>
      <w:r w:rsidR="00925967">
        <w:t xml:space="preserve"> regional district code</w:t>
      </w:r>
      <w:r w:rsidR="000B18D8">
        <w:t>s</w:t>
      </w:r>
      <w:r w:rsidR="00925967">
        <w:t>.</w:t>
      </w:r>
    </w:p>
    <w:p w14:paraId="1AA0F6E5" w14:textId="53AC102B" w:rsidR="00481956" w:rsidRPr="00CD7EA8" w:rsidRDefault="00481956" w:rsidP="005E5FD9">
      <w:pPr>
        <w:pStyle w:val="Documentbodytext"/>
      </w:pPr>
      <w:r w:rsidRPr="005C4D3D">
        <w:rPr>
          <w:rStyle w:val="Strong"/>
        </w:rPr>
        <w:t>Central West</w:t>
      </w:r>
      <w:r w:rsidR="00B66F27" w:rsidRPr="005C4D3D">
        <w:rPr>
          <w:rStyle w:val="Strong"/>
        </w:rPr>
        <w:t>:</w:t>
      </w:r>
      <w:r w:rsidR="005C4D3D">
        <w:rPr>
          <w:rStyle w:val="Strong"/>
        </w:rPr>
        <w:t xml:space="preserve"> </w:t>
      </w:r>
      <w:r w:rsidRPr="00CD7EA8">
        <w:t>Central Tablelands, Nyngan, Condobolin, Coonabarabran, Coonamble, Dubbo, Forbes, Goulburn, Mudgee-Merriwa, Molong</w:t>
      </w:r>
      <w:r w:rsidR="005D6E9E">
        <w:t>.</w:t>
      </w:r>
    </w:p>
    <w:p w14:paraId="2C2C5CC0" w14:textId="3991C66F" w:rsidR="00481956" w:rsidRPr="00CD7EA8" w:rsidRDefault="00481956" w:rsidP="005E5FD9">
      <w:pPr>
        <w:pStyle w:val="Documentbodytext"/>
      </w:pPr>
      <w:r w:rsidRPr="005C4D3D">
        <w:rPr>
          <w:rStyle w:val="Strong"/>
        </w:rPr>
        <w:t>Murray Riverina</w:t>
      </w:r>
      <w:r w:rsidR="00B66F27" w:rsidRPr="005C4D3D">
        <w:rPr>
          <w:rStyle w:val="Strong"/>
        </w:rPr>
        <w:t>:</w:t>
      </w:r>
      <w:r w:rsidR="005C4D3D">
        <w:rPr>
          <w:rStyle w:val="Strong"/>
        </w:rPr>
        <w:t xml:space="preserve"> </w:t>
      </w:r>
      <w:r w:rsidRPr="00CD7EA8">
        <w:t>Hume, Murray, Riverina, Gundagai, Hay, Hume, Narrandera, Wagga Wagga, Young</w:t>
      </w:r>
      <w:r w:rsidR="00DA4EAF">
        <w:t>.</w:t>
      </w:r>
    </w:p>
    <w:p w14:paraId="3CEEF603" w14:textId="0B3B46D7" w:rsidR="00481956" w:rsidRPr="00CD7EA8" w:rsidRDefault="00481956" w:rsidP="005E5FD9">
      <w:pPr>
        <w:pStyle w:val="Documentbodytext"/>
      </w:pPr>
      <w:r w:rsidRPr="005C4D3D">
        <w:rPr>
          <w:rStyle w:val="Strong"/>
        </w:rPr>
        <w:t xml:space="preserve">North </w:t>
      </w:r>
      <w:r w:rsidR="01FF6F0F" w:rsidRPr="139D9545">
        <w:rPr>
          <w:rStyle w:val="Strong"/>
        </w:rPr>
        <w:t>C</w:t>
      </w:r>
      <w:r w:rsidR="6C2BD0EA" w:rsidRPr="139D9545">
        <w:rPr>
          <w:rStyle w:val="Strong"/>
        </w:rPr>
        <w:t>oast</w:t>
      </w:r>
      <w:r w:rsidR="00B66F27" w:rsidRPr="005C4D3D">
        <w:rPr>
          <w:rStyle w:val="Strong"/>
        </w:rPr>
        <w:t>:</w:t>
      </w:r>
      <w:r w:rsidR="00B66F27">
        <w:t xml:space="preserve"> </w:t>
      </w:r>
      <w:r w:rsidRPr="00CD7EA8">
        <w:t>Casino, Hunter, Gloucester, Grafton, Maitland Special Tags, Maitland, Moss Vale, Kempsey, Hunter, Tweed/Lismore, Gloucester Special Tags</w:t>
      </w:r>
      <w:r w:rsidR="00DA4EAF">
        <w:t>.</w:t>
      </w:r>
    </w:p>
    <w:p w14:paraId="366096C6" w14:textId="36BDB5FD" w:rsidR="00481956" w:rsidRPr="00CD7EA8" w:rsidRDefault="00481956" w:rsidP="005E5FD9">
      <w:pPr>
        <w:pStyle w:val="Documentbodytext"/>
      </w:pPr>
      <w:r w:rsidRPr="005C4D3D">
        <w:rPr>
          <w:rStyle w:val="Strong"/>
        </w:rPr>
        <w:t>North West</w:t>
      </w:r>
      <w:r w:rsidR="00B66F27" w:rsidRPr="005C4D3D">
        <w:rPr>
          <w:rStyle w:val="Strong"/>
        </w:rPr>
        <w:t>:</w:t>
      </w:r>
      <w:r w:rsidR="00B66F27">
        <w:t xml:space="preserve"> </w:t>
      </w:r>
      <w:r w:rsidRPr="00CD7EA8">
        <w:t>Armidale, Northern New England, Moree, Narrabri, Tamworth, Walgett, Northern Slopes</w:t>
      </w:r>
      <w:r w:rsidR="00DA4EAF">
        <w:t>.</w:t>
      </w:r>
    </w:p>
    <w:p w14:paraId="328500EC" w14:textId="7D98531F" w:rsidR="00481956" w:rsidRPr="00CD7EA8" w:rsidRDefault="00481956" w:rsidP="005E5FD9">
      <w:pPr>
        <w:pStyle w:val="Documentbodytext"/>
      </w:pPr>
      <w:r w:rsidRPr="005C4D3D">
        <w:rPr>
          <w:rStyle w:val="Strong"/>
        </w:rPr>
        <w:t>South East</w:t>
      </w:r>
      <w:r w:rsidR="00B66F27" w:rsidRPr="005C4D3D">
        <w:rPr>
          <w:rStyle w:val="Strong"/>
        </w:rPr>
        <w:t>:</w:t>
      </w:r>
      <w:r w:rsidR="005C4D3D">
        <w:rPr>
          <w:rStyle w:val="Strong"/>
        </w:rPr>
        <w:t xml:space="preserve"> </w:t>
      </w:r>
      <w:r w:rsidRPr="00CD7EA8">
        <w:t>Bombala, Braidwood, Cooma, South Coast, Yass, ACT</w:t>
      </w:r>
      <w:r w:rsidR="00DA4EAF">
        <w:t>.</w:t>
      </w:r>
    </w:p>
    <w:p w14:paraId="2A0AA9A3" w14:textId="242CECC3" w:rsidR="00481956" w:rsidRDefault="00481956" w:rsidP="005E5FD9">
      <w:pPr>
        <w:pStyle w:val="Documentbodytext"/>
        <w:rPr>
          <w:lang w:val="en-US"/>
        </w:rPr>
      </w:pPr>
      <w:r w:rsidRPr="005C4D3D">
        <w:rPr>
          <w:rStyle w:val="Strong"/>
        </w:rPr>
        <w:t>Western</w:t>
      </w:r>
      <w:r w:rsidR="00B66F27" w:rsidRPr="005C4D3D">
        <w:rPr>
          <w:rStyle w:val="Strong"/>
        </w:rPr>
        <w:t>:</w:t>
      </w:r>
      <w:r w:rsidR="001858C5">
        <w:rPr>
          <w:rStyle w:val="Strong"/>
        </w:rPr>
        <w:t xml:space="preserve"> </w:t>
      </w:r>
      <w:r w:rsidRPr="00CD7EA8">
        <w:rPr>
          <w:lang w:val="en-US"/>
        </w:rPr>
        <w:t>Balranald, Broken Hill, Bourke, Brewarrina, Cobar, Hillston, Milparinka, Wanaaring, Wentworth, Wilcannia</w:t>
      </w:r>
      <w:r w:rsidR="00DA4EAF">
        <w:rPr>
          <w:lang w:val="en-US"/>
        </w:rPr>
        <w:t>.</w:t>
      </w:r>
    </w:p>
    <w:p w14:paraId="08D12DA8" w14:textId="4877A6DC" w:rsidR="139D9545" w:rsidRDefault="139D9545" w:rsidP="00D60BB7">
      <w:pPr>
        <w:pStyle w:val="Documentbody-bodytext"/>
      </w:pPr>
    </w:p>
    <w:p w14:paraId="6ADF8F05" w14:textId="60D9E9C3" w:rsidR="006B0AC2" w:rsidRPr="005E5FD9" w:rsidRDefault="0042229E" w:rsidP="00FB54BA">
      <w:pPr>
        <w:pStyle w:val="Tablefigurecaption"/>
      </w:pPr>
      <w:r w:rsidRPr="005E5FD9">
        <w:t xml:space="preserve">Table </w:t>
      </w:r>
      <w:r w:rsidR="1A1F3EE1">
        <w:t>5</w:t>
      </w:r>
      <w:r w:rsidR="00EB23A6">
        <w:t>:</w:t>
      </w:r>
      <w:r w:rsidRPr="005E5FD9">
        <w:t xml:space="preserve"> </w:t>
      </w:r>
      <w:r w:rsidR="006B0AC2" w:rsidRPr="005E5FD9">
        <w:t>N</w:t>
      </w:r>
      <w:r w:rsidR="0096650F">
        <w:t>ew South Wales</w:t>
      </w:r>
      <w:r w:rsidR="006B0AC2" w:rsidRPr="005E5FD9">
        <w:t xml:space="preserve"> </w:t>
      </w:r>
      <w:r w:rsidR="002B326F">
        <w:t>r</w:t>
      </w:r>
      <w:r w:rsidR="006B0AC2" w:rsidRPr="005E5FD9">
        <w:t>egion</w:t>
      </w:r>
      <w:r w:rsidR="00AF2C91">
        <w:t>al district codes</w:t>
      </w:r>
    </w:p>
    <w:tbl>
      <w:tblPr>
        <w:tblStyle w:val="PlainTable2"/>
        <w:tblW w:w="9864" w:type="dxa"/>
        <w:tblInd w:w="843" w:type="dxa"/>
        <w:tblLook w:val="0420" w:firstRow="1" w:lastRow="0" w:firstColumn="0" w:lastColumn="0" w:noHBand="0" w:noVBand="1"/>
      </w:tblPr>
      <w:tblGrid>
        <w:gridCol w:w="1644"/>
        <w:gridCol w:w="1644"/>
        <w:gridCol w:w="1644"/>
        <w:gridCol w:w="1644"/>
        <w:gridCol w:w="1644"/>
        <w:gridCol w:w="1644"/>
      </w:tblGrid>
      <w:tr w:rsidR="001526DC" w14:paraId="3D68088B" w14:textId="77777777" w:rsidTr="002976D4">
        <w:trPr>
          <w:cnfStyle w:val="100000000000" w:firstRow="1" w:lastRow="0" w:firstColumn="0" w:lastColumn="0" w:oddVBand="0" w:evenVBand="0" w:oddHBand="0" w:evenHBand="0" w:firstRowFirstColumn="0" w:firstRowLastColumn="0" w:lastRowFirstColumn="0" w:lastRowLastColumn="0"/>
        </w:trPr>
        <w:tc>
          <w:tcPr>
            <w:tcW w:w="1644" w:type="dxa"/>
          </w:tcPr>
          <w:p w14:paraId="2BEEC7EE" w14:textId="060C9A2E" w:rsidR="001526DC" w:rsidRPr="00065D21" w:rsidRDefault="001526DC" w:rsidP="00D83676">
            <w:pPr>
              <w:pStyle w:val="Tabletext"/>
              <w:rPr>
                <w:rStyle w:val="Strong"/>
                <w:b/>
              </w:rPr>
            </w:pPr>
            <w:r w:rsidRPr="00065D21">
              <w:rPr>
                <w:rStyle w:val="Strong"/>
                <w:b/>
              </w:rPr>
              <w:t>Western</w:t>
            </w:r>
          </w:p>
        </w:tc>
        <w:tc>
          <w:tcPr>
            <w:tcW w:w="1644" w:type="dxa"/>
          </w:tcPr>
          <w:p w14:paraId="0278B694" w14:textId="15B67183" w:rsidR="001526DC" w:rsidRPr="00065D21" w:rsidRDefault="001526DC" w:rsidP="00D83676">
            <w:pPr>
              <w:pStyle w:val="Tabletext"/>
              <w:rPr>
                <w:rStyle w:val="Strong"/>
                <w:b/>
              </w:rPr>
            </w:pPr>
            <w:r w:rsidRPr="00065D21">
              <w:rPr>
                <w:rStyle w:val="Strong"/>
                <w:b/>
              </w:rPr>
              <w:t>Murray River</w:t>
            </w:r>
            <w:r w:rsidR="006B0AC2" w:rsidRPr="00065D21">
              <w:rPr>
                <w:rStyle w:val="Strong"/>
                <w:b/>
              </w:rPr>
              <w:t>ina</w:t>
            </w:r>
          </w:p>
        </w:tc>
        <w:tc>
          <w:tcPr>
            <w:tcW w:w="1644" w:type="dxa"/>
          </w:tcPr>
          <w:p w14:paraId="6C00F952" w14:textId="24FD0CC4" w:rsidR="001526DC" w:rsidRPr="00065D21" w:rsidRDefault="006B0AC2" w:rsidP="00D83676">
            <w:pPr>
              <w:pStyle w:val="Tabletext"/>
              <w:rPr>
                <w:rStyle w:val="Strong"/>
                <w:b/>
              </w:rPr>
            </w:pPr>
            <w:r w:rsidRPr="00065D21">
              <w:rPr>
                <w:rStyle w:val="Strong"/>
                <w:b/>
              </w:rPr>
              <w:t>Central West (includes Central Tablelands)</w:t>
            </w:r>
          </w:p>
        </w:tc>
        <w:tc>
          <w:tcPr>
            <w:tcW w:w="1644" w:type="dxa"/>
          </w:tcPr>
          <w:p w14:paraId="7C69A969" w14:textId="28337F07" w:rsidR="001526DC" w:rsidRPr="00065D21" w:rsidRDefault="006B0AC2" w:rsidP="00D83676">
            <w:pPr>
              <w:pStyle w:val="Tabletext"/>
              <w:rPr>
                <w:rStyle w:val="Strong"/>
                <w:b/>
              </w:rPr>
            </w:pPr>
            <w:r w:rsidRPr="00065D21">
              <w:rPr>
                <w:rStyle w:val="Strong"/>
                <w:b/>
              </w:rPr>
              <w:t>North</w:t>
            </w:r>
            <w:r w:rsidR="002535DF">
              <w:rPr>
                <w:rStyle w:val="Strong"/>
                <w:b/>
              </w:rPr>
              <w:t xml:space="preserve"> </w:t>
            </w:r>
            <w:r w:rsidR="003B5CB2">
              <w:rPr>
                <w:rStyle w:val="Strong"/>
                <w:b/>
              </w:rPr>
              <w:t>W</w:t>
            </w:r>
            <w:r w:rsidRPr="00065D21">
              <w:rPr>
                <w:rStyle w:val="Strong"/>
                <w:b/>
              </w:rPr>
              <w:t>est (includes Northern Tablelands)</w:t>
            </w:r>
          </w:p>
        </w:tc>
        <w:tc>
          <w:tcPr>
            <w:tcW w:w="1644" w:type="dxa"/>
          </w:tcPr>
          <w:p w14:paraId="7C952431" w14:textId="54EBB9E8" w:rsidR="001526DC" w:rsidRPr="00065D21" w:rsidRDefault="006B0AC2" w:rsidP="00D83676">
            <w:pPr>
              <w:pStyle w:val="Tabletext"/>
              <w:rPr>
                <w:rStyle w:val="Strong"/>
                <w:b/>
              </w:rPr>
            </w:pPr>
            <w:r w:rsidRPr="00065D21">
              <w:rPr>
                <w:rStyle w:val="Strong"/>
                <w:b/>
              </w:rPr>
              <w:t xml:space="preserve">South </w:t>
            </w:r>
            <w:r w:rsidR="003B5CB2" w:rsidRPr="002B326F">
              <w:rPr>
                <w:rStyle w:val="Strong"/>
                <w:b/>
                <w:bCs w:val="0"/>
              </w:rPr>
              <w:t>E</w:t>
            </w:r>
            <w:r w:rsidRPr="00E64198">
              <w:rPr>
                <w:rStyle w:val="Strong"/>
                <w:b/>
                <w:bCs w:val="0"/>
              </w:rPr>
              <w:t>a</w:t>
            </w:r>
            <w:r w:rsidRPr="00065D21">
              <w:rPr>
                <w:rStyle w:val="Strong"/>
                <w:b/>
              </w:rPr>
              <w:t>st</w:t>
            </w:r>
          </w:p>
        </w:tc>
        <w:tc>
          <w:tcPr>
            <w:tcW w:w="1644" w:type="dxa"/>
          </w:tcPr>
          <w:p w14:paraId="009A602B" w14:textId="08CA7DA9" w:rsidR="001526DC" w:rsidRPr="00065D21" w:rsidRDefault="006B0AC2" w:rsidP="00D83676">
            <w:pPr>
              <w:pStyle w:val="Tabletext"/>
              <w:rPr>
                <w:rStyle w:val="Strong"/>
                <w:b/>
              </w:rPr>
            </w:pPr>
            <w:r w:rsidRPr="00065D21">
              <w:rPr>
                <w:rStyle w:val="Strong"/>
                <w:b/>
              </w:rPr>
              <w:t>North Coast (includes Hunter &amp; Greater Sydney)</w:t>
            </w:r>
          </w:p>
        </w:tc>
      </w:tr>
      <w:tr w:rsidR="001526DC" w14:paraId="4FC6AECF"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5B1C9BCE" w14:textId="709C7FDA" w:rsidR="001526DC" w:rsidRDefault="006B0AC2" w:rsidP="00D83676">
            <w:pPr>
              <w:pStyle w:val="Tabletext"/>
            </w:pPr>
            <w:r>
              <w:t>03</w:t>
            </w:r>
          </w:p>
        </w:tc>
        <w:tc>
          <w:tcPr>
            <w:tcW w:w="1644" w:type="dxa"/>
          </w:tcPr>
          <w:p w14:paraId="739214EF" w14:textId="3796D2E2" w:rsidR="001526DC" w:rsidRDefault="001B2A22" w:rsidP="00D83676">
            <w:pPr>
              <w:pStyle w:val="Tabletext"/>
              <w:rPr>
                <w:b/>
              </w:rPr>
            </w:pPr>
            <w:r>
              <w:t>01</w:t>
            </w:r>
          </w:p>
        </w:tc>
        <w:tc>
          <w:tcPr>
            <w:tcW w:w="1644" w:type="dxa"/>
          </w:tcPr>
          <w:p w14:paraId="463A12A1" w14:textId="6DCD7ED6" w:rsidR="001526DC" w:rsidRDefault="00423F66" w:rsidP="00D83676">
            <w:pPr>
              <w:pStyle w:val="Tabletext"/>
              <w:rPr>
                <w:b/>
              </w:rPr>
            </w:pPr>
            <w:r>
              <w:t>04</w:t>
            </w:r>
          </w:p>
        </w:tc>
        <w:tc>
          <w:tcPr>
            <w:tcW w:w="1644" w:type="dxa"/>
          </w:tcPr>
          <w:p w14:paraId="3CE9836E" w14:textId="54C51F15" w:rsidR="001526DC" w:rsidRDefault="00D60A0F" w:rsidP="00D83676">
            <w:pPr>
              <w:pStyle w:val="Tabletext"/>
              <w:rPr>
                <w:b/>
              </w:rPr>
            </w:pPr>
            <w:r>
              <w:t>02</w:t>
            </w:r>
          </w:p>
        </w:tc>
        <w:tc>
          <w:tcPr>
            <w:tcW w:w="1644" w:type="dxa"/>
          </w:tcPr>
          <w:p w14:paraId="6563DDBD" w14:textId="5B644EAD" w:rsidR="001526DC" w:rsidRDefault="00951B99" w:rsidP="00D83676">
            <w:pPr>
              <w:pStyle w:val="Tabletext"/>
              <w:rPr>
                <w:b/>
              </w:rPr>
            </w:pPr>
            <w:r>
              <w:t>06</w:t>
            </w:r>
          </w:p>
        </w:tc>
        <w:tc>
          <w:tcPr>
            <w:tcW w:w="1644" w:type="dxa"/>
          </w:tcPr>
          <w:p w14:paraId="433E8024" w14:textId="6631B3B1" w:rsidR="001526DC" w:rsidRDefault="00145BC1" w:rsidP="00D83676">
            <w:pPr>
              <w:pStyle w:val="Tabletext"/>
              <w:rPr>
                <w:b/>
              </w:rPr>
            </w:pPr>
            <w:r>
              <w:t>12</w:t>
            </w:r>
          </w:p>
        </w:tc>
      </w:tr>
      <w:tr w:rsidR="001526DC" w14:paraId="487E3838" w14:textId="77777777" w:rsidTr="002976D4">
        <w:tc>
          <w:tcPr>
            <w:tcW w:w="1644" w:type="dxa"/>
          </w:tcPr>
          <w:p w14:paraId="142D0ADA" w14:textId="797D7FBA" w:rsidR="001526DC" w:rsidRDefault="006B0AC2" w:rsidP="00D83676">
            <w:pPr>
              <w:pStyle w:val="Tabletext"/>
            </w:pPr>
            <w:r>
              <w:t>05</w:t>
            </w:r>
          </w:p>
        </w:tc>
        <w:tc>
          <w:tcPr>
            <w:tcW w:w="1644" w:type="dxa"/>
          </w:tcPr>
          <w:p w14:paraId="1F0603E5" w14:textId="4DFF4491" w:rsidR="001526DC" w:rsidRDefault="001B2A22" w:rsidP="00D83676">
            <w:pPr>
              <w:pStyle w:val="Tabletext"/>
              <w:rPr>
                <w:b/>
              </w:rPr>
            </w:pPr>
            <w:r>
              <w:t>18</w:t>
            </w:r>
          </w:p>
        </w:tc>
        <w:tc>
          <w:tcPr>
            <w:tcW w:w="1644" w:type="dxa"/>
          </w:tcPr>
          <w:p w14:paraId="44D03298" w14:textId="722A666F" w:rsidR="001526DC" w:rsidRDefault="00423F66" w:rsidP="00D83676">
            <w:pPr>
              <w:pStyle w:val="Tabletext"/>
              <w:rPr>
                <w:b/>
              </w:rPr>
            </w:pPr>
            <w:r>
              <w:t>10</w:t>
            </w:r>
          </w:p>
        </w:tc>
        <w:tc>
          <w:tcPr>
            <w:tcW w:w="1644" w:type="dxa"/>
          </w:tcPr>
          <w:p w14:paraId="0231D939" w14:textId="5401286D" w:rsidR="001526DC" w:rsidRDefault="00D60A0F" w:rsidP="00D83676">
            <w:pPr>
              <w:pStyle w:val="Tabletext"/>
              <w:rPr>
                <w:b/>
              </w:rPr>
            </w:pPr>
            <w:r>
              <w:t>25</w:t>
            </w:r>
          </w:p>
        </w:tc>
        <w:tc>
          <w:tcPr>
            <w:tcW w:w="1644" w:type="dxa"/>
          </w:tcPr>
          <w:p w14:paraId="4D6717AE" w14:textId="39CFA292" w:rsidR="001526DC" w:rsidRDefault="00951B99" w:rsidP="00D83676">
            <w:pPr>
              <w:pStyle w:val="Tabletext"/>
              <w:rPr>
                <w:b/>
              </w:rPr>
            </w:pPr>
            <w:r>
              <w:t>08</w:t>
            </w:r>
          </w:p>
        </w:tc>
        <w:tc>
          <w:tcPr>
            <w:tcW w:w="1644" w:type="dxa"/>
          </w:tcPr>
          <w:p w14:paraId="07043BFE" w14:textId="182D0944" w:rsidR="001526DC" w:rsidRDefault="00145BC1" w:rsidP="00D83676">
            <w:pPr>
              <w:pStyle w:val="Tabletext"/>
              <w:rPr>
                <w:b/>
              </w:rPr>
            </w:pPr>
            <w:r>
              <w:t>21</w:t>
            </w:r>
          </w:p>
        </w:tc>
      </w:tr>
      <w:tr w:rsidR="001526DC" w14:paraId="48B836BF"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2D3F97FC" w14:textId="63915C32" w:rsidR="001526DC" w:rsidRDefault="006B0AC2" w:rsidP="00D83676">
            <w:pPr>
              <w:pStyle w:val="Tabletext"/>
            </w:pPr>
            <w:r>
              <w:t>07</w:t>
            </w:r>
          </w:p>
        </w:tc>
        <w:tc>
          <w:tcPr>
            <w:tcW w:w="1644" w:type="dxa"/>
          </w:tcPr>
          <w:p w14:paraId="7BB657A4" w14:textId="75F887FD" w:rsidR="001526DC" w:rsidRDefault="001B2A22" w:rsidP="00D83676">
            <w:pPr>
              <w:pStyle w:val="Tabletext"/>
              <w:rPr>
                <w:b/>
              </w:rPr>
            </w:pPr>
            <w:r>
              <w:t>20</w:t>
            </w:r>
          </w:p>
        </w:tc>
        <w:tc>
          <w:tcPr>
            <w:tcW w:w="1644" w:type="dxa"/>
          </w:tcPr>
          <w:p w14:paraId="1D4D1828" w14:textId="6EA9177C" w:rsidR="001526DC" w:rsidRDefault="00423F66" w:rsidP="00D83676">
            <w:pPr>
              <w:pStyle w:val="Tabletext"/>
              <w:rPr>
                <w:b/>
              </w:rPr>
            </w:pPr>
            <w:r>
              <w:t>11</w:t>
            </w:r>
          </w:p>
        </w:tc>
        <w:tc>
          <w:tcPr>
            <w:tcW w:w="1644" w:type="dxa"/>
          </w:tcPr>
          <w:p w14:paraId="31A46776" w14:textId="041D4E54" w:rsidR="001526DC" w:rsidRDefault="00D60A0F" w:rsidP="00D83676">
            <w:pPr>
              <w:pStyle w:val="Tabletext"/>
              <w:rPr>
                <w:b/>
              </w:rPr>
            </w:pPr>
            <w:r>
              <w:t>33</w:t>
            </w:r>
          </w:p>
        </w:tc>
        <w:tc>
          <w:tcPr>
            <w:tcW w:w="1644" w:type="dxa"/>
          </w:tcPr>
          <w:p w14:paraId="0B21E4CD" w14:textId="388028DE" w:rsidR="001526DC" w:rsidRDefault="00951B99" w:rsidP="00D83676">
            <w:pPr>
              <w:pStyle w:val="Tabletext"/>
              <w:rPr>
                <w:b/>
              </w:rPr>
            </w:pPr>
            <w:r>
              <w:t>15</w:t>
            </w:r>
          </w:p>
        </w:tc>
        <w:tc>
          <w:tcPr>
            <w:tcW w:w="1644" w:type="dxa"/>
          </w:tcPr>
          <w:p w14:paraId="2E53322A" w14:textId="7707E210" w:rsidR="001526DC" w:rsidRDefault="00145BC1" w:rsidP="00D83676">
            <w:pPr>
              <w:pStyle w:val="Tabletext"/>
              <w:rPr>
                <w:b/>
              </w:rPr>
            </w:pPr>
            <w:r>
              <w:t>26</w:t>
            </w:r>
          </w:p>
        </w:tc>
      </w:tr>
      <w:tr w:rsidR="001526DC" w14:paraId="20C83FC6" w14:textId="77777777" w:rsidTr="002976D4">
        <w:tc>
          <w:tcPr>
            <w:tcW w:w="1644" w:type="dxa"/>
          </w:tcPr>
          <w:p w14:paraId="5E190DC9" w14:textId="5833EC2F" w:rsidR="001526DC" w:rsidRDefault="006B0AC2" w:rsidP="00D83676">
            <w:pPr>
              <w:pStyle w:val="Tabletext"/>
            </w:pPr>
            <w:r>
              <w:t>09</w:t>
            </w:r>
          </w:p>
        </w:tc>
        <w:tc>
          <w:tcPr>
            <w:tcW w:w="1644" w:type="dxa"/>
          </w:tcPr>
          <w:p w14:paraId="0232AE0B" w14:textId="157D59D0" w:rsidR="001526DC" w:rsidRDefault="001B2A22" w:rsidP="00D83676">
            <w:pPr>
              <w:pStyle w:val="Tabletext"/>
              <w:rPr>
                <w:b/>
              </w:rPr>
            </w:pPr>
            <w:r>
              <w:t>29</w:t>
            </w:r>
          </w:p>
        </w:tc>
        <w:tc>
          <w:tcPr>
            <w:tcW w:w="1644" w:type="dxa"/>
          </w:tcPr>
          <w:p w14:paraId="6D4B7D30" w14:textId="177939BE" w:rsidR="001526DC" w:rsidRDefault="00423F66" w:rsidP="00D83676">
            <w:pPr>
              <w:pStyle w:val="Tabletext"/>
              <w:rPr>
                <w:b/>
              </w:rPr>
            </w:pPr>
            <w:r>
              <w:t>14</w:t>
            </w:r>
          </w:p>
        </w:tc>
        <w:tc>
          <w:tcPr>
            <w:tcW w:w="1644" w:type="dxa"/>
          </w:tcPr>
          <w:p w14:paraId="040E8631" w14:textId="35DC8E18" w:rsidR="001526DC" w:rsidRDefault="00D60A0F" w:rsidP="00D83676">
            <w:pPr>
              <w:pStyle w:val="Tabletext"/>
              <w:rPr>
                <w:b/>
              </w:rPr>
            </w:pPr>
            <w:r>
              <w:t>41</w:t>
            </w:r>
          </w:p>
        </w:tc>
        <w:tc>
          <w:tcPr>
            <w:tcW w:w="1644" w:type="dxa"/>
          </w:tcPr>
          <w:p w14:paraId="3C3EB1A2" w14:textId="211D153E" w:rsidR="001526DC" w:rsidRDefault="00951B99" w:rsidP="00D83676">
            <w:pPr>
              <w:pStyle w:val="Tabletext"/>
              <w:rPr>
                <w:b/>
              </w:rPr>
            </w:pPr>
            <w:r>
              <w:t>23</w:t>
            </w:r>
          </w:p>
        </w:tc>
        <w:tc>
          <w:tcPr>
            <w:tcW w:w="1644" w:type="dxa"/>
          </w:tcPr>
          <w:p w14:paraId="4C3177A8" w14:textId="795A90A0" w:rsidR="001526DC" w:rsidRDefault="00145BC1" w:rsidP="00D83676">
            <w:pPr>
              <w:pStyle w:val="Tabletext"/>
              <w:rPr>
                <w:b/>
              </w:rPr>
            </w:pPr>
            <w:r>
              <w:t>28</w:t>
            </w:r>
          </w:p>
        </w:tc>
      </w:tr>
      <w:tr w:rsidR="001526DC" w14:paraId="477A7BDA"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3D435D4E" w14:textId="7B378301" w:rsidR="001526DC" w:rsidRDefault="006B0AC2" w:rsidP="00D83676">
            <w:pPr>
              <w:pStyle w:val="Tabletext"/>
            </w:pPr>
            <w:r>
              <w:t>13</w:t>
            </w:r>
          </w:p>
        </w:tc>
        <w:tc>
          <w:tcPr>
            <w:tcW w:w="1644" w:type="dxa"/>
          </w:tcPr>
          <w:p w14:paraId="5C5F5306" w14:textId="3901561E" w:rsidR="001526DC" w:rsidRDefault="00423F66" w:rsidP="00D83676">
            <w:pPr>
              <w:pStyle w:val="Tabletext"/>
              <w:rPr>
                <w:b/>
              </w:rPr>
            </w:pPr>
            <w:r>
              <w:t>30</w:t>
            </w:r>
          </w:p>
        </w:tc>
        <w:tc>
          <w:tcPr>
            <w:tcW w:w="1644" w:type="dxa"/>
          </w:tcPr>
          <w:p w14:paraId="5000F747" w14:textId="44A7881F" w:rsidR="001526DC" w:rsidRDefault="00423F66" w:rsidP="00D83676">
            <w:pPr>
              <w:pStyle w:val="Tabletext"/>
              <w:rPr>
                <w:b/>
              </w:rPr>
            </w:pPr>
            <w:r>
              <w:t>16</w:t>
            </w:r>
          </w:p>
        </w:tc>
        <w:tc>
          <w:tcPr>
            <w:tcW w:w="1644" w:type="dxa"/>
          </w:tcPr>
          <w:p w14:paraId="501B406D" w14:textId="036BE9BD" w:rsidR="001526DC" w:rsidRDefault="00D60A0F" w:rsidP="00D83676">
            <w:pPr>
              <w:pStyle w:val="Tabletext"/>
              <w:rPr>
                <w:b/>
              </w:rPr>
            </w:pPr>
            <w:r>
              <w:t>45</w:t>
            </w:r>
          </w:p>
        </w:tc>
        <w:tc>
          <w:tcPr>
            <w:tcW w:w="1644" w:type="dxa"/>
          </w:tcPr>
          <w:p w14:paraId="40836313" w14:textId="7703C20E" w:rsidR="001526DC" w:rsidRDefault="00951B99" w:rsidP="00D83676">
            <w:pPr>
              <w:pStyle w:val="Tabletext"/>
              <w:rPr>
                <w:b/>
              </w:rPr>
            </w:pPr>
            <w:r>
              <w:t>62</w:t>
            </w:r>
          </w:p>
        </w:tc>
        <w:tc>
          <w:tcPr>
            <w:tcW w:w="1644" w:type="dxa"/>
          </w:tcPr>
          <w:p w14:paraId="0B7CA2B4" w14:textId="0A96ABAC" w:rsidR="001526DC" w:rsidRDefault="00145BC1" w:rsidP="00D83676">
            <w:pPr>
              <w:pStyle w:val="Tabletext"/>
              <w:rPr>
                <w:b/>
              </w:rPr>
            </w:pPr>
            <w:r>
              <w:t>35</w:t>
            </w:r>
          </w:p>
        </w:tc>
      </w:tr>
      <w:tr w:rsidR="001526DC" w14:paraId="699B7411" w14:textId="77777777" w:rsidTr="002976D4">
        <w:tc>
          <w:tcPr>
            <w:tcW w:w="1644" w:type="dxa"/>
          </w:tcPr>
          <w:p w14:paraId="40EE3755" w14:textId="48201B4E" w:rsidR="001526DC" w:rsidRDefault="006B0AC2" w:rsidP="00D83676">
            <w:pPr>
              <w:pStyle w:val="Tabletext"/>
            </w:pPr>
            <w:r>
              <w:t>31</w:t>
            </w:r>
          </w:p>
        </w:tc>
        <w:tc>
          <w:tcPr>
            <w:tcW w:w="1644" w:type="dxa"/>
          </w:tcPr>
          <w:p w14:paraId="0DCD8941" w14:textId="3DB3DCFA" w:rsidR="001526DC" w:rsidRDefault="00423F66" w:rsidP="00D83676">
            <w:pPr>
              <w:pStyle w:val="Tabletext"/>
              <w:rPr>
                <w:b/>
              </w:rPr>
            </w:pPr>
            <w:r>
              <w:t>32</w:t>
            </w:r>
          </w:p>
        </w:tc>
        <w:tc>
          <w:tcPr>
            <w:tcW w:w="1644" w:type="dxa"/>
          </w:tcPr>
          <w:p w14:paraId="21174022" w14:textId="15AE883B" w:rsidR="001526DC" w:rsidRDefault="00D60A0F" w:rsidP="00D83676">
            <w:pPr>
              <w:pStyle w:val="Tabletext"/>
              <w:rPr>
                <w:b/>
              </w:rPr>
            </w:pPr>
            <w:r>
              <w:t>17</w:t>
            </w:r>
          </w:p>
        </w:tc>
        <w:tc>
          <w:tcPr>
            <w:tcW w:w="1644" w:type="dxa"/>
          </w:tcPr>
          <w:p w14:paraId="140410B3" w14:textId="692109E7" w:rsidR="001526DC" w:rsidRDefault="00D60A0F" w:rsidP="00D83676">
            <w:pPr>
              <w:pStyle w:val="Tabletext"/>
              <w:rPr>
                <w:b/>
              </w:rPr>
            </w:pPr>
            <w:r>
              <w:t>50</w:t>
            </w:r>
          </w:p>
        </w:tc>
        <w:tc>
          <w:tcPr>
            <w:tcW w:w="1644" w:type="dxa"/>
          </w:tcPr>
          <w:p w14:paraId="7B016D47" w14:textId="72330115" w:rsidR="001526DC" w:rsidRDefault="00951B99" w:rsidP="00D83676">
            <w:pPr>
              <w:pStyle w:val="Tabletext"/>
              <w:rPr>
                <w:b/>
              </w:rPr>
            </w:pPr>
            <w:r>
              <w:t>75</w:t>
            </w:r>
          </w:p>
        </w:tc>
        <w:tc>
          <w:tcPr>
            <w:tcW w:w="1644" w:type="dxa"/>
          </w:tcPr>
          <w:p w14:paraId="00CA3D39" w14:textId="6B11BC2F" w:rsidR="001526DC" w:rsidRDefault="00145BC1" w:rsidP="00D83676">
            <w:pPr>
              <w:pStyle w:val="Tabletext"/>
              <w:rPr>
                <w:b/>
              </w:rPr>
            </w:pPr>
            <w:r>
              <w:t>36</w:t>
            </w:r>
          </w:p>
        </w:tc>
      </w:tr>
      <w:tr w:rsidR="001526DC" w14:paraId="4DF9A0FF"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0BC0B182" w14:textId="6AB960CC" w:rsidR="001526DC" w:rsidRDefault="001B2A22" w:rsidP="00D83676">
            <w:pPr>
              <w:pStyle w:val="Tabletext"/>
            </w:pPr>
            <w:r>
              <w:t>39</w:t>
            </w:r>
          </w:p>
        </w:tc>
        <w:tc>
          <w:tcPr>
            <w:tcW w:w="1644" w:type="dxa"/>
          </w:tcPr>
          <w:p w14:paraId="7A66746E" w14:textId="4635225C" w:rsidR="001526DC" w:rsidRDefault="00423F66" w:rsidP="00D83676">
            <w:pPr>
              <w:pStyle w:val="Tabletext"/>
              <w:rPr>
                <w:b/>
              </w:rPr>
            </w:pPr>
            <w:r>
              <w:t>34</w:t>
            </w:r>
          </w:p>
        </w:tc>
        <w:tc>
          <w:tcPr>
            <w:tcW w:w="1644" w:type="dxa"/>
          </w:tcPr>
          <w:p w14:paraId="478DA69B" w14:textId="1F9AAC97" w:rsidR="001526DC" w:rsidRDefault="00D60A0F" w:rsidP="00D83676">
            <w:pPr>
              <w:pStyle w:val="Tabletext"/>
              <w:rPr>
                <w:b/>
              </w:rPr>
            </w:pPr>
            <w:r>
              <w:t>22</w:t>
            </w:r>
          </w:p>
        </w:tc>
        <w:tc>
          <w:tcPr>
            <w:tcW w:w="1644" w:type="dxa"/>
          </w:tcPr>
          <w:p w14:paraId="203D71E3" w14:textId="42952158" w:rsidR="001526DC" w:rsidRDefault="00D60A0F" w:rsidP="00D83676">
            <w:pPr>
              <w:pStyle w:val="Tabletext"/>
              <w:rPr>
                <w:b/>
              </w:rPr>
            </w:pPr>
            <w:r>
              <w:t>51</w:t>
            </w:r>
          </w:p>
        </w:tc>
        <w:tc>
          <w:tcPr>
            <w:tcW w:w="1644" w:type="dxa"/>
          </w:tcPr>
          <w:p w14:paraId="7046C251" w14:textId="77777777" w:rsidR="001526DC" w:rsidRDefault="001526DC" w:rsidP="00D83676">
            <w:pPr>
              <w:pStyle w:val="Tabletext"/>
            </w:pPr>
          </w:p>
        </w:tc>
        <w:tc>
          <w:tcPr>
            <w:tcW w:w="1644" w:type="dxa"/>
          </w:tcPr>
          <w:p w14:paraId="659987BF" w14:textId="65A875CF" w:rsidR="001526DC" w:rsidRDefault="00145BC1" w:rsidP="00D83676">
            <w:pPr>
              <w:pStyle w:val="Tabletext"/>
              <w:rPr>
                <w:b/>
              </w:rPr>
            </w:pPr>
            <w:r>
              <w:t>37</w:t>
            </w:r>
          </w:p>
        </w:tc>
      </w:tr>
      <w:tr w:rsidR="001526DC" w14:paraId="35ECE019" w14:textId="77777777" w:rsidTr="002976D4">
        <w:tc>
          <w:tcPr>
            <w:tcW w:w="1644" w:type="dxa"/>
          </w:tcPr>
          <w:p w14:paraId="7CA24514" w14:textId="33D4F697" w:rsidR="001526DC" w:rsidRDefault="001B2A22" w:rsidP="00D83676">
            <w:pPr>
              <w:pStyle w:val="Tabletext"/>
            </w:pPr>
            <w:r>
              <w:t>58</w:t>
            </w:r>
          </w:p>
        </w:tc>
        <w:tc>
          <w:tcPr>
            <w:tcW w:w="1644" w:type="dxa"/>
          </w:tcPr>
          <w:p w14:paraId="7841066D" w14:textId="6679DF7E" w:rsidR="001526DC" w:rsidRDefault="00423F66" w:rsidP="00D83676">
            <w:pPr>
              <w:pStyle w:val="Tabletext"/>
              <w:rPr>
                <w:b/>
              </w:rPr>
            </w:pPr>
            <w:r>
              <w:t>42</w:t>
            </w:r>
          </w:p>
        </w:tc>
        <w:tc>
          <w:tcPr>
            <w:tcW w:w="1644" w:type="dxa"/>
          </w:tcPr>
          <w:p w14:paraId="71A06EAB" w14:textId="364C5944" w:rsidR="001526DC" w:rsidRDefault="00D60A0F" w:rsidP="00D83676">
            <w:pPr>
              <w:pStyle w:val="Tabletext"/>
              <w:rPr>
                <w:b/>
              </w:rPr>
            </w:pPr>
            <w:r>
              <w:t>24</w:t>
            </w:r>
          </w:p>
        </w:tc>
        <w:tc>
          <w:tcPr>
            <w:tcW w:w="1644" w:type="dxa"/>
          </w:tcPr>
          <w:p w14:paraId="32C285B1" w14:textId="016557FB" w:rsidR="001526DC" w:rsidRDefault="00D60A0F" w:rsidP="00D83676">
            <w:pPr>
              <w:pStyle w:val="Tabletext"/>
              <w:rPr>
                <w:b/>
              </w:rPr>
            </w:pPr>
            <w:r>
              <w:t>56</w:t>
            </w:r>
          </w:p>
        </w:tc>
        <w:tc>
          <w:tcPr>
            <w:tcW w:w="1644" w:type="dxa"/>
          </w:tcPr>
          <w:p w14:paraId="6B8F9C9B" w14:textId="77777777" w:rsidR="001526DC" w:rsidRDefault="001526DC" w:rsidP="00D83676">
            <w:pPr>
              <w:pStyle w:val="Tabletext"/>
            </w:pPr>
          </w:p>
        </w:tc>
        <w:tc>
          <w:tcPr>
            <w:tcW w:w="1644" w:type="dxa"/>
          </w:tcPr>
          <w:p w14:paraId="7F77E72F" w14:textId="5AEA4D50" w:rsidR="001526DC" w:rsidRDefault="00145BC1" w:rsidP="00D83676">
            <w:pPr>
              <w:pStyle w:val="Tabletext"/>
              <w:rPr>
                <w:b/>
              </w:rPr>
            </w:pPr>
            <w:r>
              <w:t>46</w:t>
            </w:r>
          </w:p>
        </w:tc>
      </w:tr>
      <w:tr w:rsidR="001526DC" w14:paraId="19D7F905"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5B5DF9D2" w14:textId="6BE08E26" w:rsidR="001526DC" w:rsidRDefault="001B2A22" w:rsidP="00D83676">
            <w:pPr>
              <w:pStyle w:val="Tabletext"/>
            </w:pPr>
            <w:r>
              <w:t>60</w:t>
            </w:r>
          </w:p>
        </w:tc>
        <w:tc>
          <w:tcPr>
            <w:tcW w:w="1644" w:type="dxa"/>
          </w:tcPr>
          <w:p w14:paraId="3F45C5DB" w14:textId="51B99E1C" w:rsidR="001526DC" w:rsidRDefault="00423F66" w:rsidP="00D83676">
            <w:pPr>
              <w:pStyle w:val="Tabletext"/>
              <w:rPr>
                <w:b/>
              </w:rPr>
            </w:pPr>
            <w:r>
              <w:t>44</w:t>
            </w:r>
          </w:p>
        </w:tc>
        <w:tc>
          <w:tcPr>
            <w:tcW w:w="1644" w:type="dxa"/>
          </w:tcPr>
          <w:p w14:paraId="72C430DB" w14:textId="42E12785" w:rsidR="001526DC" w:rsidRDefault="00D60A0F" w:rsidP="00D83676">
            <w:pPr>
              <w:pStyle w:val="Tabletext"/>
              <w:rPr>
                <w:b/>
              </w:rPr>
            </w:pPr>
            <w:r>
              <w:t>27</w:t>
            </w:r>
          </w:p>
        </w:tc>
        <w:tc>
          <w:tcPr>
            <w:tcW w:w="1644" w:type="dxa"/>
          </w:tcPr>
          <w:p w14:paraId="6B933AA4" w14:textId="2DC10F4B" w:rsidR="001526DC" w:rsidRDefault="00D60A0F" w:rsidP="00D83676">
            <w:pPr>
              <w:pStyle w:val="Tabletext"/>
              <w:rPr>
                <w:b/>
              </w:rPr>
            </w:pPr>
            <w:r>
              <w:t>59</w:t>
            </w:r>
          </w:p>
        </w:tc>
        <w:tc>
          <w:tcPr>
            <w:tcW w:w="1644" w:type="dxa"/>
          </w:tcPr>
          <w:p w14:paraId="0A3D93CD" w14:textId="77777777" w:rsidR="001526DC" w:rsidRDefault="001526DC" w:rsidP="00D83676">
            <w:pPr>
              <w:pStyle w:val="Tabletext"/>
            </w:pPr>
          </w:p>
        </w:tc>
        <w:tc>
          <w:tcPr>
            <w:tcW w:w="1644" w:type="dxa"/>
          </w:tcPr>
          <w:p w14:paraId="775BDA70" w14:textId="3040E6B2" w:rsidR="001526DC" w:rsidRDefault="00145BC1" w:rsidP="00D83676">
            <w:pPr>
              <w:pStyle w:val="Tabletext"/>
              <w:rPr>
                <w:b/>
              </w:rPr>
            </w:pPr>
            <w:r>
              <w:t>48</w:t>
            </w:r>
          </w:p>
        </w:tc>
      </w:tr>
      <w:tr w:rsidR="001526DC" w14:paraId="3A020B8B" w14:textId="77777777" w:rsidTr="002976D4">
        <w:tc>
          <w:tcPr>
            <w:tcW w:w="1644" w:type="dxa"/>
          </w:tcPr>
          <w:p w14:paraId="0D78F1E3" w14:textId="79EE5D25" w:rsidR="001526DC" w:rsidRDefault="001B2A22" w:rsidP="00D83676">
            <w:pPr>
              <w:pStyle w:val="Tabletext"/>
            </w:pPr>
            <w:r>
              <w:t>61</w:t>
            </w:r>
          </w:p>
        </w:tc>
        <w:tc>
          <w:tcPr>
            <w:tcW w:w="1644" w:type="dxa"/>
          </w:tcPr>
          <w:p w14:paraId="73E4465D" w14:textId="5E1B9292" w:rsidR="001526DC" w:rsidRDefault="00423F66" w:rsidP="00D83676">
            <w:pPr>
              <w:pStyle w:val="Tabletext"/>
              <w:rPr>
                <w:b/>
              </w:rPr>
            </w:pPr>
            <w:r>
              <w:t>54</w:t>
            </w:r>
          </w:p>
        </w:tc>
        <w:tc>
          <w:tcPr>
            <w:tcW w:w="1644" w:type="dxa"/>
          </w:tcPr>
          <w:p w14:paraId="176C40C5" w14:textId="601E6BF6" w:rsidR="001526DC" w:rsidRDefault="00D60A0F" w:rsidP="00D83676">
            <w:pPr>
              <w:pStyle w:val="Tabletext"/>
              <w:rPr>
                <w:b/>
              </w:rPr>
            </w:pPr>
            <w:r>
              <w:t>38</w:t>
            </w:r>
          </w:p>
        </w:tc>
        <w:tc>
          <w:tcPr>
            <w:tcW w:w="1644" w:type="dxa"/>
          </w:tcPr>
          <w:p w14:paraId="2EFD7718" w14:textId="77777777" w:rsidR="001526DC" w:rsidRDefault="001526DC" w:rsidP="00D83676">
            <w:pPr>
              <w:pStyle w:val="Tabletext"/>
            </w:pPr>
          </w:p>
        </w:tc>
        <w:tc>
          <w:tcPr>
            <w:tcW w:w="1644" w:type="dxa"/>
          </w:tcPr>
          <w:p w14:paraId="4CCEB008" w14:textId="77777777" w:rsidR="001526DC" w:rsidRDefault="001526DC" w:rsidP="00D83676">
            <w:pPr>
              <w:pStyle w:val="Tabletext"/>
            </w:pPr>
          </w:p>
        </w:tc>
        <w:tc>
          <w:tcPr>
            <w:tcW w:w="1644" w:type="dxa"/>
          </w:tcPr>
          <w:p w14:paraId="3043F45B" w14:textId="3850DC1F" w:rsidR="001526DC" w:rsidRDefault="00145BC1" w:rsidP="00D83676">
            <w:pPr>
              <w:pStyle w:val="Tabletext"/>
              <w:rPr>
                <w:b/>
              </w:rPr>
            </w:pPr>
            <w:r>
              <w:t>52</w:t>
            </w:r>
          </w:p>
        </w:tc>
      </w:tr>
      <w:tr w:rsidR="001526DC" w14:paraId="7CD0572F" w14:textId="77777777" w:rsidTr="002976D4">
        <w:trPr>
          <w:cnfStyle w:val="000000100000" w:firstRow="0" w:lastRow="0" w:firstColumn="0" w:lastColumn="0" w:oddVBand="0" w:evenVBand="0" w:oddHBand="1" w:evenHBand="0" w:firstRowFirstColumn="0" w:firstRowLastColumn="0" w:lastRowFirstColumn="0" w:lastRowLastColumn="0"/>
        </w:trPr>
        <w:tc>
          <w:tcPr>
            <w:tcW w:w="1644" w:type="dxa"/>
          </w:tcPr>
          <w:p w14:paraId="7B81AE15" w14:textId="77777777" w:rsidR="001526DC" w:rsidRDefault="001526DC" w:rsidP="00D83676">
            <w:pPr>
              <w:pStyle w:val="Tabletext"/>
            </w:pPr>
          </w:p>
        </w:tc>
        <w:tc>
          <w:tcPr>
            <w:tcW w:w="1644" w:type="dxa"/>
          </w:tcPr>
          <w:p w14:paraId="39004C9F" w14:textId="5EEC79E5" w:rsidR="001526DC" w:rsidRDefault="00423F66" w:rsidP="00D83676">
            <w:pPr>
              <w:pStyle w:val="Tabletext"/>
              <w:rPr>
                <w:b/>
              </w:rPr>
            </w:pPr>
            <w:r>
              <w:t>55</w:t>
            </w:r>
          </w:p>
        </w:tc>
        <w:tc>
          <w:tcPr>
            <w:tcW w:w="1644" w:type="dxa"/>
          </w:tcPr>
          <w:p w14:paraId="5B88464D" w14:textId="00B71E1A" w:rsidR="001526DC" w:rsidRDefault="00D60A0F" w:rsidP="00D83676">
            <w:pPr>
              <w:pStyle w:val="Tabletext"/>
              <w:rPr>
                <w:b/>
              </w:rPr>
            </w:pPr>
            <w:r>
              <w:t>40</w:t>
            </w:r>
          </w:p>
        </w:tc>
        <w:tc>
          <w:tcPr>
            <w:tcW w:w="1644" w:type="dxa"/>
          </w:tcPr>
          <w:p w14:paraId="15FDF04F" w14:textId="77777777" w:rsidR="001526DC" w:rsidRDefault="001526DC" w:rsidP="00D83676">
            <w:pPr>
              <w:pStyle w:val="Tabletext"/>
            </w:pPr>
          </w:p>
        </w:tc>
        <w:tc>
          <w:tcPr>
            <w:tcW w:w="1644" w:type="dxa"/>
          </w:tcPr>
          <w:p w14:paraId="49F8D599" w14:textId="77777777" w:rsidR="001526DC" w:rsidRDefault="001526DC" w:rsidP="00D83676">
            <w:pPr>
              <w:pStyle w:val="Tabletext"/>
            </w:pPr>
          </w:p>
        </w:tc>
        <w:tc>
          <w:tcPr>
            <w:tcW w:w="1644" w:type="dxa"/>
          </w:tcPr>
          <w:p w14:paraId="6A2732AF" w14:textId="039D0971" w:rsidR="001526DC" w:rsidRDefault="00145BC1" w:rsidP="00D83676">
            <w:pPr>
              <w:pStyle w:val="Tabletext"/>
              <w:rPr>
                <w:b/>
              </w:rPr>
            </w:pPr>
            <w:r>
              <w:t>53</w:t>
            </w:r>
          </w:p>
        </w:tc>
      </w:tr>
      <w:tr w:rsidR="001526DC" w14:paraId="651C3A5A" w14:textId="77777777" w:rsidTr="002976D4">
        <w:tc>
          <w:tcPr>
            <w:tcW w:w="1644" w:type="dxa"/>
          </w:tcPr>
          <w:p w14:paraId="5FADB0B1" w14:textId="77777777" w:rsidR="001526DC" w:rsidRDefault="001526DC" w:rsidP="00D83676">
            <w:pPr>
              <w:pStyle w:val="Tabletext"/>
            </w:pPr>
          </w:p>
        </w:tc>
        <w:tc>
          <w:tcPr>
            <w:tcW w:w="1644" w:type="dxa"/>
          </w:tcPr>
          <w:p w14:paraId="256051A4" w14:textId="75EFDA54" w:rsidR="001526DC" w:rsidRDefault="00423F66" w:rsidP="00D83676">
            <w:pPr>
              <w:pStyle w:val="Tabletext"/>
              <w:rPr>
                <w:b/>
              </w:rPr>
            </w:pPr>
            <w:r>
              <w:t>63</w:t>
            </w:r>
          </w:p>
        </w:tc>
        <w:tc>
          <w:tcPr>
            <w:tcW w:w="1644" w:type="dxa"/>
          </w:tcPr>
          <w:p w14:paraId="7B28C429" w14:textId="44F9655C" w:rsidR="001526DC" w:rsidRDefault="00D60A0F" w:rsidP="00D83676">
            <w:pPr>
              <w:pStyle w:val="Tabletext"/>
              <w:rPr>
                <w:b/>
              </w:rPr>
            </w:pPr>
            <w:r>
              <w:t>43</w:t>
            </w:r>
          </w:p>
        </w:tc>
        <w:tc>
          <w:tcPr>
            <w:tcW w:w="1644" w:type="dxa"/>
          </w:tcPr>
          <w:p w14:paraId="65FA52F3" w14:textId="77777777" w:rsidR="001526DC" w:rsidRDefault="001526DC" w:rsidP="00D83676">
            <w:pPr>
              <w:pStyle w:val="Tabletext"/>
            </w:pPr>
          </w:p>
        </w:tc>
        <w:tc>
          <w:tcPr>
            <w:tcW w:w="1644" w:type="dxa"/>
          </w:tcPr>
          <w:p w14:paraId="4F4D306F" w14:textId="77777777" w:rsidR="001526DC" w:rsidRDefault="001526DC" w:rsidP="00D83676">
            <w:pPr>
              <w:pStyle w:val="Tabletext"/>
            </w:pPr>
          </w:p>
        </w:tc>
        <w:tc>
          <w:tcPr>
            <w:tcW w:w="1644" w:type="dxa"/>
          </w:tcPr>
          <w:p w14:paraId="5F47EB56" w14:textId="6D4271B4" w:rsidR="007A405F" w:rsidRDefault="00145BC1" w:rsidP="00D83676">
            <w:pPr>
              <w:pStyle w:val="Tabletext"/>
              <w:rPr>
                <w:b/>
              </w:rPr>
            </w:pPr>
            <w:r>
              <w:t>64</w:t>
            </w:r>
          </w:p>
        </w:tc>
      </w:tr>
    </w:tbl>
    <w:p w14:paraId="12B4F511" w14:textId="77777777" w:rsidR="00125077" w:rsidRPr="00C96B34" w:rsidRDefault="00125077" w:rsidP="00C96B34">
      <w:pPr>
        <w:pStyle w:val="Documentbody-bodytext"/>
      </w:pPr>
      <w:r>
        <w:br w:type="page"/>
      </w:r>
    </w:p>
    <w:p w14:paraId="552D02E5" w14:textId="7FD11238" w:rsidR="00D301C3" w:rsidRDefault="007A405F" w:rsidP="0062458B">
      <w:pPr>
        <w:pStyle w:val="Heading3"/>
        <w:rPr>
          <w:b w:val="0"/>
        </w:rPr>
      </w:pPr>
      <w:bookmarkStart w:id="28" w:name="_Toc201136505"/>
      <w:r>
        <w:t>Queensland</w:t>
      </w:r>
      <w:bookmarkEnd w:id="28"/>
    </w:p>
    <w:p w14:paraId="0654AA4C" w14:textId="2533BA51" w:rsidR="00542E3C" w:rsidRDefault="00542E3C" w:rsidP="005806DB">
      <w:pPr>
        <w:pStyle w:val="Documentbody-bodytext"/>
        <w:rPr>
          <w:rStyle w:val="Strong"/>
        </w:rPr>
      </w:pPr>
      <w:r w:rsidRPr="00D301C3">
        <w:t xml:space="preserve">The PIC prefix for </w:t>
      </w:r>
      <w:r w:rsidR="003A3A3C">
        <w:t>Queensland (</w:t>
      </w:r>
      <w:r w:rsidRPr="00D301C3">
        <w:t>QLD</w:t>
      </w:r>
      <w:r w:rsidR="003A3A3C">
        <w:t>)</w:t>
      </w:r>
      <w:r w:rsidRPr="00D301C3">
        <w:t xml:space="preserve"> is the third and fourth letters. For example, QHBS0017 is BS, or Broadsound.</w:t>
      </w:r>
    </w:p>
    <w:p w14:paraId="75D661AC" w14:textId="15AC1956" w:rsidR="00AC5FC3" w:rsidRDefault="00B87A2C" w:rsidP="005806DB">
      <w:pPr>
        <w:pStyle w:val="Documentbody-bodytext"/>
        <w:rPr>
          <w:rStyle w:val="Strong"/>
        </w:rPr>
      </w:pPr>
      <w:r>
        <w:rPr>
          <w:rStyle w:val="Strong"/>
        </w:rPr>
        <w:t xml:space="preserve">Queensland </w:t>
      </w:r>
      <w:r w:rsidR="26BC3DF5" w:rsidRPr="139D9545">
        <w:rPr>
          <w:rStyle w:val="Strong"/>
        </w:rPr>
        <w:t>R</w:t>
      </w:r>
      <w:r w:rsidR="00D301C3" w:rsidRPr="00DA4A81">
        <w:rPr>
          <w:rStyle w:val="Strong"/>
        </w:rPr>
        <w:t>egion</w:t>
      </w:r>
      <w:r w:rsidR="00D301C3">
        <w:rPr>
          <w:rStyle w:val="Strong"/>
        </w:rPr>
        <w:t>1</w:t>
      </w:r>
      <w:r w:rsidR="00D301C3" w:rsidRPr="00DA4A81">
        <w:rPr>
          <w:rStyle w:val="Strong"/>
        </w:rPr>
        <w:t xml:space="preserve"> (northern and central grazing properties</w:t>
      </w:r>
      <w:r w:rsidR="006E25AD">
        <w:rPr>
          <w:rStyle w:val="Strong"/>
        </w:rPr>
        <w:t>)</w:t>
      </w:r>
    </w:p>
    <w:p w14:paraId="26F44074" w14:textId="2541B4D6" w:rsidR="006C6C35" w:rsidRDefault="00E41DE5" w:rsidP="006C6C35">
      <w:pPr>
        <w:pStyle w:val="Documentbody-bodytext"/>
        <w:rPr>
          <w:b/>
        </w:rPr>
      </w:pPr>
      <w:r>
        <w:t>R</w:t>
      </w:r>
      <w:r w:rsidR="006E25AD" w:rsidRPr="00445449">
        <w:t xml:space="preserve">efer to Table </w:t>
      </w:r>
      <w:r w:rsidR="200C896D">
        <w:t>6</w:t>
      </w:r>
      <w:r>
        <w:t xml:space="preserve"> for Queensland region 1</w:t>
      </w:r>
      <w:r w:rsidR="00F25BCA" w:rsidRPr="00F25BCA">
        <w:t xml:space="preserve"> </w:t>
      </w:r>
      <w:r w:rsidR="00F25BCA" w:rsidRPr="00D301C3">
        <w:t>PIC prefix</w:t>
      </w:r>
      <w:r w:rsidR="00BF036B">
        <w:t>es</w:t>
      </w:r>
      <w:r w:rsidR="00103741">
        <w:t>.</w:t>
      </w:r>
    </w:p>
    <w:p w14:paraId="14AD9F76" w14:textId="747C0E1C" w:rsidR="00D301C3" w:rsidRPr="005806DB" w:rsidRDefault="00D301C3" w:rsidP="005806DB">
      <w:pPr>
        <w:pStyle w:val="Documentbody-bodytext"/>
      </w:pPr>
      <w:r w:rsidRPr="005806DB">
        <w:t>Aramac, Atherton, Aurukun, Barcaldine, Barcoo, Blackall, Blackall Tambo, Booringa, Boulia, Brisbane, Bulloo, Burke, Cairns, Cardwell, Carpentaria, Cassowary Coast, Charters Towers, Cloncurry, Croydon, Dalrymple, Diamantina, Doomadgee, Eacham, Etheridge, Flinders, Herberton, Hope Vale, Ilfracombe, Isisford, Jericho, Johnstone, Kowanyama, Lockhart River, Longreach, Mapoon, Mareeba, McKinlay, Mornington, Mount Isa, Mulgrave, Murweh, Napranum, Northern Peninsula Area, Palm Island, Paroo, Pormpuraaw, Quilpie, Richmond, Tablelands, Tambo, Torres, Torres Strait Island, Weipa, Winton, Wujal Wujal, Yarrabah</w:t>
      </w:r>
      <w:r w:rsidR="0062458B" w:rsidRPr="005806DB">
        <w:t>.</w:t>
      </w:r>
    </w:p>
    <w:p w14:paraId="026C1BD4" w14:textId="4B52A26D" w:rsidR="00DA4A81" w:rsidRDefault="0011716A" w:rsidP="005806DB">
      <w:pPr>
        <w:pStyle w:val="Documentbody-bodytext"/>
      </w:pPr>
      <w:r>
        <w:rPr>
          <w:rStyle w:val="Strong"/>
        </w:rPr>
        <w:t xml:space="preserve">Queensland </w:t>
      </w:r>
      <w:r w:rsidR="00D301C3" w:rsidRPr="00185E8E">
        <w:rPr>
          <w:rStyle w:val="Strong"/>
        </w:rPr>
        <w:t>Region 2 (</w:t>
      </w:r>
      <w:r w:rsidR="00D301C3" w:rsidRPr="00DA0BC1">
        <w:rPr>
          <w:rStyle w:val="Strong"/>
        </w:rPr>
        <w:t>southern region)</w:t>
      </w:r>
    </w:p>
    <w:p w14:paraId="7A0DCDE8" w14:textId="64B29123" w:rsidR="00F25BCA" w:rsidRPr="00DA4A81" w:rsidRDefault="00F25BCA" w:rsidP="00F25BCA">
      <w:pPr>
        <w:pStyle w:val="Documentbody-bodytext"/>
        <w:rPr>
          <w:rStyle w:val="Strong"/>
        </w:rPr>
      </w:pPr>
      <w:r>
        <w:t>R</w:t>
      </w:r>
      <w:r w:rsidRPr="00445449">
        <w:t xml:space="preserve">efer to Table </w:t>
      </w:r>
      <w:r w:rsidR="0D0C5378">
        <w:t>7</w:t>
      </w:r>
      <w:r>
        <w:t xml:space="preserve"> for Queensland region 2</w:t>
      </w:r>
      <w:r w:rsidRPr="00F25BCA">
        <w:t xml:space="preserve"> </w:t>
      </w:r>
      <w:r w:rsidRPr="00D301C3">
        <w:t>PIC prefix</w:t>
      </w:r>
      <w:r w:rsidR="00A571B9">
        <w:t>es</w:t>
      </w:r>
      <w:r w:rsidR="00103741">
        <w:t>.</w:t>
      </w:r>
    </w:p>
    <w:p w14:paraId="2E21DAB9" w14:textId="709B7AC4" w:rsidR="00D301C3" w:rsidRDefault="00D301C3" w:rsidP="005806DB">
      <w:pPr>
        <w:pStyle w:val="Documentbody-bodytext"/>
      </w:pPr>
      <w:r w:rsidRPr="005806DB">
        <w:t xml:space="preserve">Albert, Allora, Ayr, Balonne, Banana, Bauhinia, Beaudesert, Belyando, Bendemere, Biggenden, Boonah, Bowen, Broadsound, Bundaberg, Bungil, Burdekin, Burnett, Caboolture, Calliope, Caloundra, Cambooya, Central Highlands, Cherbourg, Chinchilla, Clifton, Cook, Cooloola, Crows Nest, Dalby, Douglas, Duaringa, Eidsvold, Emerald, </w:t>
      </w:r>
      <w:proofErr w:type="spellStart"/>
      <w:r w:rsidRPr="005806DB">
        <w:t>Esk</w:t>
      </w:r>
      <w:proofErr w:type="spellEnd"/>
      <w:r w:rsidRPr="005806DB">
        <w:t xml:space="preserve">, Fitzroy, Fraser Coast, Gatton, Gayndah, Gladstone, </w:t>
      </w:r>
      <w:proofErr w:type="spellStart"/>
      <w:r w:rsidRPr="005806DB">
        <w:t>Glengallen</w:t>
      </w:r>
      <w:proofErr w:type="spellEnd"/>
      <w:r w:rsidRPr="005806DB">
        <w:t xml:space="preserve">, Gold Coast, </w:t>
      </w:r>
      <w:proofErr w:type="spellStart"/>
      <w:r w:rsidRPr="005806DB">
        <w:t>Gooburrum</w:t>
      </w:r>
      <w:proofErr w:type="spellEnd"/>
      <w:r w:rsidRPr="005806DB">
        <w:t xml:space="preserve">, Goondiwindi, Gympie, Hervey Bay, Hinchinbrook, Inglewood, Ipswich, Isaac, Isis, Jondaryan, Kilcoy, Kilkivan, Kingaroy, Kolan, Laidley, Landsborough, Livingstone, Lockyer Valley, Logan, Mackay, Maranoa, Maroochy, Maryborough, Millmerran, Mirani, Miriam Vale, Monto, Moreton, Moreton Bay, Mount Morgan, Mundubbera, Murgon, Murilla, Nanango, Nebo, Noosa, North Burnett, Peak Downs, Perry, Pine Rivers, Pioneer, Pittsworth, Proserpine, Redcliffe, Redland, Rockhampton, Roma, Rosalie, Rosenthal, Sarina, Scenic Rim, Somerset, South Burnett, Southern Downs, Stanthorpe, Sunshine Coast, Tara, Taroom, Thuringowa, Tiaro, Toowoomba, Townsville, Townsville City, </w:t>
      </w:r>
      <w:proofErr w:type="spellStart"/>
      <w:r w:rsidRPr="005806DB">
        <w:t>Waggamba</w:t>
      </w:r>
      <w:proofErr w:type="spellEnd"/>
      <w:r w:rsidRPr="005806DB">
        <w:t xml:space="preserve">, </w:t>
      </w:r>
      <w:proofErr w:type="spellStart"/>
      <w:r w:rsidRPr="005806DB">
        <w:t>Wambo</w:t>
      </w:r>
      <w:proofErr w:type="spellEnd"/>
      <w:r w:rsidRPr="005806DB">
        <w:t xml:space="preserve">, </w:t>
      </w:r>
      <w:proofErr w:type="spellStart"/>
      <w:r w:rsidRPr="005806DB">
        <w:t>Warroo</w:t>
      </w:r>
      <w:proofErr w:type="spellEnd"/>
      <w:r w:rsidRPr="005806DB">
        <w:t xml:space="preserve">, Warwick, Western Downs, Whitsunday, </w:t>
      </w:r>
      <w:proofErr w:type="spellStart"/>
      <w:r w:rsidRPr="005806DB">
        <w:t>Widgee</w:t>
      </w:r>
      <w:proofErr w:type="spellEnd"/>
      <w:r w:rsidRPr="005806DB">
        <w:t xml:space="preserve">, Wondai, </w:t>
      </w:r>
      <w:proofErr w:type="spellStart"/>
      <w:r w:rsidRPr="005806DB">
        <w:t>Woocoo</w:t>
      </w:r>
      <w:proofErr w:type="spellEnd"/>
      <w:r w:rsidRPr="005806DB">
        <w:t xml:space="preserve">, </w:t>
      </w:r>
      <w:proofErr w:type="spellStart"/>
      <w:r w:rsidRPr="005806DB">
        <w:t>Woongarra</w:t>
      </w:r>
      <w:proofErr w:type="spellEnd"/>
      <w:r w:rsidRPr="005806DB">
        <w:t>, Woorabinda</w:t>
      </w:r>
      <w:r w:rsidR="005806DB" w:rsidRPr="005806DB">
        <w:t>.</w:t>
      </w:r>
    </w:p>
    <w:p w14:paraId="7A78065C" w14:textId="77777777" w:rsidR="0094632C" w:rsidRPr="005806DB" w:rsidRDefault="0094632C" w:rsidP="005806DB">
      <w:pPr>
        <w:pStyle w:val="Documentbody-bodytext"/>
      </w:pPr>
    </w:p>
    <w:p w14:paraId="7BB059A9" w14:textId="22E9BD60" w:rsidR="00D301C3" w:rsidRPr="0017372E" w:rsidRDefault="0042229E" w:rsidP="0017372E">
      <w:pPr>
        <w:pStyle w:val="Tablefigurecaption"/>
      </w:pPr>
      <w:r w:rsidRPr="0017372E">
        <w:t xml:space="preserve">Table </w:t>
      </w:r>
      <w:r w:rsidR="5CF9356D">
        <w:t>6</w:t>
      </w:r>
      <w:r w:rsidR="004C406D">
        <w:t>:</w:t>
      </w:r>
      <w:r w:rsidRPr="0017372E">
        <w:t xml:space="preserve"> </w:t>
      </w:r>
      <w:r w:rsidR="00D301C3" w:rsidRPr="0017372E">
        <w:t>Queensland Region</w:t>
      </w:r>
      <w:r w:rsidR="004C406D">
        <w:t xml:space="preserve"> </w:t>
      </w:r>
      <w:r w:rsidR="0011716A">
        <w:t>1</w:t>
      </w:r>
      <w:r w:rsidR="004217E9">
        <w:t xml:space="preserve"> </w:t>
      </w:r>
      <w:r w:rsidR="004217E9" w:rsidRPr="00D301C3">
        <w:t>PIC prefix</w:t>
      </w:r>
      <w:r w:rsidR="004217E9">
        <w:t>es</w:t>
      </w:r>
    </w:p>
    <w:tbl>
      <w:tblPr>
        <w:tblStyle w:val="PlainTable2"/>
        <w:tblW w:w="0" w:type="auto"/>
        <w:tblInd w:w="1128" w:type="dxa"/>
        <w:tblLook w:val="0420" w:firstRow="1" w:lastRow="0" w:firstColumn="0" w:lastColumn="0" w:noHBand="0" w:noVBand="1"/>
      </w:tblPr>
      <w:tblGrid>
        <w:gridCol w:w="1375"/>
        <w:gridCol w:w="1375"/>
        <w:gridCol w:w="1376"/>
        <w:gridCol w:w="1395"/>
      </w:tblGrid>
      <w:tr w:rsidR="005F7BC9" w14:paraId="010339E0" w14:textId="77777777" w:rsidTr="002976D4">
        <w:trPr>
          <w:cnfStyle w:val="100000000000" w:firstRow="1" w:lastRow="0" w:firstColumn="0" w:lastColumn="0" w:oddVBand="0" w:evenVBand="0" w:oddHBand="0" w:evenHBand="0" w:firstRowFirstColumn="0" w:firstRowLastColumn="0" w:lastRowFirstColumn="0" w:lastRowLastColumn="0"/>
          <w:trHeight w:val="344"/>
        </w:trPr>
        <w:tc>
          <w:tcPr>
            <w:tcW w:w="5521" w:type="dxa"/>
            <w:gridSpan w:val="4"/>
          </w:tcPr>
          <w:p w14:paraId="200E3B25" w14:textId="02F9FECB" w:rsidR="00D301C3" w:rsidRPr="00DA4A81" w:rsidRDefault="00D301C3" w:rsidP="00D83676">
            <w:pPr>
              <w:pStyle w:val="Tabletext"/>
              <w:rPr>
                <w:rStyle w:val="Strong"/>
                <w:b/>
              </w:rPr>
            </w:pPr>
            <w:r w:rsidRPr="00DA4A81">
              <w:rPr>
                <w:rStyle w:val="Strong"/>
                <w:b/>
              </w:rPr>
              <w:t>Region 1</w:t>
            </w:r>
          </w:p>
        </w:tc>
      </w:tr>
      <w:tr w:rsidR="00C86598" w14:paraId="6A7CFFD2"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5832DCDE" w14:textId="0585F090" w:rsidR="00C86598" w:rsidRDefault="00C86598" w:rsidP="00C86598">
            <w:pPr>
              <w:pStyle w:val="Tabletext"/>
            </w:pPr>
            <w:r>
              <w:t>AA</w:t>
            </w:r>
          </w:p>
        </w:tc>
        <w:tc>
          <w:tcPr>
            <w:tcW w:w="1375" w:type="dxa"/>
          </w:tcPr>
          <w:p w14:paraId="32502503" w14:textId="3B47C59D" w:rsidR="00C86598" w:rsidRDefault="00C86598" w:rsidP="00C86598">
            <w:pPr>
              <w:pStyle w:val="Tabletext"/>
              <w:rPr>
                <w:b/>
              </w:rPr>
            </w:pPr>
            <w:r>
              <w:t>CR</w:t>
            </w:r>
          </w:p>
        </w:tc>
        <w:tc>
          <w:tcPr>
            <w:tcW w:w="1376" w:type="dxa"/>
          </w:tcPr>
          <w:p w14:paraId="47A8C14D" w14:textId="2F294D5E" w:rsidR="00C86598" w:rsidRDefault="00C86598" w:rsidP="00C86598">
            <w:pPr>
              <w:pStyle w:val="Tabletext"/>
              <w:rPr>
                <w:b/>
              </w:rPr>
            </w:pPr>
            <w:r>
              <w:t>KW</w:t>
            </w:r>
          </w:p>
        </w:tc>
        <w:tc>
          <w:tcPr>
            <w:tcW w:w="1395" w:type="dxa"/>
          </w:tcPr>
          <w:p w14:paraId="300C7F50" w14:textId="0C8E01E0" w:rsidR="00C86598" w:rsidRDefault="008C6AA6" w:rsidP="00C86598">
            <w:pPr>
              <w:pStyle w:val="Tabletext"/>
              <w:rPr>
                <w:b/>
              </w:rPr>
            </w:pPr>
            <w:r>
              <w:t>QP</w:t>
            </w:r>
          </w:p>
        </w:tc>
      </w:tr>
      <w:tr w:rsidR="008C6AA6" w14:paraId="14259979" w14:textId="77777777" w:rsidTr="002976D4">
        <w:trPr>
          <w:trHeight w:val="354"/>
        </w:trPr>
        <w:tc>
          <w:tcPr>
            <w:tcW w:w="1375" w:type="dxa"/>
          </w:tcPr>
          <w:p w14:paraId="586EFA5F" w14:textId="1E41CF8E" w:rsidR="008C6AA6" w:rsidRDefault="008C6AA6" w:rsidP="008C6AA6">
            <w:pPr>
              <w:pStyle w:val="Tabletext"/>
            </w:pPr>
            <w:r>
              <w:t>AE</w:t>
            </w:r>
          </w:p>
        </w:tc>
        <w:tc>
          <w:tcPr>
            <w:tcW w:w="1375" w:type="dxa"/>
          </w:tcPr>
          <w:p w14:paraId="3487FB9C" w14:textId="60ABB53A" w:rsidR="008C6AA6" w:rsidRDefault="008C6AA6" w:rsidP="008C6AA6">
            <w:pPr>
              <w:pStyle w:val="Tabletext"/>
              <w:rPr>
                <w:b/>
              </w:rPr>
            </w:pPr>
            <w:r>
              <w:t>CS</w:t>
            </w:r>
          </w:p>
        </w:tc>
        <w:tc>
          <w:tcPr>
            <w:tcW w:w="1376" w:type="dxa"/>
          </w:tcPr>
          <w:p w14:paraId="5FCC5521" w14:textId="24FAA6EF" w:rsidR="008C6AA6" w:rsidRDefault="008C6AA6" w:rsidP="008C6AA6">
            <w:pPr>
              <w:pStyle w:val="Tabletext"/>
              <w:rPr>
                <w:b/>
              </w:rPr>
            </w:pPr>
            <w:r>
              <w:t>LH</w:t>
            </w:r>
          </w:p>
        </w:tc>
        <w:tc>
          <w:tcPr>
            <w:tcW w:w="1395" w:type="dxa"/>
          </w:tcPr>
          <w:p w14:paraId="3CEABB70" w14:textId="13EA73D1" w:rsidR="008C6AA6" w:rsidRDefault="008C6AA6" w:rsidP="008C6AA6">
            <w:pPr>
              <w:pStyle w:val="Tabletext"/>
              <w:rPr>
                <w:b/>
              </w:rPr>
            </w:pPr>
            <w:r>
              <w:t>RD</w:t>
            </w:r>
          </w:p>
        </w:tc>
      </w:tr>
      <w:tr w:rsidR="008C6AA6" w14:paraId="47D45348"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017D6C03" w14:textId="74E062E1" w:rsidR="008C6AA6" w:rsidRDefault="008C6AA6" w:rsidP="008C6AA6">
            <w:pPr>
              <w:pStyle w:val="Tabletext"/>
            </w:pPr>
            <w:r>
              <w:t>AK</w:t>
            </w:r>
          </w:p>
        </w:tc>
        <w:tc>
          <w:tcPr>
            <w:tcW w:w="1375" w:type="dxa"/>
          </w:tcPr>
          <w:p w14:paraId="43A55348" w14:textId="35CB3546" w:rsidR="008C6AA6" w:rsidRDefault="008C6AA6" w:rsidP="008C6AA6">
            <w:pPr>
              <w:pStyle w:val="Tabletext"/>
              <w:rPr>
                <w:b/>
              </w:rPr>
            </w:pPr>
            <w:r>
              <w:t>CW</w:t>
            </w:r>
          </w:p>
        </w:tc>
        <w:tc>
          <w:tcPr>
            <w:tcW w:w="1376" w:type="dxa"/>
          </w:tcPr>
          <w:p w14:paraId="3878C0BB" w14:textId="6D974800" w:rsidR="008C6AA6" w:rsidRDefault="008C6AA6" w:rsidP="008C6AA6">
            <w:pPr>
              <w:pStyle w:val="Tabletext"/>
              <w:rPr>
                <w:b/>
              </w:rPr>
            </w:pPr>
            <w:r>
              <w:t>LR</w:t>
            </w:r>
          </w:p>
        </w:tc>
        <w:tc>
          <w:tcPr>
            <w:tcW w:w="1395" w:type="dxa"/>
          </w:tcPr>
          <w:p w14:paraId="0B86A77E" w14:textId="42A90365" w:rsidR="008C6AA6" w:rsidRDefault="008C6AA6" w:rsidP="008C6AA6">
            <w:pPr>
              <w:pStyle w:val="Tabletext"/>
              <w:rPr>
                <w:b/>
              </w:rPr>
            </w:pPr>
            <w:r>
              <w:t>TB</w:t>
            </w:r>
          </w:p>
        </w:tc>
      </w:tr>
      <w:tr w:rsidR="008C6AA6" w14:paraId="7D00D27D" w14:textId="77777777" w:rsidTr="002976D4">
        <w:trPr>
          <w:trHeight w:val="344"/>
        </w:trPr>
        <w:tc>
          <w:tcPr>
            <w:tcW w:w="1375" w:type="dxa"/>
          </w:tcPr>
          <w:p w14:paraId="378BC813" w14:textId="32786DD3" w:rsidR="008C6AA6" w:rsidRDefault="008C6AA6" w:rsidP="008C6AA6">
            <w:pPr>
              <w:pStyle w:val="Tabletext"/>
            </w:pPr>
            <w:r>
              <w:t>BA</w:t>
            </w:r>
          </w:p>
        </w:tc>
        <w:tc>
          <w:tcPr>
            <w:tcW w:w="1375" w:type="dxa"/>
          </w:tcPr>
          <w:p w14:paraId="08874F5B" w14:textId="27BADD89" w:rsidR="008C6AA6" w:rsidRDefault="008C6AA6" w:rsidP="008C6AA6">
            <w:pPr>
              <w:pStyle w:val="Tabletext"/>
              <w:rPr>
                <w:b/>
              </w:rPr>
            </w:pPr>
            <w:r>
              <w:t>DM</w:t>
            </w:r>
          </w:p>
        </w:tc>
        <w:tc>
          <w:tcPr>
            <w:tcW w:w="1376" w:type="dxa"/>
          </w:tcPr>
          <w:p w14:paraId="49FC105A" w14:textId="46219F4E" w:rsidR="008C6AA6" w:rsidRDefault="008C6AA6" w:rsidP="008C6AA6">
            <w:pPr>
              <w:pStyle w:val="Tabletext"/>
              <w:rPr>
                <w:b/>
              </w:rPr>
            </w:pPr>
            <w:r>
              <w:t>ME</w:t>
            </w:r>
          </w:p>
        </w:tc>
        <w:tc>
          <w:tcPr>
            <w:tcW w:w="1395" w:type="dxa"/>
          </w:tcPr>
          <w:p w14:paraId="660C32AC" w14:textId="32E6F55C" w:rsidR="008C6AA6" w:rsidRDefault="008C6AA6" w:rsidP="008C6AA6">
            <w:pPr>
              <w:pStyle w:val="Tabletext"/>
              <w:rPr>
                <w:b/>
              </w:rPr>
            </w:pPr>
            <w:r>
              <w:t>TL</w:t>
            </w:r>
          </w:p>
        </w:tc>
      </w:tr>
      <w:tr w:rsidR="008C6AA6" w14:paraId="19ED04ED"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2397F5BB" w14:textId="7C446EB4" w:rsidR="008C6AA6" w:rsidRDefault="008C6AA6" w:rsidP="008C6AA6">
            <w:pPr>
              <w:pStyle w:val="Tabletext"/>
            </w:pPr>
            <w:r>
              <w:t>BB</w:t>
            </w:r>
          </w:p>
        </w:tc>
        <w:tc>
          <w:tcPr>
            <w:tcW w:w="1375" w:type="dxa"/>
          </w:tcPr>
          <w:p w14:paraId="17BAC534" w14:textId="0FE9E2BA" w:rsidR="008C6AA6" w:rsidRDefault="008C6AA6" w:rsidP="008C6AA6">
            <w:pPr>
              <w:pStyle w:val="Tabletext"/>
              <w:rPr>
                <w:b/>
              </w:rPr>
            </w:pPr>
            <w:r>
              <w:t>DO</w:t>
            </w:r>
          </w:p>
        </w:tc>
        <w:tc>
          <w:tcPr>
            <w:tcW w:w="1376" w:type="dxa"/>
          </w:tcPr>
          <w:p w14:paraId="732C0D31" w14:textId="2671EB1A" w:rsidR="008C6AA6" w:rsidRDefault="008C6AA6" w:rsidP="008C6AA6">
            <w:pPr>
              <w:pStyle w:val="Tabletext"/>
              <w:rPr>
                <w:b/>
              </w:rPr>
            </w:pPr>
            <w:r>
              <w:t>MI</w:t>
            </w:r>
          </w:p>
        </w:tc>
        <w:tc>
          <w:tcPr>
            <w:tcW w:w="1395" w:type="dxa"/>
          </w:tcPr>
          <w:p w14:paraId="7C02FE91" w14:textId="4FEF5FD7" w:rsidR="008C6AA6" w:rsidRDefault="008C6AA6" w:rsidP="008C6AA6">
            <w:pPr>
              <w:pStyle w:val="Tabletext"/>
              <w:rPr>
                <w:b/>
              </w:rPr>
            </w:pPr>
            <w:r>
              <w:t>TS</w:t>
            </w:r>
          </w:p>
        </w:tc>
      </w:tr>
      <w:tr w:rsidR="008C6AA6" w14:paraId="708ED57E" w14:textId="77777777" w:rsidTr="002976D4">
        <w:trPr>
          <w:trHeight w:val="344"/>
        </w:trPr>
        <w:tc>
          <w:tcPr>
            <w:tcW w:w="1375" w:type="dxa"/>
          </w:tcPr>
          <w:p w14:paraId="34E2C281" w14:textId="6A18B0DB" w:rsidR="008C6AA6" w:rsidRDefault="008C6AA6" w:rsidP="008C6AA6">
            <w:pPr>
              <w:pStyle w:val="Tabletext"/>
            </w:pPr>
            <w:r>
              <w:t>BC</w:t>
            </w:r>
          </w:p>
        </w:tc>
        <w:tc>
          <w:tcPr>
            <w:tcW w:w="1375" w:type="dxa"/>
          </w:tcPr>
          <w:p w14:paraId="7A4C907F" w14:textId="14862177" w:rsidR="008C6AA6" w:rsidRDefault="008C6AA6" w:rsidP="008C6AA6">
            <w:pPr>
              <w:pStyle w:val="Tabletext"/>
              <w:rPr>
                <w:b/>
              </w:rPr>
            </w:pPr>
            <w:r>
              <w:t>DP</w:t>
            </w:r>
          </w:p>
        </w:tc>
        <w:tc>
          <w:tcPr>
            <w:tcW w:w="1376" w:type="dxa"/>
          </w:tcPr>
          <w:p w14:paraId="66505CD5" w14:textId="6BC45B72" w:rsidR="008C6AA6" w:rsidRDefault="008C6AA6" w:rsidP="008C6AA6">
            <w:pPr>
              <w:pStyle w:val="Tabletext"/>
              <w:rPr>
                <w:b/>
              </w:rPr>
            </w:pPr>
            <w:r>
              <w:t>MK</w:t>
            </w:r>
          </w:p>
        </w:tc>
        <w:tc>
          <w:tcPr>
            <w:tcW w:w="1395" w:type="dxa"/>
          </w:tcPr>
          <w:p w14:paraId="34064B98" w14:textId="14F78781" w:rsidR="008C6AA6" w:rsidRDefault="008C6AA6" w:rsidP="008C6AA6">
            <w:pPr>
              <w:pStyle w:val="Tabletext"/>
              <w:rPr>
                <w:b/>
              </w:rPr>
            </w:pPr>
            <w:r>
              <w:t>WE</w:t>
            </w:r>
          </w:p>
        </w:tc>
      </w:tr>
      <w:tr w:rsidR="008C6AA6" w14:paraId="3A57DD49" w14:textId="77777777" w:rsidTr="002976D4">
        <w:trPr>
          <w:cnfStyle w:val="000000100000" w:firstRow="0" w:lastRow="0" w:firstColumn="0" w:lastColumn="0" w:oddVBand="0" w:evenVBand="0" w:oddHBand="1" w:evenHBand="0" w:firstRowFirstColumn="0" w:firstRowLastColumn="0" w:lastRowFirstColumn="0" w:lastRowLastColumn="0"/>
          <w:trHeight w:val="354"/>
        </w:trPr>
        <w:tc>
          <w:tcPr>
            <w:tcW w:w="1375" w:type="dxa"/>
          </w:tcPr>
          <w:p w14:paraId="32A1235B" w14:textId="0A62CA61" w:rsidR="008C6AA6" w:rsidRDefault="008C6AA6" w:rsidP="008C6AA6">
            <w:pPr>
              <w:pStyle w:val="Tabletext"/>
            </w:pPr>
            <w:r>
              <w:t>BK</w:t>
            </w:r>
          </w:p>
        </w:tc>
        <w:tc>
          <w:tcPr>
            <w:tcW w:w="1375" w:type="dxa"/>
          </w:tcPr>
          <w:p w14:paraId="6AD63924" w14:textId="5AD5D0FA" w:rsidR="008C6AA6" w:rsidRDefault="008C6AA6" w:rsidP="008C6AA6">
            <w:pPr>
              <w:pStyle w:val="Tabletext"/>
              <w:rPr>
                <w:b/>
              </w:rPr>
            </w:pPr>
            <w:r>
              <w:t>EA</w:t>
            </w:r>
          </w:p>
        </w:tc>
        <w:tc>
          <w:tcPr>
            <w:tcW w:w="1376" w:type="dxa"/>
          </w:tcPr>
          <w:p w14:paraId="375B072D" w14:textId="19A4CB53" w:rsidR="008C6AA6" w:rsidRDefault="008C6AA6" w:rsidP="008C6AA6">
            <w:pPr>
              <w:pStyle w:val="Tabletext"/>
              <w:rPr>
                <w:b/>
              </w:rPr>
            </w:pPr>
            <w:r>
              <w:t>ML</w:t>
            </w:r>
          </w:p>
        </w:tc>
        <w:tc>
          <w:tcPr>
            <w:tcW w:w="1395" w:type="dxa"/>
          </w:tcPr>
          <w:p w14:paraId="3A2F0ECF" w14:textId="7F804186" w:rsidR="008C6AA6" w:rsidRDefault="008C6AA6" w:rsidP="008C6AA6">
            <w:pPr>
              <w:pStyle w:val="Tabletext"/>
              <w:rPr>
                <w:b/>
              </w:rPr>
            </w:pPr>
            <w:r>
              <w:t>WJ</w:t>
            </w:r>
          </w:p>
        </w:tc>
      </w:tr>
      <w:tr w:rsidR="008C6AA6" w14:paraId="68E84DEB" w14:textId="77777777" w:rsidTr="002976D4">
        <w:trPr>
          <w:trHeight w:val="344"/>
        </w:trPr>
        <w:tc>
          <w:tcPr>
            <w:tcW w:w="1375" w:type="dxa"/>
          </w:tcPr>
          <w:p w14:paraId="57D11B4D" w14:textId="5A74F3C7" w:rsidR="008C6AA6" w:rsidRDefault="008C6AA6" w:rsidP="008C6AA6">
            <w:pPr>
              <w:pStyle w:val="Tabletext"/>
            </w:pPr>
            <w:r>
              <w:t>BO</w:t>
            </w:r>
          </w:p>
        </w:tc>
        <w:tc>
          <w:tcPr>
            <w:tcW w:w="1375" w:type="dxa"/>
          </w:tcPr>
          <w:p w14:paraId="0C113463" w14:textId="4EDF28DC" w:rsidR="008C6AA6" w:rsidRDefault="008C6AA6" w:rsidP="008C6AA6">
            <w:pPr>
              <w:pStyle w:val="Tabletext"/>
              <w:rPr>
                <w:b/>
              </w:rPr>
            </w:pPr>
            <w:r>
              <w:t>ER</w:t>
            </w:r>
          </w:p>
        </w:tc>
        <w:tc>
          <w:tcPr>
            <w:tcW w:w="1376" w:type="dxa"/>
          </w:tcPr>
          <w:p w14:paraId="0B138486" w14:textId="0D0311C0" w:rsidR="008C6AA6" w:rsidRDefault="008C6AA6" w:rsidP="008C6AA6">
            <w:pPr>
              <w:pStyle w:val="Tabletext"/>
              <w:rPr>
                <w:b/>
              </w:rPr>
            </w:pPr>
            <w:r>
              <w:t>MQ</w:t>
            </w:r>
          </w:p>
        </w:tc>
        <w:tc>
          <w:tcPr>
            <w:tcW w:w="1395" w:type="dxa"/>
          </w:tcPr>
          <w:p w14:paraId="06CFB1E5" w14:textId="29C7362C" w:rsidR="008C6AA6" w:rsidRDefault="008C6AA6" w:rsidP="008C6AA6">
            <w:pPr>
              <w:pStyle w:val="Tabletext"/>
              <w:rPr>
                <w:b/>
              </w:rPr>
            </w:pPr>
            <w:r>
              <w:t>WT</w:t>
            </w:r>
          </w:p>
        </w:tc>
      </w:tr>
      <w:tr w:rsidR="008C6AA6" w14:paraId="61AFD2BB"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33022543" w14:textId="14752D07" w:rsidR="008C6AA6" w:rsidRDefault="008C6AA6" w:rsidP="008C6AA6">
            <w:pPr>
              <w:pStyle w:val="Tabletext"/>
            </w:pPr>
            <w:r>
              <w:t>BP</w:t>
            </w:r>
          </w:p>
        </w:tc>
        <w:tc>
          <w:tcPr>
            <w:tcW w:w="1375" w:type="dxa"/>
          </w:tcPr>
          <w:p w14:paraId="745C3C99" w14:textId="3C3C9CB1" w:rsidR="008C6AA6" w:rsidRDefault="008C6AA6" w:rsidP="008C6AA6">
            <w:pPr>
              <w:pStyle w:val="Tabletext"/>
              <w:rPr>
                <w:b/>
              </w:rPr>
            </w:pPr>
            <w:r>
              <w:t>FD</w:t>
            </w:r>
          </w:p>
        </w:tc>
        <w:tc>
          <w:tcPr>
            <w:tcW w:w="1376" w:type="dxa"/>
          </w:tcPr>
          <w:p w14:paraId="118DC1CE" w14:textId="22E15706" w:rsidR="008C6AA6" w:rsidRDefault="008C6AA6" w:rsidP="008C6AA6">
            <w:pPr>
              <w:pStyle w:val="Tabletext"/>
              <w:rPr>
                <w:b/>
              </w:rPr>
            </w:pPr>
            <w:r>
              <w:t>MW</w:t>
            </w:r>
          </w:p>
        </w:tc>
        <w:tc>
          <w:tcPr>
            <w:tcW w:w="1395" w:type="dxa"/>
          </w:tcPr>
          <w:p w14:paraId="0650B802" w14:textId="3A4AAA24" w:rsidR="008C6AA6" w:rsidRDefault="008C6AA6" w:rsidP="008C6AA6">
            <w:pPr>
              <w:pStyle w:val="Tabletext"/>
              <w:rPr>
                <w:b/>
              </w:rPr>
            </w:pPr>
            <w:r>
              <w:t>YA</w:t>
            </w:r>
          </w:p>
        </w:tc>
      </w:tr>
      <w:tr w:rsidR="005E3AA3" w14:paraId="721C38F9" w14:textId="77777777" w:rsidTr="002976D4">
        <w:trPr>
          <w:trHeight w:val="344"/>
        </w:trPr>
        <w:tc>
          <w:tcPr>
            <w:tcW w:w="1375" w:type="dxa"/>
          </w:tcPr>
          <w:p w14:paraId="31343E01" w14:textId="01F882C0" w:rsidR="005E3AA3" w:rsidRDefault="005E3AA3" w:rsidP="005E3AA3">
            <w:pPr>
              <w:pStyle w:val="Tabletext"/>
            </w:pPr>
            <w:r>
              <w:t>BR</w:t>
            </w:r>
          </w:p>
        </w:tc>
        <w:tc>
          <w:tcPr>
            <w:tcW w:w="1375" w:type="dxa"/>
          </w:tcPr>
          <w:p w14:paraId="3C3B7FAF" w14:textId="6AD40685" w:rsidR="005E3AA3" w:rsidRDefault="005E3AA3" w:rsidP="005E3AA3">
            <w:pPr>
              <w:pStyle w:val="Tabletext"/>
              <w:rPr>
                <w:b/>
              </w:rPr>
            </w:pPr>
            <w:r>
              <w:t>HA</w:t>
            </w:r>
          </w:p>
        </w:tc>
        <w:tc>
          <w:tcPr>
            <w:tcW w:w="1376" w:type="dxa"/>
          </w:tcPr>
          <w:p w14:paraId="519E35D0" w14:textId="5EF2A2B3" w:rsidR="005E3AA3" w:rsidRDefault="005E3AA3" w:rsidP="005E3AA3">
            <w:pPr>
              <w:pStyle w:val="Tabletext"/>
              <w:rPr>
                <w:b/>
              </w:rPr>
            </w:pPr>
            <w:r>
              <w:t>MX</w:t>
            </w:r>
          </w:p>
        </w:tc>
        <w:tc>
          <w:tcPr>
            <w:tcW w:w="1395" w:type="dxa"/>
          </w:tcPr>
          <w:p w14:paraId="3D835337" w14:textId="540E300A" w:rsidR="005E3AA3" w:rsidRDefault="005E3AA3" w:rsidP="005E3AA3">
            <w:pPr>
              <w:pStyle w:val="Tabletext"/>
            </w:pPr>
          </w:p>
        </w:tc>
      </w:tr>
      <w:tr w:rsidR="005E3AA3" w14:paraId="3537F2B8"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3FC29A0C" w14:textId="166E1F77" w:rsidR="005E3AA3" w:rsidRDefault="005E3AA3" w:rsidP="005E3AA3">
            <w:pPr>
              <w:pStyle w:val="Tabletext"/>
            </w:pPr>
            <w:r>
              <w:t>BT</w:t>
            </w:r>
          </w:p>
        </w:tc>
        <w:tc>
          <w:tcPr>
            <w:tcW w:w="1375" w:type="dxa"/>
          </w:tcPr>
          <w:p w14:paraId="279CA649" w14:textId="4D796068" w:rsidR="005E3AA3" w:rsidRDefault="005E3AA3" w:rsidP="005E3AA3">
            <w:pPr>
              <w:pStyle w:val="Tabletext"/>
              <w:rPr>
                <w:b/>
              </w:rPr>
            </w:pPr>
            <w:r>
              <w:t>HB</w:t>
            </w:r>
          </w:p>
        </w:tc>
        <w:tc>
          <w:tcPr>
            <w:tcW w:w="1376" w:type="dxa"/>
          </w:tcPr>
          <w:p w14:paraId="3FA415E3" w14:textId="5CBC1EEA" w:rsidR="005E3AA3" w:rsidRDefault="005E3AA3" w:rsidP="005E3AA3">
            <w:pPr>
              <w:pStyle w:val="Tabletext"/>
              <w:rPr>
                <w:b/>
              </w:rPr>
            </w:pPr>
            <w:r>
              <w:t>NA</w:t>
            </w:r>
          </w:p>
        </w:tc>
        <w:tc>
          <w:tcPr>
            <w:tcW w:w="1395" w:type="dxa"/>
          </w:tcPr>
          <w:p w14:paraId="14E8775D" w14:textId="3F55DCCE" w:rsidR="005E3AA3" w:rsidRDefault="005E3AA3" w:rsidP="005E3AA3">
            <w:pPr>
              <w:pStyle w:val="Tabletext"/>
            </w:pPr>
          </w:p>
        </w:tc>
      </w:tr>
      <w:tr w:rsidR="005E3AA3" w14:paraId="72E5467D" w14:textId="77777777" w:rsidTr="002976D4">
        <w:trPr>
          <w:trHeight w:val="354"/>
        </w:trPr>
        <w:tc>
          <w:tcPr>
            <w:tcW w:w="1375" w:type="dxa"/>
          </w:tcPr>
          <w:p w14:paraId="3E673EB5" w14:textId="55D12229" w:rsidR="005E3AA3" w:rsidRDefault="005E3AA3" w:rsidP="005E3AA3">
            <w:pPr>
              <w:pStyle w:val="Tabletext"/>
            </w:pPr>
            <w:r>
              <w:t>CA</w:t>
            </w:r>
          </w:p>
        </w:tc>
        <w:tc>
          <w:tcPr>
            <w:tcW w:w="1375" w:type="dxa"/>
          </w:tcPr>
          <w:p w14:paraId="19DD72A2" w14:textId="3ADA84AD" w:rsidR="005E3AA3" w:rsidRDefault="005E3AA3" w:rsidP="005E3AA3">
            <w:pPr>
              <w:pStyle w:val="Tabletext"/>
              <w:rPr>
                <w:b/>
              </w:rPr>
            </w:pPr>
            <w:r>
              <w:t>ID</w:t>
            </w:r>
          </w:p>
        </w:tc>
        <w:tc>
          <w:tcPr>
            <w:tcW w:w="1376" w:type="dxa"/>
          </w:tcPr>
          <w:p w14:paraId="5F837243" w14:textId="33AE1DCA" w:rsidR="005E3AA3" w:rsidRDefault="005E3AA3" w:rsidP="005E3AA3">
            <w:pPr>
              <w:pStyle w:val="Tabletext"/>
              <w:rPr>
                <w:b/>
              </w:rPr>
            </w:pPr>
            <w:r>
              <w:t>NP</w:t>
            </w:r>
          </w:p>
        </w:tc>
        <w:tc>
          <w:tcPr>
            <w:tcW w:w="1395" w:type="dxa"/>
          </w:tcPr>
          <w:p w14:paraId="50C36422" w14:textId="5C049743" w:rsidR="005E3AA3" w:rsidRDefault="005E3AA3" w:rsidP="005E3AA3">
            <w:pPr>
              <w:pStyle w:val="Tabletext"/>
            </w:pPr>
          </w:p>
        </w:tc>
      </w:tr>
      <w:tr w:rsidR="005E3AA3" w14:paraId="69A99866"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60CE16F4" w14:textId="12DAE4BC" w:rsidR="005E3AA3" w:rsidRDefault="005E3AA3" w:rsidP="005E3AA3">
            <w:pPr>
              <w:pStyle w:val="Tabletext"/>
            </w:pPr>
            <w:r>
              <w:t>CD</w:t>
            </w:r>
          </w:p>
        </w:tc>
        <w:tc>
          <w:tcPr>
            <w:tcW w:w="1375" w:type="dxa"/>
          </w:tcPr>
          <w:p w14:paraId="5D537E0F" w14:textId="277FAE7B" w:rsidR="005E3AA3" w:rsidRDefault="005E3AA3" w:rsidP="005E3AA3">
            <w:pPr>
              <w:pStyle w:val="Tabletext"/>
              <w:rPr>
                <w:b/>
              </w:rPr>
            </w:pPr>
            <w:r>
              <w:t>IF</w:t>
            </w:r>
          </w:p>
        </w:tc>
        <w:tc>
          <w:tcPr>
            <w:tcW w:w="1376" w:type="dxa"/>
          </w:tcPr>
          <w:p w14:paraId="6717E31C" w14:textId="16355125" w:rsidR="005E3AA3" w:rsidRDefault="005E3AA3" w:rsidP="005E3AA3">
            <w:pPr>
              <w:pStyle w:val="Tabletext"/>
              <w:rPr>
                <w:b/>
              </w:rPr>
            </w:pPr>
            <w:r>
              <w:t>PA</w:t>
            </w:r>
          </w:p>
        </w:tc>
        <w:tc>
          <w:tcPr>
            <w:tcW w:w="1395" w:type="dxa"/>
          </w:tcPr>
          <w:p w14:paraId="1A7084F6" w14:textId="372BC9AB" w:rsidR="005E3AA3" w:rsidRDefault="005E3AA3" w:rsidP="005E3AA3">
            <w:pPr>
              <w:pStyle w:val="Tabletext"/>
            </w:pPr>
          </w:p>
        </w:tc>
      </w:tr>
      <w:tr w:rsidR="005E3AA3" w14:paraId="1FECC78F" w14:textId="77777777" w:rsidTr="002976D4">
        <w:trPr>
          <w:trHeight w:val="344"/>
        </w:trPr>
        <w:tc>
          <w:tcPr>
            <w:tcW w:w="1375" w:type="dxa"/>
          </w:tcPr>
          <w:p w14:paraId="2A486263" w14:textId="3CA13E66" w:rsidR="005E3AA3" w:rsidRDefault="005E3AA3" w:rsidP="005E3AA3">
            <w:pPr>
              <w:pStyle w:val="Tabletext"/>
            </w:pPr>
            <w:r>
              <w:t>CE</w:t>
            </w:r>
          </w:p>
        </w:tc>
        <w:tc>
          <w:tcPr>
            <w:tcW w:w="1375" w:type="dxa"/>
          </w:tcPr>
          <w:p w14:paraId="35F347EE" w14:textId="299B8478" w:rsidR="005E3AA3" w:rsidRDefault="005E3AA3" w:rsidP="005E3AA3">
            <w:pPr>
              <w:pStyle w:val="Tabletext"/>
              <w:rPr>
                <w:b/>
              </w:rPr>
            </w:pPr>
            <w:r>
              <w:t>JI</w:t>
            </w:r>
          </w:p>
        </w:tc>
        <w:tc>
          <w:tcPr>
            <w:tcW w:w="1376" w:type="dxa"/>
          </w:tcPr>
          <w:p w14:paraId="511B58BD" w14:textId="1F1D6C25" w:rsidR="005E3AA3" w:rsidRDefault="005E3AA3" w:rsidP="005E3AA3">
            <w:pPr>
              <w:pStyle w:val="Tabletext"/>
              <w:rPr>
                <w:b/>
              </w:rPr>
            </w:pPr>
            <w:r>
              <w:t>PI</w:t>
            </w:r>
          </w:p>
        </w:tc>
        <w:tc>
          <w:tcPr>
            <w:tcW w:w="1395" w:type="dxa"/>
          </w:tcPr>
          <w:p w14:paraId="21283E5A" w14:textId="25E48747" w:rsidR="005E3AA3" w:rsidRDefault="005E3AA3" w:rsidP="005E3AA3">
            <w:pPr>
              <w:pStyle w:val="Tabletext"/>
            </w:pPr>
          </w:p>
        </w:tc>
      </w:tr>
      <w:tr w:rsidR="005E3AA3" w14:paraId="5BDD8E08" w14:textId="77777777" w:rsidTr="002976D4">
        <w:trPr>
          <w:cnfStyle w:val="000000100000" w:firstRow="0" w:lastRow="0" w:firstColumn="0" w:lastColumn="0" w:oddVBand="0" w:evenVBand="0" w:oddHBand="1" w:evenHBand="0" w:firstRowFirstColumn="0" w:firstRowLastColumn="0" w:lastRowFirstColumn="0" w:lastRowLastColumn="0"/>
          <w:trHeight w:val="344"/>
        </w:trPr>
        <w:tc>
          <w:tcPr>
            <w:tcW w:w="1375" w:type="dxa"/>
          </w:tcPr>
          <w:p w14:paraId="59B069A7" w14:textId="497C0C3B" w:rsidR="005E3AA3" w:rsidRDefault="005E3AA3" w:rsidP="005E3AA3">
            <w:pPr>
              <w:pStyle w:val="Tabletext"/>
            </w:pPr>
            <w:r>
              <w:t>CP</w:t>
            </w:r>
          </w:p>
        </w:tc>
        <w:tc>
          <w:tcPr>
            <w:tcW w:w="1375" w:type="dxa"/>
          </w:tcPr>
          <w:p w14:paraId="5FD2080E" w14:textId="3A1B8230" w:rsidR="005E3AA3" w:rsidRDefault="005E3AA3" w:rsidP="005E3AA3">
            <w:pPr>
              <w:pStyle w:val="Tabletext"/>
              <w:rPr>
                <w:b/>
              </w:rPr>
            </w:pPr>
            <w:r>
              <w:t>JS</w:t>
            </w:r>
          </w:p>
        </w:tc>
        <w:tc>
          <w:tcPr>
            <w:tcW w:w="1376" w:type="dxa"/>
          </w:tcPr>
          <w:p w14:paraId="178BD981" w14:textId="6BC21209" w:rsidR="005E3AA3" w:rsidRDefault="005E3AA3" w:rsidP="005E3AA3">
            <w:pPr>
              <w:pStyle w:val="Tabletext"/>
              <w:rPr>
                <w:b/>
              </w:rPr>
            </w:pPr>
            <w:r>
              <w:t>PU</w:t>
            </w:r>
          </w:p>
        </w:tc>
        <w:tc>
          <w:tcPr>
            <w:tcW w:w="1395" w:type="dxa"/>
          </w:tcPr>
          <w:p w14:paraId="6B23EA39" w14:textId="4B2686AF" w:rsidR="005E3AA3" w:rsidRDefault="005E3AA3" w:rsidP="005E3AA3">
            <w:pPr>
              <w:pStyle w:val="Tabletext"/>
            </w:pPr>
          </w:p>
        </w:tc>
      </w:tr>
    </w:tbl>
    <w:p w14:paraId="50504AC1" w14:textId="7C12D60D" w:rsidR="00D301C3" w:rsidRDefault="00B87A2C" w:rsidP="00FC352E">
      <w:pPr>
        <w:pStyle w:val="Tablefigurecaption"/>
        <w:keepNext/>
      </w:pPr>
      <w:r w:rsidRPr="0017372E">
        <w:t xml:space="preserve">Table </w:t>
      </w:r>
      <w:r w:rsidR="012355BA">
        <w:t>7</w:t>
      </w:r>
      <w:r w:rsidR="004C406D">
        <w:t xml:space="preserve">: </w:t>
      </w:r>
      <w:r w:rsidRPr="0017372E">
        <w:t>Queensland Region</w:t>
      </w:r>
      <w:r w:rsidR="0011716A">
        <w:t xml:space="preserve"> 2</w:t>
      </w:r>
      <w:r w:rsidR="004217E9">
        <w:t xml:space="preserve"> </w:t>
      </w:r>
      <w:r w:rsidR="004217E9" w:rsidRPr="00D301C3">
        <w:t>PIC prefix</w:t>
      </w:r>
      <w:r w:rsidR="004217E9">
        <w:t>es</w:t>
      </w:r>
    </w:p>
    <w:tbl>
      <w:tblPr>
        <w:tblStyle w:val="PlainTable2"/>
        <w:tblW w:w="0" w:type="auto"/>
        <w:tblInd w:w="567" w:type="dxa"/>
        <w:tblLook w:val="0420" w:firstRow="1" w:lastRow="0" w:firstColumn="0" w:lastColumn="0" w:noHBand="0" w:noVBand="1"/>
      </w:tblPr>
      <w:tblGrid>
        <w:gridCol w:w="1272"/>
        <w:gridCol w:w="1232"/>
        <w:gridCol w:w="1233"/>
        <w:gridCol w:w="1232"/>
        <w:gridCol w:w="1233"/>
        <w:gridCol w:w="1233"/>
        <w:gridCol w:w="1233"/>
        <w:gridCol w:w="1234"/>
      </w:tblGrid>
      <w:tr w:rsidR="003F66F4" w14:paraId="3FD371A4" w14:textId="77777777" w:rsidTr="002976D4">
        <w:trPr>
          <w:cnfStyle w:val="100000000000" w:firstRow="1" w:lastRow="0" w:firstColumn="0" w:lastColumn="0" w:oddVBand="0" w:evenVBand="0" w:oddHBand="0" w:evenHBand="0" w:firstRowFirstColumn="0" w:firstRowLastColumn="0" w:lastRowFirstColumn="0" w:lastRowLastColumn="0"/>
        </w:trPr>
        <w:tc>
          <w:tcPr>
            <w:tcW w:w="10015" w:type="dxa"/>
            <w:gridSpan w:val="8"/>
          </w:tcPr>
          <w:p w14:paraId="5D98892D" w14:textId="474F977A" w:rsidR="003F66F4" w:rsidRPr="00DA4A81" w:rsidRDefault="003F66F4" w:rsidP="00FF5583">
            <w:pPr>
              <w:pStyle w:val="Tabletext"/>
              <w:rPr>
                <w:rStyle w:val="Strong"/>
                <w:b/>
              </w:rPr>
            </w:pPr>
            <w:r w:rsidRPr="00DA4A81">
              <w:rPr>
                <w:rStyle w:val="Strong"/>
                <w:b/>
              </w:rPr>
              <w:t>Region 2</w:t>
            </w:r>
          </w:p>
        </w:tc>
      </w:tr>
      <w:tr w:rsidR="00C36BD4" w14:paraId="2A1C62E7"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2DBB88CE" w14:textId="0A66870E" w:rsidR="00C36BD4" w:rsidRDefault="00C36BD4" w:rsidP="00FF5583">
            <w:pPr>
              <w:pStyle w:val="Tabletext"/>
            </w:pPr>
            <w:r>
              <w:t>AB</w:t>
            </w:r>
          </w:p>
        </w:tc>
        <w:tc>
          <w:tcPr>
            <w:tcW w:w="1247" w:type="dxa"/>
          </w:tcPr>
          <w:p w14:paraId="0E7C13B7" w14:textId="1CA723D8" w:rsidR="00C36BD4" w:rsidRDefault="00C36BD4" w:rsidP="00FF5583">
            <w:pPr>
              <w:pStyle w:val="Tabletext"/>
              <w:rPr>
                <w:b/>
              </w:rPr>
            </w:pPr>
            <w:r>
              <w:t>BX</w:t>
            </w:r>
          </w:p>
        </w:tc>
        <w:tc>
          <w:tcPr>
            <w:tcW w:w="1247" w:type="dxa"/>
          </w:tcPr>
          <w:p w14:paraId="490D14E5" w14:textId="578ADDF1" w:rsidR="00C36BD4" w:rsidRDefault="00C36BD4" w:rsidP="00FF5583">
            <w:pPr>
              <w:pStyle w:val="Tabletext"/>
              <w:rPr>
                <w:b/>
              </w:rPr>
            </w:pPr>
            <w:r>
              <w:t>DL</w:t>
            </w:r>
          </w:p>
        </w:tc>
        <w:tc>
          <w:tcPr>
            <w:tcW w:w="1247" w:type="dxa"/>
          </w:tcPr>
          <w:p w14:paraId="15E75EA0" w14:textId="5AD05F92" w:rsidR="00C36BD4" w:rsidRDefault="00C36BD4" w:rsidP="00FF5583">
            <w:pPr>
              <w:pStyle w:val="Tabletext"/>
              <w:rPr>
                <w:b/>
              </w:rPr>
            </w:pPr>
            <w:r>
              <w:t>HC</w:t>
            </w:r>
          </w:p>
        </w:tc>
        <w:tc>
          <w:tcPr>
            <w:tcW w:w="1247" w:type="dxa"/>
          </w:tcPr>
          <w:p w14:paraId="6825D3E6" w14:textId="7926CFEC" w:rsidR="00C36BD4" w:rsidRDefault="00C36BD4" w:rsidP="00FF5583">
            <w:pPr>
              <w:pStyle w:val="Tabletext"/>
              <w:rPr>
                <w:b/>
              </w:rPr>
            </w:pPr>
            <w:r>
              <w:t>LV</w:t>
            </w:r>
          </w:p>
        </w:tc>
        <w:tc>
          <w:tcPr>
            <w:tcW w:w="1247" w:type="dxa"/>
          </w:tcPr>
          <w:p w14:paraId="0E3F0C1A" w14:textId="0553AD7C" w:rsidR="00C36BD4" w:rsidRDefault="00C36BD4" w:rsidP="00FF5583">
            <w:pPr>
              <w:pStyle w:val="Tabletext"/>
              <w:rPr>
                <w:b/>
              </w:rPr>
            </w:pPr>
            <w:r>
              <w:t>NB</w:t>
            </w:r>
          </w:p>
        </w:tc>
        <w:tc>
          <w:tcPr>
            <w:tcW w:w="1247" w:type="dxa"/>
          </w:tcPr>
          <w:p w14:paraId="23C00A5A" w14:textId="032659ED" w:rsidR="00C36BD4" w:rsidRDefault="00C36BD4" w:rsidP="00FF5583">
            <w:pPr>
              <w:pStyle w:val="Tabletext"/>
              <w:rPr>
                <w:b/>
              </w:rPr>
            </w:pPr>
            <w:r>
              <w:t>RM</w:t>
            </w:r>
          </w:p>
        </w:tc>
        <w:tc>
          <w:tcPr>
            <w:tcW w:w="1247" w:type="dxa"/>
          </w:tcPr>
          <w:p w14:paraId="1959EE6C" w14:textId="13B32F76" w:rsidR="00C36BD4" w:rsidRDefault="003550A3" w:rsidP="00FF5583">
            <w:pPr>
              <w:pStyle w:val="Tabletext"/>
              <w:rPr>
                <w:b/>
              </w:rPr>
            </w:pPr>
            <w:r>
              <w:t>WC</w:t>
            </w:r>
          </w:p>
        </w:tc>
      </w:tr>
      <w:tr w:rsidR="00117105" w14:paraId="0450F6AF" w14:textId="77777777" w:rsidTr="002976D4">
        <w:tc>
          <w:tcPr>
            <w:tcW w:w="1286" w:type="dxa"/>
          </w:tcPr>
          <w:p w14:paraId="1E0AFE34" w14:textId="5C9622C3" w:rsidR="00117105" w:rsidRDefault="00117105" w:rsidP="00117105">
            <w:pPr>
              <w:pStyle w:val="Tabletext"/>
            </w:pPr>
            <w:r>
              <w:t>AL</w:t>
            </w:r>
          </w:p>
        </w:tc>
        <w:tc>
          <w:tcPr>
            <w:tcW w:w="1247" w:type="dxa"/>
          </w:tcPr>
          <w:p w14:paraId="26C6D2E8" w14:textId="4A41C0BB" w:rsidR="00117105" w:rsidRDefault="00117105" w:rsidP="00117105">
            <w:pPr>
              <w:pStyle w:val="Tabletext"/>
              <w:rPr>
                <w:b/>
              </w:rPr>
            </w:pPr>
            <w:r>
              <w:t>BY</w:t>
            </w:r>
          </w:p>
        </w:tc>
        <w:tc>
          <w:tcPr>
            <w:tcW w:w="1247" w:type="dxa"/>
          </w:tcPr>
          <w:p w14:paraId="3495C2BB" w14:textId="2232DB17" w:rsidR="00117105" w:rsidRDefault="00117105" w:rsidP="00117105">
            <w:pPr>
              <w:pStyle w:val="Tabletext"/>
              <w:rPr>
                <w:b/>
              </w:rPr>
            </w:pPr>
            <w:r>
              <w:t>DR</w:t>
            </w:r>
          </w:p>
        </w:tc>
        <w:tc>
          <w:tcPr>
            <w:tcW w:w="1247" w:type="dxa"/>
          </w:tcPr>
          <w:p w14:paraId="705C5F77" w14:textId="6DBE66A3" w:rsidR="00117105" w:rsidRDefault="00117105" w:rsidP="00117105">
            <w:pPr>
              <w:pStyle w:val="Tabletext"/>
              <w:rPr>
                <w:b/>
              </w:rPr>
            </w:pPr>
            <w:r>
              <w:t>HV</w:t>
            </w:r>
          </w:p>
        </w:tc>
        <w:tc>
          <w:tcPr>
            <w:tcW w:w="1247" w:type="dxa"/>
          </w:tcPr>
          <w:p w14:paraId="22C748C6" w14:textId="24D56D07" w:rsidR="00117105" w:rsidRDefault="00117105" w:rsidP="00117105">
            <w:pPr>
              <w:pStyle w:val="Tabletext"/>
              <w:rPr>
                <w:b/>
              </w:rPr>
            </w:pPr>
            <w:r>
              <w:t>MA</w:t>
            </w:r>
          </w:p>
        </w:tc>
        <w:tc>
          <w:tcPr>
            <w:tcW w:w="1247" w:type="dxa"/>
          </w:tcPr>
          <w:p w14:paraId="523FA72D" w14:textId="45F58CE0" w:rsidR="00117105" w:rsidRDefault="00117105" w:rsidP="00117105">
            <w:pPr>
              <w:pStyle w:val="Tabletext"/>
              <w:rPr>
                <w:b/>
              </w:rPr>
            </w:pPr>
            <w:r>
              <w:t>NN</w:t>
            </w:r>
          </w:p>
        </w:tc>
        <w:tc>
          <w:tcPr>
            <w:tcW w:w="1247" w:type="dxa"/>
          </w:tcPr>
          <w:p w14:paraId="6EFD3B9E" w14:textId="6FA2E8B6" w:rsidR="00117105" w:rsidRDefault="00117105" w:rsidP="00117105">
            <w:pPr>
              <w:pStyle w:val="Tabletext"/>
              <w:rPr>
                <w:b/>
              </w:rPr>
            </w:pPr>
            <w:r>
              <w:t>SB</w:t>
            </w:r>
          </w:p>
        </w:tc>
        <w:tc>
          <w:tcPr>
            <w:tcW w:w="1247" w:type="dxa"/>
          </w:tcPr>
          <w:p w14:paraId="03E5072D" w14:textId="7F516993" w:rsidR="00117105" w:rsidRDefault="00117105" w:rsidP="00117105">
            <w:pPr>
              <w:pStyle w:val="Tabletext"/>
              <w:rPr>
                <w:b/>
              </w:rPr>
            </w:pPr>
            <w:r>
              <w:t>WD</w:t>
            </w:r>
          </w:p>
        </w:tc>
      </w:tr>
      <w:tr w:rsidR="00117105" w14:paraId="6A7D1688"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311446EE" w14:textId="293BCEC8" w:rsidR="00117105" w:rsidRDefault="00117105" w:rsidP="00117105">
            <w:pPr>
              <w:pStyle w:val="Tabletext"/>
            </w:pPr>
            <w:r>
              <w:t>AY</w:t>
            </w:r>
          </w:p>
        </w:tc>
        <w:tc>
          <w:tcPr>
            <w:tcW w:w="1247" w:type="dxa"/>
          </w:tcPr>
          <w:p w14:paraId="71F1EA81" w14:textId="47B7B094" w:rsidR="00117105" w:rsidRDefault="00117105" w:rsidP="00117105">
            <w:pPr>
              <w:pStyle w:val="Tabletext"/>
              <w:rPr>
                <w:b/>
              </w:rPr>
            </w:pPr>
            <w:r>
              <w:t>BZ</w:t>
            </w:r>
          </w:p>
        </w:tc>
        <w:tc>
          <w:tcPr>
            <w:tcW w:w="1247" w:type="dxa"/>
          </w:tcPr>
          <w:p w14:paraId="68BE5318" w14:textId="0B715D18" w:rsidR="00117105" w:rsidRDefault="00117105" w:rsidP="00117105">
            <w:pPr>
              <w:pStyle w:val="Tabletext"/>
              <w:rPr>
                <w:b/>
              </w:rPr>
            </w:pPr>
            <w:r>
              <w:t>EE</w:t>
            </w:r>
          </w:p>
        </w:tc>
        <w:tc>
          <w:tcPr>
            <w:tcW w:w="1247" w:type="dxa"/>
          </w:tcPr>
          <w:p w14:paraId="68869FD9" w14:textId="30A3CF0C" w:rsidR="00117105" w:rsidRDefault="00117105" w:rsidP="00117105">
            <w:pPr>
              <w:pStyle w:val="Tabletext"/>
              <w:rPr>
                <w:b/>
              </w:rPr>
            </w:pPr>
            <w:r>
              <w:t>IL</w:t>
            </w:r>
          </w:p>
        </w:tc>
        <w:tc>
          <w:tcPr>
            <w:tcW w:w="1247" w:type="dxa"/>
          </w:tcPr>
          <w:p w14:paraId="0FAF49C3" w14:textId="07E2FF91" w:rsidR="00117105" w:rsidRDefault="00117105" w:rsidP="00117105">
            <w:pPr>
              <w:pStyle w:val="Tabletext"/>
              <w:rPr>
                <w:b/>
              </w:rPr>
            </w:pPr>
            <w:r>
              <w:t>MB</w:t>
            </w:r>
          </w:p>
        </w:tc>
        <w:tc>
          <w:tcPr>
            <w:tcW w:w="1247" w:type="dxa"/>
          </w:tcPr>
          <w:p w14:paraId="52AD6FF7" w14:textId="228AA7EB" w:rsidR="00117105" w:rsidRDefault="00117105" w:rsidP="00117105">
            <w:pPr>
              <w:pStyle w:val="Tabletext"/>
              <w:rPr>
                <w:b/>
              </w:rPr>
            </w:pPr>
            <w:r>
              <w:t>NR</w:t>
            </w:r>
          </w:p>
        </w:tc>
        <w:tc>
          <w:tcPr>
            <w:tcW w:w="1247" w:type="dxa"/>
          </w:tcPr>
          <w:p w14:paraId="62AD446C" w14:textId="5BF0401C" w:rsidR="00117105" w:rsidRDefault="00117105" w:rsidP="00117105">
            <w:pPr>
              <w:pStyle w:val="Tabletext"/>
              <w:rPr>
                <w:b/>
              </w:rPr>
            </w:pPr>
            <w:r>
              <w:t>SC</w:t>
            </w:r>
          </w:p>
        </w:tc>
        <w:tc>
          <w:tcPr>
            <w:tcW w:w="1247" w:type="dxa"/>
          </w:tcPr>
          <w:p w14:paraId="2C26E071" w14:textId="458281B8" w:rsidR="00117105" w:rsidRDefault="00117105" w:rsidP="00117105">
            <w:pPr>
              <w:pStyle w:val="Tabletext"/>
              <w:rPr>
                <w:b/>
              </w:rPr>
            </w:pPr>
            <w:r>
              <w:t>WG</w:t>
            </w:r>
          </w:p>
        </w:tc>
      </w:tr>
      <w:tr w:rsidR="00117105" w14:paraId="28A6A6B4" w14:textId="77777777" w:rsidTr="002976D4">
        <w:tc>
          <w:tcPr>
            <w:tcW w:w="1286" w:type="dxa"/>
          </w:tcPr>
          <w:p w14:paraId="5BD6442F" w14:textId="606B3BAC" w:rsidR="00117105" w:rsidRDefault="00117105" w:rsidP="00117105">
            <w:pPr>
              <w:pStyle w:val="Tabletext"/>
            </w:pPr>
            <w:r>
              <w:t>BD</w:t>
            </w:r>
          </w:p>
        </w:tc>
        <w:tc>
          <w:tcPr>
            <w:tcW w:w="1247" w:type="dxa"/>
          </w:tcPr>
          <w:p w14:paraId="4602A4AD" w14:textId="70A559A4" w:rsidR="00117105" w:rsidRDefault="00117105" w:rsidP="00117105">
            <w:pPr>
              <w:pStyle w:val="Tabletext"/>
              <w:rPr>
                <w:b/>
              </w:rPr>
            </w:pPr>
            <w:r>
              <w:t>CB</w:t>
            </w:r>
          </w:p>
        </w:tc>
        <w:tc>
          <w:tcPr>
            <w:tcW w:w="1247" w:type="dxa"/>
          </w:tcPr>
          <w:p w14:paraId="6E74665F" w14:textId="5F462431" w:rsidR="00117105" w:rsidRDefault="00117105" w:rsidP="00117105">
            <w:pPr>
              <w:pStyle w:val="Tabletext"/>
              <w:rPr>
                <w:b/>
              </w:rPr>
            </w:pPr>
            <w:r>
              <w:t>ES</w:t>
            </w:r>
          </w:p>
        </w:tc>
        <w:tc>
          <w:tcPr>
            <w:tcW w:w="1247" w:type="dxa"/>
          </w:tcPr>
          <w:p w14:paraId="02884F70" w14:textId="0F328BF7" w:rsidR="00117105" w:rsidRDefault="00117105" w:rsidP="00117105">
            <w:pPr>
              <w:pStyle w:val="Tabletext"/>
              <w:rPr>
                <w:b/>
              </w:rPr>
            </w:pPr>
            <w:r>
              <w:t>IR</w:t>
            </w:r>
          </w:p>
        </w:tc>
        <w:tc>
          <w:tcPr>
            <w:tcW w:w="1247" w:type="dxa"/>
          </w:tcPr>
          <w:p w14:paraId="425C3828" w14:textId="1FC5E8A2" w:rsidR="00117105" w:rsidRDefault="00117105" w:rsidP="00117105">
            <w:pPr>
              <w:pStyle w:val="Tabletext"/>
              <w:rPr>
                <w:b/>
              </w:rPr>
            </w:pPr>
            <w:r>
              <w:t>MC</w:t>
            </w:r>
          </w:p>
        </w:tc>
        <w:tc>
          <w:tcPr>
            <w:tcW w:w="1247" w:type="dxa"/>
          </w:tcPr>
          <w:p w14:paraId="66E32069" w14:textId="08A6A1CC" w:rsidR="00117105" w:rsidRDefault="00117105" w:rsidP="00117105">
            <w:pPr>
              <w:pStyle w:val="Tabletext"/>
              <w:rPr>
                <w:b/>
              </w:rPr>
            </w:pPr>
            <w:r>
              <w:t>NS</w:t>
            </w:r>
          </w:p>
        </w:tc>
        <w:tc>
          <w:tcPr>
            <w:tcW w:w="1247" w:type="dxa"/>
          </w:tcPr>
          <w:p w14:paraId="325F50BC" w14:textId="16587691" w:rsidR="00117105" w:rsidRDefault="00117105" w:rsidP="00117105">
            <w:pPr>
              <w:pStyle w:val="Tabletext"/>
              <w:rPr>
                <w:b/>
              </w:rPr>
            </w:pPr>
            <w:r>
              <w:t>SD</w:t>
            </w:r>
          </w:p>
        </w:tc>
        <w:tc>
          <w:tcPr>
            <w:tcW w:w="1247" w:type="dxa"/>
          </w:tcPr>
          <w:p w14:paraId="0DA9080E" w14:textId="305CB57C" w:rsidR="00117105" w:rsidRDefault="00117105" w:rsidP="00117105">
            <w:pPr>
              <w:pStyle w:val="Tabletext"/>
              <w:rPr>
                <w:b/>
              </w:rPr>
            </w:pPr>
            <w:r>
              <w:t>WM</w:t>
            </w:r>
          </w:p>
        </w:tc>
      </w:tr>
      <w:tr w:rsidR="00117105" w14:paraId="5A5F8B3D"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1C5601EA" w14:textId="476DC03B" w:rsidR="00117105" w:rsidRDefault="00117105" w:rsidP="00117105">
            <w:pPr>
              <w:pStyle w:val="Tabletext"/>
            </w:pPr>
            <w:r>
              <w:t>BE</w:t>
            </w:r>
          </w:p>
        </w:tc>
        <w:tc>
          <w:tcPr>
            <w:tcW w:w="1247" w:type="dxa"/>
          </w:tcPr>
          <w:p w14:paraId="2A941C2A" w14:textId="3637478D" w:rsidR="00117105" w:rsidRDefault="00117105" w:rsidP="00117105">
            <w:pPr>
              <w:pStyle w:val="Tabletext"/>
              <w:rPr>
                <w:b/>
              </w:rPr>
            </w:pPr>
            <w:r>
              <w:t>CC</w:t>
            </w:r>
          </w:p>
        </w:tc>
        <w:tc>
          <w:tcPr>
            <w:tcW w:w="1247" w:type="dxa"/>
          </w:tcPr>
          <w:p w14:paraId="0F094CE7" w14:textId="7434DF12" w:rsidR="00117105" w:rsidRDefault="00117105" w:rsidP="00117105">
            <w:pPr>
              <w:pStyle w:val="Tabletext"/>
              <w:rPr>
                <w:b/>
              </w:rPr>
            </w:pPr>
            <w:r>
              <w:t>EV</w:t>
            </w:r>
          </w:p>
        </w:tc>
        <w:tc>
          <w:tcPr>
            <w:tcW w:w="1247" w:type="dxa"/>
          </w:tcPr>
          <w:p w14:paraId="72D804FE" w14:textId="04B7B246" w:rsidR="00117105" w:rsidRDefault="00117105" w:rsidP="00117105">
            <w:pPr>
              <w:pStyle w:val="Tabletext"/>
              <w:rPr>
                <w:b/>
              </w:rPr>
            </w:pPr>
            <w:r>
              <w:t>IS</w:t>
            </w:r>
          </w:p>
        </w:tc>
        <w:tc>
          <w:tcPr>
            <w:tcW w:w="1247" w:type="dxa"/>
          </w:tcPr>
          <w:p w14:paraId="644484A0" w14:textId="541FF869" w:rsidR="00117105" w:rsidRDefault="00117105" w:rsidP="00117105">
            <w:pPr>
              <w:pStyle w:val="Tabletext"/>
              <w:rPr>
                <w:b/>
              </w:rPr>
            </w:pPr>
            <w:r>
              <w:t>MD</w:t>
            </w:r>
          </w:p>
        </w:tc>
        <w:tc>
          <w:tcPr>
            <w:tcW w:w="1247" w:type="dxa"/>
          </w:tcPr>
          <w:p w14:paraId="33A0CDCF" w14:textId="6811BB30" w:rsidR="00117105" w:rsidRDefault="00117105" w:rsidP="00117105">
            <w:pPr>
              <w:pStyle w:val="Tabletext"/>
              <w:rPr>
                <w:b/>
              </w:rPr>
            </w:pPr>
            <w:r>
              <w:t>PD</w:t>
            </w:r>
          </w:p>
        </w:tc>
        <w:tc>
          <w:tcPr>
            <w:tcW w:w="1247" w:type="dxa"/>
          </w:tcPr>
          <w:p w14:paraId="3B045651" w14:textId="02244B4A" w:rsidR="00117105" w:rsidRDefault="00117105" w:rsidP="00117105">
            <w:pPr>
              <w:pStyle w:val="Tabletext"/>
              <w:rPr>
                <w:b/>
              </w:rPr>
            </w:pPr>
            <w:r>
              <w:t xml:space="preserve">SE </w:t>
            </w:r>
          </w:p>
        </w:tc>
        <w:tc>
          <w:tcPr>
            <w:tcW w:w="1247" w:type="dxa"/>
          </w:tcPr>
          <w:p w14:paraId="30702C48" w14:textId="22163E45" w:rsidR="00117105" w:rsidRDefault="00117105" w:rsidP="00117105">
            <w:pPr>
              <w:pStyle w:val="Tabletext"/>
              <w:rPr>
                <w:b/>
              </w:rPr>
            </w:pPr>
            <w:r>
              <w:t>WN</w:t>
            </w:r>
          </w:p>
        </w:tc>
      </w:tr>
      <w:tr w:rsidR="00117105" w14:paraId="3795DF68" w14:textId="77777777" w:rsidTr="002976D4">
        <w:tc>
          <w:tcPr>
            <w:tcW w:w="1286" w:type="dxa"/>
          </w:tcPr>
          <w:p w14:paraId="1E6D8F22" w14:textId="14BC5544" w:rsidR="00117105" w:rsidRDefault="00117105" w:rsidP="00117105">
            <w:pPr>
              <w:pStyle w:val="Tabletext"/>
            </w:pPr>
            <w:r>
              <w:t>BG</w:t>
            </w:r>
          </w:p>
        </w:tc>
        <w:tc>
          <w:tcPr>
            <w:tcW w:w="1247" w:type="dxa"/>
          </w:tcPr>
          <w:p w14:paraId="6C18DB5F" w14:textId="7FEC3DC4" w:rsidR="00117105" w:rsidRDefault="00117105" w:rsidP="00117105">
            <w:pPr>
              <w:pStyle w:val="Tabletext"/>
              <w:rPr>
                <w:b/>
              </w:rPr>
            </w:pPr>
            <w:r>
              <w:t>CG</w:t>
            </w:r>
          </w:p>
        </w:tc>
        <w:tc>
          <w:tcPr>
            <w:tcW w:w="1247" w:type="dxa"/>
          </w:tcPr>
          <w:p w14:paraId="10A4CB6B" w14:textId="0F7F9C5D" w:rsidR="00117105" w:rsidRDefault="00117105" w:rsidP="00117105">
            <w:pPr>
              <w:pStyle w:val="Tabletext"/>
              <w:rPr>
                <w:b/>
              </w:rPr>
            </w:pPr>
            <w:r>
              <w:t>FC</w:t>
            </w:r>
          </w:p>
        </w:tc>
        <w:tc>
          <w:tcPr>
            <w:tcW w:w="1247" w:type="dxa"/>
          </w:tcPr>
          <w:p w14:paraId="1D1C7DBF" w14:textId="23BC4D4B" w:rsidR="00117105" w:rsidRDefault="00117105" w:rsidP="00117105">
            <w:pPr>
              <w:pStyle w:val="Tabletext"/>
              <w:rPr>
                <w:b/>
              </w:rPr>
            </w:pPr>
            <w:r>
              <w:t>IW</w:t>
            </w:r>
          </w:p>
        </w:tc>
        <w:tc>
          <w:tcPr>
            <w:tcW w:w="1247" w:type="dxa"/>
          </w:tcPr>
          <w:p w14:paraId="6910D2DD" w14:textId="52CEC9EE" w:rsidR="00117105" w:rsidRDefault="00117105" w:rsidP="00117105">
            <w:pPr>
              <w:pStyle w:val="Tabletext"/>
              <w:rPr>
                <w:b/>
              </w:rPr>
            </w:pPr>
            <w:r>
              <w:t>MF</w:t>
            </w:r>
          </w:p>
        </w:tc>
        <w:tc>
          <w:tcPr>
            <w:tcW w:w="1247" w:type="dxa"/>
          </w:tcPr>
          <w:p w14:paraId="45765741" w14:textId="144FD5DF" w:rsidR="00117105" w:rsidRDefault="00117105" w:rsidP="00117105">
            <w:pPr>
              <w:pStyle w:val="Tabletext"/>
              <w:rPr>
                <w:b/>
              </w:rPr>
            </w:pPr>
            <w:r>
              <w:t>PE</w:t>
            </w:r>
          </w:p>
        </w:tc>
        <w:tc>
          <w:tcPr>
            <w:tcW w:w="1247" w:type="dxa"/>
          </w:tcPr>
          <w:p w14:paraId="67FE32D3" w14:textId="24E77EDC" w:rsidR="00117105" w:rsidRDefault="00117105" w:rsidP="00117105">
            <w:pPr>
              <w:pStyle w:val="Tabletext"/>
              <w:rPr>
                <w:b/>
              </w:rPr>
            </w:pPr>
            <w:r>
              <w:t xml:space="preserve">SR </w:t>
            </w:r>
          </w:p>
        </w:tc>
        <w:tc>
          <w:tcPr>
            <w:tcW w:w="1247" w:type="dxa"/>
          </w:tcPr>
          <w:p w14:paraId="1DF0BD2B" w14:textId="3B8A1E1C" w:rsidR="00117105" w:rsidRDefault="00117105" w:rsidP="00117105">
            <w:pPr>
              <w:pStyle w:val="Tabletext"/>
              <w:rPr>
                <w:b/>
              </w:rPr>
            </w:pPr>
            <w:r>
              <w:t>WO</w:t>
            </w:r>
          </w:p>
        </w:tc>
      </w:tr>
      <w:tr w:rsidR="00117105" w14:paraId="2C0CFF71"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0BA868E2" w14:textId="4EB95930" w:rsidR="00117105" w:rsidRDefault="00117105" w:rsidP="00117105">
            <w:pPr>
              <w:pStyle w:val="Tabletext"/>
            </w:pPr>
            <w:r>
              <w:t>BH</w:t>
            </w:r>
          </w:p>
        </w:tc>
        <w:tc>
          <w:tcPr>
            <w:tcW w:w="1247" w:type="dxa"/>
          </w:tcPr>
          <w:p w14:paraId="56CC603F" w14:textId="21005AE2" w:rsidR="00117105" w:rsidRDefault="00117105" w:rsidP="00117105">
            <w:pPr>
              <w:pStyle w:val="Tabletext"/>
              <w:rPr>
                <w:b/>
              </w:rPr>
            </w:pPr>
            <w:r>
              <w:t>CH</w:t>
            </w:r>
          </w:p>
        </w:tc>
        <w:tc>
          <w:tcPr>
            <w:tcW w:w="1247" w:type="dxa"/>
          </w:tcPr>
          <w:p w14:paraId="799528ED" w14:textId="35955441" w:rsidR="00117105" w:rsidRDefault="00117105" w:rsidP="00117105">
            <w:pPr>
              <w:pStyle w:val="Tabletext"/>
              <w:rPr>
                <w:b/>
              </w:rPr>
            </w:pPr>
            <w:r>
              <w:t>FR</w:t>
            </w:r>
          </w:p>
        </w:tc>
        <w:tc>
          <w:tcPr>
            <w:tcW w:w="1247" w:type="dxa"/>
          </w:tcPr>
          <w:p w14:paraId="6A4FF658" w14:textId="53F5D1D6" w:rsidR="00117105" w:rsidRDefault="00117105" w:rsidP="00117105">
            <w:pPr>
              <w:pStyle w:val="Tabletext"/>
              <w:rPr>
                <w:b/>
              </w:rPr>
            </w:pPr>
            <w:r>
              <w:t>JD</w:t>
            </w:r>
          </w:p>
        </w:tc>
        <w:tc>
          <w:tcPr>
            <w:tcW w:w="1247" w:type="dxa"/>
          </w:tcPr>
          <w:p w14:paraId="18AA7DB1" w14:textId="0589167C" w:rsidR="00117105" w:rsidRDefault="00117105" w:rsidP="00117105">
            <w:pPr>
              <w:pStyle w:val="Tabletext"/>
              <w:rPr>
                <w:b/>
              </w:rPr>
            </w:pPr>
            <w:r>
              <w:t>MG</w:t>
            </w:r>
          </w:p>
        </w:tc>
        <w:tc>
          <w:tcPr>
            <w:tcW w:w="1247" w:type="dxa"/>
          </w:tcPr>
          <w:p w14:paraId="5FA49C1B" w14:textId="1D6CDFC1" w:rsidR="00117105" w:rsidRDefault="00117105" w:rsidP="00117105">
            <w:pPr>
              <w:pStyle w:val="Tabletext"/>
              <w:rPr>
                <w:b/>
              </w:rPr>
            </w:pPr>
            <w:r>
              <w:t>PO</w:t>
            </w:r>
          </w:p>
        </w:tc>
        <w:tc>
          <w:tcPr>
            <w:tcW w:w="1247" w:type="dxa"/>
          </w:tcPr>
          <w:p w14:paraId="4905A979" w14:textId="2447328E" w:rsidR="00117105" w:rsidRDefault="003550A3" w:rsidP="00117105">
            <w:pPr>
              <w:pStyle w:val="Tabletext"/>
              <w:rPr>
                <w:b/>
              </w:rPr>
            </w:pPr>
            <w:r>
              <w:t>SS</w:t>
            </w:r>
          </w:p>
        </w:tc>
        <w:tc>
          <w:tcPr>
            <w:tcW w:w="1247" w:type="dxa"/>
          </w:tcPr>
          <w:p w14:paraId="794375D9" w14:textId="640D72B3" w:rsidR="00117105" w:rsidRDefault="00117105" w:rsidP="00117105">
            <w:pPr>
              <w:pStyle w:val="Tabletext"/>
              <w:rPr>
                <w:b/>
              </w:rPr>
            </w:pPr>
            <w:r>
              <w:t>WR</w:t>
            </w:r>
          </w:p>
        </w:tc>
      </w:tr>
      <w:tr w:rsidR="003550A3" w14:paraId="7B013B07" w14:textId="77777777" w:rsidTr="002976D4">
        <w:tc>
          <w:tcPr>
            <w:tcW w:w="1286" w:type="dxa"/>
          </w:tcPr>
          <w:p w14:paraId="09B06467" w14:textId="5A4FAE99" w:rsidR="003550A3" w:rsidRDefault="003550A3" w:rsidP="003550A3">
            <w:pPr>
              <w:pStyle w:val="Tabletext"/>
            </w:pPr>
            <w:r>
              <w:t>BI</w:t>
            </w:r>
          </w:p>
        </w:tc>
        <w:tc>
          <w:tcPr>
            <w:tcW w:w="1247" w:type="dxa"/>
          </w:tcPr>
          <w:p w14:paraId="4F08686F" w14:textId="66FE4BCF" w:rsidR="003550A3" w:rsidRDefault="003550A3" w:rsidP="003550A3">
            <w:pPr>
              <w:pStyle w:val="Tabletext"/>
              <w:rPr>
                <w:b/>
              </w:rPr>
            </w:pPr>
            <w:r>
              <w:t>CL</w:t>
            </w:r>
          </w:p>
        </w:tc>
        <w:tc>
          <w:tcPr>
            <w:tcW w:w="1247" w:type="dxa"/>
          </w:tcPr>
          <w:p w14:paraId="109B39D4" w14:textId="4937116C" w:rsidR="003550A3" w:rsidRDefault="003550A3" w:rsidP="003550A3">
            <w:pPr>
              <w:pStyle w:val="Tabletext"/>
              <w:rPr>
                <w:b/>
              </w:rPr>
            </w:pPr>
            <w:r>
              <w:t>GB</w:t>
            </w:r>
          </w:p>
        </w:tc>
        <w:tc>
          <w:tcPr>
            <w:tcW w:w="1247" w:type="dxa"/>
          </w:tcPr>
          <w:p w14:paraId="2E0622C7" w14:textId="1CDDED83" w:rsidR="003550A3" w:rsidRDefault="003550A3" w:rsidP="003550A3">
            <w:pPr>
              <w:pStyle w:val="Tabletext"/>
              <w:rPr>
                <w:b/>
              </w:rPr>
            </w:pPr>
            <w:r>
              <w:t>KA</w:t>
            </w:r>
          </w:p>
        </w:tc>
        <w:tc>
          <w:tcPr>
            <w:tcW w:w="1247" w:type="dxa"/>
          </w:tcPr>
          <w:p w14:paraId="3C70FEF0" w14:textId="370E86EF" w:rsidR="003550A3" w:rsidRDefault="003550A3" w:rsidP="003550A3">
            <w:pPr>
              <w:pStyle w:val="Tabletext"/>
              <w:rPr>
                <w:b/>
              </w:rPr>
            </w:pPr>
            <w:r>
              <w:t>MM</w:t>
            </w:r>
          </w:p>
        </w:tc>
        <w:tc>
          <w:tcPr>
            <w:tcW w:w="1247" w:type="dxa"/>
          </w:tcPr>
          <w:p w14:paraId="55F12470" w14:textId="0590436F" w:rsidR="003550A3" w:rsidRDefault="003550A3" w:rsidP="003550A3">
            <w:pPr>
              <w:pStyle w:val="Tabletext"/>
              <w:rPr>
                <w:b/>
              </w:rPr>
            </w:pPr>
            <w:r>
              <w:t>PR</w:t>
            </w:r>
          </w:p>
        </w:tc>
        <w:tc>
          <w:tcPr>
            <w:tcW w:w="1247" w:type="dxa"/>
          </w:tcPr>
          <w:p w14:paraId="1F0FC211" w14:textId="0F099F7C" w:rsidR="003550A3" w:rsidRDefault="003550A3" w:rsidP="003550A3">
            <w:pPr>
              <w:pStyle w:val="Tabletext"/>
              <w:rPr>
                <w:b/>
              </w:rPr>
            </w:pPr>
            <w:r>
              <w:t>ST</w:t>
            </w:r>
          </w:p>
        </w:tc>
        <w:tc>
          <w:tcPr>
            <w:tcW w:w="1247" w:type="dxa"/>
          </w:tcPr>
          <w:p w14:paraId="3A94D6CD" w14:textId="4AEC9311" w:rsidR="003550A3" w:rsidRDefault="003550A3" w:rsidP="003550A3">
            <w:pPr>
              <w:pStyle w:val="Tabletext"/>
              <w:rPr>
                <w:b/>
              </w:rPr>
            </w:pPr>
            <w:r>
              <w:t>WS</w:t>
            </w:r>
          </w:p>
        </w:tc>
      </w:tr>
      <w:tr w:rsidR="003550A3" w14:paraId="4E3F4EB9"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79428376" w14:textId="179F8879" w:rsidR="003550A3" w:rsidRDefault="003550A3" w:rsidP="003550A3">
            <w:pPr>
              <w:pStyle w:val="Tabletext"/>
            </w:pPr>
            <w:r>
              <w:t>BL</w:t>
            </w:r>
          </w:p>
        </w:tc>
        <w:tc>
          <w:tcPr>
            <w:tcW w:w="1247" w:type="dxa"/>
          </w:tcPr>
          <w:p w14:paraId="07BA32E4" w14:textId="0756AD26" w:rsidR="003550A3" w:rsidRDefault="003550A3" w:rsidP="003550A3">
            <w:pPr>
              <w:pStyle w:val="Tabletext"/>
              <w:rPr>
                <w:b/>
              </w:rPr>
            </w:pPr>
            <w:r>
              <w:t>CN</w:t>
            </w:r>
          </w:p>
        </w:tc>
        <w:tc>
          <w:tcPr>
            <w:tcW w:w="1247" w:type="dxa"/>
          </w:tcPr>
          <w:p w14:paraId="0D3F1366" w14:textId="70A5FE11" w:rsidR="003550A3" w:rsidRDefault="003550A3" w:rsidP="003550A3">
            <w:pPr>
              <w:pStyle w:val="Tabletext"/>
              <w:rPr>
                <w:b/>
              </w:rPr>
            </w:pPr>
            <w:r>
              <w:t>GC</w:t>
            </w:r>
          </w:p>
        </w:tc>
        <w:tc>
          <w:tcPr>
            <w:tcW w:w="1247" w:type="dxa"/>
          </w:tcPr>
          <w:p w14:paraId="47D7D6DE" w14:textId="05896ACB" w:rsidR="003550A3" w:rsidRDefault="003550A3" w:rsidP="003550A3">
            <w:pPr>
              <w:pStyle w:val="Tabletext"/>
              <w:rPr>
                <w:b/>
              </w:rPr>
            </w:pPr>
            <w:r>
              <w:t>KC</w:t>
            </w:r>
          </w:p>
        </w:tc>
        <w:tc>
          <w:tcPr>
            <w:tcW w:w="1247" w:type="dxa"/>
          </w:tcPr>
          <w:p w14:paraId="3E5ADFEF" w14:textId="47E99CFA" w:rsidR="003550A3" w:rsidRDefault="003550A3" w:rsidP="003550A3">
            <w:pPr>
              <w:pStyle w:val="Tabletext"/>
              <w:rPr>
                <w:b/>
              </w:rPr>
            </w:pPr>
            <w:r>
              <w:t>MN</w:t>
            </w:r>
          </w:p>
        </w:tc>
        <w:tc>
          <w:tcPr>
            <w:tcW w:w="1247" w:type="dxa"/>
          </w:tcPr>
          <w:p w14:paraId="3F4DB322" w14:textId="0BF4E00C" w:rsidR="003550A3" w:rsidRDefault="003550A3" w:rsidP="003550A3">
            <w:pPr>
              <w:pStyle w:val="Tabletext"/>
              <w:rPr>
                <w:b/>
              </w:rPr>
            </w:pPr>
            <w:r>
              <w:t>PS</w:t>
            </w:r>
          </w:p>
        </w:tc>
        <w:tc>
          <w:tcPr>
            <w:tcW w:w="1247" w:type="dxa"/>
          </w:tcPr>
          <w:p w14:paraId="22DDFAFE" w14:textId="293F9883" w:rsidR="003550A3" w:rsidRDefault="003550A3" w:rsidP="003550A3">
            <w:pPr>
              <w:pStyle w:val="Tabletext"/>
              <w:rPr>
                <w:b/>
              </w:rPr>
            </w:pPr>
            <w:r>
              <w:t>TA</w:t>
            </w:r>
          </w:p>
        </w:tc>
        <w:tc>
          <w:tcPr>
            <w:tcW w:w="1247" w:type="dxa"/>
          </w:tcPr>
          <w:p w14:paraId="38F29B5F" w14:textId="2C77F7D5" w:rsidR="003550A3" w:rsidRDefault="003550A3" w:rsidP="003550A3">
            <w:pPr>
              <w:pStyle w:val="Tabletext"/>
              <w:rPr>
                <w:b/>
              </w:rPr>
            </w:pPr>
            <w:r>
              <w:t>WW</w:t>
            </w:r>
          </w:p>
        </w:tc>
      </w:tr>
      <w:tr w:rsidR="003550A3" w14:paraId="20B43169" w14:textId="77777777" w:rsidTr="002976D4">
        <w:tc>
          <w:tcPr>
            <w:tcW w:w="1286" w:type="dxa"/>
          </w:tcPr>
          <w:p w14:paraId="6DBBE66C" w14:textId="062567DF" w:rsidR="003550A3" w:rsidRDefault="003550A3" w:rsidP="003550A3">
            <w:pPr>
              <w:pStyle w:val="Tabletext"/>
            </w:pPr>
            <w:r>
              <w:t>BM</w:t>
            </w:r>
          </w:p>
        </w:tc>
        <w:tc>
          <w:tcPr>
            <w:tcW w:w="1247" w:type="dxa"/>
          </w:tcPr>
          <w:p w14:paraId="5C83A78E" w14:textId="0D3D17A3" w:rsidR="003550A3" w:rsidRDefault="003550A3" w:rsidP="003550A3">
            <w:pPr>
              <w:pStyle w:val="Tabletext"/>
              <w:rPr>
                <w:b/>
              </w:rPr>
            </w:pPr>
            <w:r>
              <w:t>CO</w:t>
            </w:r>
          </w:p>
        </w:tc>
        <w:tc>
          <w:tcPr>
            <w:tcW w:w="1247" w:type="dxa"/>
          </w:tcPr>
          <w:p w14:paraId="41BFE933" w14:textId="60F0387E" w:rsidR="003550A3" w:rsidRDefault="003550A3" w:rsidP="003550A3">
            <w:pPr>
              <w:pStyle w:val="Tabletext"/>
              <w:rPr>
                <w:b/>
              </w:rPr>
            </w:pPr>
            <w:r>
              <w:t>GD</w:t>
            </w:r>
          </w:p>
        </w:tc>
        <w:tc>
          <w:tcPr>
            <w:tcW w:w="1247" w:type="dxa"/>
          </w:tcPr>
          <w:p w14:paraId="7A62119B" w14:textId="5A05DE41" w:rsidR="003550A3" w:rsidRDefault="003550A3" w:rsidP="003550A3">
            <w:pPr>
              <w:pStyle w:val="Tabletext"/>
              <w:rPr>
                <w:b/>
              </w:rPr>
            </w:pPr>
            <w:r>
              <w:t>KK</w:t>
            </w:r>
          </w:p>
        </w:tc>
        <w:tc>
          <w:tcPr>
            <w:tcW w:w="1247" w:type="dxa"/>
          </w:tcPr>
          <w:p w14:paraId="1F4A5D79" w14:textId="62A70646" w:rsidR="003550A3" w:rsidRDefault="003550A3" w:rsidP="003550A3">
            <w:pPr>
              <w:pStyle w:val="Tabletext"/>
              <w:rPr>
                <w:b/>
              </w:rPr>
            </w:pPr>
            <w:r>
              <w:t>MO</w:t>
            </w:r>
          </w:p>
        </w:tc>
        <w:tc>
          <w:tcPr>
            <w:tcW w:w="1247" w:type="dxa"/>
          </w:tcPr>
          <w:p w14:paraId="02F0AFAC" w14:textId="69E37939" w:rsidR="003550A3" w:rsidRDefault="003550A3" w:rsidP="003550A3">
            <w:pPr>
              <w:pStyle w:val="Tabletext"/>
              <w:rPr>
                <w:b/>
              </w:rPr>
            </w:pPr>
            <w:r>
              <w:t>PW</w:t>
            </w:r>
          </w:p>
        </w:tc>
        <w:tc>
          <w:tcPr>
            <w:tcW w:w="1247" w:type="dxa"/>
          </w:tcPr>
          <w:p w14:paraId="668FFC40" w14:textId="5F83DCD7" w:rsidR="003550A3" w:rsidRDefault="003550A3" w:rsidP="003550A3">
            <w:pPr>
              <w:pStyle w:val="Tabletext"/>
              <w:rPr>
                <w:b/>
              </w:rPr>
            </w:pPr>
            <w:r>
              <w:t>TG</w:t>
            </w:r>
          </w:p>
        </w:tc>
        <w:tc>
          <w:tcPr>
            <w:tcW w:w="1247" w:type="dxa"/>
          </w:tcPr>
          <w:p w14:paraId="3CCD07E2" w14:textId="6E6A7465" w:rsidR="003550A3" w:rsidRDefault="003550A3" w:rsidP="003550A3">
            <w:pPr>
              <w:pStyle w:val="Tabletext"/>
              <w:rPr>
                <w:b/>
              </w:rPr>
            </w:pPr>
            <w:r>
              <w:t>WZ</w:t>
            </w:r>
          </w:p>
        </w:tc>
      </w:tr>
      <w:tr w:rsidR="003550A3" w14:paraId="35E0D1EC"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3BD8477C" w14:textId="0CAF4042" w:rsidR="003550A3" w:rsidRDefault="003550A3" w:rsidP="003550A3">
            <w:pPr>
              <w:pStyle w:val="Tabletext"/>
            </w:pPr>
            <w:r>
              <w:t>BN</w:t>
            </w:r>
          </w:p>
        </w:tc>
        <w:tc>
          <w:tcPr>
            <w:tcW w:w="1247" w:type="dxa"/>
          </w:tcPr>
          <w:p w14:paraId="733B3EAE" w14:textId="2285E41D" w:rsidR="003550A3" w:rsidRDefault="003550A3" w:rsidP="003550A3">
            <w:pPr>
              <w:pStyle w:val="Tabletext"/>
              <w:rPr>
                <w:b/>
              </w:rPr>
            </w:pPr>
            <w:r>
              <w:t>CT</w:t>
            </w:r>
          </w:p>
        </w:tc>
        <w:tc>
          <w:tcPr>
            <w:tcW w:w="1247" w:type="dxa"/>
          </w:tcPr>
          <w:p w14:paraId="42E082DC" w14:textId="7907988C" w:rsidR="003550A3" w:rsidRDefault="003550A3" w:rsidP="003550A3">
            <w:pPr>
              <w:pStyle w:val="Tabletext"/>
              <w:rPr>
                <w:b/>
              </w:rPr>
            </w:pPr>
            <w:r>
              <w:t>GG</w:t>
            </w:r>
          </w:p>
        </w:tc>
        <w:tc>
          <w:tcPr>
            <w:tcW w:w="1247" w:type="dxa"/>
          </w:tcPr>
          <w:p w14:paraId="3A091042" w14:textId="7201052E" w:rsidR="003550A3" w:rsidRDefault="003550A3" w:rsidP="003550A3">
            <w:pPr>
              <w:pStyle w:val="Tabletext"/>
              <w:rPr>
                <w:b/>
              </w:rPr>
            </w:pPr>
            <w:r>
              <w:t>KL</w:t>
            </w:r>
          </w:p>
        </w:tc>
        <w:tc>
          <w:tcPr>
            <w:tcW w:w="1247" w:type="dxa"/>
          </w:tcPr>
          <w:p w14:paraId="08C181C1" w14:textId="3FB56D39" w:rsidR="003550A3" w:rsidRDefault="003550A3" w:rsidP="003550A3">
            <w:pPr>
              <w:pStyle w:val="Tabletext"/>
              <w:rPr>
                <w:b/>
              </w:rPr>
            </w:pPr>
            <w:r>
              <w:t>MR</w:t>
            </w:r>
          </w:p>
        </w:tc>
        <w:tc>
          <w:tcPr>
            <w:tcW w:w="1247" w:type="dxa"/>
          </w:tcPr>
          <w:p w14:paraId="029B916C" w14:textId="30FE47C0" w:rsidR="003550A3" w:rsidRDefault="003550A3" w:rsidP="003550A3">
            <w:pPr>
              <w:pStyle w:val="Tabletext"/>
              <w:rPr>
                <w:b/>
              </w:rPr>
            </w:pPr>
            <w:r>
              <w:t>RA</w:t>
            </w:r>
          </w:p>
        </w:tc>
        <w:tc>
          <w:tcPr>
            <w:tcW w:w="1247" w:type="dxa"/>
          </w:tcPr>
          <w:p w14:paraId="25269A94" w14:textId="109DE15F" w:rsidR="003550A3" w:rsidRDefault="003550A3" w:rsidP="003550A3">
            <w:pPr>
              <w:pStyle w:val="Tabletext"/>
              <w:rPr>
                <w:b/>
              </w:rPr>
            </w:pPr>
            <w:r>
              <w:t>TI</w:t>
            </w:r>
          </w:p>
        </w:tc>
        <w:tc>
          <w:tcPr>
            <w:tcW w:w="1247" w:type="dxa"/>
          </w:tcPr>
          <w:p w14:paraId="5504D80A" w14:textId="77777777" w:rsidR="003550A3" w:rsidRDefault="003550A3" w:rsidP="003550A3">
            <w:pPr>
              <w:pStyle w:val="Tabletext"/>
            </w:pPr>
          </w:p>
        </w:tc>
      </w:tr>
      <w:tr w:rsidR="003550A3" w14:paraId="664B6741" w14:textId="77777777" w:rsidTr="002976D4">
        <w:tc>
          <w:tcPr>
            <w:tcW w:w="1286" w:type="dxa"/>
          </w:tcPr>
          <w:p w14:paraId="0CE21FDB" w14:textId="4E28D99F" w:rsidR="003550A3" w:rsidRDefault="003550A3" w:rsidP="003550A3">
            <w:pPr>
              <w:pStyle w:val="Tabletext"/>
            </w:pPr>
            <w:r>
              <w:t>BS</w:t>
            </w:r>
          </w:p>
        </w:tc>
        <w:tc>
          <w:tcPr>
            <w:tcW w:w="1247" w:type="dxa"/>
          </w:tcPr>
          <w:p w14:paraId="59ECD538" w14:textId="3299B5FC" w:rsidR="003550A3" w:rsidRDefault="003550A3" w:rsidP="003550A3">
            <w:pPr>
              <w:pStyle w:val="Tabletext"/>
              <w:rPr>
                <w:b/>
              </w:rPr>
            </w:pPr>
            <w:r>
              <w:t>CU</w:t>
            </w:r>
          </w:p>
        </w:tc>
        <w:tc>
          <w:tcPr>
            <w:tcW w:w="1247" w:type="dxa"/>
          </w:tcPr>
          <w:p w14:paraId="6DBCBC2D" w14:textId="525BE3F4" w:rsidR="003550A3" w:rsidRDefault="003550A3" w:rsidP="003550A3">
            <w:pPr>
              <w:pStyle w:val="Tabletext"/>
              <w:rPr>
                <w:b/>
              </w:rPr>
            </w:pPr>
            <w:r>
              <w:t>GP</w:t>
            </w:r>
          </w:p>
        </w:tc>
        <w:tc>
          <w:tcPr>
            <w:tcW w:w="1247" w:type="dxa"/>
          </w:tcPr>
          <w:p w14:paraId="7C8C0DB2" w14:textId="53E94729" w:rsidR="003550A3" w:rsidRDefault="003550A3" w:rsidP="003550A3">
            <w:pPr>
              <w:pStyle w:val="Tabletext"/>
              <w:rPr>
                <w:b/>
              </w:rPr>
            </w:pPr>
            <w:r>
              <w:t>LB</w:t>
            </w:r>
          </w:p>
        </w:tc>
        <w:tc>
          <w:tcPr>
            <w:tcW w:w="1247" w:type="dxa"/>
          </w:tcPr>
          <w:p w14:paraId="23F64F8A" w14:textId="51A9647A" w:rsidR="003550A3" w:rsidRDefault="003550A3" w:rsidP="003550A3">
            <w:pPr>
              <w:pStyle w:val="Tabletext"/>
              <w:rPr>
                <w:b/>
              </w:rPr>
            </w:pPr>
            <w:r>
              <w:t>MT</w:t>
            </w:r>
          </w:p>
        </w:tc>
        <w:tc>
          <w:tcPr>
            <w:tcW w:w="1247" w:type="dxa"/>
          </w:tcPr>
          <w:p w14:paraId="3B562DEF" w14:textId="0CB91778" w:rsidR="003550A3" w:rsidRDefault="003550A3" w:rsidP="003550A3">
            <w:pPr>
              <w:pStyle w:val="Tabletext"/>
              <w:rPr>
                <w:b/>
              </w:rPr>
            </w:pPr>
            <w:r>
              <w:t>RC</w:t>
            </w:r>
          </w:p>
        </w:tc>
        <w:tc>
          <w:tcPr>
            <w:tcW w:w="1247" w:type="dxa"/>
          </w:tcPr>
          <w:p w14:paraId="742D0AA1" w14:textId="2922B67C" w:rsidR="003550A3" w:rsidRDefault="003550A3" w:rsidP="003550A3">
            <w:pPr>
              <w:pStyle w:val="Tabletext"/>
              <w:rPr>
                <w:b/>
              </w:rPr>
            </w:pPr>
            <w:r>
              <w:t>TR</w:t>
            </w:r>
          </w:p>
        </w:tc>
        <w:tc>
          <w:tcPr>
            <w:tcW w:w="1247" w:type="dxa"/>
          </w:tcPr>
          <w:p w14:paraId="7EFDB666" w14:textId="77777777" w:rsidR="003550A3" w:rsidRDefault="003550A3" w:rsidP="003550A3">
            <w:pPr>
              <w:pStyle w:val="Tabletext"/>
            </w:pPr>
          </w:p>
        </w:tc>
      </w:tr>
      <w:tr w:rsidR="003550A3" w14:paraId="081E35E2"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75C520B8" w14:textId="709EBA9A" w:rsidR="003550A3" w:rsidRDefault="003550A3" w:rsidP="003550A3">
            <w:pPr>
              <w:pStyle w:val="Tabletext"/>
            </w:pPr>
            <w:r>
              <w:t>BU</w:t>
            </w:r>
          </w:p>
        </w:tc>
        <w:tc>
          <w:tcPr>
            <w:tcW w:w="1247" w:type="dxa"/>
          </w:tcPr>
          <w:p w14:paraId="26853991" w14:textId="5B295694" w:rsidR="003550A3" w:rsidRDefault="003550A3" w:rsidP="003550A3">
            <w:pPr>
              <w:pStyle w:val="Tabletext"/>
              <w:rPr>
                <w:b/>
              </w:rPr>
            </w:pPr>
            <w:r>
              <w:t>CX</w:t>
            </w:r>
          </w:p>
        </w:tc>
        <w:tc>
          <w:tcPr>
            <w:tcW w:w="1247" w:type="dxa"/>
          </w:tcPr>
          <w:p w14:paraId="5FFE39EE" w14:textId="37A9489C" w:rsidR="003550A3" w:rsidRDefault="003550A3" w:rsidP="003550A3">
            <w:pPr>
              <w:pStyle w:val="Tabletext"/>
              <w:rPr>
                <w:b/>
              </w:rPr>
            </w:pPr>
            <w:r>
              <w:t>GS</w:t>
            </w:r>
          </w:p>
        </w:tc>
        <w:tc>
          <w:tcPr>
            <w:tcW w:w="1247" w:type="dxa"/>
          </w:tcPr>
          <w:p w14:paraId="37013987" w14:textId="4D32F8AE" w:rsidR="003550A3" w:rsidRDefault="003550A3" w:rsidP="003550A3">
            <w:pPr>
              <w:pStyle w:val="Tabletext"/>
              <w:rPr>
                <w:b/>
              </w:rPr>
            </w:pPr>
            <w:r>
              <w:t>LG</w:t>
            </w:r>
          </w:p>
        </w:tc>
        <w:tc>
          <w:tcPr>
            <w:tcW w:w="1247" w:type="dxa"/>
          </w:tcPr>
          <w:p w14:paraId="4508B042" w14:textId="70BC8228" w:rsidR="003550A3" w:rsidRDefault="003550A3" w:rsidP="003550A3">
            <w:pPr>
              <w:pStyle w:val="Tabletext"/>
              <w:rPr>
                <w:b/>
              </w:rPr>
            </w:pPr>
            <w:r>
              <w:t>MV</w:t>
            </w:r>
          </w:p>
        </w:tc>
        <w:tc>
          <w:tcPr>
            <w:tcW w:w="1247" w:type="dxa"/>
          </w:tcPr>
          <w:p w14:paraId="795EA100" w14:textId="4CBE9C39" w:rsidR="003550A3" w:rsidRDefault="003550A3" w:rsidP="003550A3">
            <w:pPr>
              <w:pStyle w:val="Tabletext"/>
              <w:rPr>
                <w:b/>
              </w:rPr>
            </w:pPr>
            <w:r>
              <w:t>RE</w:t>
            </w:r>
          </w:p>
        </w:tc>
        <w:tc>
          <w:tcPr>
            <w:tcW w:w="1247" w:type="dxa"/>
          </w:tcPr>
          <w:p w14:paraId="3E5372B6" w14:textId="7333C62D" w:rsidR="003550A3" w:rsidRDefault="003550A3" w:rsidP="003550A3">
            <w:pPr>
              <w:pStyle w:val="Tabletext"/>
              <w:rPr>
                <w:b/>
              </w:rPr>
            </w:pPr>
            <w:r>
              <w:t>TV</w:t>
            </w:r>
          </w:p>
        </w:tc>
        <w:tc>
          <w:tcPr>
            <w:tcW w:w="1247" w:type="dxa"/>
          </w:tcPr>
          <w:p w14:paraId="226497BF" w14:textId="77777777" w:rsidR="003550A3" w:rsidRDefault="003550A3" w:rsidP="003550A3">
            <w:pPr>
              <w:pStyle w:val="Tabletext"/>
            </w:pPr>
          </w:p>
        </w:tc>
      </w:tr>
      <w:tr w:rsidR="003550A3" w14:paraId="20336875" w14:textId="77777777" w:rsidTr="002976D4">
        <w:tc>
          <w:tcPr>
            <w:tcW w:w="1286" w:type="dxa"/>
          </w:tcPr>
          <w:p w14:paraId="0A05DB1F" w14:textId="14A76819" w:rsidR="003550A3" w:rsidRDefault="003550A3" w:rsidP="003550A3">
            <w:pPr>
              <w:pStyle w:val="Tabletext"/>
            </w:pPr>
            <w:r>
              <w:t>BV</w:t>
            </w:r>
          </w:p>
        </w:tc>
        <w:tc>
          <w:tcPr>
            <w:tcW w:w="1247" w:type="dxa"/>
          </w:tcPr>
          <w:p w14:paraId="1DB3FAB2" w14:textId="4FD39D2F" w:rsidR="003550A3" w:rsidRDefault="003550A3" w:rsidP="003550A3">
            <w:pPr>
              <w:pStyle w:val="Tabletext"/>
              <w:rPr>
                <w:b/>
              </w:rPr>
            </w:pPr>
            <w:r>
              <w:t>CY</w:t>
            </w:r>
          </w:p>
        </w:tc>
        <w:tc>
          <w:tcPr>
            <w:tcW w:w="1247" w:type="dxa"/>
          </w:tcPr>
          <w:p w14:paraId="1CA54E9D" w14:textId="30F2A33F" w:rsidR="003550A3" w:rsidRDefault="003550A3" w:rsidP="003550A3">
            <w:pPr>
              <w:pStyle w:val="Tabletext"/>
              <w:rPr>
                <w:b/>
              </w:rPr>
            </w:pPr>
            <w:r>
              <w:t>GT</w:t>
            </w:r>
          </w:p>
        </w:tc>
        <w:tc>
          <w:tcPr>
            <w:tcW w:w="1247" w:type="dxa"/>
          </w:tcPr>
          <w:p w14:paraId="0CC5AF9C" w14:textId="5319CAA1" w:rsidR="003550A3" w:rsidRDefault="003550A3" w:rsidP="003550A3">
            <w:pPr>
              <w:pStyle w:val="Tabletext"/>
              <w:rPr>
                <w:b/>
              </w:rPr>
            </w:pPr>
            <w:r>
              <w:t>LI</w:t>
            </w:r>
          </w:p>
        </w:tc>
        <w:tc>
          <w:tcPr>
            <w:tcW w:w="1247" w:type="dxa"/>
          </w:tcPr>
          <w:p w14:paraId="16EEAD98" w14:textId="5F321F57" w:rsidR="003550A3" w:rsidRDefault="003550A3" w:rsidP="003550A3">
            <w:pPr>
              <w:pStyle w:val="Tabletext"/>
              <w:rPr>
                <w:b/>
              </w:rPr>
            </w:pPr>
            <w:r>
              <w:t>MY</w:t>
            </w:r>
          </w:p>
        </w:tc>
        <w:tc>
          <w:tcPr>
            <w:tcW w:w="1247" w:type="dxa"/>
          </w:tcPr>
          <w:p w14:paraId="5D86635A" w14:textId="2F6C5AE3" w:rsidR="003550A3" w:rsidRDefault="003550A3" w:rsidP="003550A3">
            <w:pPr>
              <w:pStyle w:val="Tabletext"/>
              <w:rPr>
                <w:b/>
              </w:rPr>
            </w:pPr>
            <w:r>
              <w:t>RH</w:t>
            </w:r>
          </w:p>
        </w:tc>
        <w:tc>
          <w:tcPr>
            <w:tcW w:w="1247" w:type="dxa"/>
          </w:tcPr>
          <w:p w14:paraId="079E6A50" w14:textId="0E8D51EC" w:rsidR="003550A3" w:rsidRDefault="003550A3" w:rsidP="003550A3">
            <w:pPr>
              <w:pStyle w:val="Tabletext"/>
              <w:rPr>
                <w:b/>
              </w:rPr>
            </w:pPr>
            <w:r>
              <w:t>TW</w:t>
            </w:r>
          </w:p>
        </w:tc>
        <w:tc>
          <w:tcPr>
            <w:tcW w:w="1247" w:type="dxa"/>
          </w:tcPr>
          <w:p w14:paraId="636120C7" w14:textId="77777777" w:rsidR="003550A3" w:rsidRDefault="003550A3" w:rsidP="003550A3">
            <w:pPr>
              <w:pStyle w:val="Tabletext"/>
            </w:pPr>
          </w:p>
        </w:tc>
      </w:tr>
      <w:tr w:rsidR="003550A3" w14:paraId="3AF55D23" w14:textId="77777777" w:rsidTr="002976D4">
        <w:trPr>
          <w:cnfStyle w:val="000000100000" w:firstRow="0" w:lastRow="0" w:firstColumn="0" w:lastColumn="0" w:oddVBand="0" w:evenVBand="0" w:oddHBand="1" w:evenHBand="0" w:firstRowFirstColumn="0" w:firstRowLastColumn="0" w:lastRowFirstColumn="0" w:lastRowLastColumn="0"/>
        </w:trPr>
        <w:tc>
          <w:tcPr>
            <w:tcW w:w="1286" w:type="dxa"/>
          </w:tcPr>
          <w:p w14:paraId="6F3B1523" w14:textId="257608F1" w:rsidR="003550A3" w:rsidRDefault="003550A3" w:rsidP="003550A3">
            <w:pPr>
              <w:pStyle w:val="Tabletext"/>
            </w:pPr>
            <w:r>
              <w:t>BW</w:t>
            </w:r>
          </w:p>
        </w:tc>
        <w:tc>
          <w:tcPr>
            <w:tcW w:w="1247" w:type="dxa"/>
          </w:tcPr>
          <w:p w14:paraId="48A6C83D" w14:textId="6AD73147" w:rsidR="003550A3" w:rsidRDefault="003550A3" w:rsidP="003550A3">
            <w:pPr>
              <w:pStyle w:val="Tabletext"/>
              <w:rPr>
                <w:b/>
              </w:rPr>
            </w:pPr>
            <w:r>
              <w:t>DB</w:t>
            </w:r>
          </w:p>
        </w:tc>
        <w:tc>
          <w:tcPr>
            <w:tcW w:w="1247" w:type="dxa"/>
          </w:tcPr>
          <w:p w14:paraId="415CB4FC" w14:textId="551E9698" w:rsidR="003550A3" w:rsidRDefault="003550A3" w:rsidP="003550A3">
            <w:pPr>
              <w:pStyle w:val="Tabletext"/>
              <w:rPr>
                <w:b/>
              </w:rPr>
            </w:pPr>
            <w:r>
              <w:t>GW</w:t>
            </w:r>
          </w:p>
        </w:tc>
        <w:tc>
          <w:tcPr>
            <w:tcW w:w="1247" w:type="dxa"/>
          </w:tcPr>
          <w:p w14:paraId="1C9805CF" w14:textId="7803EC0E" w:rsidR="003550A3" w:rsidRDefault="003550A3" w:rsidP="003550A3">
            <w:pPr>
              <w:pStyle w:val="Tabletext"/>
              <w:rPr>
                <w:b/>
              </w:rPr>
            </w:pPr>
            <w:r>
              <w:t>LL</w:t>
            </w:r>
          </w:p>
        </w:tc>
        <w:tc>
          <w:tcPr>
            <w:tcW w:w="1247" w:type="dxa"/>
          </w:tcPr>
          <w:p w14:paraId="0F239D02" w14:textId="7AF60303" w:rsidR="003550A3" w:rsidRDefault="003550A3" w:rsidP="003550A3">
            <w:pPr>
              <w:pStyle w:val="Tabletext"/>
              <w:rPr>
                <w:b/>
              </w:rPr>
            </w:pPr>
            <w:r>
              <w:t>MZ</w:t>
            </w:r>
          </w:p>
        </w:tc>
        <w:tc>
          <w:tcPr>
            <w:tcW w:w="1247" w:type="dxa"/>
          </w:tcPr>
          <w:p w14:paraId="644B2227" w14:textId="73E25A8E" w:rsidR="003550A3" w:rsidRDefault="003550A3" w:rsidP="003550A3">
            <w:pPr>
              <w:pStyle w:val="Tabletext"/>
              <w:rPr>
                <w:b/>
              </w:rPr>
            </w:pPr>
            <w:r>
              <w:t>RL</w:t>
            </w:r>
          </w:p>
        </w:tc>
        <w:tc>
          <w:tcPr>
            <w:tcW w:w="1247" w:type="dxa"/>
          </w:tcPr>
          <w:p w14:paraId="316A1680" w14:textId="0CDD00BB" w:rsidR="003550A3" w:rsidRDefault="003550A3" w:rsidP="003550A3">
            <w:pPr>
              <w:pStyle w:val="Tabletext"/>
              <w:rPr>
                <w:b/>
              </w:rPr>
            </w:pPr>
            <w:r>
              <w:t>WB</w:t>
            </w:r>
          </w:p>
        </w:tc>
        <w:tc>
          <w:tcPr>
            <w:tcW w:w="1247" w:type="dxa"/>
          </w:tcPr>
          <w:p w14:paraId="4DEDE84B" w14:textId="77777777" w:rsidR="003550A3" w:rsidRDefault="003550A3" w:rsidP="003550A3">
            <w:pPr>
              <w:pStyle w:val="Tabletext"/>
            </w:pPr>
          </w:p>
        </w:tc>
      </w:tr>
    </w:tbl>
    <w:p w14:paraId="4486396A" w14:textId="77777777" w:rsidR="003F66F4" w:rsidRDefault="003F66F4" w:rsidP="00FE4710">
      <w:pPr>
        <w:pStyle w:val="Documentbody-bodytext"/>
      </w:pPr>
    </w:p>
    <w:p w14:paraId="5935CCF8" w14:textId="1ED4746F" w:rsidR="001A7721" w:rsidRPr="001A7721" w:rsidRDefault="001A7721" w:rsidP="005D6E9E">
      <w:pPr>
        <w:pStyle w:val="Heading3"/>
      </w:pPr>
      <w:bookmarkStart w:id="29" w:name="_Toc201136506"/>
      <w:r w:rsidRPr="001A7721">
        <w:t>Victoria</w:t>
      </w:r>
      <w:bookmarkEnd w:id="29"/>
    </w:p>
    <w:p w14:paraId="1CE67EAC" w14:textId="4857D35B" w:rsidR="0041755E" w:rsidRPr="00C03758" w:rsidRDefault="001A7721" w:rsidP="0041755E">
      <w:pPr>
        <w:pStyle w:val="Documentbody-bodytext"/>
      </w:pPr>
      <w:r w:rsidRPr="001A7721">
        <w:t xml:space="preserve">The PIC prefix for </w:t>
      </w:r>
      <w:r w:rsidR="00BF07E2">
        <w:t>Victoria (</w:t>
      </w:r>
      <w:r w:rsidRPr="001A7721">
        <w:t>VIC</w:t>
      </w:r>
      <w:r w:rsidR="00BF07E2">
        <w:t>)</w:t>
      </w:r>
      <w:r w:rsidRPr="001A7721">
        <w:t xml:space="preserve"> is the second and third characters. For example, 3TWPT038 is TW, or Towong.</w:t>
      </w:r>
      <w:r w:rsidR="0041755E">
        <w:t xml:space="preserve"> Victoria</w:t>
      </w:r>
      <w:r w:rsidR="0041755E" w:rsidRPr="00EB23A6">
        <w:rPr>
          <w:color w:val="auto"/>
        </w:rPr>
        <w:t>n</w:t>
      </w:r>
      <w:r w:rsidR="0041755E">
        <w:t xml:space="preserve"> regional PIC prefixes are shown in Table 8.</w:t>
      </w:r>
    </w:p>
    <w:p w14:paraId="605EDD38" w14:textId="10C71598" w:rsidR="001A7721" w:rsidRPr="001A7721" w:rsidRDefault="001A7721" w:rsidP="0017372E">
      <w:pPr>
        <w:pStyle w:val="Documentbody-bodytext"/>
        <w:rPr>
          <w:b/>
        </w:rPr>
      </w:pPr>
      <w:r w:rsidRPr="001C3F3C">
        <w:rPr>
          <w:rStyle w:val="Strong"/>
        </w:rPr>
        <w:t>Gippsland</w:t>
      </w:r>
      <w:r w:rsidR="007175CE">
        <w:t>:</w:t>
      </w:r>
      <w:r w:rsidRPr="001A7721">
        <w:t xml:space="preserve"> Bass Coast, Baw </w:t>
      </w:r>
      <w:proofErr w:type="spellStart"/>
      <w:r w:rsidRPr="001A7721">
        <w:t>Baw</w:t>
      </w:r>
      <w:proofErr w:type="spellEnd"/>
      <w:r w:rsidRPr="001A7721">
        <w:t>, Cardinia, Casey, Greater Dandenong, East Gippsland, Frankston, Knox City, La Trobe, Melbourne East, Mornington Peninsula, South Gippsland, Wellington, Yarra Ranges</w:t>
      </w:r>
      <w:r w:rsidR="007A4547">
        <w:t>.</w:t>
      </w:r>
    </w:p>
    <w:p w14:paraId="32598B88" w14:textId="1DC920E1" w:rsidR="001A7721" w:rsidRPr="001A7721" w:rsidRDefault="001A7721" w:rsidP="0017372E">
      <w:pPr>
        <w:pStyle w:val="Documentbody-bodytext"/>
        <w:rPr>
          <w:b/>
        </w:rPr>
      </w:pPr>
      <w:r w:rsidRPr="00047F52">
        <w:rPr>
          <w:rStyle w:val="Strong"/>
        </w:rPr>
        <w:t xml:space="preserve">Inner </w:t>
      </w:r>
      <w:r w:rsidR="00D9527C">
        <w:rPr>
          <w:rStyle w:val="Strong"/>
        </w:rPr>
        <w:t>M</w:t>
      </w:r>
      <w:r w:rsidRPr="00047F52">
        <w:rPr>
          <w:rStyle w:val="Strong"/>
        </w:rPr>
        <w:t>etropolitan</w:t>
      </w:r>
      <w:r w:rsidR="00047F52">
        <w:t>:</w:t>
      </w:r>
      <w:r w:rsidRPr="001A7721">
        <w:t xml:space="preserve"> </w:t>
      </w:r>
      <w:proofErr w:type="spellStart"/>
      <w:r w:rsidRPr="001A7721">
        <w:t>Brimbank</w:t>
      </w:r>
      <w:proofErr w:type="spellEnd"/>
      <w:r w:rsidRPr="001A7721">
        <w:t xml:space="preserve"> City, Bayside City, Boroondara City, Banyule City, Darebin City, Glen Eira City, Hobsons Bay City, Kingston City, Maribyrnong City, Melbourne City, Moreland City, Manningham City, Maroondah City, Monash City, Moonee Valley City, Port Phillip City, Stonnington City, Whitehorse City, Yarra City</w:t>
      </w:r>
      <w:r w:rsidR="007A4547">
        <w:t>.</w:t>
      </w:r>
    </w:p>
    <w:p w14:paraId="304AAE1C" w14:textId="13BEE2D2" w:rsidR="001A7721" w:rsidRPr="001A7721" w:rsidRDefault="001A7721" w:rsidP="0017372E">
      <w:pPr>
        <w:pStyle w:val="Documentbody-bodytext"/>
        <w:rPr>
          <w:b/>
        </w:rPr>
      </w:pPr>
      <w:r w:rsidRPr="00047F52">
        <w:rPr>
          <w:rStyle w:val="Strong"/>
        </w:rPr>
        <w:t xml:space="preserve">North </w:t>
      </w:r>
      <w:r w:rsidR="00637F52">
        <w:rPr>
          <w:rStyle w:val="Strong"/>
        </w:rPr>
        <w:t>E</w:t>
      </w:r>
      <w:r w:rsidRPr="00047F52">
        <w:rPr>
          <w:rStyle w:val="Strong"/>
        </w:rPr>
        <w:t>ast</w:t>
      </w:r>
      <w:r w:rsidR="00047F52">
        <w:t>:</w:t>
      </w:r>
      <w:r w:rsidRPr="001A7721">
        <w:t xml:space="preserve"> Alpine, Campaspe, </w:t>
      </w:r>
      <w:proofErr w:type="spellStart"/>
      <w:r w:rsidRPr="001A7721">
        <w:t>Delatite</w:t>
      </w:r>
      <w:proofErr w:type="spellEnd"/>
      <w:r w:rsidRPr="001A7721">
        <w:t xml:space="preserve"> (Benalla &amp; Mansfield), Indigo, Mitchell, Moira, Murrindindi, Nillumbik, Strathbogie, Greater Shepparton, Towong, Wangaratta, Wodonga, Whittlesea</w:t>
      </w:r>
      <w:r w:rsidR="007A4547">
        <w:t>.</w:t>
      </w:r>
    </w:p>
    <w:p w14:paraId="3C062983" w14:textId="1D105713" w:rsidR="001A7721" w:rsidRPr="001A7721" w:rsidRDefault="001A7721" w:rsidP="0017372E">
      <w:pPr>
        <w:pStyle w:val="Documentbody-bodytext"/>
        <w:rPr>
          <w:b/>
        </w:rPr>
      </w:pPr>
      <w:r w:rsidRPr="00047F52">
        <w:rPr>
          <w:rStyle w:val="Strong"/>
        </w:rPr>
        <w:t xml:space="preserve">North </w:t>
      </w:r>
      <w:r w:rsidR="00637F52">
        <w:rPr>
          <w:rStyle w:val="Strong"/>
        </w:rPr>
        <w:t>W</w:t>
      </w:r>
      <w:r w:rsidRPr="00047F52">
        <w:rPr>
          <w:rStyle w:val="Strong"/>
        </w:rPr>
        <w:t>est</w:t>
      </w:r>
      <w:r w:rsidR="00047F52">
        <w:t>:</w:t>
      </w:r>
      <w:r w:rsidRPr="001A7721">
        <w:t xml:space="preserve"> </w:t>
      </w:r>
      <w:proofErr w:type="spellStart"/>
      <w:r w:rsidRPr="001A7721">
        <w:t>Buloke</w:t>
      </w:r>
      <w:proofErr w:type="spellEnd"/>
      <w:r w:rsidRPr="001A7721">
        <w:t xml:space="preserve">, Central Goldfields, Gannawarra, Greater Bendigo City, Hindmarsh, Horsham Rural City, Loddon, Mildura Rural City, Macedon Ranges, Mount Alexander, Northern Grampians, Swan Hill Rural City, West Wimmera, </w:t>
      </w:r>
      <w:proofErr w:type="spellStart"/>
      <w:r w:rsidRPr="001A7721">
        <w:t>Yarriambiack</w:t>
      </w:r>
      <w:proofErr w:type="spellEnd"/>
      <w:r w:rsidR="007A4547">
        <w:t>.</w:t>
      </w:r>
    </w:p>
    <w:p w14:paraId="4593FA03" w14:textId="16E94401" w:rsidR="004130A9" w:rsidRDefault="001A7721" w:rsidP="0017372E">
      <w:pPr>
        <w:pStyle w:val="Documentbody-bodytext"/>
      </w:pPr>
      <w:r w:rsidRPr="00047F52">
        <w:rPr>
          <w:rStyle w:val="Strong"/>
        </w:rPr>
        <w:t xml:space="preserve">South </w:t>
      </w:r>
      <w:r w:rsidR="00637F52">
        <w:rPr>
          <w:rStyle w:val="Strong"/>
        </w:rPr>
        <w:t>W</w:t>
      </w:r>
      <w:r w:rsidRPr="00047F52">
        <w:rPr>
          <w:rStyle w:val="Strong"/>
        </w:rPr>
        <w:t>est</w:t>
      </w:r>
      <w:r w:rsidR="00047F52">
        <w:t>:</w:t>
      </w:r>
      <w:r w:rsidRPr="001A7721">
        <w:t xml:space="preserve"> Ararat, Ballarat, Corangamite, Colac-Otway, Greater Geelong, Glenelg, Southern Grampians, Golden Plains, Hepburn, Hume, Moorabool, Melton, Melbourne West, Moyne, Pyrenees, Surf Coast, Wyndham (City), Warrnambool</w:t>
      </w:r>
      <w:r w:rsidR="007A4547">
        <w:t>.</w:t>
      </w:r>
    </w:p>
    <w:p w14:paraId="5A02531B" w14:textId="77777777" w:rsidR="004130A9" w:rsidRDefault="004130A9" w:rsidP="00C6196A">
      <w:pPr>
        <w:pStyle w:val="Documentbody-bodytext"/>
      </w:pPr>
      <w:r>
        <w:br w:type="page"/>
      </w:r>
    </w:p>
    <w:p w14:paraId="15901A5B" w14:textId="79AAAA2E" w:rsidR="001A7721" w:rsidRDefault="006F452D" w:rsidP="0017372E">
      <w:pPr>
        <w:pStyle w:val="Tablefigurecaption"/>
      </w:pPr>
      <w:r>
        <w:t xml:space="preserve">Table </w:t>
      </w:r>
      <w:r w:rsidR="26CAFD69">
        <w:t>8</w:t>
      </w:r>
      <w:r w:rsidR="00EB23A6">
        <w:t>:</w:t>
      </w:r>
      <w:r>
        <w:t xml:space="preserve"> </w:t>
      </w:r>
      <w:r w:rsidR="001A7721">
        <w:t>Victoria</w:t>
      </w:r>
      <w:r w:rsidR="009652FB">
        <w:t>n</w:t>
      </w:r>
      <w:r w:rsidR="001A7721">
        <w:t xml:space="preserve"> </w:t>
      </w:r>
      <w:r w:rsidR="002B326F">
        <w:t>r</w:t>
      </w:r>
      <w:r w:rsidR="001A7721">
        <w:t>egion</w:t>
      </w:r>
      <w:r w:rsidR="009652FB">
        <w:t>al</w:t>
      </w:r>
      <w:r w:rsidR="006D2612">
        <w:t xml:space="preserve"> PIC prefixes</w:t>
      </w:r>
    </w:p>
    <w:tbl>
      <w:tblPr>
        <w:tblStyle w:val="PlainTable2"/>
        <w:tblW w:w="0" w:type="auto"/>
        <w:tblInd w:w="1134" w:type="dxa"/>
        <w:tblLook w:val="0420" w:firstRow="1" w:lastRow="0" w:firstColumn="0" w:lastColumn="0" w:noHBand="0" w:noVBand="1"/>
      </w:tblPr>
      <w:tblGrid>
        <w:gridCol w:w="1862"/>
        <w:gridCol w:w="1899"/>
        <w:gridCol w:w="1858"/>
        <w:gridCol w:w="1858"/>
        <w:gridCol w:w="1858"/>
      </w:tblGrid>
      <w:tr w:rsidR="00FB010B" w14:paraId="34CBF589" w14:textId="77777777" w:rsidTr="00F86AE7">
        <w:trPr>
          <w:cnfStyle w:val="100000000000" w:firstRow="1" w:lastRow="0" w:firstColumn="0" w:lastColumn="0" w:oddVBand="0" w:evenVBand="0" w:oddHBand="0" w:evenHBand="0" w:firstRowFirstColumn="0" w:firstRowLastColumn="0" w:lastRowFirstColumn="0" w:lastRowLastColumn="0"/>
        </w:trPr>
        <w:tc>
          <w:tcPr>
            <w:tcW w:w="1871" w:type="dxa"/>
          </w:tcPr>
          <w:p w14:paraId="7E127837" w14:textId="46B2F039" w:rsidR="00FB010B" w:rsidRPr="00717D62" w:rsidRDefault="00FB010B" w:rsidP="00D83676">
            <w:pPr>
              <w:pStyle w:val="Tabletext"/>
              <w:rPr>
                <w:rStyle w:val="Strong"/>
                <w:rFonts w:eastAsia="PMingLiU"/>
                <w:b/>
                <w:szCs w:val="22"/>
                <w:lang w:val="en-US" w:eastAsia="en-US"/>
              </w:rPr>
            </w:pPr>
            <w:r w:rsidRPr="00717D62">
              <w:rPr>
                <w:rStyle w:val="Strong"/>
                <w:b/>
              </w:rPr>
              <w:t>Gippsland</w:t>
            </w:r>
          </w:p>
        </w:tc>
        <w:tc>
          <w:tcPr>
            <w:tcW w:w="1903" w:type="dxa"/>
          </w:tcPr>
          <w:p w14:paraId="259AD702" w14:textId="0FAC8FB6" w:rsidR="00FB010B" w:rsidRPr="00717D62" w:rsidRDefault="00FB010B" w:rsidP="00D83676">
            <w:pPr>
              <w:pStyle w:val="Tabletext"/>
              <w:rPr>
                <w:rStyle w:val="Strong"/>
                <w:b/>
                <w:bCs w:val="0"/>
              </w:rPr>
            </w:pPr>
            <w:r w:rsidRPr="00717D62">
              <w:rPr>
                <w:rStyle w:val="Strong"/>
                <w:b/>
              </w:rPr>
              <w:t>Inner Metropoli</w:t>
            </w:r>
            <w:r w:rsidR="005545D6" w:rsidRPr="00717D62">
              <w:rPr>
                <w:rStyle w:val="Strong"/>
                <w:b/>
              </w:rPr>
              <w:t>tan</w:t>
            </w:r>
          </w:p>
        </w:tc>
        <w:tc>
          <w:tcPr>
            <w:tcW w:w="1871" w:type="dxa"/>
          </w:tcPr>
          <w:p w14:paraId="40373979" w14:textId="64BAB6C1" w:rsidR="00FB010B" w:rsidRPr="00717D62" w:rsidRDefault="005545D6" w:rsidP="00D83676">
            <w:pPr>
              <w:pStyle w:val="Tabletext"/>
              <w:rPr>
                <w:rStyle w:val="Strong"/>
                <w:b/>
              </w:rPr>
            </w:pPr>
            <w:r w:rsidRPr="00717D62">
              <w:rPr>
                <w:rStyle w:val="Strong"/>
                <w:b/>
              </w:rPr>
              <w:t>North East</w:t>
            </w:r>
          </w:p>
        </w:tc>
        <w:tc>
          <w:tcPr>
            <w:tcW w:w="1871" w:type="dxa"/>
          </w:tcPr>
          <w:p w14:paraId="21A4B751" w14:textId="27DBB9A3" w:rsidR="00FB010B" w:rsidRPr="00717D62" w:rsidRDefault="005545D6" w:rsidP="00D83676">
            <w:pPr>
              <w:pStyle w:val="Tabletext"/>
              <w:rPr>
                <w:rStyle w:val="Strong"/>
                <w:b/>
              </w:rPr>
            </w:pPr>
            <w:r w:rsidRPr="00717D62">
              <w:rPr>
                <w:rStyle w:val="Strong"/>
                <w:b/>
              </w:rPr>
              <w:t>North West</w:t>
            </w:r>
          </w:p>
        </w:tc>
        <w:tc>
          <w:tcPr>
            <w:tcW w:w="1871" w:type="dxa"/>
          </w:tcPr>
          <w:p w14:paraId="47196888" w14:textId="35947323" w:rsidR="00FB010B" w:rsidRPr="00717D62" w:rsidRDefault="005545D6" w:rsidP="00D83676">
            <w:pPr>
              <w:pStyle w:val="Tabletext"/>
              <w:rPr>
                <w:rStyle w:val="Strong"/>
                <w:b/>
              </w:rPr>
            </w:pPr>
            <w:r w:rsidRPr="00717D62">
              <w:rPr>
                <w:rStyle w:val="Strong"/>
                <w:b/>
              </w:rPr>
              <w:t>South West</w:t>
            </w:r>
          </w:p>
        </w:tc>
      </w:tr>
      <w:tr w:rsidR="00FB010B" w14:paraId="7E482D22"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0F97513A" w14:textId="6BD0C8FF" w:rsidR="00FB010B" w:rsidRPr="00303AE2" w:rsidRDefault="005545D6" w:rsidP="00D83676">
            <w:pPr>
              <w:pStyle w:val="Tabletext"/>
            </w:pPr>
            <w:r w:rsidRPr="00303AE2">
              <w:t>BS</w:t>
            </w:r>
          </w:p>
        </w:tc>
        <w:tc>
          <w:tcPr>
            <w:tcW w:w="1903" w:type="dxa"/>
          </w:tcPr>
          <w:p w14:paraId="3B13EA59" w14:textId="20FF699F" w:rsidR="00FB010B" w:rsidRDefault="006F1377" w:rsidP="00D83676">
            <w:pPr>
              <w:pStyle w:val="Tabletext"/>
              <w:rPr>
                <w:b/>
              </w:rPr>
            </w:pPr>
            <w:r>
              <w:t>BB</w:t>
            </w:r>
          </w:p>
        </w:tc>
        <w:tc>
          <w:tcPr>
            <w:tcW w:w="1871" w:type="dxa"/>
          </w:tcPr>
          <w:p w14:paraId="06122EBA" w14:textId="5B9E1C9B" w:rsidR="00FB010B" w:rsidRDefault="005E6166" w:rsidP="00D83676">
            <w:pPr>
              <w:pStyle w:val="Tabletext"/>
              <w:rPr>
                <w:b/>
              </w:rPr>
            </w:pPr>
            <w:r>
              <w:t>AL</w:t>
            </w:r>
          </w:p>
        </w:tc>
        <w:tc>
          <w:tcPr>
            <w:tcW w:w="1871" w:type="dxa"/>
          </w:tcPr>
          <w:p w14:paraId="0297599C" w14:textId="35C464EB" w:rsidR="00FB010B" w:rsidRDefault="00A253A0" w:rsidP="00D83676">
            <w:pPr>
              <w:pStyle w:val="Tabletext"/>
              <w:rPr>
                <w:b/>
              </w:rPr>
            </w:pPr>
            <w:r>
              <w:t>BU</w:t>
            </w:r>
          </w:p>
        </w:tc>
        <w:tc>
          <w:tcPr>
            <w:tcW w:w="1871" w:type="dxa"/>
          </w:tcPr>
          <w:p w14:paraId="03556674" w14:textId="07AF8BBB" w:rsidR="00FB010B" w:rsidRDefault="00AD3952" w:rsidP="00D83676">
            <w:pPr>
              <w:pStyle w:val="Tabletext"/>
              <w:rPr>
                <w:b/>
              </w:rPr>
            </w:pPr>
            <w:r>
              <w:t>AR</w:t>
            </w:r>
          </w:p>
        </w:tc>
      </w:tr>
      <w:tr w:rsidR="00FB010B" w14:paraId="104F94BF" w14:textId="77777777" w:rsidTr="00F86AE7">
        <w:tc>
          <w:tcPr>
            <w:tcW w:w="1871" w:type="dxa"/>
          </w:tcPr>
          <w:p w14:paraId="31F85CA5" w14:textId="3CD13114" w:rsidR="00FB010B" w:rsidRPr="00303AE2" w:rsidRDefault="005545D6" w:rsidP="00D83676">
            <w:pPr>
              <w:pStyle w:val="Tabletext"/>
            </w:pPr>
            <w:r w:rsidRPr="00303AE2">
              <w:t>BW</w:t>
            </w:r>
          </w:p>
        </w:tc>
        <w:tc>
          <w:tcPr>
            <w:tcW w:w="1903" w:type="dxa"/>
          </w:tcPr>
          <w:p w14:paraId="2006FC7C" w14:textId="1E540FA8" w:rsidR="00FB010B" w:rsidRDefault="006F1377" w:rsidP="00D83676">
            <w:pPr>
              <w:pStyle w:val="Tabletext"/>
              <w:rPr>
                <w:b/>
              </w:rPr>
            </w:pPr>
            <w:r>
              <w:t>BD</w:t>
            </w:r>
          </w:p>
        </w:tc>
        <w:tc>
          <w:tcPr>
            <w:tcW w:w="1871" w:type="dxa"/>
          </w:tcPr>
          <w:p w14:paraId="4710F305" w14:textId="71F82D8D" w:rsidR="00FB010B" w:rsidRDefault="005E6166" w:rsidP="00D83676">
            <w:pPr>
              <w:pStyle w:val="Tabletext"/>
              <w:rPr>
                <w:b/>
              </w:rPr>
            </w:pPr>
            <w:r>
              <w:t>CP</w:t>
            </w:r>
          </w:p>
        </w:tc>
        <w:tc>
          <w:tcPr>
            <w:tcW w:w="1871" w:type="dxa"/>
          </w:tcPr>
          <w:p w14:paraId="7047D5B7" w14:textId="2CF786DB" w:rsidR="00FB010B" w:rsidRDefault="00A253A0" w:rsidP="00D83676">
            <w:pPr>
              <w:pStyle w:val="Tabletext"/>
              <w:rPr>
                <w:b/>
              </w:rPr>
            </w:pPr>
            <w:r>
              <w:t>CG</w:t>
            </w:r>
          </w:p>
        </w:tc>
        <w:tc>
          <w:tcPr>
            <w:tcW w:w="1871" w:type="dxa"/>
          </w:tcPr>
          <w:p w14:paraId="0EDEB197" w14:textId="650FDB2F" w:rsidR="00FB010B" w:rsidRDefault="00AD3952" w:rsidP="00D83676">
            <w:pPr>
              <w:pStyle w:val="Tabletext"/>
              <w:rPr>
                <w:b/>
              </w:rPr>
            </w:pPr>
            <w:r>
              <w:t>BT</w:t>
            </w:r>
          </w:p>
        </w:tc>
      </w:tr>
      <w:tr w:rsidR="00FB010B" w14:paraId="3E39BFBF"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580A2147" w14:textId="5AC8EBF3" w:rsidR="00FB010B" w:rsidRPr="00303AE2" w:rsidRDefault="006F1377" w:rsidP="00D83676">
            <w:pPr>
              <w:pStyle w:val="Tabletext"/>
            </w:pPr>
            <w:r w:rsidRPr="00303AE2">
              <w:t>CA</w:t>
            </w:r>
          </w:p>
        </w:tc>
        <w:tc>
          <w:tcPr>
            <w:tcW w:w="1903" w:type="dxa"/>
          </w:tcPr>
          <w:p w14:paraId="17AB7BFC" w14:textId="78254ECD" w:rsidR="00FB010B" w:rsidRDefault="006F1377" w:rsidP="00D83676">
            <w:pPr>
              <w:pStyle w:val="Tabletext"/>
              <w:rPr>
                <w:b/>
              </w:rPr>
            </w:pPr>
            <w:r>
              <w:t>BR</w:t>
            </w:r>
          </w:p>
        </w:tc>
        <w:tc>
          <w:tcPr>
            <w:tcW w:w="1871" w:type="dxa"/>
          </w:tcPr>
          <w:p w14:paraId="28C02833" w14:textId="49CDD04C" w:rsidR="00FB010B" w:rsidRDefault="005E6166" w:rsidP="00D83676">
            <w:pPr>
              <w:pStyle w:val="Tabletext"/>
              <w:rPr>
                <w:b/>
              </w:rPr>
            </w:pPr>
            <w:r>
              <w:t>DT</w:t>
            </w:r>
          </w:p>
        </w:tc>
        <w:tc>
          <w:tcPr>
            <w:tcW w:w="1871" w:type="dxa"/>
          </w:tcPr>
          <w:p w14:paraId="6ED2E219" w14:textId="573B1B2E" w:rsidR="00FB010B" w:rsidRDefault="00AD3952" w:rsidP="00D83676">
            <w:pPr>
              <w:pStyle w:val="Tabletext"/>
              <w:rPr>
                <w:b/>
              </w:rPr>
            </w:pPr>
            <w:r>
              <w:t>GA</w:t>
            </w:r>
          </w:p>
        </w:tc>
        <w:tc>
          <w:tcPr>
            <w:tcW w:w="1871" w:type="dxa"/>
          </w:tcPr>
          <w:p w14:paraId="2B38D46A" w14:textId="3ECF29A7" w:rsidR="00FB010B" w:rsidRDefault="00AD3952" w:rsidP="00D83676">
            <w:pPr>
              <w:pStyle w:val="Tabletext"/>
              <w:rPr>
                <w:b/>
              </w:rPr>
            </w:pPr>
            <w:r>
              <w:t>CE</w:t>
            </w:r>
          </w:p>
        </w:tc>
      </w:tr>
      <w:tr w:rsidR="00AD3952" w14:paraId="2D561FB4" w14:textId="77777777" w:rsidTr="00F86AE7">
        <w:tc>
          <w:tcPr>
            <w:tcW w:w="1871" w:type="dxa"/>
          </w:tcPr>
          <w:p w14:paraId="487DE90A" w14:textId="0A174D64" w:rsidR="00AD3952" w:rsidRPr="00303AE2" w:rsidRDefault="00AD3952" w:rsidP="00D83676">
            <w:pPr>
              <w:pStyle w:val="Tabletext"/>
            </w:pPr>
            <w:r w:rsidRPr="00303AE2">
              <w:t>CS</w:t>
            </w:r>
          </w:p>
        </w:tc>
        <w:tc>
          <w:tcPr>
            <w:tcW w:w="1903" w:type="dxa"/>
          </w:tcPr>
          <w:p w14:paraId="2161F8A1" w14:textId="38DD0E70" w:rsidR="00AD3952" w:rsidRDefault="00AD3952" w:rsidP="00D83676">
            <w:pPr>
              <w:pStyle w:val="Tabletext"/>
              <w:rPr>
                <w:b/>
              </w:rPr>
            </w:pPr>
            <w:r>
              <w:t>BY</w:t>
            </w:r>
          </w:p>
        </w:tc>
        <w:tc>
          <w:tcPr>
            <w:tcW w:w="1871" w:type="dxa"/>
          </w:tcPr>
          <w:p w14:paraId="468C03B7" w14:textId="7A304CBB" w:rsidR="00AD3952" w:rsidRDefault="00AD3952" w:rsidP="00D83676">
            <w:pPr>
              <w:pStyle w:val="Tabletext"/>
              <w:rPr>
                <w:b/>
              </w:rPr>
            </w:pPr>
            <w:r>
              <w:t>IN</w:t>
            </w:r>
          </w:p>
        </w:tc>
        <w:tc>
          <w:tcPr>
            <w:tcW w:w="1871" w:type="dxa"/>
          </w:tcPr>
          <w:p w14:paraId="04776B69" w14:textId="6BBD7AEC" w:rsidR="00AD3952" w:rsidRDefault="00AD3952" w:rsidP="00D83676">
            <w:pPr>
              <w:pStyle w:val="Tabletext"/>
              <w:rPr>
                <w:b/>
              </w:rPr>
            </w:pPr>
            <w:r>
              <w:t>GB</w:t>
            </w:r>
          </w:p>
        </w:tc>
        <w:tc>
          <w:tcPr>
            <w:tcW w:w="1871" w:type="dxa"/>
          </w:tcPr>
          <w:p w14:paraId="74604C25" w14:textId="1E938984" w:rsidR="00AD3952" w:rsidRDefault="00AD3952" w:rsidP="00D83676">
            <w:pPr>
              <w:pStyle w:val="Tabletext"/>
              <w:rPr>
                <w:b/>
              </w:rPr>
            </w:pPr>
            <w:r>
              <w:t>CL</w:t>
            </w:r>
          </w:p>
        </w:tc>
      </w:tr>
      <w:tr w:rsidR="00AD3952" w14:paraId="7FFAB55A"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5C0B0465" w14:textId="6D2EDE01" w:rsidR="00AD3952" w:rsidRPr="00303AE2" w:rsidRDefault="00AD3952" w:rsidP="00D83676">
            <w:pPr>
              <w:pStyle w:val="Tabletext"/>
            </w:pPr>
            <w:r w:rsidRPr="00303AE2">
              <w:t>DN</w:t>
            </w:r>
          </w:p>
        </w:tc>
        <w:tc>
          <w:tcPr>
            <w:tcW w:w="1903" w:type="dxa"/>
          </w:tcPr>
          <w:p w14:paraId="2DB485E3" w14:textId="78CBBBB7" w:rsidR="00AD3952" w:rsidRDefault="00AD3952" w:rsidP="00D83676">
            <w:pPr>
              <w:pStyle w:val="Tabletext"/>
              <w:rPr>
                <w:b/>
              </w:rPr>
            </w:pPr>
            <w:r>
              <w:t>DB</w:t>
            </w:r>
          </w:p>
        </w:tc>
        <w:tc>
          <w:tcPr>
            <w:tcW w:w="1871" w:type="dxa"/>
          </w:tcPr>
          <w:p w14:paraId="01811E39" w14:textId="5EC899DF" w:rsidR="00AD3952" w:rsidRDefault="00AD3952" w:rsidP="00D83676">
            <w:pPr>
              <w:pStyle w:val="Tabletext"/>
              <w:rPr>
                <w:b/>
              </w:rPr>
            </w:pPr>
            <w:r>
              <w:t>MH</w:t>
            </w:r>
          </w:p>
        </w:tc>
        <w:tc>
          <w:tcPr>
            <w:tcW w:w="1871" w:type="dxa"/>
          </w:tcPr>
          <w:p w14:paraId="5171327E" w14:textId="5F21A6DE" w:rsidR="00AD3952" w:rsidRDefault="00AD3952" w:rsidP="00D83676">
            <w:pPr>
              <w:pStyle w:val="Tabletext"/>
              <w:rPr>
                <w:b/>
              </w:rPr>
            </w:pPr>
            <w:r>
              <w:t>HM</w:t>
            </w:r>
          </w:p>
        </w:tc>
        <w:tc>
          <w:tcPr>
            <w:tcW w:w="1871" w:type="dxa"/>
          </w:tcPr>
          <w:p w14:paraId="7EAAF80B" w14:textId="44F8F642" w:rsidR="00AD3952" w:rsidRDefault="00B75824" w:rsidP="00D83676">
            <w:pPr>
              <w:pStyle w:val="Tabletext"/>
              <w:rPr>
                <w:b/>
              </w:rPr>
            </w:pPr>
            <w:r>
              <w:t>GG</w:t>
            </w:r>
          </w:p>
        </w:tc>
      </w:tr>
      <w:tr w:rsidR="00AD3952" w14:paraId="71410B92" w14:textId="77777777" w:rsidTr="00F86AE7">
        <w:tc>
          <w:tcPr>
            <w:tcW w:w="1871" w:type="dxa"/>
          </w:tcPr>
          <w:p w14:paraId="500C4B89" w14:textId="3F501D59" w:rsidR="00AD3952" w:rsidRPr="00303AE2" w:rsidRDefault="00AD3952" w:rsidP="00D83676">
            <w:pPr>
              <w:pStyle w:val="Tabletext"/>
            </w:pPr>
            <w:r w:rsidRPr="00303AE2">
              <w:t>EG</w:t>
            </w:r>
          </w:p>
        </w:tc>
        <w:tc>
          <w:tcPr>
            <w:tcW w:w="1903" w:type="dxa"/>
          </w:tcPr>
          <w:p w14:paraId="02BA9AC5" w14:textId="2C7F6559" w:rsidR="00AD3952" w:rsidRDefault="00AD3952" w:rsidP="00D83676">
            <w:pPr>
              <w:pStyle w:val="Tabletext"/>
              <w:rPr>
                <w:b/>
              </w:rPr>
            </w:pPr>
            <w:r>
              <w:t>GE</w:t>
            </w:r>
          </w:p>
        </w:tc>
        <w:tc>
          <w:tcPr>
            <w:tcW w:w="1871" w:type="dxa"/>
          </w:tcPr>
          <w:p w14:paraId="4BD01C6E" w14:textId="42BF1EB8" w:rsidR="00AD3952" w:rsidRDefault="00AD3952" w:rsidP="00D83676">
            <w:pPr>
              <w:pStyle w:val="Tabletext"/>
              <w:rPr>
                <w:b/>
              </w:rPr>
            </w:pPr>
            <w:r>
              <w:t>MI</w:t>
            </w:r>
          </w:p>
        </w:tc>
        <w:tc>
          <w:tcPr>
            <w:tcW w:w="1871" w:type="dxa"/>
          </w:tcPr>
          <w:p w14:paraId="09DF8FE4" w14:textId="290B8BA9" w:rsidR="00AD3952" w:rsidRDefault="00AD3952" w:rsidP="00D83676">
            <w:pPr>
              <w:pStyle w:val="Tabletext"/>
              <w:rPr>
                <w:b/>
              </w:rPr>
            </w:pPr>
            <w:r>
              <w:t>HS</w:t>
            </w:r>
          </w:p>
        </w:tc>
        <w:tc>
          <w:tcPr>
            <w:tcW w:w="1871" w:type="dxa"/>
          </w:tcPr>
          <w:p w14:paraId="609FE5D5" w14:textId="5F0ED002" w:rsidR="00AD3952" w:rsidRDefault="00B75824" w:rsidP="00D83676">
            <w:pPr>
              <w:pStyle w:val="Tabletext"/>
              <w:rPr>
                <w:b/>
              </w:rPr>
            </w:pPr>
            <w:r>
              <w:t>GL</w:t>
            </w:r>
          </w:p>
        </w:tc>
      </w:tr>
      <w:tr w:rsidR="00AD3952" w14:paraId="1B0B571B"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6765CF28" w14:textId="7754E4E3" w:rsidR="00AD3952" w:rsidRPr="00303AE2" w:rsidRDefault="00AD3952" w:rsidP="00D83676">
            <w:pPr>
              <w:pStyle w:val="Tabletext"/>
            </w:pPr>
            <w:r w:rsidRPr="00303AE2">
              <w:t>FK</w:t>
            </w:r>
          </w:p>
        </w:tc>
        <w:tc>
          <w:tcPr>
            <w:tcW w:w="1903" w:type="dxa"/>
          </w:tcPr>
          <w:p w14:paraId="47C919C2" w14:textId="39DBB7AE" w:rsidR="00AD3952" w:rsidRDefault="00AD3952" w:rsidP="00D83676">
            <w:pPr>
              <w:pStyle w:val="Tabletext"/>
              <w:rPr>
                <w:b/>
              </w:rPr>
            </w:pPr>
            <w:r>
              <w:t>HB</w:t>
            </w:r>
          </w:p>
        </w:tc>
        <w:tc>
          <w:tcPr>
            <w:tcW w:w="1871" w:type="dxa"/>
          </w:tcPr>
          <w:p w14:paraId="08EDF45B" w14:textId="4D769E70" w:rsidR="00AD3952" w:rsidRDefault="00AD3952" w:rsidP="00D83676">
            <w:pPr>
              <w:pStyle w:val="Tabletext"/>
              <w:rPr>
                <w:b/>
              </w:rPr>
            </w:pPr>
            <w:r>
              <w:t>MU</w:t>
            </w:r>
          </w:p>
        </w:tc>
        <w:tc>
          <w:tcPr>
            <w:tcW w:w="1871" w:type="dxa"/>
          </w:tcPr>
          <w:p w14:paraId="2BC40879" w14:textId="3AF99348" w:rsidR="00AD3952" w:rsidRDefault="00AD3952" w:rsidP="00D83676">
            <w:pPr>
              <w:pStyle w:val="Tabletext"/>
              <w:rPr>
                <w:b/>
              </w:rPr>
            </w:pPr>
            <w:r>
              <w:t>LN</w:t>
            </w:r>
          </w:p>
        </w:tc>
        <w:tc>
          <w:tcPr>
            <w:tcW w:w="1871" w:type="dxa"/>
          </w:tcPr>
          <w:p w14:paraId="1A85D364" w14:textId="6DED175D" w:rsidR="00AD3952" w:rsidRDefault="00B75824" w:rsidP="00D83676">
            <w:pPr>
              <w:pStyle w:val="Tabletext"/>
              <w:rPr>
                <w:b/>
              </w:rPr>
            </w:pPr>
            <w:r>
              <w:t>GM</w:t>
            </w:r>
          </w:p>
        </w:tc>
      </w:tr>
      <w:tr w:rsidR="00AD3952" w14:paraId="33D1C2ED" w14:textId="77777777" w:rsidTr="00F86AE7">
        <w:tc>
          <w:tcPr>
            <w:tcW w:w="1871" w:type="dxa"/>
          </w:tcPr>
          <w:p w14:paraId="1D196DFE" w14:textId="32BD3C4F" w:rsidR="00AD3952" w:rsidRPr="00303AE2" w:rsidRDefault="00AD3952" w:rsidP="00D83676">
            <w:pPr>
              <w:pStyle w:val="Tabletext"/>
            </w:pPr>
            <w:r w:rsidRPr="00303AE2">
              <w:t>KX</w:t>
            </w:r>
          </w:p>
        </w:tc>
        <w:tc>
          <w:tcPr>
            <w:tcW w:w="1903" w:type="dxa"/>
          </w:tcPr>
          <w:p w14:paraId="739D722D" w14:textId="7435C647" w:rsidR="00AD3952" w:rsidRDefault="00AD3952" w:rsidP="00D83676">
            <w:pPr>
              <w:pStyle w:val="Tabletext"/>
              <w:rPr>
                <w:b/>
              </w:rPr>
            </w:pPr>
            <w:r>
              <w:t>KG</w:t>
            </w:r>
          </w:p>
        </w:tc>
        <w:tc>
          <w:tcPr>
            <w:tcW w:w="1871" w:type="dxa"/>
          </w:tcPr>
          <w:p w14:paraId="7A321E6E" w14:textId="02339FBD" w:rsidR="00AD3952" w:rsidRDefault="00AD3952" w:rsidP="00D83676">
            <w:pPr>
              <w:pStyle w:val="Tabletext"/>
              <w:rPr>
                <w:b/>
              </w:rPr>
            </w:pPr>
            <w:r>
              <w:t>NK</w:t>
            </w:r>
          </w:p>
        </w:tc>
        <w:tc>
          <w:tcPr>
            <w:tcW w:w="1871" w:type="dxa"/>
          </w:tcPr>
          <w:p w14:paraId="6FC66C5A" w14:textId="1394168A" w:rsidR="00AD3952" w:rsidRDefault="00AD3952" w:rsidP="00D83676">
            <w:pPr>
              <w:pStyle w:val="Tabletext"/>
              <w:rPr>
                <w:b/>
              </w:rPr>
            </w:pPr>
            <w:r>
              <w:t>MD</w:t>
            </w:r>
          </w:p>
        </w:tc>
        <w:tc>
          <w:tcPr>
            <w:tcW w:w="1871" w:type="dxa"/>
          </w:tcPr>
          <w:p w14:paraId="2A37A56B" w14:textId="2D96F572" w:rsidR="00AD3952" w:rsidRDefault="00B75824" w:rsidP="00D83676">
            <w:pPr>
              <w:pStyle w:val="Tabletext"/>
              <w:rPr>
                <w:b/>
              </w:rPr>
            </w:pPr>
            <w:r>
              <w:t>GP</w:t>
            </w:r>
          </w:p>
        </w:tc>
      </w:tr>
      <w:tr w:rsidR="00AD3952" w14:paraId="0ABD525F"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112FDBC3" w14:textId="089074D6" w:rsidR="00AD3952" w:rsidRPr="00303AE2" w:rsidRDefault="00AD3952" w:rsidP="00D83676">
            <w:pPr>
              <w:pStyle w:val="Tabletext"/>
            </w:pPr>
            <w:r w:rsidRPr="00303AE2">
              <w:t>LA</w:t>
            </w:r>
          </w:p>
        </w:tc>
        <w:tc>
          <w:tcPr>
            <w:tcW w:w="1903" w:type="dxa"/>
          </w:tcPr>
          <w:p w14:paraId="740E7D43" w14:textId="459BDB6D" w:rsidR="00AD3952" w:rsidRDefault="00AD3952" w:rsidP="00D83676">
            <w:pPr>
              <w:pStyle w:val="Tabletext"/>
              <w:rPr>
                <w:b/>
              </w:rPr>
            </w:pPr>
            <w:r>
              <w:t>MA</w:t>
            </w:r>
          </w:p>
        </w:tc>
        <w:tc>
          <w:tcPr>
            <w:tcW w:w="1871" w:type="dxa"/>
          </w:tcPr>
          <w:p w14:paraId="6AE860BC" w14:textId="49A8E807" w:rsidR="00AD3952" w:rsidRDefault="00AD3952" w:rsidP="00D83676">
            <w:pPr>
              <w:pStyle w:val="Tabletext"/>
              <w:rPr>
                <w:b/>
              </w:rPr>
            </w:pPr>
            <w:r>
              <w:t>SB</w:t>
            </w:r>
          </w:p>
        </w:tc>
        <w:tc>
          <w:tcPr>
            <w:tcW w:w="1871" w:type="dxa"/>
          </w:tcPr>
          <w:p w14:paraId="6FD3EDA0" w14:textId="33315665" w:rsidR="00AD3952" w:rsidRDefault="00AD3952" w:rsidP="00D83676">
            <w:pPr>
              <w:pStyle w:val="Tabletext"/>
              <w:rPr>
                <w:b/>
              </w:rPr>
            </w:pPr>
            <w:r>
              <w:t>MR</w:t>
            </w:r>
          </w:p>
        </w:tc>
        <w:tc>
          <w:tcPr>
            <w:tcW w:w="1871" w:type="dxa"/>
          </w:tcPr>
          <w:p w14:paraId="30501188" w14:textId="67B068A5" w:rsidR="00AD3952" w:rsidRDefault="00B75824" w:rsidP="00D83676">
            <w:pPr>
              <w:pStyle w:val="Tabletext"/>
              <w:rPr>
                <w:b/>
              </w:rPr>
            </w:pPr>
            <w:r>
              <w:t>HP</w:t>
            </w:r>
          </w:p>
        </w:tc>
      </w:tr>
      <w:tr w:rsidR="00AD3952" w14:paraId="1615394D" w14:textId="77777777" w:rsidTr="00F86AE7">
        <w:tc>
          <w:tcPr>
            <w:tcW w:w="1871" w:type="dxa"/>
          </w:tcPr>
          <w:p w14:paraId="1C0DB053" w14:textId="104CA4B8" w:rsidR="00AD3952" w:rsidRPr="00303AE2" w:rsidRDefault="00AD3952" w:rsidP="00D83676">
            <w:pPr>
              <w:pStyle w:val="Tabletext"/>
            </w:pPr>
            <w:r w:rsidRPr="00303AE2">
              <w:t>ME</w:t>
            </w:r>
          </w:p>
        </w:tc>
        <w:tc>
          <w:tcPr>
            <w:tcW w:w="1903" w:type="dxa"/>
          </w:tcPr>
          <w:p w14:paraId="54322144" w14:textId="248B9C0C" w:rsidR="00AD3952" w:rsidRDefault="00AD3952" w:rsidP="00D83676">
            <w:pPr>
              <w:pStyle w:val="Tabletext"/>
              <w:rPr>
                <w:b/>
              </w:rPr>
            </w:pPr>
            <w:r>
              <w:t>ML</w:t>
            </w:r>
          </w:p>
        </w:tc>
        <w:tc>
          <w:tcPr>
            <w:tcW w:w="1871" w:type="dxa"/>
          </w:tcPr>
          <w:p w14:paraId="223301A0" w14:textId="7056DE59" w:rsidR="00AD3952" w:rsidRDefault="00AD3952" w:rsidP="00D83676">
            <w:pPr>
              <w:pStyle w:val="Tabletext"/>
              <w:rPr>
                <w:b/>
              </w:rPr>
            </w:pPr>
            <w:r>
              <w:t>SP</w:t>
            </w:r>
          </w:p>
        </w:tc>
        <w:tc>
          <w:tcPr>
            <w:tcW w:w="1871" w:type="dxa"/>
          </w:tcPr>
          <w:p w14:paraId="19D21B63" w14:textId="06CC2541" w:rsidR="00AD3952" w:rsidRDefault="00AD3952" w:rsidP="00D83676">
            <w:pPr>
              <w:pStyle w:val="Tabletext"/>
              <w:rPr>
                <w:b/>
              </w:rPr>
            </w:pPr>
            <w:r>
              <w:t>MX</w:t>
            </w:r>
          </w:p>
        </w:tc>
        <w:tc>
          <w:tcPr>
            <w:tcW w:w="1871" w:type="dxa"/>
          </w:tcPr>
          <w:p w14:paraId="2C716AA6" w14:textId="26D60198" w:rsidR="00AD3952" w:rsidRDefault="00B75824" w:rsidP="00D83676">
            <w:pPr>
              <w:pStyle w:val="Tabletext"/>
              <w:rPr>
                <w:b/>
              </w:rPr>
            </w:pPr>
            <w:r>
              <w:t>HU</w:t>
            </w:r>
          </w:p>
        </w:tc>
      </w:tr>
      <w:tr w:rsidR="00AD3952" w14:paraId="0AE871FE"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4743EE07" w14:textId="1B34DBBC" w:rsidR="00AD3952" w:rsidRPr="00303AE2" w:rsidRDefault="00AD3952" w:rsidP="00D83676">
            <w:pPr>
              <w:pStyle w:val="Tabletext"/>
            </w:pPr>
            <w:r w:rsidRPr="00303AE2">
              <w:t>MG</w:t>
            </w:r>
          </w:p>
        </w:tc>
        <w:tc>
          <w:tcPr>
            <w:tcW w:w="1903" w:type="dxa"/>
          </w:tcPr>
          <w:p w14:paraId="140F5F15" w14:textId="74A787E7" w:rsidR="00AD3952" w:rsidRDefault="00AD3952" w:rsidP="00D83676">
            <w:pPr>
              <w:pStyle w:val="Tabletext"/>
              <w:rPr>
                <w:b/>
              </w:rPr>
            </w:pPr>
            <w:r>
              <w:t>MM</w:t>
            </w:r>
          </w:p>
        </w:tc>
        <w:tc>
          <w:tcPr>
            <w:tcW w:w="1871" w:type="dxa"/>
          </w:tcPr>
          <w:p w14:paraId="2CBF689F" w14:textId="2595DA08" w:rsidR="00AD3952" w:rsidRDefault="00AD3952" w:rsidP="00D83676">
            <w:pPr>
              <w:pStyle w:val="Tabletext"/>
              <w:rPr>
                <w:b/>
              </w:rPr>
            </w:pPr>
            <w:r>
              <w:t>TW</w:t>
            </w:r>
          </w:p>
        </w:tc>
        <w:tc>
          <w:tcPr>
            <w:tcW w:w="1871" w:type="dxa"/>
          </w:tcPr>
          <w:p w14:paraId="461D53E2" w14:textId="60BDE9CE" w:rsidR="00AD3952" w:rsidRDefault="00AD3952" w:rsidP="00D83676">
            <w:pPr>
              <w:pStyle w:val="Tabletext"/>
              <w:rPr>
                <w:b/>
              </w:rPr>
            </w:pPr>
            <w:r>
              <w:t>NG</w:t>
            </w:r>
          </w:p>
        </w:tc>
        <w:tc>
          <w:tcPr>
            <w:tcW w:w="1871" w:type="dxa"/>
          </w:tcPr>
          <w:p w14:paraId="6E27E0D0" w14:textId="3EE06627" w:rsidR="00AD3952" w:rsidRDefault="00B75824" w:rsidP="00D83676">
            <w:pPr>
              <w:pStyle w:val="Tabletext"/>
              <w:rPr>
                <w:b/>
              </w:rPr>
            </w:pPr>
            <w:r>
              <w:t>MB</w:t>
            </w:r>
          </w:p>
        </w:tc>
      </w:tr>
      <w:tr w:rsidR="00AD3952" w14:paraId="62E2749B" w14:textId="77777777" w:rsidTr="00F86AE7">
        <w:tc>
          <w:tcPr>
            <w:tcW w:w="1871" w:type="dxa"/>
          </w:tcPr>
          <w:p w14:paraId="1269DC71" w14:textId="49448C63" w:rsidR="00AD3952" w:rsidRDefault="00AD3952" w:rsidP="00D83676">
            <w:pPr>
              <w:pStyle w:val="Tabletext"/>
            </w:pPr>
            <w:r>
              <w:t>SG</w:t>
            </w:r>
          </w:p>
        </w:tc>
        <w:tc>
          <w:tcPr>
            <w:tcW w:w="1903" w:type="dxa"/>
          </w:tcPr>
          <w:p w14:paraId="023A9340" w14:textId="419745A5" w:rsidR="00AD3952" w:rsidRDefault="00AD3952" w:rsidP="00D83676">
            <w:pPr>
              <w:pStyle w:val="Tabletext"/>
              <w:rPr>
                <w:b/>
              </w:rPr>
            </w:pPr>
            <w:r>
              <w:t>MN</w:t>
            </w:r>
          </w:p>
        </w:tc>
        <w:tc>
          <w:tcPr>
            <w:tcW w:w="1871" w:type="dxa"/>
          </w:tcPr>
          <w:p w14:paraId="1C2FBA92" w14:textId="214966FF" w:rsidR="00AD3952" w:rsidRDefault="00AD3952" w:rsidP="00D83676">
            <w:pPr>
              <w:pStyle w:val="Tabletext"/>
              <w:rPr>
                <w:b/>
              </w:rPr>
            </w:pPr>
            <w:r>
              <w:t>WA</w:t>
            </w:r>
          </w:p>
        </w:tc>
        <w:tc>
          <w:tcPr>
            <w:tcW w:w="1871" w:type="dxa"/>
          </w:tcPr>
          <w:p w14:paraId="6E152EFB" w14:textId="70BF70B4" w:rsidR="00AD3952" w:rsidRDefault="00AD3952" w:rsidP="00D83676">
            <w:pPr>
              <w:pStyle w:val="Tabletext"/>
              <w:rPr>
                <w:b/>
              </w:rPr>
            </w:pPr>
            <w:r>
              <w:t>SH</w:t>
            </w:r>
          </w:p>
        </w:tc>
        <w:tc>
          <w:tcPr>
            <w:tcW w:w="1871" w:type="dxa"/>
          </w:tcPr>
          <w:p w14:paraId="3DB85004" w14:textId="684D7E58" w:rsidR="00AD3952" w:rsidRDefault="00B75824" w:rsidP="00D83676">
            <w:pPr>
              <w:pStyle w:val="Tabletext"/>
              <w:rPr>
                <w:b/>
              </w:rPr>
            </w:pPr>
            <w:r>
              <w:t>MT</w:t>
            </w:r>
          </w:p>
        </w:tc>
      </w:tr>
      <w:tr w:rsidR="00AD3952" w14:paraId="1CB58C2C"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24A03F45" w14:textId="55ABFE5C" w:rsidR="00AD3952" w:rsidRDefault="00AD3952" w:rsidP="00D83676">
            <w:pPr>
              <w:pStyle w:val="Tabletext"/>
            </w:pPr>
            <w:r>
              <w:t>WL</w:t>
            </w:r>
          </w:p>
        </w:tc>
        <w:tc>
          <w:tcPr>
            <w:tcW w:w="1903" w:type="dxa"/>
          </w:tcPr>
          <w:p w14:paraId="32A7EF31" w14:textId="02284FC0" w:rsidR="00AD3952" w:rsidRDefault="00AD3952" w:rsidP="00D83676">
            <w:pPr>
              <w:pStyle w:val="Tabletext"/>
              <w:rPr>
                <w:b/>
              </w:rPr>
            </w:pPr>
            <w:r>
              <w:t>MO</w:t>
            </w:r>
          </w:p>
        </w:tc>
        <w:tc>
          <w:tcPr>
            <w:tcW w:w="1871" w:type="dxa"/>
          </w:tcPr>
          <w:p w14:paraId="6F8FFC52" w14:textId="13471B1A" w:rsidR="00AD3952" w:rsidRDefault="00AD3952" w:rsidP="00D83676">
            <w:pPr>
              <w:pStyle w:val="Tabletext"/>
              <w:rPr>
                <w:b/>
              </w:rPr>
            </w:pPr>
            <w:r>
              <w:t>WD</w:t>
            </w:r>
          </w:p>
        </w:tc>
        <w:tc>
          <w:tcPr>
            <w:tcW w:w="1871" w:type="dxa"/>
          </w:tcPr>
          <w:p w14:paraId="01CFC79C" w14:textId="7B53A6AB" w:rsidR="00AD3952" w:rsidRDefault="00AD3952" w:rsidP="00D83676">
            <w:pPr>
              <w:pStyle w:val="Tabletext"/>
              <w:rPr>
                <w:b/>
              </w:rPr>
            </w:pPr>
            <w:r>
              <w:t>WW</w:t>
            </w:r>
          </w:p>
        </w:tc>
        <w:tc>
          <w:tcPr>
            <w:tcW w:w="1871" w:type="dxa"/>
          </w:tcPr>
          <w:p w14:paraId="1B295BDA" w14:textId="6ABB2105" w:rsidR="00AD3952" w:rsidRDefault="00B75824" w:rsidP="00D83676">
            <w:pPr>
              <w:pStyle w:val="Tabletext"/>
              <w:rPr>
                <w:b/>
              </w:rPr>
            </w:pPr>
            <w:r>
              <w:t>MW</w:t>
            </w:r>
          </w:p>
        </w:tc>
      </w:tr>
      <w:tr w:rsidR="00AD3952" w14:paraId="70EE8962" w14:textId="77777777" w:rsidTr="00F86AE7">
        <w:tc>
          <w:tcPr>
            <w:tcW w:w="1871" w:type="dxa"/>
          </w:tcPr>
          <w:p w14:paraId="7BCF3385" w14:textId="2641E234" w:rsidR="00AD3952" w:rsidRDefault="00AD3952" w:rsidP="00D83676">
            <w:pPr>
              <w:pStyle w:val="Tabletext"/>
            </w:pPr>
            <w:r>
              <w:t>YR</w:t>
            </w:r>
          </w:p>
        </w:tc>
        <w:tc>
          <w:tcPr>
            <w:tcW w:w="1903" w:type="dxa"/>
          </w:tcPr>
          <w:p w14:paraId="56F876B7" w14:textId="09FC22E0" w:rsidR="00AD3952" w:rsidRDefault="00AD3952" w:rsidP="00D83676">
            <w:pPr>
              <w:pStyle w:val="Tabletext"/>
              <w:rPr>
                <w:b/>
              </w:rPr>
            </w:pPr>
            <w:r>
              <w:t>MS</w:t>
            </w:r>
          </w:p>
        </w:tc>
        <w:tc>
          <w:tcPr>
            <w:tcW w:w="1871" w:type="dxa"/>
          </w:tcPr>
          <w:p w14:paraId="14EF3EFF" w14:textId="7AFB3D31" w:rsidR="00AD3952" w:rsidRDefault="00AD3952" w:rsidP="00D83676">
            <w:pPr>
              <w:pStyle w:val="Tabletext"/>
              <w:rPr>
                <w:b/>
              </w:rPr>
            </w:pPr>
            <w:r>
              <w:t>WH</w:t>
            </w:r>
          </w:p>
        </w:tc>
        <w:tc>
          <w:tcPr>
            <w:tcW w:w="1871" w:type="dxa"/>
          </w:tcPr>
          <w:p w14:paraId="3950816C" w14:textId="532DE2EF" w:rsidR="00AD3952" w:rsidRDefault="00AD3952" w:rsidP="00D83676">
            <w:pPr>
              <w:pStyle w:val="Tabletext"/>
              <w:rPr>
                <w:b/>
              </w:rPr>
            </w:pPr>
            <w:r>
              <w:t>YK</w:t>
            </w:r>
          </w:p>
        </w:tc>
        <w:tc>
          <w:tcPr>
            <w:tcW w:w="1871" w:type="dxa"/>
          </w:tcPr>
          <w:p w14:paraId="6081DC55" w14:textId="23FC3719" w:rsidR="00AD3952" w:rsidRDefault="00B75824" w:rsidP="00D83676">
            <w:pPr>
              <w:pStyle w:val="Tabletext"/>
              <w:rPr>
                <w:b/>
              </w:rPr>
            </w:pPr>
            <w:r>
              <w:t>MY</w:t>
            </w:r>
          </w:p>
        </w:tc>
      </w:tr>
      <w:tr w:rsidR="00FB010B" w14:paraId="57C2F154"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0A197302" w14:textId="77777777" w:rsidR="00FB010B" w:rsidRDefault="00FB010B" w:rsidP="00D83676">
            <w:pPr>
              <w:pStyle w:val="Tabletext"/>
            </w:pPr>
          </w:p>
        </w:tc>
        <w:tc>
          <w:tcPr>
            <w:tcW w:w="1903" w:type="dxa"/>
          </w:tcPr>
          <w:p w14:paraId="0D5DD7B1" w14:textId="6B67BBE6" w:rsidR="00FB010B" w:rsidRDefault="005E6166" w:rsidP="00D83676">
            <w:pPr>
              <w:pStyle w:val="Tabletext"/>
              <w:rPr>
                <w:b/>
              </w:rPr>
            </w:pPr>
            <w:r>
              <w:t>MV</w:t>
            </w:r>
          </w:p>
        </w:tc>
        <w:tc>
          <w:tcPr>
            <w:tcW w:w="1871" w:type="dxa"/>
          </w:tcPr>
          <w:p w14:paraId="64284B1C" w14:textId="77777777" w:rsidR="00FB010B" w:rsidRDefault="00FB010B" w:rsidP="00D83676">
            <w:pPr>
              <w:pStyle w:val="Tabletext"/>
            </w:pPr>
          </w:p>
        </w:tc>
        <w:tc>
          <w:tcPr>
            <w:tcW w:w="1871" w:type="dxa"/>
          </w:tcPr>
          <w:p w14:paraId="78D658A5" w14:textId="77777777" w:rsidR="00FB010B" w:rsidRDefault="00FB010B" w:rsidP="00D83676">
            <w:pPr>
              <w:pStyle w:val="Tabletext"/>
            </w:pPr>
          </w:p>
        </w:tc>
        <w:tc>
          <w:tcPr>
            <w:tcW w:w="1871" w:type="dxa"/>
          </w:tcPr>
          <w:p w14:paraId="5213AC39" w14:textId="4933A43E" w:rsidR="00FB010B" w:rsidRDefault="00B75824" w:rsidP="00D83676">
            <w:pPr>
              <w:pStyle w:val="Tabletext"/>
              <w:rPr>
                <w:b/>
              </w:rPr>
            </w:pPr>
            <w:r>
              <w:t>PY</w:t>
            </w:r>
          </w:p>
        </w:tc>
      </w:tr>
      <w:tr w:rsidR="00FB010B" w14:paraId="027D28CC" w14:textId="77777777" w:rsidTr="00F86AE7">
        <w:tc>
          <w:tcPr>
            <w:tcW w:w="1871" w:type="dxa"/>
          </w:tcPr>
          <w:p w14:paraId="6CB10F8F" w14:textId="77777777" w:rsidR="00FB010B" w:rsidRDefault="00FB010B" w:rsidP="00D83676">
            <w:pPr>
              <w:pStyle w:val="Tabletext"/>
            </w:pPr>
          </w:p>
        </w:tc>
        <w:tc>
          <w:tcPr>
            <w:tcW w:w="1903" w:type="dxa"/>
          </w:tcPr>
          <w:p w14:paraId="5FAEDE4D" w14:textId="710B5B6E" w:rsidR="00FB010B" w:rsidRDefault="005E6166" w:rsidP="00D83676">
            <w:pPr>
              <w:pStyle w:val="Tabletext"/>
              <w:rPr>
                <w:b/>
              </w:rPr>
            </w:pPr>
            <w:r>
              <w:t>PP</w:t>
            </w:r>
          </w:p>
        </w:tc>
        <w:tc>
          <w:tcPr>
            <w:tcW w:w="1871" w:type="dxa"/>
          </w:tcPr>
          <w:p w14:paraId="52932BD4" w14:textId="77777777" w:rsidR="00FB010B" w:rsidRDefault="00FB010B" w:rsidP="00D83676">
            <w:pPr>
              <w:pStyle w:val="Tabletext"/>
            </w:pPr>
          </w:p>
        </w:tc>
        <w:tc>
          <w:tcPr>
            <w:tcW w:w="1871" w:type="dxa"/>
          </w:tcPr>
          <w:p w14:paraId="73054785" w14:textId="77777777" w:rsidR="00FB010B" w:rsidRDefault="00FB010B" w:rsidP="00D83676">
            <w:pPr>
              <w:pStyle w:val="Tabletext"/>
            </w:pPr>
          </w:p>
        </w:tc>
        <w:tc>
          <w:tcPr>
            <w:tcW w:w="1871" w:type="dxa"/>
          </w:tcPr>
          <w:p w14:paraId="2C959B8D" w14:textId="3930A611" w:rsidR="00FB010B" w:rsidRDefault="00B75824" w:rsidP="00D83676">
            <w:pPr>
              <w:pStyle w:val="Tabletext"/>
              <w:rPr>
                <w:b/>
              </w:rPr>
            </w:pPr>
            <w:r>
              <w:t>SF</w:t>
            </w:r>
          </w:p>
        </w:tc>
      </w:tr>
      <w:tr w:rsidR="00FB010B" w14:paraId="6D132D7A"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1692D2E8" w14:textId="77777777" w:rsidR="00FB010B" w:rsidRDefault="00FB010B" w:rsidP="00D83676">
            <w:pPr>
              <w:pStyle w:val="Tabletext"/>
            </w:pPr>
          </w:p>
        </w:tc>
        <w:tc>
          <w:tcPr>
            <w:tcW w:w="1903" w:type="dxa"/>
          </w:tcPr>
          <w:p w14:paraId="19B1DBFD" w14:textId="082AFF71" w:rsidR="00FB010B" w:rsidRDefault="005E6166" w:rsidP="00D83676">
            <w:pPr>
              <w:pStyle w:val="Tabletext"/>
              <w:rPr>
                <w:b/>
              </w:rPr>
            </w:pPr>
            <w:r>
              <w:t>ST</w:t>
            </w:r>
          </w:p>
        </w:tc>
        <w:tc>
          <w:tcPr>
            <w:tcW w:w="1871" w:type="dxa"/>
          </w:tcPr>
          <w:p w14:paraId="57512AE3" w14:textId="77777777" w:rsidR="00FB010B" w:rsidRDefault="00FB010B" w:rsidP="00D83676">
            <w:pPr>
              <w:pStyle w:val="Tabletext"/>
            </w:pPr>
          </w:p>
        </w:tc>
        <w:tc>
          <w:tcPr>
            <w:tcW w:w="1871" w:type="dxa"/>
          </w:tcPr>
          <w:p w14:paraId="5FE72639" w14:textId="77777777" w:rsidR="00FB010B" w:rsidRDefault="00FB010B" w:rsidP="00D83676">
            <w:pPr>
              <w:pStyle w:val="Tabletext"/>
            </w:pPr>
          </w:p>
        </w:tc>
        <w:tc>
          <w:tcPr>
            <w:tcW w:w="1871" w:type="dxa"/>
          </w:tcPr>
          <w:p w14:paraId="41B237CB" w14:textId="3C90E510" w:rsidR="00FB010B" w:rsidRDefault="00B75824" w:rsidP="00D83676">
            <w:pPr>
              <w:pStyle w:val="Tabletext"/>
              <w:rPr>
                <w:b/>
              </w:rPr>
            </w:pPr>
            <w:r>
              <w:t>WC</w:t>
            </w:r>
          </w:p>
        </w:tc>
      </w:tr>
      <w:tr w:rsidR="00FB010B" w14:paraId="56A15A87" w14:textId="77777777" w:rsidTr="00F86AE7">
        <w:tc>
          <w:tcPr>
            <w:tcW w:w="1871" w:type="dxa"/>
          </w:tcPr>
          <w:p w14:paraId="13C48D25" w14:textId="77777777" w:rsidR="00FB010B" w:rsidRDefault="00FB010B" w:rsidP="00D83676">
            <w:pPr>
              <w:pStyle w:val="Tabletext"/>
            </w:pPr>
          </w:p>
        </w:tc>
        <w:tc>
          <w:tcPr>
            <w:tcW w:w="1903" w:type="dxa"/>
          </w:tcPr>
          <w:p w14:paraId="7667869A" w14:textId="5FDFFFC0" w:rsidR="00FB010B" w:rsidRDefault="005E6166" w:rsidP="00D83676">
            <w:pPr>
              <w:pStyle w:val="Tabletext"/>
              <w:rPr>
                <w:b/>
              </w:rPr>
            </w:pPr>
            <w:r>
              <w:t>WS</w:t>
            </w:r>
          </w:p>
        </w:tc>
        <w:tc>
          <w:tcPr>
            <w:tcW w:w="1871" w:type="dxa"/>
          </w:tcPr>
          <w:p w14:paraId="7CA3AAB1" w14:textId="77777777" w:rsidR="00FB010B" w:rsidRDefault="00FB010B" w:rsidP="00D83676">
            <w:pPr>
              <w:pStyle w:val="Tabletext"/>
            </w:pPr>
          </w:p>
        </w:tc>
        <w:tc>
          <w:tcPr>
            <w:tcW w:w="1871" w:type="dxa"/>
          </w:tcPr>
          <w:p w14:paraId="2DD8461B" w14:textId="77777777" w:rsidR="00FB010B" w:rsidRDefault="00FB010B" w:rsidP="00D83676">
            <w:pPr>
              <w:pStyle w:val="Tabletext"/>
            </w:pPr>
          </w:p>
        </w:tc>
        <w:tc>
          <w:tcPr>
            <w:tcW w:w="1871" w:type="dxa"/>
          </w:tcPr>
          <w:p w14:paraId="5D0652BF" w14:textId="54D98410" w:rsidR="00FB010B" w:rsidRDefault="00B75824" w:rsidP="00D83676">
            <w:pPr>
              <w:pStyle w:val="Tabletext"/>
              <w:rPr>
                <w:b/>
              </w:rPr>
            </w:pPr>
            <w:r>
              <w:t>WM</w:t>
            </w:r>
          </w:p>
        </w:tc>
      </w:tr>
      <w:tr w:rsidR="00FB010B" w14:paraId="538928F2" w14:textId="77777777" w:rsidTr="00F86AE7">
        <w:trPr>
          <w:cnfStyle w:val="000000100000" w:firstRow="0" w:lastRow="0" w:firstColumn="0" w:lastColumn="0" w:oddVBand="0" w:evenVBand="0" w:oddHBand="1" w:evenHBand="0" w:firstRowFirstColumn="0" w:firstRowLastColumn="0" w:lastRowFirstColumn="0" w:lastRowLastColumn="0"/>
        </w:trPr>
        <w:tc>
          <w:tcPr>
            <w:tcW w:w="1871" w:type="dxa"/>
          </w:tcPr>
          <w:p w14:paraId="071AD187" w14:textId="77777777" w:rsidR="00FB010B" w:rsidRDefault="00FB010B" w:rsidP="00D83676">
            <w:pPr>
              <w:pStyle w:val="Tabletext"/>
            </w:pPr>
          </w:p>
        </w:tc>
        <w:tc>
          <w:tcPr>
            <w:tcW w:w="1903" w:type="dxa"/>
          </w:tcPr>
          <w:p w14:paraId="2AE4CB69" w14:textId="10249767" w:rsidR="00FB010B" w:rsidRDefault="005E6166" w:rsidP="00D83676">
            <w:pPr>
              <w:pStyle w:val="Tabletext"/>
              <w:rPr>
                <w:b/>
              </w:rPr>
            </w:pPr>
            <w:r>
              <w:t>YA</w:t>
            </w:r>
          </w:p>
        </w:tc>
        <w:tc>
          <w:tcPr>
            <w:tcW w:w="1871" w:type="dxa"/>
          </w:tcPr>
          <w:p w14:paraId="265C4ACC" w14:textId="77777777" w:rsidR="00FB010B" w:rsidRDefault="00FB010B" w:rsidP="00D83676">
            <w:pPr>
              <w:pStyle w:val="Tabletext"/>
            </w:pPr>
          </w:p>
        </w:tc>
        <w:tc>
          <w:tcPr>
            <w:tcW w:w="1871" w:type="dxa"/>
          </w:tcPr>
          <w:p w14:paraId="3DAE2ACF" w14:textId="77777777" w:rsidR="00FB010B" w:rsidRDefault="00FB010B" w:rsidP="00D83676">
            <w:pPr>
              <w:pStyle w:val="Tabletext"/>
            </w:pPr>
          </w:p>
        </w:tc>
        <w:tc>
          <w:tcPr>
            <w:tcW w:w="1871" w:type="dxa"/>
          </w:tcPr>
          <w:p w14:paraId="5DAD119A" w14:textId="77777777" w:rsidR="00FB010B" w:rsidRDefault="00FB010B" w:rsidP="00D83676">
            <w:pPr>
              <w:pStyle w:val="Tabletext"/>
            </w:pPr>
          </w:p>
        </w:tc>
      </w:tr>
    </w:tbl>
    <w:p w14:paraId="24D1C4AE" w14:textId="4C1D2FEC" w:rsidR="139D9545" w:rsidRDefault="139D9545" w:rsidP="00AE3AF1">
      <w:pPr>
        <w:pStyle w:val="Documentbody-bodytext"/>
      </w:pPr>
    </w:p>
    <w:p w14:paraId="4C708BE1" w14:textId="2DE00C82" w:rsidR="00893191" w:rsidRPr="00893191" w:rsidRDefault="00893191" w:rsidP="00FE4710">
      <w:pPr>
        <w:pStyle w:val="Heading3"/>
      </w:pPr>
      <w:bookmarkStart w:id="30" w:name="_Toc201136507"/>
      <w:r w:rsidRPr="00893191">
        <w:t>South Australia</w:t>
      </w:r>
      <w:bookmarkEnd w:id="30"/>
    </w:p>
    <w:p w14:paraId="139FD82D" w14:textId="58C2F6BB" w:rsidR="00E870BD" w:rsidRDefault="00893191" w:rsidP="0050108F">
      <w:pPr>
        <w:pStyle w:val="Documentbody-bodytext"/>
      </w:pPr>
      <w:r w:rsidRPr="00893191">
        <w:t>The PIC prefix for South Australia</w:t>
      </w:r>
      <w:r w:rsidR="00BF07E2">
        <w:t xml:space="preserve"> (SA)</w:t>
      </w:r>
      <w:r w:rsidRPr="00893191">
        <w:t xml:space="preserve"> is the first </w:t>
      </w:r>
      <w:r w:rsidR="003D6B37">
        <w:t>two</w:t>
      </w:r>
      <w:r w:rsidRPr="00893191">
        <w:t xml:space="preserve"> numbers. For example, SA125065 is 12, or South East.</w:t>
      </w:r>
      <w:r w:rsidR="005920BD">
        <w:t xml:space="preserve"> </w:t>
      </w:r>
      <w:r w:rsidR="00360863">
        <w:t>South Australian r</w:t>
      </w:r>
      <w:r w:rsidR="005920BD">
        <w:t>egional codes</w:t>
      </w:r>
      <w:r w:rsidR="00FC0C91">
        <w:t xml:space="preserve"> and PIC prefixes</w:t>
      </w:r>
      <w:r w:rsidR="005920BD">
        <w:t xml:space="preserve"> are outlined in Table </w:t>
      </w:r>
      <w:r w:rsidR="0AD00C8F">
        <w:t>9</w:t>
      </w:r>
      <w:r w:rsidR="005920BD">
        <w:t xml:space="preserve"> below.</w:t>
      </w:r>
    </w:p>
    <w:p w14:paraId="095BE9BA" w14:textId="77777777" w:rsidR="005920BD" w:rsidRDefault="005920BD" w:rsidP="0050108F">
      <w:pPr>
        <w:pStyle w:val="Documentbody-bodytext"/>
      </w:pPr>
    </w:p>
    <w:p w14:paraId="4B1B17B1" w14:textId="234F917C" w:rsidR="00E870BD" w:rsidRPr="00893191" w:rsidRDefault="00E870BD" w:rsidP="00E870BD">
      <w:pPr>
        <w:pStyle w:val="Tablefigurecaption"/>
      </w:pPr>
      <w:r>
        <w:t xml:space="preserve">Table </w:t>
      </w:r>
      <w:r w:rsidR="46C9347E">
        <w:t>9</w:t>
      </w:r>
      <w:r>
        <w:t>: South Australia</w:t>
      </w:r>
      <w:r w:rsidR="00B95DE8">
        <w:t>n</w:t>
      </w:r>
      <w:r>
        <w:t xml:space="preserve"> </w:t>
      </w:r>
      <w:r w:rsidR="00B95DE8" w:rsidRPr="00300561">
        <w:t>r</w:t>
      </w:r>
      <w:r>
        <w:t xml:space="preserve">egional </w:t>
      </w:r>
      <w:r w:rsidR="00A52E38">
        <w:t xml:space="preserve">codes and </w:t>
      </w:r>
      <w:r>
        <w:t>PIC prefix</w:t>
      </w:r>
      <w:r w:rsidR="001E494F">
        <w:t>es</w:t>
      </w:r>
    </w:p>
    <w:tbl>
      <w:tblPr>
        <w:tblStyle w:val="PlainTable2"/>
        <w:tblW w:w="9287" w:type="dxa"/>
        <w:tblInd w:w="1203" w:type="dxa"/>
        <w:tblLook w:val="0420" w:firstRow="1" w:lastRow="0" w:firstColumn="0" w:lastColumn="0" w:noHBand="0" w:noVBand="1"/>
      </w:tblPr>
      <w:tblGrid>
        <w:gridCol w:w="5460"/>
        <w:gridCol w:w="3827"/>
      </w:tblGrid>
      <w:tr w:rsidR="00E870BD" w14:paraId="05F375A5" w14:textId="77777777" w:rsidTr="002976D4">
        <w:trPr>
          <w:cnfStyle w:val="100000000000" w:firstRow="1" w:lastRow="0" w:firstColumn="0" w:lastColumn="0" w:oddVBand="0" w:evenVBand="0" w:oddHBand="0" w:evenHBand="0" w:firstRowFirstColumn="0" w:firstRowLastColumn="0" w:lastRowFirstColumn="0" w:lastRowLastColumn="0"/>
        </w:trPr>
        <w:tc>
          <w:tcPr>
            <w:tcW w:w="5460" w:type="dxa"/>
          </w:tcPr>
          <w:p w14:paraId="37DA5A36" w14:textId="47A73277" w:rsidR="00E870BD" w:rsidRPr="002976D4" w:rsidRDefault="00E870BD" w:rsidP="0050108F">
            <w:pPr>
              <w:pStyle w:val="Documentbody-bodytext"/>
              <w:ind w:left="0"/>
              <w:rPr>
                <w:rStyle w:val="Strong"/>
                <w:b/>
                <w:bCs/>
              </w:rPr>
            </w:pPr>
            <w:r w:rsidRPr="002976D4">
              <w:rPr>
                <w:rStyle w:val="Strong"/>
                <w:b/>
                <w:bCs/>
              </w:rPr>
              <w:t xml:space="preserve">South Australia </w:t>
            </w:r>
            <w:r w:rsidR="5ED41B43" w:rsidRPr="7FE57624">
              <w:rPr>
                <w:rStyle w:val="Strong"/>
                <w:b/>
              </w:rPr>
              <w:t>r</w:t>
            </w:r>
            <w:r w:rsidRPr="7FE57624">
              <w:rPr>
                <w:rStyle w:val="Strong"/>
                <w:b/>
              </w:rPr>
              <w:t>egions</w:t>
            </w:r>
          </w:p>
        </w:tc>
        <w:tc>
          <w:tcPr>
            <w:tcW w:w="3827" w:type="dxa"/>
          </w:tcPr>
          <w:p w14:paraId="4EC39A9D" w14:textId="217A0A35" w:rsidR="00E870BD" w:rsidRPr="002976D4" w:rsidRDefault="00E870BD" w:rsidP="0050108F">
            <w:pPr>
              <w:pStyle w:val="Documentbody-bodytext"/>
              <w:ind w:left="0"/>
              <w:rPr>
                <w:rStyle w:val="Strong"/>
                <w:b/>
                <w:bCs/>
              </w:rPr>
            </w:pPr>
            <w:r w:rsidRPr="002976D4">
              <w:rPr>
                <w:rStyle w:val="Strong"/>
                <w:b/>
                <w:bCs/>
              </w:rPr>
              <w:t>PIC prefix code</w:t>
            </w:r>
          </w:p>
        </w:tc>
      </w:tr>
      <w:tr w:rsidR="00E870BD" w14:paraId="3DF57C72" w14:textId="77777777" w:rsidTr="002976D4">
        <w:trPr>
          <w:cnfStyle w:val="000000100000" w:firstRow="0" w:lastRow="0" w:firstColumn="0" w:lastColumn="0" w:oddVBand="0" w:evenVBand="0" w:oddHBand="1" w:evenHBand="0" w:firstRowFirstColumn="0" w:firstRowLastColumn="0" w:lastRowFirstColumn="0" w:lastRowLastColumn="0"/>
        </w:trPr>
        <w:tc>
          <w:tcPr>
            <w:tcW w:w="5460" w:type="dxa"/>
          </w:tcPr>
          <w:p w14:paraId="67F4DCF5" w14:textId="13104D78" w:rsidR="00E870BD" w:rsidRPr="00303AE2" w:rsidRDefault="00E870BD" w:rsidP="00D83676">
            <w:pPr>
              <w:pStyle w:val="Tabletext"/>
            </w:pPr>
            <w:r w:rsidRPr="00B937B1">
              <w:t xml:space="preserve">a = Arid </w:t>
            </w:r>
            <w:r w:rsidR="009E4891">
              <w:t>L</w:t>
            </w:r>
            <w:r w:rsidRPr="00B937B1">
              <w:t>ands</w:t>
            </w:r>
          </w:p>
        </w:tc>
        <w:tc>
          <w:tcPr>
            <w:tcW w:w="3827" w:type="dxa"/>
          </w:tcPr>
          <w:p w14:paraId="37CD8EAD" w14:textId="71920932" w:rsidR="00E870BD" w:rsidRDefault="00E870BD" w:rsidP="00D83676">
            <w:pPr>
              <w:pStyle w:val="Tabletext"/>
            </w:pPr>
            <w:r w:rsidRPr="00893191">
              <w:t>&gt;73</w:t>
            </w:r>
          </w:p>
        </w:tc>
      </w:tr>
      <w:tr w:rsidR="00FC688D" w14:paraId="16983AE9" w14:textId="77777777" w:rsidTr="002976D4">
        <w:tc>
          <w:tcPr>
            <w:tcW w:w="5460" w:type="dxa"/>
          </w:tcPr>
          <w:p w14:paraId="0DB3FC15" w14:textId="77D4744B" w:rsidR="00E870BD" w:rsidRPr="00303AE2" w:rsidRDefault="00E870BD" w:rsidP="00D83676">
            <w:pPr>
              <w:pStyle w:val="Tabletext"/>
            </w:pPr>
            <w:r w:rsidRPr="00FB154E">
              <w:t>b = Eyre Peninsula</w:t>
            </w:r>
          </w:p>
        </w:tc>
        <w:tc>
          <w:tcPr>
            <w:tcW w:w="3827" w:type="dxa"/>
          </w:tcPr>
          <w:p w14:paraId="4CDA5CDD" w14:textId="2A93B0EA" w:rsidR="00E870BD" w:rsidRDefault="00E870BD" w:rsidP="00D83676">
            <w:pPr>
              <w:pStyle w:val="Tabletext"/>
            </w:pPr>
            <w:r w:rsidRPr="00893191">
              <w:t>60-73</w:t>
            </w:r>
          </w:p>
        </w:tc>
      </w:tr>
      <w:tr w:rsidR="00FC688D" w14:paraId="6B11C186" w14:textId="77777777" w:rsidTr="002976D4">
        <w:trPr>
          <w:cnfStyle w:val="000000100000" w:firstRow="0" w:lastRow="0" w:firstColumn="0" w:lastColumn="0" w:oddVBand="0" w:evenVBand="0" w:oddHBand="1" w:evenHBand="0" w:firstRowFirstColumn="0" w:firstRowLastColumn="0" w:lastRowFirstColumn="0" w:lastRowLastColumn="0"/>
        </w:trPr>
        <w:tc>
          <w:tcPr>
            <w:tcW w:w="5460" w:type="dxa"/>
          </w:tcPr>
          <w:p w14:paraId="23E4D6E6" w14:textId="1FF1E91C" w:rsidR="00E870BD" w:rsidRPr="00FB154E" w:rsidRDefault="00E870BD" w:rsidP="00D83676">
            <w:pPr>
              <w:pStyle w:val="Tabletext"/>
            </w:pPr>
            <w:r w:rsidRPr="00FB154E">
              <w:t>c = Northern &amp; Yorke</w:t>
            </w:r>
          </w:p>
        </w:tc>
        <w:tc>
          <w:tcPr>
            <w:tcW w:w="3827" w:type="dxa"/>
          </w:tcPr>
          <w:p w14:paraId="1D150C19" w14:textId="43B06360" w:rsidR="00E870BD" w:rsidRDefault="00E870BD" w:rsidP="00D83676">
            <w:pPr>
              <w:pStyle w:val="Tabletext"/>
            </w:pPr>
            <w:r w:rsidRPr="00893191">
              <w:t>51-58</w:t>
            </w:r>
          </w:p>
        </w:tc>
      </w:tr>
      <w:tr w:rsidR="00FC688D" w14:paraId="681DEC96" w14:textId="77777777" w:rsidTr="002976D4">
        <w:tc>
          <w:tcPr>
            <w:tcW w:w="5460" w:type="dxa"/>
          </w:tcPr>
          <w:p w14:paraId="36BEA7A7" w14:textId="6FE1A3C1" w:rsidR="00E870BD" w:rsidRPr="00303AE2" w:rsidRDefault="00E870BD" w:rsidP="00D83676">
            <w:pPr>
              <w:pStyle w:val="Tabletext"/>
            </w:pPr>
            <w:r w:rsidRPr="00FB154E">
              <w:t>d = Adelaide</w:t>
            </w:r>
            <w:r w:rsidR="00542ACB">
              <w:t>/</w:t>
            </w:r>
            <w:r w:rsidRPr="00FB154E">
              <w:t>Mt Lofty Ranges</w:t>
            </w:r>
            <w:r w:rsidR="005A56C4">
              <w:t>/</w:t>
            </w:r>
            <w:r w:rsidRPr="00FB154E">
              <w:t>Kangaroo Is</w:t>
            </w:r>
            <w:r w:rsidR="00EC72E3">
              <w:t>land</w:t>
            </w:r>
          </w:p>
        </w:tc>
        <w:tc>
          <w:tcPr>
            <w:tcW w:w="3827" w:type="dxa"/>
          </w:tcPr>
          <w:p w14:paraId="4B327EEB" w14:textId="443C272E" w:rsidR="00E870BD" w:rsidRDefault="00E870BD" w:rsidP="00D83676">
            <w:pPr>
              <w:pStyle w:val="Tabletext"/>
            </w:pPr>
            <w:r w:rsidRPr="00893191">
              <w:t>33-50</w:t>
            </w:r>
          </w:p>
        </w:tc>
      </w:tr>
      <w:tr w:rsidR="00FC688D" w14:paraId="019F04A0" w14:textId="77777777" w:rsidTr="002976D4">
        <w:trPr>
          <w:cnfStyle w:val="000000100000" w:firstRow="0" w:lastRow="0" w:firstColumn="0" w:lastColumn="0" w:oddVBand="0" w:evenVBand="0" w:oddHBand="1" w:evenHBand="0" w:firstRowFirstColumn="0" w:firstRowLastColumn="0" w:lastRowFirstColumn="0" w:lastRowLastColumn="0"/>
        </w:trPr>
        <w:tc>
          <w:tcPr>
            <w:tcW w:w="5460" w:type="dxa"/>
          </w:tcPr>
          <w:p w14:paraId="75450D05" w14:textId="27C0440A" w:rsidR="00E870BD" w:rsidRPr="00FB154E" w:rsidRDefault="00E870BD" w:rsidP="00D83676">
            <w:pPr>
              <w:pStyle w:val="Tabletext"/>
            </w:pPr>
            <w:r w:rsidRPr="00FB154E">
              <w:t>e = SA Murray Darling Basin</w:t>
            </w:r>
          </w:p>
        </w:tc>
        <w:tc>
          <w:tcPr>
            <w:tcW w:w="3827" w:type="dxa"/>
          </w:tcPr>
          <w:p w14:paraId="75117472" w14:textId="439F90F1" w:rsidR="00E870BD" w:rsidRPr="00893191" w:rsidRDefault="00E870BD" w:rsidP="00D83676">
            <w:pPr>
              <w:pStyle w:val="Tabletext"/>
            </w:pPr>
            <w:r w:rsidRPr="00893191">
              <w:t>25-32</w:t>
            </w:r>
          </w:p>
        </w:tc>
      </w:tr>
      <w:tr w:rsidR="00FC688D" w14:paraId="52B47335" w14:textId="77777777" w:rsidTr="002976D4">
        <w:tc>
          <w:tcPr>
            <w:tcW w:w="5460" w:type="dxa"/>
          </w:tcPr>
          <w:p w14:paraId="78F8BB8B" w14:textId="48DF66C3" w:rsidR="00E870BD" w:rsidRPr="00303AE2" w:rsidRDefault="00E870BD" w:rsidP="00D83676">
            <w:pPr>
              <w:pStyle w:val="Tabletext"/>
            </w:pPr>
            <w:r w:rsidRPr="00FB154E">
              <w:t>f = South East</w:t>
            </w:r>
          </w:p>
        </w:tc>
        <w:tc>
          <w:tcPr>
            <w:tcW w:w="3827" w:type="dxa"/>
          </w:tcPr>
          <w:p w14:paraId="793FA965" w14:textId="36A43BA4" w:rsidR="00E870BD" w:rsidRPr="00893191" w:rsidRDefault="00E870BD" w:rsidP="00D83676">
            <w:pPr>
              <w:pStyle w:val="Tabletext"/>
            </w:pPr>
            <w:r w:rsidRPr="00893191">
              <w:t>10 to 24</w:t>
            </w:r>
          </w:p>
        </w:tc>
      </w:tr>
    </w:tbl>
    <w:p w14:paraId="6264BF36" w14:textId="77777777" w:rsidR="00B53B59" w:rsidRDefault="00B53B59">
      <w:pPr>
        <w:rPr>
          <w:rFonts w:eastAsia="Cambria"/>
          <w:color w:val="000000"/>
          <w:spacing w:val="-4"/>
          <w:sz w:val="22"/>
        </w:rPr>
      </w:pPr>
      <w:r>
        <w:rPr>
          <w:b w:val="0"/>
        </w:rPr>
        <w:br w:type="page"/>
      </w:r>
    </w:p>
    <w:p w14:paraId="2BE23838" w14:textId="266B1939" w:rsidR="00893191" w:rsidRPr="006F1764" w:rsidRDefault="00893191" w:rsidP="00FE4710">
      <w:pPr>
        <w:pStyle w:val="Heading3"/>
      </w:pPr>
      <w:bookmarkStart w:id="31" w:name="_Toc201136508"/>
      <w:r w:rsidRPr="006F1764">
        <w:t>Western Australia</w:t>
      </w:r>
      <w:bookmarkEnd w:id="31"/>
    </w:p>
    <w:p w14:paraId="77711921" w14:textId="20A8C9CD" w:rsidR="00C74CEB" w:rsidRDefault="00893191" w:rsidP="00C74CEB">
      <w:pPr>
        <w:pStyle w:val="Documentbody-bodytext"/>
      </w:pPr>
      <w:r w:rsidRPr="00893191">
        <w:t xml:space="preserve">The PIC prefix for </w:t>
      </w:r>
      <w:r w:rsidR="00BF07E2">
        <w:t>Western Australia (</w:t>
      </w:r>
      <w:r w:rsidRPr="00893191">
        <w:t>WA</w:t>
      </w:r>
      <w:r w:rsidR="00BF07E2">
        <w:t>)</w:t>
      </w:r>
      <w:r w:rsidRPr="00893191">
        <w:t xml:space="preserve"> is the third and fourth letters. For example, WJHY0061 is HY, or Harvey so </w:t>
      </w:r>
      <w:r w:rsidR="0046625A">
        <w:t>R</w:t>
      </w:r>
      <w:r w:rsidRPr="00893191">
        <w:t>egion 2.</w:t>
      </w:r>
      <w:r w:rsidR="00C74CEB">
        <w:t xml:space="preserve"> Western Australian </w:t>
      </w:r>
      <w:r w:rsidR="00734B50">
        <w:t xml:space="preserve">regional </w:t>
      </w:r>
      <w:r w:rsidR="00C74CEB">
        <w:t>PIC prefixes are outlines in Table 10.</w:t>
      </w:r>
    </w:p>
    <w:p w14:paraId="7B5DCD3D" w14:textId="258D6260" w:rsidR="00893191" w:rsidRDefault="00893191" w:rsidP="00FE4710">
      <w:pPr>
        <w:pStyle w:val="Documentbody-bodytext"/>
      </w:pPr>
    </w:p>
    <w:p w14:paraId="7B9F7095" w14:textId="3E8D15BE" w:rsidR="00DC6CCE" w:rsidRDefault="006F452D" w:rsidP="00FE4710">
      <w:pPr>
        <w:pStyle w:val="Tablefigurecaption"/>
        <w:rPr>
          <w:b w:val="0"/>
        </w:rPr>
      </w:pPr>
      <w:r>
        <w:t xml:space="preserve">Table </w:t>
      </w:r>
      <w:r w:rsidR="15CC6724">
        <w:t>10</w:t>
      </w:r>
      <w:r w:rsidR="00EB23A6">
        <w:t>:</w:t>
      </w:r>
      <w:r>
        <w:t xml:space="preserve"> </w:t>
      </w:r>
      <w:r w:rsidR="00DC6CCE">
        <w:t xml:space="preserve">Western </w:t>
      </w:r>
      <w:r w:rsidR="00DC6CCE" w:rsidRPr="00300561">
        <w:t>Australia</w:t>
      </w:r>
      <w:r w:rsidR="69A02FF0" w:rsidRPr="00300561">
        <w:t>n</w:t>
      </w:r>
      <w:r w:rsidR="00DC6CCE" w:rsidRPr="00300561">
        <w:t xml:space="preserve"> </w:t>
      </w:r>
      <w:r w:rsidR="00EA31C7" w:rsidRPr="00300561">
        <w:t>r</w:t>
      </w:r>
      <w:r w:rsidR="00EA31C7">
        <w:t>egion</w:t>
      </w:r>
      <w:r w:rsidR="00B95DE8">
        <w:t>al</w:t>
      </w:r>
      <w:r w:rsidR="00734B50">
        <w:t xml:space="preserve"> PIC</w:t>
      </w:r>
      <w:r w:rsidR="00EA31C7">
        <w:t xml:space="preserve"> prefixes</w:t>
      </w:r>
    </w:p>
    <w:tbl>
      <w:tblPr>
        <w:tblStyle w:val="PlainTable2"/>
        <w:tblW w:w="9639" w:type="dxa"/>
        <w:tblInd w:w="709" w:type="dxa"/>
        <w:tblLayout w:type="fixed"/>
        <w:tblLook w:val="0420" w:firstRow="1" w:lastRow="0" w:firstColumn="0" w:lastColumn="0" w:noHBand="0" w:noVBand="1"/>
      </w:tblPr>
      <w:tblGrid>
        <w:gridCol w:w="1276"/>
        <w:gridCol w:w="601"/>
        <w:gridCol w:w="1293"/>
        <w:gridCol w:w="1293"/>
        <w:gridCol w:w="1294"/>
        <w:gridCol w:w="1294"/>
        <w:gridCol w:w="1294"/>
        <w:gridCol w:w="1294"/>
      </w:tblGrid>
      <w:tr w:rsidR="00F961F1" w14:paraId="02C1EE41" w14:textId="77777777" w:rsidTr="000711AC">
        <w:trPr>
          <w:cnfStyle w:val="100000000000" w:firstRow="1" w:lastRow="0" w:firstColumn="0" w:lastColumn="0" w:oddVBand="0" w:evenVBand="0" w:oddHBand="0" w:evenHBand="0" w:firstRowFirstColumn="0" w:firstRowLastColumn="0" w:lastRowFirstColumn="0" w:lastRowLastColumn="0"/>
          <w:trHeight w:val="227"/>
        </w:trPr>
        <w:tc>
          <w:tcPr>
            <w:tcW w:w="1276" w:type="dxa"/>
            <w:tcBorders>
              <w:top w:val="single" w:sz="4" w:space="0" w:color="7F7F7F" w:themeColor="text1" w:themeTint="80"/>
              <w:right w:val="single" w:sz="4" w:space="0" w:color="auto"/>
            </w:tcBorders>
          </w:tcPr>
          <w:p w14:paraId="05EAB027" w14:textId="10380327" w:rsidR="001702AB" w:rsidRPr="003E021C" w:rsidRDefault="001702AB" w:rsidP="00FF5583">
            <w:pPr>
              <w:pStyle w:val="Tabletext"/>
              <w:rPr>
                <w:rStyle w:val="Strong"/>
                <w:b/>
                <w:bCs w:val="0"/>
              </w:rPr>
            </w:pPr>
            <w:r w:rsidRPr="003E021C">
              <w:rPr>
                <w:rStyle w:val="Strong"/>
                <w:b/>
                <w:bCs w:val="0"/>
              </w:rPr>
              <w:t>Region 1</w:t>
            </w:r>
          </w:p>
        </w:tc>
        <w:tc>
          <w:tcPr>
            <w:tcW w:w="5775" w:type="dxa"/>
            <w:gridSpan w:val="5"/>
            <w:tcBorders>
              <w:left w:val="single" w:sz="4" w:space="0" w:color="auto"/>
              <w:right w:val="single" w:sz="4" w:space="0" w:color="auto"/>
            </w:tcBorders>
          </w:tcPr>
          <w:p w14:paraId="60111219" w14:textId="10348F92" w:rsidR="001702AB" w:rsidRPr="003E021C" w:rsidRDefault="001702AB" w:rsidP="00FF5583">
            <w:pPr>
              <w:pStyle w:val="Tabletext"/>
              <w:rPr>
                <w:rStyle w:val="Strong"/>
                <w:b/>
                <w:bCs w:val="0"/>
              </w:rPr>
            </w:pPr>
            <w:r w:rsidRPr="003E021C">
              <w:rPr>
                <w:rStyle w:val="Strong"/>
                <w:b/>
                <w:bCs w:val="0"/>
              </w:rPr>
              <w:t>Region 2</w:t>
            </w:r>
          </w:p>
        </w:tc>
        <w:tc>
          <w:tcPr>
            <w:tcW w:w="1294" w:type="dxa"/>
            <w:tcBorders>
              <w:top w:val="single" w:sz="4" w:space="0" w:color="7F7F7F" w:themeColor="text1" w:themeTint="80"/>
              <w:left w:val="single" w:sz="4" w:space="0" w:color="auto"/>
              <w:right w:val="single" w:sz="4" w:space="0" w:color="auto"/>
            </w:tcBorders>
          </w:tcPr>
          <w:p w14:paraId="09F04265" w14:textId="14F18092" w:rsidR="001702AB" w:rsidRPr="003E021C" w:rsidRDefault="001702AB" w:rsidP="00FF5583">
            <w:pPr>
              <w:pStyle w:val="Tabletext"/>
              <w:rPr>
                <w:rStyle w:val="Strong"/>
                <w:b/>
                <w:bCs w:val="0"/>
              </w:rPr>
            </w:pPr>
            <w:r w:rsidRPr="003E021C">
              <w:rPr>
                <w:rStyle w:val="Strong"/>
                <w:b/>
                <w:bCs w:val="0"/>
              </w:rPr>
              <w:t>Region 3</w:t>
            </w:r>
          </w:p>
        </w:tc>
        <w:tc>
          <w:tcPr>
            <w:tcW w:w="1294" w:type="dxa"/>
            <w:tcBorders>
              <w:left w:val="single" w:sz="4" w:space="0" w:color="auto"/>
            </w:tcBorders>
          </w:tcPr>
          <w:p w14:paraId="612FD316" w14:textId="3623E787" w:rsidR="001702AB" w:rsidRPr="003E021C" w:rsidRDefault="001702AB" w:rsidP="00FF5583">
            <w:pPr>
              <w:pStyle w:val="Tabletext"/>
              <w:rPr>
                <w:rStyle w:val="Strong"/>
                <w:b/>
                <w:bCs w:val="0"/>
              </w:rPr>
            </w:pPr>
            <w:r w:rsidRPr="003E021C">
              <w:rPr>
                <w:rStyle w:val="Strong"/>
                <w:b/>
                <w:bCs w:val="0"/>
              </w:rPr>
              <w:t>Region 4</w:t>
            </w:r>
          </w:p>
        </w:tc>
      </w:tr>
      <w:tr w:rsidR="00F91FEE" w14:paraId="61A52FC8"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64DDDF5F" w14:textId="1AD3B0BE" w:rsidR="00763146" w:rsidRPr="00212220" w:rsidRDefault="00A84DE9" w:rsidP="00FF5583">
            <w:pPr>
              <w:pStyle w:val="Tabletext"/>
            </w:pPr>
            <w:r w:rsidRPr="008A6204">
              <w:t>AM</w:t>
            </w:r>
          </w:p>
        </w:tc>
        <w:tc>
          <w:tcPr>
            <w:tcW w:w="601" w:type="dxa"/>
            <w:tcBorders>
              <w:left w:val="single" w:sz="4" w:space="0" w:color="auto"/>
            </w:tcBorders>
          </w:tcPr>
          <w:p w14:paraId="2ECF1C5A" w14:textId="563EBF42" w:rsidR="00763146" w:rsidRDefault="00A84DE9" w:rsidP="00FF5583">
            <w:pPr>
              <w:pStyle w:val="Tabletext"/>
              <w:rPr>
                <w:b/>
              </w:rPr>
            </w:pPr>
            <w:r>
              <w:t>AK</w:t>
            </w:r>
          </w:p>
        </w:tc>
        <w:tc>
          <w:tcPr>
            <w:tcW w:w="1293" w:type="dxa"/>
          </w:tcPr>
          <w:p w14:paraId="5A7F7532" w14:textId="2CC7BF9C" w:rsidR="00763146" w:rsidRDefault="00CA3629" w:rsidP="00FF5583">
            <w:pPr>
              <w:pStyle w:val="Tabletext"/>
              <w:rPr>
                <w:b/>
              </w:rPr>
            </w:pPr>
            <w:r>
              <w:t>CU</w:t>
            </w:r>
          </w:p>
        </w:tc>
        <w:tc>
          <w:tcPr>
            <w:tcW w:w="1293" w:type="dxa"/>
          </w:tcPr>
          <w:p w14:paraId="66BFEA76" w14:textId="3B341462" w:rsidR="00763146" w:rsidRDefault="004E75AA" w:rsidP="00FF5583">
            <w:pPr>
              <w:pStyle w:val="Tabletext"/>
              <w:rPr>
                <w:b/>
              </w:rPr>
            </w:pPr>
            <w:r>
              <w:t>KL</w:t>
            </w:r>
          </w:p>
        </w:tc>
        <w:tc>
          <w:tcPr>
            <w:tcW w:w="1294" w:type="dxa"/>
          </w:tcPr>
          <w:p w14:paraId="6B928EE6" w14:textId="10789B71" w:rsidR="00763146" w:rsidRDefault="00C972C2" w:rsidP="00FF5583">
            <w:pPr>
              <w:pStyle w:val="Tabletext"/>
              <w:rPr>
                <w:b/>
              </w:rPr>
            </w:pPr>
            <w:r>
              <w:t>NM</w:t>
            </w:r>
          </w:p>
        </w:tc>
        <w:tc>
          <w:tcPr>
            <w:tcW w:w="1294" w:type="dxa"/>
            <w:tcBorders>
              <w:right w:val="single" w:sz="4" w:space="0" w:color="auto"/>
            </w:tcBorders>
          </w:tcPr>
          <w:p w14:paraId="70810C2E" w14:textId="3E24676F" w:rsidR="00763146" w:rsidRDefault="00F91EE8" w:rsidP="00FF5583">
            <w:pPr>
              <w:pStyle w:val="Tabletext"/>
              <w:rPr>
                <w:b/>
              </w:rPr>
            </w:pPr>
            <w:r>
              <w:t>WB</w:t>
            </w:r>
          </w:p>
        </w:tc>
        <w:tc>
          <w:tcPr>
            <w:tcW w:w="1294" w:type="dxa"/>
            <w:tcBorders>
              <w:left w:val="single" w:sz="4" w:space="0" w:color="auto"/>
              <w:right w:val="single" w:sz="4" w:space="0" w:color="auto"/>
            </w:tcBorders>
          </w:tcPr>
          <w:p w14:paraId="21BD4004" w14:textId="6542D594" w:rsidR="00763146" w:rsidRDefault="00BE3CBA" w:rsidP="00FF5583">
            <w:pPr>
              <w:pStyle w:val="Tabletext"/>
              <w:rPr>
                <w:b/>
              </w:rPr>
            </w:pPr>
            <w:r>
              <w:t>CD</w:t>
            </w:r>
          </w:p>
        </w:tc>
        <w:tc>
          <w:tcPr>
            <w:tcW w:w="1294" w:type="dxa"/>
            <w:tcBorders>
              <w:left w:val="single" w:sz="4" w:space="0" w:color="auto"/>
            </w:tcBorders>
          </w:tcPr>
          <w:p w14:paraId="744DA44E" w14:textId="42C1E39F" w:rsidR="00763146" w:rsidRDefault="00454671" w:rsidP="00FF5583">
            <w:pPr>
              <w:pStyle w:val="Tabletext"/>
              <w:rPr>
                <w:b/>
              </w:rPr>
            </w:pPr>
            <w:r>
              <w:t>BE</w:t>
            </w:r>
          </w:p>
        </w:tc>
      </w:tr>
      <w:tr w:rsidR="008F577D" w14:paraId="656BE201"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1926F7C8" w14:textId="0DD5BC8D" w:rsidR="00763146" w:rsidRPr="00212220" w:rsidRDefault="00A84DE9" w:rsidP="00FF5583">
            <w:pPr>
              <w:pStyle w:val="Tabletext"/>
            </w:pPr>
            <w:r w:rsidRPr="008A6204">
              <w:t>MP</w:t>
            </w:r>
          </w:p>
        </w:tc>
        <w:tc>
          <w:tcPr>
            <w:tcW w:w="601" w:type="dxa"/>
            <w:tcBorders>
              <w:left w:val="single" w:sz="4" w:space="0" w:color="auto"/>
            </w:tcBorders>
          </w:tcPr>
          <w:p w14:paraId="06FC6B42" w14:textId="72A7B47D" w:rsidR="00763146" w:rsidRDefault="00A84DE9" w:rsidP="00FF5583">
            <w:pPr>
              <w:pStyle w:val="Tabletext"/>
              <w:rPr>
                <w:b/>
              </w:rPr>
            </w:pPr>
            <w:r>
              <w:t>AY</w:t>
            </w:r>
          </w:p>
        </w:tc>
        <w:tc>
          <w:tcPr>
            <w:tcW w:w="1293" w:type="dxa"/>
          </w:tcPr>
          <w:p w14:paraId="1CAB6DEA" w14:textId="1C337096" w:rsidR="00763146" w:rsidRDefault="00CA3629" w:rsidP="00FF5583">
            <w:pPr>
              <w:pStyle w:val="Tabletext"/>
              <w:rPr>
                <w:b/>
              </w:rPr>
            </w:pPr>
            <w:r>
              <w:t>CW</w:t>
            </w:r>
          </w:p>
        </w:tc>
        <w:tc>
          <w:tcPr>
            <w:tcW w:w="1293" w:type="dxa"/>
          </w:tcPr>
          <w:p w14:paraId="77A4608D" w14:textId="3889E940" w:rsidR="00763146" w:rsidRDefault="004E75AA" w:rsidP="00FF5583">
            <w:pPr>
              <w:pStyle w:val="Tabletext"/>
              <w:rPr>
                <w:b/>
              </w:rPr>
            </w:pPr>
            <w:r>
              <w:t>KN</w:t>
            </w:r>
          </w:p>
        </w:tc>
        <w:tc>
          <w:tcPr>
            <w:tcW w:w="1294" w:type="dxa"/>
          </w:tcPr>
          <w:p w14:paraId="78190A6A" w14:textId="0345191C" w:rsidR="00763146" w:rsidRDefault="00C972C2" w:rsidP="00FF5583">
            <w:pPr>
              <w:pStyle w:val="Tabletext"/>
              <w:rPr>
                <w:b/>
              </w:rPr>
            </w:pPr>
            <w:r>
              <w:t>NN</w:t>
            </w:r>
          </w:p>
        </w:tc>
        <w:tc>
          <w:tcPr>
            <w:tcW w:w="1294" w:type="dxa"/>
            <w:tcBorders>
              <w:right w:val="single" w:sz="4" w:space="0" w:color="auto"/>
            </w:tcBorders>
          </w:tcPr>
          <w:p w14:paraId="73B174D3" w14:textId="7F061501" w:rsidR="00763146" w:rsidRDefault="00F91EE8" w:rsidP="00FF5583">
            <w:pPr>
              <w:pStyle w:val="Tabletext"/>
              <w:rPr>
                <w:b/>
              </w:rPr>
            </w:pPr>
            <w:r>
              <w:t>WC</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79DBA747" w14:textId="293FB4B2" w:rsidR="00763146" w:rsidRDefault="00BE3CBA" w:rsidP="00FF5583">
            <w:pPr>
              <w:pStyle w:val="Tabletext"/>
              <w:rPr>
                <w:b/>
              </w:rPr>
            </w:pPr>
            <w:r>
              <w:t>DS</w:t>
            </w:r>
          </w:p>
        </w:tc>
        <w:tc>
          <w:tcPr>
            <w:tcW w:w="1294" w:type="dxa"/>
            <w:tcBorders>
              <w:left w:val="single" w:sz="4" w:space="0" w:color="auto"/>
            </w:tcBorders>
          </w:tcPr>
          <w:p w14:paraId="7AAD4CE5" w14:textId="4009328D" w:rsidR="00763146" w:rsidRDefault="00454671" w:rsidP="00FF5583">
            <w:pPr>
              <w:pStyle w:val="Tabletext"/>
              <w:rPr>
                <w:b/>
              </w:rPr>
            </w:pPr>
            <w:r>
              <w:t>BR</w:t>
            </w:r>
          </w:p>
        </w:tc>
      </w:tr>
      <w:tr w:rsidR="00F91FEE" w14:paraId="3D656316"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76CA2118" w14:textId="3C22B10D" w:rsidR="00763146" w:rsidRPr="00212220" w:rsidRDefault="00A84DE9" w:rsidP="00FF5583">
            <w:pPr>
              <w:pStyle w:val="Tabletext"/>
            </w:pPr>
            <w:r w:rsidRPr="008A6204">
              <w:t>NP</w:t>
            </w:r>
          </w:p>
        </w:tc>
        <w:tc>
          <w:tcPr>
            <w:tcW w:w="601" w:type="dxa"/>
            <w:tcBorders>
              <w:left w:val="single" w:sz="4" w:space="0" w:color="auto"/>
            </w:tcBorders>
          </w:tcPr>
          <w:p w14:paraId="436482AA" w14:textId="6DA7B63E" w:rsidR="00763146" w:rsidRDefault="00A84DE9" w:rsidP="00FF5583">
            <w:pPr>
              <w:pStyle w:val="Tabletext"/>
              <w:rPr>
                <w:b/>
              </w:rPr>
            </w:pPr>
            <w:r>
              <w:t>BB</w:t>
            </w:r>
          </w:p>
        </w:tc>
        <w:tc>
          <w:tcPr>
            <w:tcW w:w="1293" w:type="dxa"/>
          </w:tcPr>
          <w:p w14:paraId="01F591CC" w14:textId="5C3CDC81" w:rsidR="00763146" w:rsidRDefault="00CA3629" w:rsidP="00FF5583">
            <w:pPr>
              <w:pStyle w:val="Tabletext"/>
              <w:rPr>
                <w:b/>
              </w:rPr>
            </w:pPr>
            <w:r>
              <w:t>DB</w:t>
            </w:r>
          </w:p>
        </w:tc>
        <w:tc>
          <w:tcPr>
            <w:tcW w:w="1293" w:type="dxa"/>
          </w:tcPr>
          <w:p w14:paraId="44E6F103" w14:textId="1F831642" w:rsidR="00763146" w:rsidRDefault="004E75AA" w:rsidP="00FF5583">
            <w:pPr>
              <w:pStyle w:val="Tabletext"/>
              <w:rPr>
                <w:b/>
              </w:rPr>
            </w:pPr>
            <w:r>
              <w:t>KO</w:t>
            </w:r>
          </w:p>
        </w:tc>
        <w:tc>
          <w:tcPr>
            <w:tcW w:w="1294" w:type="dxa"/>
          </w:tcPr>
          <w:p w14:paraId="6AB8D8E1" w14:textId="0E67148B" w:rsidR="00763146" w:rsidRDefault="00C972C2" w:rsidP="00FF5583">
            <w:pPr>
              <w:pStyle w:val="Tabletext"/>
              <w:rPr>
                <w:b/>
              </w:rPr>
            </w:pPr>
            <w:r>
              <w:t>NT</w:t>
            </w:r>
          </w:p>
        </w:tc>
        <w:tc>
          <w:tcPr>
            <w:tcW w:w="1294" w:type="dxa"/>
            <w:tcBorders>
              <w:right w:val="single" w:sz="4" w:space="0" w:color="auto"/>
            </w:tcBorders>
          </w:tcPr>
          <w:p w14:paraId="506529F2" w14:textId="49F1D330" w:rsidR="00763146" w:rsidRDefault="00F91EE8" w:rsidP="00FF5583">
            <w:pPr>
              <w:pStyle w:val="Tabletext"/>
              <w:rPr>
                <w:b/>
              </w:rPr>
            </w:pPr>
            <w:r>
              <w:t>WG</w:t>
            </w:r>
          </w:p>
        </w:tc>
        <w:tc>
          <w:tcPr>
            <w:tcW w:w="1294" w:type="dxa"/>
            <w:tcBorders>
              <w:left w:val="single" w:sz="4" w:space="0" w:color="auto"/>
              <w:right w:val="single" w:sz="4" w:space="0" w:color="auto"/>
            </w:tcBorders>
          </w:tcPr>
          <w:p w14:paraId="54070C91" w14:textId="41A1729E" w:rsidR="00763146" w:rsidRDefault="00BE3CBA" w:rsidP="00FF5583">
            <w:pPr>
              <w:pStyle w:val="Tabletext"/>
              <w:rPr>
                <w:b/>
              </w:rPr>
            </w:pPr>
            <w:r>
              <w:t>EE</w:t>
            </w:r>
          </w:p>
        </w:tc>
        <w:tc>
          <w:tcPr>
            <w:tcW w:w="1294" w:type="dxa"/>
            <w:tcBorders>
              <w:left w:val="single" w:sz="4" w:space="0" w:color="auto"/>
            </w:tcBorders>
          </w:tcPr>
          <w:p w14:paraId="2D7A06D8" w14:textId="5DC9A1FF" w:rsidR="00763146" w:rsidRDefault="00454671" w:rsidP="00FF5583">
            <w:pPr>
              <w:pStyle w:val="Tabletext"/>
              <w:rPr>
                <w:b/>
              </w:rPr>
            </w:pPr>
            <w:r>
              <w:t>CE</w:t>
            </w:r>
          </w:p>
        </w:tc>
      </w:tr>
      <w:tr w:rsidR="008F577D" w14:paraId="05437033"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75971BEE" w14:textId="77777777" w:rsidR="00763146" w:rsidRDefault="00763146" w:rsidP="00FF5583">
            <w:pPr>
              <w:pStyle w:val="Tabletext"/>
            </w:pPr>
          </w:p>
        </w:tc>
        <w:tc>
          <w:tcPr>
            <w:tcW w:w="601" w:type="dxa"/>
            <w:tcBorders>
              <w:left w:val="single" w:sz="4" w:space="0" w:color="auto"/>
            </w:tcBorders>
          </w:tcPr>
          <w:p w14:paraId="41176A9A" w14:textId="4328AA06" w:rsidR="00763146" w:rsidRDefault="00A84DE9" w:rsidP="00FF5583">
            <w:pPr>
              <w:pStyle w:val="Tabletext"/>
              <w:rPr>
                <w:b/>
              </w:rPr>
            </w:pPr>
            <w:r>
              <w:t>BG</w:t>
            </w:r>
          </w:p>
        </w:tc>
        <w:tc>
          <w:tcPr>
            <w:tcW w:w="1293" w:type="dxa"/>
          </w:tcPr>
          <w:p w14:paraId="3A617A93" w14:textId="4D2086A2" w:rsidR="00763146" w:rsidRDefault="00CA3629" w:rsidP="00FF5583">
            <w:pPr>
              <w:pStyle w:val="Tabletext"/>
              <w:rPr>
                <w:b/>
              </w:rPr>
            </w:pPr>
            <w:r>
              <w:t>DG</w:t>
            </w:r>
          </w:p>
        </w:tc>
        <w:tc>
          <w:tcPr>
            <w:tcW w:w="1293" w:type="dxa"/>
          </w:tcPr>
          <w:p w14:paraId="48A83111" w14:textId="1E29CF5D" w:rsidR="00763146" w:rsidRDefault="004E75AA" w:rsidP="00FF5583">
            <w:pPr>
              <w:pStyle w:val="Tabletext"/>
              <w:rPr>
                <w:b/>
              </w:rPr>
            </w:pPr>
            <w:r>
              <w:t>KP</w:t>
            </w:r>
          </w:p>
        </w:tc>
        <w:tc>
          <w:tcPr>
            <w:tcW w:w="1294" w:type="dxa"/>
          </w:tcPr>
          <w:p w14:paraId="776F46F1" w14:textId="472E1CD0" w:rsidR="00763146" w:rsidRDefault="00C972C2" w:rsidP="00FF5583">
            <w:pPr>
              <w:pStyle w:val="Tabletext"/>
              <w:rPr>
                <w:b/>
              </w:rPr>
            </w:pPr>
            <w:r>
              <w:t>NU</w:t>
            </w:r>
          </w:p>
        </w:tc>
        <w:tc>
          <w:tcPr>
            <w:tcW w:w="1294" w:type="dxa"/>
            <w:tcBorders>
              <w:right w:val="single" w:sz="4" w:space="0" w:color="auto"/>
            </w:tcBorders>
          </w:tcPr>
          <w:p w14:paraId="03018FBA" w14:textId="5768980F" w:rsidR="00763146" w:rsidRDefault="00F91EE8" w:rsidP="00FF5583">
            <w:pPr>
              <w:pStyle w:val="Tabletext"/>
              <w:rPr>
                <w:b/>
              </w:rPr>
            </w:pPr>
            <w:r>
              <w:t>WK</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DF395EE" w14:textId="1342F264" w:rsidR="00763146" w:rsidRDefault="00BE3CBA" w:rsidP="00FF5583">
            <w:pPr>
              <w:pStyle w:val="Tabletext"/>
              <w:rPr>
                <w:b/>
              </w:rPr>
            </w:pPr>
            <w:r>
              <w:t>ML</w:t>
            </w:r>
          </w:p>
        </w:tc>
        <w:tc>
          <w:tcPr>
            <w:tcW w:w="1294" w:type="dxa"/>
            <w:tcBorders>
              <w:left w:val="single" w:sz="4" w:space="0" w:color="auto"/>
            </w:tcBorders>
          </w:tcPr>
          <w:p w14:paraId="34CBB09E" w14:textId="22F802E9" w:rsidR="00763146" w:rsidRDefault="00454671" w:rsidP="00FF5583">
            <w:pPr>
              <w:pStyle w:val="Tabletext"/>
              <w:rPr>
                <w:b/>
              </w:rPr>
            </w:pPr>
            <w:r>
              <w:t>CN</w:t>
            </w:r>
          </w:p>
        </w:tc>
      </w:tr>
      <w:tr w:rsidR="00F91FEE" w14:paraId="575236A9"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0733FCFE" w14:textId="77777777" w:rsidR="00763146" w:rsidRDefault="00763146" w:rsidP="00FF5583">
            <w:pPr>
              <w:pStyle w:val="Tabletext"/>
            </w:pPr>
          </w:p>
        </w:tc>
        <w:tc>
          <w:tcPr>
            <w:tcW w:w="601" w:type="dxa"/>
            <w:tcBorders>
              <w:left w:val="single" w:sz="4" w:space="0" w:color="auto"/>
            </w:tcBorders>
          </w:tcPr>
          <w:p w14:paraId="707D530B" w14:textId="713A46AD" w:rsidR="00763146" w:rsidRDefault="00A84DE9" w:rsidP="00FF5583">
            <w:pPr>
              <w:pStyle w:val="Tabletext"/>
              <w:rPr>
                <w:b/>
              </w:rPr>
            </w:pPr>
            <w:r>
              <w:t>BK</w:t>
            </w:r>
          </w:p>
        </w:tc>
        <w:tc>
          <w:tcPr>
            <w:tcW w:w="1293" w:type="dxa"/>
          </w:tcPr>
          <w:p w14:paraId="12E7C4BC" w14:textId="55EEB067" w:rsidR="00763146" w:rsidRDefault="004E75AA" w:rsidP="00FF5583">
            <w:pPr>
              <w:pStyle w:val="Tabletext"/>
              <w:rPr>
                <w:b/>
              </w:rPr>
            </w:pPr>
            <w:r>
              <w:t>DK</w:t>
            </w:r>
          </w:p>
        </w:tc>
        <w:tc>
          <w:tcPr>
            <w:tcW w:w="1293" w:type="dxa"/>
          </w:tcPr>
          <w:p w14:paraId="60731DF6" w14:textId="1F5B98B6" w:rsidR="00763146" w:rsidRDefault="00607C85" w:rsidP="00FF5583">
            <w:pPr>
              <w:pStyle w:val="Tabletext"/>
              <w:rPr>
                <w:b/>
              </w:rPr>
            </w:pPr>
            <w:r>
              <w:t>KT</w:t>
            </w:r>
          </w:p>
        </w:tc>
        <w:tc>
          <w:tcPr>
            <w:tcW w:w="1294" w:type="dxa"/>
          </w:tcPr>
          <w:p w14:paraId="3B515304" w14:textId="18DEB5D4" w:rsidR="00763146" w:rsidRDefault="00C972C2" w:rsidP="00FF5583">
            <w:pPr>
              <w:pStyle w:val="Tabletext"/>
              <w:rPr>
                <w:b/>
              </w:rPr>
            </w:pPr>
            <w:r>
              <w:t>PI</w:t>
            </w:r>
          </w:p>
        </w:tc>
        <w:tc>
          <w:tcPr>
            <w:tcW w:w="1294" w:type="dxa"/>
            <w:tcBorders>
              <w:right w:val="single" w:sz="4" w:space="0" w:color="auto"/>
            </w:tcBorders>
          </w:tcPr>
          <w:p w14:paraId="39EA8277" w14:textId="6C63B625" w:rsidR="00763146" w:rsidRDefault="00F91EE8" w:rsidP="00FF5583">
            <w:pPr>
              <w:pStyle w:val="Tabletext"/>
              <w:rPr>
                <w:b/>
              </w:rPr>
            </w:pPr>
            <w:r>
              <w:t>WL</w:t>
            </w:r>
          </w:p>
        </w:tc>
        <w:tc>
          <w:tcPr>
            <w:tcW w:w="1294" w:type="dxa"/>
            <w:tcBorders>
              <w:left w:val="single" w:sz="4" w:space="0" w:color="auto"/>
              <w:right w:val="single" w:sz="4" w:space="0" w:color="auto"/>
            </w:tcBorders>
          </w:tcPr>
          <w:p w14:paraId="749BEA0A" w14:textId="161F24A5" w:rsidR="00763146" w:rsidRDefault="00BE3CBA" w:rsidP="00FF5583">
            <w:pPr>
              <w:pStyle w:val="Tabletext"/>
              <w:rPr>
                <w:b/>
              </w:rPr>
            </w:pPr>
            <w:r>
              <w:t>MM</w:t>
            </w:r>
          </w:p>
        </w:tc>
        <w:tc>
          <w:tcPr>
            <w:tcW w:w="1294" w:type="dxa"/>
            <w:tcBorders>
              <w:left w:val="single" w:sz="4" w:space="0" w:color="auto"/>
            </w:tcBorders>
          </w:tcPr>
          <w:p w14:paraId="1C6E8788" w14:textId="66197459" w:rsidR="00763146" w:rsidRDefault="00454671" w:rsidP="00FF5583">
            <w:pPr>
              <w:pStyle w:val="Tabletext"/>
              <w:rPr>
                <w:b/>
              </w:rPr>
            </w:pPr>
            <w:r>
              <w:t>EH</w:t>
            </w:r>
          </w:p>
        </w:tc>
      </w:tr>
      <w:tr w:rsidR="008F577D" w14:paraId="4D4C0E20"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0807CB76" w14:textId="77777777" w:rsidR="00763146" w:rsidRDefault="00763146" w:rsidP="00FF5583">
            <w:pPr>
              <w:pStyle w:val="Tabletext"/>
            </w:pPr>
          </w:p>
        </w:tc>
        <w:tc>
          <w:tcPr>
            <w:tcW w:w="601" w:type="dxa"/>
            <w:tcBorders>
              <w:left w:val="single" w:sz="4" w:space="0" w:color="auto"/>
            </w:tcBorders>
          </w:tcPr>
          <w:p w14:paraId="2E152E15" w14:textId="16D80A3C" w:rsidR="00763146" w:rsidRDefault="00A84DE9" w:rsidP="00FF5583">
            <w:pPr>
              <w:pStyle w:val="Tabletext"/>
              <w:rPr>
                <w:b/>
              </w:rPr>
            </w:pPr>
            <w:r>
              <w:t>BL</w:t>
            </w:r>
          </w:p>
        </w:tc>
        <w:tc>
          <w:tcPr>
            <w:tcW w:w="1293" w:type="dxa"/>
          </w:tcPr>
          <w:p w14:paraId="7D95A8A7" w14:textId="030AACCC" w:rsidR="00763146" w:rsidRDefault="004E75AA" w:rsidP="00FF5583">
            <w:pPr>
              <w:pStyle w:val="Tabletext"/>
              <w:rPr>
                <w:b/>
              </w:rPr>
            </w:pPr>
            <w:r>
              <w:t>DN</w:t>
            </w:r>
          </w:p>
        </w:tc>
        <w:tc>
          <w:tcPr>
            <w:tcW w:w="1293" w:type="dxa"/>
          </w:tcPr>
          <w:p w14:paraId="71740461" w14:textId="61E4C418" w:rsidR="00763146" w:rsidRDefault="00607C85" w:rsidP="00FF5583">
            <w:pPr>
              <w:pStyle w:val="Tabletext"/>
              <w:rPr>
                <w:b/>
              </w:rPr>
            </w:pPr>
            <w:r>
              <w:t>KW</w:t>
            </w:r>
          </w:p>
        </w:tc>
        <w:tc>
          <w:tcPr>
            <w:tcW w:w="1294" w:type="dxa"/>
          </w:tcPr>
          <w:p w14:paraId="0AD8E4DE" w14:textId="3C595FC1" w:rsidR="00763146" w:rsidRDefault="00C972C2" w:rsidP="00FF5583">
            <w:pPr>
              <w:pStyle w:val="Tabletext"/>
              <w:rPr>
                <w:b/>
              </w:rPr>
            </w:pPr>
            <w:r>
              <w:t>PT</w:t>
            </w:r>
          </w:p>
        </w:tc>
        <w:tc>
          <w:tcPr>
            <w:tcW w:w="1294" w:type="dxa"/>
            <w:tcBorders>
              <w:right w:val="single" w:sz="4" w:space="0" w:color="auto"/>
            </w:tcBorders>
          </w:tcPr>
          <w:p w14:paraId="3DD0D438" w14:textId="050173EF" w:rsidR="00763146" w:rsidRDefault="00F91EE8" w:rsidP="00FF5583">
            <w:pPr>
              <w:pStyle w:val="Tabletext"/>
              <w:rPr>
                <w:b/>
              </w:rPr>
            </w:pPr>
            <w:r>
              <w:t>WM</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0F6A2B55" w14:textId="5CE712DC" w:rsidR="00763146" w:rsidRDefault="00BE3CBA" w:rsidP="00FF5583">
            <w:pPr>
              <w:pStyle w:val="Tabletext"/>
              <w:rPr>
                <w:b/>
              </w:rPr>
            </w:pPr>
            <w:r>
              <w:t>SE</w:t>
            </w:r>
          </w:p>
        </w:tc>
        <w:tc>
          <w:tcPr>
            <w:tcW w:w="1294" w:type="dxa"/>
            <w:tcBorders>
              <w:left w:val="single" w:sz="4" w:space="0" w:color="auto"/>
            </w:tcBorders>
          </w:tcPr>
          <w:p w14:paraId="770D1E30" w14:textId="7513E8BA" w:rsidR="00763146" w:rsidRDefault="00454671" w:rsidP="00FF5583">
            <w:pPr>
              <w:pStyle w:val="Tabletext"/>
              <w:rPr>
                <w:b/>
              </w:rPr>
            </w:pPr>
            <w:r>
              <w:t>EP</w:t>
            </w:r>
          </w:p>
        </w:tc>
      </w:tr>
      <w:tr w:rsidR="00F91FEE" w14:paraId="097D2F8F"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79C6B0AC" w14:textId="77777777" w:rsidR="00763146" w:rsidRDefault="00763146" w:rsidP="00FF5583">
            <w:pPr>
              <w:pStyle w:val="Tabletext"/>
            </w:pPr>
          </w:p>
        </w:tc>
        <w:tc>
          <w:tcPr>
            <w:tcW w:w="601" w:type="dxa"/>
            <w:tcBorders>
              <w:left w:val="single" w:sz="4" w:space="0" w:color="auto"/>
            </w:tcBorders>
          </w:tcPr>
          <w:p w14:paraId="5674A886" w14:textId="1B3EE1DF" w:rsidR="00763146" w:rsidRDefault="00A84DE9" w:rsidP="00FF5583">
            <w:pPr>
              <w:pStyle w:val="Tabletext"/>
            </w:pPr>
            <w:r>
              <w:t>BN</w:t>
            </w:r>
          </w:p>
        </w:tc>
        <w:tc>
          <w:tcPr>
            <w:tcW w:w="1293" w:type="dxa"/>
          </w:tcPr>
          <w:p w14:paraId="54720833" w14:textId="56873C55" w:rsidR="00763146" w:rsidRDefault="004E75AA" w:rsidP="00FF5583">
            <w:pPr>
              <w:pStyle w:val="Tabletext"/>
              <w:rPr>
                <w:b/>
              </w:rPr>
            </w:pPr>
            <w:r>
              <w:t>DP</w:t>
            </w:r>
          </w:p>
        </w:tc>
        <w:tc>
          <w:tcPr>
            <w:tcW w:w="1293" w:type="dxa"/>
          </w:tcPr>
          <w:p w14:paraId="35B17F78" w14:textId="74FD9D7F" w:rsidR="00763146" w:rsidRDefault="00607C85" w:rsidP="00FF5583">
            <w:pPr>
              <w:pStyle w:val="Tabletext"/>
              <w:rPr>
                <w:b/>
              </w:rPr>
            </w:pPr>
            <w:r>
              <w:t>LA</w:t>
            </w:r>
          </w:p>
        </w:tc>
        <w:tc>
          <w:tcPr>
            <w:tcW w:w="1294" w:type="dxa"/>
          </w:tcPr>
          <w:p w14:paraId="7573EA7E" w14:textId="6E3FC792" w:rsidR="00763146" w:rsidRDefault="00C972C2" w:rsidP="00FF5583">
            <w:pPr>
              <w:pStyle w:val="Tabletext"/>
              <w:rPr>
                <w:b/>
              </w:rPr>
            </w:pPr>
            <w:r>
              <w:t>PY</w:t>
            </w:r>
          </w:p>
        </w:tc>
        <w:tc>
          <w:tcPr>
            <w:tcW w:w="1294" w:type="dxa"/>
            <w:tcBorders>
              <w:right w:val="single" w:sz="4" w:space="0" w:color="auto"/>
            </w:tcBorders>
          </w:tcPr>
          <w:p w14:paraId="7AF7E40C" w14:textId="4B035A3A" w:rsidR="00763146" w:rsidRDefault="00F91EE8" w:rsidP="00FF5583">
            <w:pPr>
              <w:pStyle w:val="Tabletext"/>
              <w:rPr>
                <w:b/>
              </w:rPr>
            </w:pPr>
            <w:r>
              <w:t>WN</w:t>
            </w:r>
          </w:p>
        </w:tc>
        <w:tc>
          <w:tcPr>
            <w:tcW w:w="1294" w:type="dxa"/>
            <w:tcBorders>
              <w:left w:val="single" w:sz="4" w:space="0" w:color="auto"/>
              <w:right w:val="single" w:sz="4" w:space="0" w:color="auto"/>
            </w:tcBorders>
          </w:tcPr>
          <w:p w14:paraId="12F49F5E" w14:textId="616CBFFE" w:rsidR="00763146" w:rsidRDefault="00BE3CBA" w:rsidP="00FF5583">
            <w:pPr>
              <w:pStyle w:val="Tabletext"/>
              <w:rPr>
                <w:b/>
              </w:rPr>
            </w:pPr>
            <w:r>
              <w:t>YN</w:t>
            </w:r>
          </w:p>
        </w:tc>
        <w:tc>
          <w:tcPr>
            <w:tcW w:w="1294" w:type="dxa"/>
            <w:tcBorders>
              <w:left w:val="single" w:sz="4" w:space="0" w:color="auto"/>
            </w:tcBorders>
          </w:tcPr>
          <w:p w14:paraId="4D928821" w14:textId="55D2CD0C" w:rsidR="00763146" w:rsidRDefault="00454671" w:rsidP="00FF5583">
            <w:pPr>
              <w:pStyle w:val="Tabletext"/>
              <w:rPr>
                <w:b/>
              </w:rPr>
            </w:pPr>
            <w:r>
              <w:t>HC</w:t>
            </w:r>
          </w:p>
        </w:tc>
      </w:tr>
      <w:tr w:rsidR="008F577D" w14:paraId="40983F13"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22964510" w14:textId="77777777" w:rsidR="00763146" w:rsidRDefault="00763146" w:rsidP="00FF5583">
            <w:pPr>
              <w:pStyle w:val="Tabletext"/>
            </w:pPr>
          </w:p>
        </w:tc>
        <w:tc>
          <w:tcPr>
            <w:tcW w:w="601" w:type="dxa"/>
            <w:tcBorders>
              <w:left w:val="single" w:sz="4" w:space="0" w:color="auto"/>
            </w:tcBorders>
          </w:tcPr>
          <w:p w14:paraId="79E42E8E" w14:textId="5AD9D233" w:rsidR="00763146" w:rsidRDefault="00A84DE9" w:rsidP="00FF5583">
            <w:pPr>
              <w:pStyle w:val="Tabletext"/>
              <w:rPr>
                <w:b/>
              </w:rPr>
            </w:pPr>
            <w:r>
              <w:t>BS</w:t>
            </w:r>
          </w:p>
        </w:tc>
        <w:tc>
          <w:tcPr>
            <w:tcW w:w="1293" w:type="dxa"/>
          </w:tcPr>
          <w:p w14:paraId="41DB032F" w14:textId="45B840D1" w:rsidR="00763146" w:rsidRDefault="004E75AA" w:rsidP="00FF5583">
            <w:pPr>
              <w:pStyle w:val="Tabletext"/>
              <w:rPr>
                <w:b/>
              </w:rPr>
            </w:pPr>
            <w:r>
              <w:t>DR</w:t>
            </w:r>
          </w:p>
        </w:tc>
        <w:tc>
          <w:tcPr>
            <w:tcW w:w="1293" w:type="dxa"/>
          </w:tcPr>
          <w:p w14:paraId="0A15F6D2" w14:textId="3037993B" w:rsidR="00763146" w:rsidRDefault="00607C85" w:rsidP="00FF5583">
            <w:pPr>
              <w:pStyle w:val="Tabletext"/>
              <w:rPr>
                <w:b/>
              </w:rPr>
            </w:pPr>
            <w:r>
              <w:t>LG</w:t>
            </w:r>
          </w:p>
        </w:tc>
        <w:tc>
          <w:tcPr>
            <w:tcW w:w="1294" w:type="dxa"/>
          </w:tcPr>
          <w:p w14:paraId="07AA9A7A" w14:textId="53EB6404" w:rsidR="00763146" w:rsidRDefault="00F91EE8" w:rsidP="00FF5583">
            <w:pPr>
              <w:pStyle w:val="Tabletext"/>
              <w:rPr>
                <w:b/>
              </w:rPr>
            </w:pPr>
            <w:r>
              <w:t>QG</w:t>
            </w:r>
          </w:p>
        </w:tc>
        <w:tc>
          <w:tcPr>
            <w:tcW w:w="1294" w:type="dxa"/>
            <w:tcBorders>
              <w:right w:val="single" w:sz="4" w:space="0" w:color="auto"/>
            </w:tcBorders>
          </w:tcPr>
          <w:p w14:paraId="36F4F909" w14:textId="62C99829" w:rsidR="00763146" w:rsidRDefault="00F91EE8" w:rsidP="00FF5583">
            <w:pPr>
              <w:pStyle w:val="Tabletext"/>
              <w:rPr>
                <w:b/>
              </w:rPr>
            </w:pPr>
            <w:r>
              <w:t>WO</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F02A961" w14:textId="77777777" w:rsidR="00763146" w:rsidRDefault="00763146" w:rsidP="00FF5583">
            <w:pPr>
              <w:pStyle w:val="Tabletext"/>
            </w:pPr>
          </w:p>
        </w:tc>
        <w:tc>
          <w:tcPr>
            <w:tcW w:w="1294" w:type="dxa"/>
            <w:tcBorders>
              <w:left w:val="single" w:sz="4" w:space="0" w:color="auto"/>
            </w:tcBorders>
          </w:tcPr>
          <w:p w14:paraId="5428E9A5" w14:textId="726DB679" w:rsidR="00763146" w:rsidRDefault="00454671" w:rsidP="00FF5583">
            <w:pPr>
              <w:pStyle w:val="Tabletext"/>
              <w:rPr>
                <w:b/>
              </w:rPr>
            </w:pPr>
            <w:r>
              <w:t>KE</w:t>
            </w:r>
          </w:p>
        </w:tc>
      </w:tr>
      <w:tr w:rsidR="00F91FEE" w14:paraId="6CDFE644"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2BB89777" w14:textId="77777777" w:rsidR="00763146" w:rsidRDefault="00763146" w:rsidP="00FF5583">
            <w:pPr>
              <w:pStyle w:val="Tabletext"/>
            </w:pPr>
          </w:p>
        </w:tc>
        <w:tc>
          <w:tcPr>
            <w:tcW w:w="601" w:type="dxa"/>
            <w:tcBorders>
              <w:left w:val="single" w:sz="4" w:space="0" w:color="auto"/>
            </w:tcBorders>
          </w:tcPr>
          <w:p w14:paraId="639788B8" w14:textId="15C03AA0" w:rsidR="00763146" w:rsidRDefault="00A84DE9" w:rsidP="00FF5583">
            <w:pPr>
              <w:pStyle w:val="Tabletext"/>
              <w:rPr>
                <w:b/>
              </w:rPr>
            </w:pPr>
            <w:r>
              <w:t>BT</w:t>
            </w:r>
          </w:p>
        </w:tc>
        <w:tc>
          <w:tcPr>
            <w:tcW w:w="1293" w:type="dxa"/>
          </w:tcPr>
          <w:p w14:paraId="4764E88A" w14:textId="5C4E8769" w:rsidR="00763146" w:rsidRDefault="004E75AA" w:rsidP="00FF5583">
            <w:pPr>
              <w:pStyle w:val="Tabletext"/>
              <w:rPr>
                <w:b/>
              </w:rPr>
            </w:pPr>
            <w:r>
              <w:t>DU</w:t>
            </w:r>
          </w:p>
        </w:tc>
        <w:tc>
          <w:tcPr>
            <w:tcW w:w="1293" w:type="dxa"/>
          </w:tcPr>
          <w:p w14:paraId="0539CCFB" w14:textId="58D6F059" w:rsidR="00763146" w:rsidRDefault="00607C85" w:rsidP="00FF5583">
            <w:pPr>
              <w:pStyle w:val="Tabletext"/>
              <w:rPr>
                <w:b/>
              </w:rPr>
            </w:pPr>
            <w:r>
              <w:t>MA</w:t>
            </w:r>
          </w:p>
        </w:tc>
        <w:tc>
          <w:tcPr>
            <w:tcW w:w="1294" w:type="dxa"/>
          </w:tcPr>
          <w:p w14:paraId="15795A4E" w14:textId="7ACD6DFD" w:rsidR="00763146" w:rsidRDefault="00F91EE8" w:rsidP="00FF5583">
            <w:pPr>
              <w:pStyle w:val="Tabletext"/>
              <w:rPr>
                <w:b/>
              </w:rPr>
            </w:pPr>
            <w:r>
              <w:t>RE</w:t>
            </w:r>
          </w:p>
        </w:tc>
        <w:tc>
          <w:tcPr>
            <w:tcW w:w="1294" w:type="dxa"/>
            <w:tcBorders>
              <w:right w:val="single" w:sz="4" w:space="0" w:color="auto"/>
            </w:tcBorders>
          </w:tcPr>
          <w:p w14:paraId="6B8A20C0" w14:textId="4C2540B3" w:rsidR="00763146" w:rsidRDefault="00F91EE8" w:rsidP="00FF5583">
            <w:pPr>
              <w:pStyle w:val="Tabletext"/>
              <w:rPr>
                <w:b/>
              </w:rPr>
            </w:pPr>
            <w:r>
              <w:t>WR</w:t>
            </w:r>
          </w:p>
        </w:tc>
        <w:tc>
          <w:tcPr>
            <w:tcW w:w="1294" w:type="dxa"/>
            <w:tcBorders>
              <w:left w:val="single" w:sz="4" w:space="0" w:color="auto"/>
              <w:right w:val="single" w:sz="4" w:space="0" w:color="auto"/>
            </w:tcBorders>
          </w:tcPr>
          <w:p w14:paraId="2D174B5B" w14:textId="77777777" w:rsidR="00763146" w:rsidRDefault="00763146" w:rsidP="00FF5583">
            <w:pPr>
              <w:pStyle w:val="Tabletext"/>
            </w:pPr>
          </w:p>
        </w:tc>
        <w:tc>
          <w:tcPr>
            <w:tcW w:w="1294" w:type="dxa"/>
            <w:tcBorders>
              <w:left w:val="single" w:sz="4" w:space="0" w:color="auto"/>
            </w:tcBorders>
          </w:tcPr>
          <w:p w14:paraId="71B2A138" w14:textId="5A9F2373" w:rsidR="00763146" w:rsidRDefault="00454671" w:rsidP="00FF5583">
            <w:pPr>
              <w:pStyle w:val="Tabletext"/>
              <w:rPr>
                <w:b/>
              </w:rPr>
            </w:pPr>
            <w:r>
              <w:t>LN</w:t>
            </w:r>
          </w:p>
        </w:tc>
      </w:tr>
      <w:tr w:rsidR="008F577D" w14:paraId="12DB4F88"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6491A188" w14:textId="77777777" w:rsidR="00763146" w:rsidRDefault="00763146" w:rsidP="00FF5583">
            <w:pPr>
              <w:pStyle w:val="Tabletext"/>
            </w:pPr>
          </w:p>
        </w:tc>
        <w:tc>
          <w:tcPr>
            <w:tcW w:w="601" w:type="dxa"/>
            <w:tcBorders>
              <w:left w:val="single" w:sz="4" w:space="0" w:color="auto"/>
            </w:tcBorders>
          </w:tcPr>
          <w:p w14:paraId="41EECEB9" w14:textId="0963D859" w:rsidR="00763146" w:rsidRDefault="00A84DE9" w:rsidP="00FF5583">
            <w:pPr>
              <w:pStyle w:val="Tabletext"/>
              <w:rPr>
                <w:b/>
              </w:rPr>
            </w:pPr>
            <w:r>
              <w:t>BU</w:t>
            </w:r>
          </w:p>
        </w:tc>
        <w:tc>
          <w:tcPr>
            <w:tcW w:w="1293" w:type="dxa"/>
          </w:tcPr>
          <w:p w14:paraId="017D73C4" w14:textId="1C558D85" w:rsidR="00763146" w:rsidRDefault="004E75AA" w:rsidP="00FF5583">
            <w:pPr>
              <w:pStyle w:val="Tabletext"/>
              <w:rPr>
                <w:b/>
              </w:rPr>
            </w:pPr>
            <w:r>
              <w:t>GG</w:t>
            </w:r>
          </w:p>
        </w:tc>
        <w:tc>
          <w:tcPr>
            <w:tcW w:w="1293" w:type="dxa"/>
          </w:tcPr>
          <w:p w14:paraId="44CED08A" w14:textId="2C2C0841" w:rsidR="00763146" w:rsidRDefault="00607C85" w:rsidP="00FF5583">
            <w:pPr>
              <w:pStyle w:val="Tabletext"/>
              <w:rPr>
                <w:b/>
              </w:rPr>
            </w:pPr>
            <w:r>
              <w:t>MG</w:t>
            </w:r>
          </w:p>
        </w:tc>
        <w:tc>
          <w:tcPr>
            <w:tcW w:w="1294" w:type="dxa"/>
          </w:tcPr>
          <w:p w14:paraId="4D2309A9" w14:textId="7A446423" w:rsidR="00763146" w:rsidRDefault="00F91EE8" w:rsidP="00FF5583">
            <w:pPr>
              <w:pStyle w:val="Tabletext"/>
              <w:rPr>
                <w:b/>
              </w:rPr>
            </w:pPr>
            <w:r>
              <w:t>RM</w:t>
            </w:r>
          </w:p>
        </w:tc>
        <w:tc>
          <w:tcPr>
            <w:tcW w:w="1294" w:type="dxa"/>
            <w:tcBorders>
              <w:right w:val="single" w:sz="4" w:space="0" w:color="auto"/>
            </w:tcBorders>
          </w:tcPr>
          <w:p w14:paraId="5436814B" w14:textId="7CD1A608" w:rsidR="00763146" w:rsidRDefault="00F91EE8" w:rsidP="00FF5583">
            <w:pPr>
              <w:pStyle w:val="Tabletext"/>
              <w:rPr>
                <w:b/>
              </w:rPr>
            </w:pPr>
            <w:r>
              <w:t>WS</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4A0AFF79" w14:textId="77777777" w:rsidR="00763146" w:rsidRDefault="00763146" w:rsidP="00FF5583">
            <w:pPr>
              <w:pStyle w:val="Tabletext"/>
            </w:pPr>
          </w:p>
        </w:tc>
        <w:tc>
          <w:tcPr>
            <w:tcW w:w="1294" w:type="dxa"/>
            <w:tcBorders>
              <w:left w:val="single" w:sz="4" w:space="0" w:color="auto"/>
            </w:tcBorders>
          </w:tcPr>
          <w:p w14:paraId="22F7AE02" w14:textId="583E438B" w:rsidR="00763146" w:rsidRDefault="00454671" w:rsidP="00FF5583">
            <w:pPr>
              <w:pStyle w:val="Tabletext"/>
              <w:rPr>
                <w:b/>
              </w:rPr>
            </w:pPr>
            <w:r>
              <w:t>MC</w:t>
            </w:r>
          </w:p>
        </w:tc>
      </w:tr>
      <w:tr w:rsidR="00F91FEE" w14:paraId="072176CC"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0286CEDB" w14:textId="77777777" w:rsidR="00763146" w:rsidRDefault="00763146" w:rsidP="00FF5583">
            <w:pPr>
              <w:pStyle w:val="Tabletext"/>
            </w:pPr>
          </w:p>
        </w:tc>
        <w:tc>
          <w:tcPr>
            <w:tcW w:w="601" w:type="dxa"/>
            <w:tcBorders>
              <w:left w:val="single" w:sz="4" w:space="0" w:color="auto"/>
            </w:tcBorders>
          </w:tcPr>
          <w:p w14:paraId="08BA4EC0" w14:textId="2466EF98" w:rsidR="00763146" w:rsidRDefault="00A84DE9" w:rsidP="00FF5583">
            <w:pPr>
              <w:pStyle w:val="Tabletext"/>
              <w:rPr>
                <w:b/>
              </w:rPr>
            </w:pPr>
            <w:r>
              <w:t>BY</w:t>
            </w:r>
          </w:p>
        </w:tc>
        <w:tc>
          <w:tcPr>
            <w:tcW w:w="1293" w:type="dxa"/>
          </w:tcPr>
          <w:p w14:paraId="6E6BCF27" w14:textId="6C61CBE4" w:rsidR="00763146" w:rsidRDefault="004E75AA" w:rsidP="00FF5583">
            <w:pPr>
              <w:pStyle w:val="Tabletext"/>
              <w:rPr>
                <w:b/>
              </w:rPr>
            </w:pPr>
            <w:r>
              <w:t>GH</w:t>
            </w:r>
          </w:p>
        </w:tc>
        <w:tc>
          <w:tcPr>
            <w:tcW w:w="1293" w:type="dxa"/>
          </w:tcPr>
          <w:p w14:paraId="38F6ECDE" w14:textId="6E654170" w:rsidR="00763146" w:rsidRDefault="00607C85" w:rsidP="00FF5583">
            <w:pPr>
              <w:pStyle w:val="Tabletext"/>
              <w:rPr>
                <w:b/>
              </w:rPr>
            </w:pPr>
            <w:r>
              <w:t>MH</w:t>
            </w:r>
          </w:p>
        </w:tc>
        <w:tc>
          <w:tcPr>
            <w:tcW w:w="1294" w:type="dxa"/>
          </w:tcPr>
          <w:p w14:paraId="73E9C5F4" w14:textId="49C8BA8B" w:rsidR="00763146" w:rsidRDefault="00F91EE8" w:rsidP="00FF5583">
            <w:pPr>
              <w:pStyle w:val="Tabletext"/>
              <w:rPr>
                <w:b/>
              </w:rPr>
            </w:pPr>
            <w:r>
              <w:t>SJ</w:t>
            </w:r>
          </w:p>
        </w:tc>
        <w:tc>
          <w:tcPr>
            <w:tcW w:w="1294" w:type="dxa"/>
            <w:tcBorders>
              <w:right w:val="single" w:sz="4" w:space="0" w:color="auto"/>
            </w:tcBorders>
          </w:tcPr>
          <w:p w14:paraId="6A5C2284" w14:textId="656BDC5A" w:rsidR="00763146" w:rsidRDefault="00F91EE8" w:rsidP="00FF5583">
            <w:pPr>
              <w:pStyle w:val="Tabletext"/>
              <w:rPr>
                <w:b/>
              </w:rPr>
            </w:pPr>
            <w:r>
              <w:t>WT</w:t>
            </w:r>
          </w:p>
        </w:tc>
        <w:tc>
          <w:tcPr>
            <w:tcW w:w="1294" w:type="dxa"/>
            <w:tcBorders>
              <w:left w:val="single" w:sz="4" w:space="0" w:color="auto"/>
              <w:right w:val="single" w:sz="4" w:space="0" w:color="auto"/>
            </w:tcBorders>
          </w:tcPr>
          <w:p w14:paraId="6BA50BF9" w14:textId="77777777" w:rsidR="00763146" w:rsidRDefault="00763146" w:rsidP="00FF5583">
            <w:pPr>
              <w:pStyle w:val="Tabletext"/>
            </w:pPr>
          </w:p>
        </w:tc>
        <w:tc>
          <w:tcPr>
            <w:tcW w:w="1294" w:type="dxa"/>
            <w:tcBorders>
              <w:left w:val="single" w:sz="4" w:space="0" w:color="auto"/>
            </w:tcBorders>
          </w:tcPr>
          <w:p w14:paraId="35C9507C" w14:textId="47F9D7F0" w:rsidR="00763146" w:rsidRDefault="00454671" w:rsidP="00FF5583">
            <w:pPr>
              <w:pStyle w:val="Tabletext"/>
              <w:rPr>
                <w:b/>
              </w:rPr>
            </w:pPr>
            <w:r>
              <w:t>MS</w:t>
            </w:r>
          </w:p>
        </w:tc>
      </w:tr>
      <w:tr w:rsidR="008F577D" w14:paraId="1BBA856A"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29D72A1B" w14:textId="77777777" w:rsidR="00763146" w:rsidRDefault="00763146" w:rsidP="00FF5583">
            <w:pPr>
              <w:pStyle w:val="Tabletext"/>
            </w:pPr>
          </w:p>
        </w:tc>
        <w:tc>
          <w:tcPr>
            <w:tcW w:w="601" w:type="dxa"/>
            <w:tcBorders>
              <w:left w:val="single" w:sz="4" w:space="0" w:color="auto"/>
            </w:tcBorders>
          </w:tcPr>
          <w:p w14:paraId="3E7717EA" w14:textId="02095C4C" w:rsidR="00763146" w:rsidRDefault="00A84DE9" w:rsidP="00FF5583">
            <w:pPr>
              <w:pStyle w:val="Tabletext"/>
              <w:rPr>
                <w:b/>
              </w:rPr>
            </w:pPr>
            <w:r>
              <w:t>CG</w:t>
            </w:r>
          </w:p>
        </w:tc>
        <w:tc>
          <w:tcPr>
            <w:tcW w:w="1293" w:type="dxa"/>
          </w:tcPr>
          <w:p w14:paraId="79DD3822" w14:textId="42ECFF25" w:rsidR="00763146" w:rsidRDefault="004E75AA" w:rsidP="00FF5583">
            <w:pPr>
              <w:pStyle w:val="Tabletext"/>
              <w:rPr>
                <w:b/>
              </w:rPr>
            </w:pPr>
            <w:r>
              <w:t>GN</w:t>
            </w:r>
          </w:p>
        </w:tc>
        <w:tc>
          <w:tcPr>
            <w:tcW w:w="1293" w:type="dxa"/>
          </w:tcPr>
          <w:p w14:paraId="36BF5F2C" w14:textId="459FB320" w:rsidR="00763146" w:rsidRDefault="00607C85" w:rsidP="00FF5583">
            <w:pPr>
              <w:pStyle w:val="Tabletext"/>
              <w:rPr>
                <w:b/>
              </w:rPr>
            </w:pPr>
            <w:r>
              <w:t>MK</w:t>
            </w:r>
          </w:p>
        </w:tc>
        <w:tc>
          <w:tcPr>
            <w:tcW w:w="1294" w:type="dxa"/>
          </w:tcPr>
          <w:p w14:paraId="66B2E756" w14:textId="729C20B0" w:rsidR="00763146" w:rsidRDefault="00F91EE8" w:rsidP="00FF5583">
            <w:pPr>
              <w:pStyle w:val="Tabletext"/>
              <w:rPr>
                <w:b/>
              </w:rPr>
            </w:pPr>
            <w:r>
              <w:t>SN</w:t>
            </w:r>
          </w:p>
        </w:tc>
        <w:tc>
          <w:tcPr>
            <w:tcW w:w="1294" w:type="dxa"/>
            <w:tcBorders>
              <w:right w:val="single" w:sz="4" w:space="0" w:color="auto"/>
            </w:tcBorders>
          </w:tcPr>
          <w:p w14:paraId="7861AB9A" w14:textId="5FBA55E5" w:rsidR="00763146" w:rsidRDefault="00BE3CBA" w:rsidP="00FF5583">
            <w:pPr>
              <w:pStyle w:val="Tabletext"/>
              <w:rPr>
                <w:b/>
              </w:rPr>
            </w:pPr>
            <w:r>
              <w:t>YK</w:t>
            </w: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56011939" w14:textId="77777777" w:rsidR="00763146" w:rsidRDefault="00763146" w:rsidP="00FF5583">
            <w:pPr>
              <w:pStyle w:val="Tabletext"/>
            </w:pPr>
          </w:p>
        </w:tc>
        <w:tc>
          <w:tcPr>
            <w:tcW w:w="1294" w:type="dxa"/>
            <w:tcBorders>
              <w:left w:val="single" w:sz="4" w:space="0" w:color="auto"/>
            </w:tcBorders>
          </w:tcPr>
          <w:p w14:paraId="0331774D" w14:textId="0A40D6E9" w:rsidR="00763146" w:rsidRDefault="00454671" w:rsidP="00FF5583">
            <w:pPr>
              <w:pStyle w:val="Tabletext"/>
              <w:rPr>
                <w:b/>
              </w:rPr>
            </w:pPr>
            <w:r>
              <w:t>MT</w:t>
            </w:r>
          </w:p>
        </w:tc>
      </w:tr>
      <w:tr w:rsidR="00F91FEE" w14:paraId="3063A59E"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5D9CEF14" w14:textId="77777777" w:rsidR="00763146" w:rsidRDefault="00763146" w:rsidP="00FF5583">
            <w:pPr>
              <w:pStyle w:val="Tabletext"/>
            </w:pPr>
          </w:p>
        </w:tc>
        <w:tc>
          <w:tcPr>
            <w:tcW w:w="601" w:type="dxa"/>
            <w:tcBorders>
              <w:left w:val="single" w:sz="4" w:space="0" w:color="auto"/>
            </w:tcBorders>
          </w:tcPr>
          <w:p w14:paraId="688CAC41" w14:textId="716112F7" w:rsidR="00763146" w:rsidRDefault="00A84DE9" w:rsidP="00FF5583">
            <w:pPr>
              <w:pStyle w:val="Tabletext"/>
              <w:rPr>
                <w:b/>
              </w:rPr>
            </w:pPr>
            <w:r>
              <w:t>CH</w:t>
            </w:r>
          </w:p>
        </w:tc>
        <w:tc>
          <w:tcPr>
            <w:tcW w:w="1293" w:type="dxa"/>
          </w:tcPr>
          <w:p w14:paraId="77B91938" w14:textId="4777B2E2" w:rsidR="00763146" w:rsidRDefault="004E75AA" w:rsidP="00FF5583">
            <w:pPr>
              <w:pStyle w:val="Tabletext"/>
              <w:rPr>
                <w:b/>
              </w:rPr>
            </w:pPr>
            <w:r>
              <w:t>GP</w:t>
            </w:r>
          </w:p>
        </w:tc>
        <w:tc>
          <w:tcPr>
            <w:tcW w:w="1293" w:type="dxa"/>
          </w:tcPr>
          <w:p w14:paraId="130970DC" w14:textId="0D52168B" w:rsidR="00763146" w:rsidRDefault="00607C85" w:rsidP="00FF5583">
            <w:pPr>
              <w:pStyle w:val="Tabletext"/>
              <w:rPr>
                <w:b/>
              </w:rPr>
            </w:pPr>
            <w:r>
              <w:t>MN</w:t>
            </w:r>
          </w:p>
        </w:tc>
        <w:tc>
          <w:tcPr>
            <w:tcW w:w="1294" w:type="dxa"/>
          </w:tcPr>
          <w:p w14:paraId="6C3B509B" w14:textId="61F75E8C" w:rsidR="00763146" w:rsidRDefault="00F91EE8" w:rsidP="00FF5583">
            <w:pPr>
              <w:pStyle w:val="Tabletext"/>
              <w:rPr>
                <w:b/>
              </w:rPr>
            </w:pPr>
            <w:r>
              <w:t>TG</w:t>
            </w:r>
          </w:p>
        </w:tc>
        <w:tc>
          <w:tcPr>
            <w:tcW w:w="1294" w:type="dxa"/>
            <w:tcBorders>
              <w:right w:val="single" w:sz="4" w:space="0" w:color="auto"/>
            </w:tcBorders>
          </w:tcPr>
          <w:p w14:paraId="3A903C5A" w14:textId="60796D56" w:rsidR="00763146" w:rsidRDefault="00BE3CBA" w:rsidP="00FF5583">
            <w:pPr>
              <w:pStyle w:val="Tabletext"/>
              <w:rPr>
                <w:b/>
              </w:rPr>
            </w:pPr>
            <w:r>
              <w:t>YO</w:t>
            </w:r>
          </w:p>
        </w:tc>
        <w:tc>
          <w:tcPr>
            <w:tcW w:w="1294" w:type="dxa"/>
            <w:tcBorders>
              <w:left w:val="single" w:sz="4" w:space="0" w:color="auto"/>
              <w:right w:val="single" w:sz="4" w:space="0" w:color="auto"/>
            </w:tcBorders>
          </w:tcPr>
          <w:p w14:paraId="4A680DDB" w14:textId="77777777" w:rsidR="00763146" w:rsidRDefault="00763146" w:rsidP="00FF5583">
            <w:pPr>
              <w:pStyle w:val="Tabletext"/>
            </w:pPr>
          </w:p>
        </w:tc>
        <w:tc>
          <w:tcPr>
            <w:tcW w:w="1294" w:type="dxa"/>
            <w:tcBorders>
              <w:left w:val="single" w:sz="4" w:space="0" w:color="auto"/>
            </w:tcBorders>
          </w:tcPr>
          <w:p w14:paraId="14E85723" w14:textId="7CBDA9CB" w:rsidR="00763146" w:rsidRDefault="00454671" w:rsidP="00FF5583">
            <w:pPr>
              <w:pStyle w:val="Tabletext"/>
              <w:rPr>
                <w:b/>
              </w:rPr>
            </w:pPr>
            <w:r>
              <w:t>PH</w:t>
            </w:r>
          </w:p>
        </w:tc>
      </w:tr>
      <w:tr w:rsidR="008F577D" w14:paraId="7EF93F7E"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79D5784F" w14:textId="77777777" w:rsidR="00763146" w:rsidRDefault="00763146" w:rsidP="00FF5583">
            <w:pPr>
              <w:pStyle w:val="Tabletext"/>
            </w:pPr>
          </w:p>
        </w:tc>
        <w:tc>
          <w:tcPr>
            <w:tcW w:w="601" w:type="dxa"/>
            <w:tcBorders>
              <w:left w:val="single" w:sz="4" w:space="0" w:color="auto"/>
            </w:tcBorders>
          </w:tcPr>
          <w:p w14:paraId="0D756DB5" w14:textId="09B4BF8F" w:rsidR="00763146" w:rsidRDefault="00CA3629" w:rsidP="00FF5583">
            <w:pPr>
              <w:pStyle w:val="Tabletext"/>
              <w:rPr>
                <w:b/>
              </w:rPr>
            </w:pPr>
            <w:r>
              <w:t>CI</w:t>
            </w:r>
          </w:p>
        </w:tc>
        <w:tc>
          <w:tcPr>
            <w:tcW w:w="1293" w:type="dxa"/>
          </w:tcPr>
          <w:p w14:paraId="6CFE67BB" w14:textId="14C6C7BF" w:rsidR="00763146" w:rsidRDefault="004E75AA" w:rsidP="00FF5583">
            <w:pPr>
              <w:pStyle w:val="Tabletext"/>
              <w:rPr>
                <w:b/>
              </w:rPr>
            </w:pPr>
            <w:r>
              <w:t>HY</w:t>
            </w:r>
          </w:p>
        </w:tc>
        <w:tc>
          <w:tcPr>
            <w:tcW w:w="1293" w:type="dxa"/>
          </w:tcPr>
          <w:p w14:paraId="76DE6CDD" w14:textId="21B74B07" w:rsidR="00763146" w:rsidRDefault="00607C85" w:rsidP="00FF5583">
            <w:pPr>
              <w:pStyle w:val="Tabletext"/>
              <w:rPr>
                <w:b/>
              </w:rPr>
            </w:pPr>
            <w:r>
              <w:t>MO</w:t>
            </w:r>
          </w:p>
        </w:tc>
        <w:tc>
          <w:tcPr>
            <w:tcW w:w="1294" w:type="dxa"/>
          </w:tcPr>
          <w:p w14:paraId="4E0344E8" w14:textId="352467EE" w:rsidR="00763146" w:rsidRDefault="00F91EE8" w:rsidP="00FF5583">
            <w:pPr>
              <w:pStyle w:val="Tabletext"/>
              <w:rPr>
                <w:b/>
              </w:rPr>
            </w:pPr>
            <w:r>
              <w:t>TN</w:t>
            </w:r>
          </w:p>
        </w:tc>
        <w:tc>
          <w:tcPr>
            <w:tcW w:w="1294" w:type="dxa"/>
            <w:tcBorders>
              <w:right w:val="single" w:sz="4" w:space="0" w:color="auto"/>
            </w:tcBorders>
          </w:tcPr>
          <w:p w14:paraId="6E776466" w14:textId="77777777" w:rsidR="00763146" w:rsidRDefault="00763146" w:rsidP="00FF5583">
            <w:pPr>
              <w:pStyle w:val="Tabletext"/>
            </w:pP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7553A160" w14:textId="77777777" w:rsidR="00763146" w:rsidRDefault="00763146" w:rsidP="00FF5583">
            <w:pPr>
              <w:pStyle w:val="Tabletext"/>
            </w:pPr>
          </w:p>
        </w:tc>
        <w:tc>
          <w:tcPr>
            <w:tcW w:w="1294" w:type="dxa"/>
            <w:tcBorders>
              <w:left w:val="single" w:sz="4" w:space="0" w:color="auto"/>
            </w:tcBorders>
          </w:tcPr>
          <w:p w14:paraId="2462D7B0" w14:textId="37CD3350" w:rsidR="00763146" w:rsidRDefault="006E740E" w:rsidP="00FF5583">
            <w:pPr>
              <w:pStyle w:val="Tabletext"/>
              <w:rPr>
                <w:b/>
              </w:rPr>
            </w:pPr>
            <w:r>
              <w:t>RO</w:t>
            </w:r>
          </w:p>
        </w:tc>
      </w:tr>
      <w:tr w:rsidR="00F91FEE" w14:paraId="0F4864AD"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3B05CCB2" w14:textId="77777777" w:rsidR="00763146" w:rsidRDefault="00763146" w:rsidP="00FF5583">
            <w:pPr>
              <w:pStyle w:val="Tabletext"/>
            </w:pPr>
          </w:p>
        </w:tc>
        <w:tc>
          <w:tcPr>
            <w:tcW w:w="601" w:type="dxa"/>
            <w:tcBorders>
              <w:left w:val="single" w:sz="4" w:space="0" w:color="auto"/>
            </w:tcBorders>
          </w:tcPr>
          <w:p w14:paraId="688A8F52" w14:textId="6BDFDBFB" w:rsidR="00763146" w:rsidRDefault="00CA3629" w:rsidP="00FF5583">
            <w:pPr>
              <w:pStyle w:val="Tabletext"/>
              <w:rPr>
                <w:b/>
              </w:rPr>
            </w:pPr>
            <w:r>
              <w:t>CK</w:t>
            </w:r>
          </w:p>
        </w:tc>
        <w:tc>
          <w:tcPr>
            <w:tcW w:w="1293" w:type="dxa"/>
          </w:tcPr>
          <w:p w14:paraId="26A921A5" w14:textId="4B06B3A6" w:rsidR="00763146" w:rsidRDefault="004E75AA" w:rsidP="00FF5583">
            <w:pPr>
              <w:pStyle w:val="Tabletext"/>
              <w:rPr>
                <w:b/>
              </w:rPr>
            </w:pPr>
            <w:r>
              <w:t>IN</w:t>
            </w:r>
          </w:p>
        </w:tc>
        <w:tc>
          <w:tcPr>
            <w:tcW w:w="1293" w:type="dxa"/>
          </w:tcPr>
          <w:p w14:paraId="417C7D26" w14:textId="61D70480" w:rsidR="00763146" w:rsidRDefault="00607C85" w:rsidP="00FF5583">
            <w:pPr>
              <w:pStyle w:val="Tabletext"/>
              <w:rPr>
                <w:b/>
              </w:rPr>
            </w:pPr>
            <w:r>
              <w:t>MR</w:t>
            </w:r>
          </w:p>
        </w:tc>
        <w:tc>
          <w:tcPr>
            <w:tcW w:w="1294" w:type="dxa"/>
          </w:tcPr>
          <w:p w14:paraId="5FD9FC36" w14:textId="4FD9A5B2" w:rsidR="00763146" w:rsidRDefault="00F91EE8" w:rsidP="00FF5583">
            <w:pPr>
              <w:pStyle w:val="Tabletext"/>
              <w:rPr>
                <w:b/>
              </w:rPr>
            </w:pPr>
            <w:r>
              <w:t>TP</w:t>
            </w:r>
          </w:p>
        </w:tc>
        <w:tc>
          <w:tcPr>
            <w:tcW w:w="1294" w:type="dxa"/>
            <w:tcBorders>
              <w:right w:val="single" w:sz="4" w:space="0" w:color="auto"/>
            </w:tcBorders>
          </w:tcPr>
          <w:p w14:paraId="48AD828D" w14:textId="77777777" w:rsidR="00763146" w:rsidRDefault="00763146" w:rsidP="00FF5583">
            <w:pPr>
              <w:pStyle w:val="Tabletext"/>
            </w:pPr>
          </w:p>
        </w:tc>
        <w:tc>
          <w:tcPr>
            <w:tcW w:w="1294" w:type="dxa"/>
            <w:tcBorders>
              <w:left w:val="single" w:sz="4" w:space="0" w:color="auto"/>
              <w:right w:val="single" w:sz="4" w:space="0" w:color="auto"/>
            </w:tcBorders>
          </w:tcPr>
          <w:p w14:paraId="43763A62" w14:textId="77777777" w:rsidR="00763146" w:rsidRDefault="00763146" w:rsidP="00FF5583">
            <w:pPr>
              <w:pStyle w:val="Tabletext"/>
            </w:pPr>
          </w:p>
        </w:tc>
        <w:tc>
          <w:tcPr>
            <w:tcW w:w="1294" w:type="dxa"/>
            <w:tcBorders>
              <w:left w:val="single" w:sz="4" w:space="0" w:color="auto"/>
            </w:tcBorders>
          </w:tcPr>
          <w:p w14:paraId="29AA8F4E" w14:textId="3AC88A9A" w:rsidR="00763146" w:rsidRDefault="006E740E" w:rsidP="00FF5583">
            <w:pPr>
              <w:pStyle w:val="Tabletext"/>
              <w:rPr>
                <w:b/>
              </w:rPr>
            </w:pPr>
            <w:r>
              <w:t>SB</w:t>
            </w:r>
          </w:p>
        </w:tc>
      </w:tr>
      <w:tr w:rsidR="008F577D" w14:paraId="28C2FC31"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674B034F" w14:textId="77777777" w:rsidR="00763146" w:rsidRDefault="00763146" w:rsidP="00FF5583">
            <w:pPr>
              <w:pStyle w:val="Tabletext"/>
            </w:pPr>
          </w:p>
        </w:tc>
        <w:tc>
          <w:tcPr>
            <w:tcW w:w="601" w:type="dxa"/>
            <w:tcBorders>
              <w:left w:val="single" w:sz="4" w:space="0" w:color="auto"/>
            </w:tcBorders>
          </w:tcPr>
          <w:p w14:paraId="43CACBF6" w14:textId="718F67C3" w:rsidR="00763146" w:rsidRDefault="00CA3629" w:rsidP="00FF5583">
            <w:pPr>
              <w:pStyle w:val="Tabletext"/>
              <w:rPr>
                <w:b/>
              </w:rPr>
            </w:pPr>
            <w:r>
              <w:t>CL</w:t>
            </w:r>
          </w:p>
        </w:tc>
        <w:tc>
          <w:tcPr>
            <w:tcW w:w="1293" w:type="dxa"/>
          </w:tcPr>
          <w:p w14:paraId="55FF632C" w14:textId="63D69F97" w:rsidR="00763146" w:rsidRDefault="004E75AA" w:rsidP="00FF5583">
            <w:pPr>
              <w:pStyle w:val="Tabletext"/>
              <w:rPr>
                <w:b/>
              </w:rPr>
            </w:pPr>
            <w:r>
              <w:t>JP</w:t>
            </w:r>
          </w:p>
        </w:tc>
        <w:tc>
          <w:tcPr>
            <w:tcW w:w="1293" w:type="dxa"/>
          </w:tcPr>
          <w:p w14:paraId="418C81C6" w14:textId="4B68C548" w:rsidR="00763146" w:rsidRDefault="00607C85" w:rsidP="00FF5583">
            <w:pPr>
              <w:pStyle w:val="Tabletext"/>
              <w:rPr>
                <w:b/>
              </w:rPr>
            </w:pPr>
            <w:r>
              <w:t>MU</w:t>
            </w:r>
          </w:p>
        </w:tc>
        <w:tc>
          <w:tcPr>
            <w:tcW w:w="1294" w:type="dxa"/>
          </w:tcPr>
          <w:p w14:paraId="465B6D42" w14:textId="55C1A4EB" w:rsidR="00763146" w:rsidRDefault="00F91EE8" w:rsidP="00FF5583">
            <w:pPr>
              <w:pStyle w:val="Tabletext"/>
              <w:rPr>
                <w:b/>
              </w:rPr>
            </w:pPr>
            <w:r>
              <w:t>TS</w:t>
            </w:r>
          </w:p>
        </w:tc>
        <w:tc>
          <w:tcPr>
            <w:tcW w:w="1294" w:type="dxa"/>
            <w:tcBorders>
              <w:right w:val="single" w:sz="4" w:space="0" w:color="auto"/>
            </w:tcBorders>
          </w:tcPr>
          <w:p w14:paraId="3C7B5F22" w14:textId="77777777" w:rsidR="00763146" w:rsidRDefault="00763146" w:rsidP="00FF5583">
            <w:pPr>
              <w:pStyle w:val="Tabletext"/>
            </w:pP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3FD733E" w14:textId="77777777" w:rsidR="00763146" w:rsidRDefault="00763146" w:rsidP="00FF5583">
            <w:pPr>
              <w:pStyle w:val="Tabletext"/>
            </w:pPr>
          </w:p>
        </w:tc>
        <w:tc>
          <w:tcPr>
            <w:tcW w:w="1294" w:type="dxa"/>
            <w:tcBorders>
              <w:left w:val="single" w:sz="4" w:space="0" w:color="auto"/>
            </w:tcBorders>
          </w:tcPr>
          <w:p w14:paraId="0D3AEDD7" w14:textId="19139080" w:rsidR="00763146" w:rsidRDefault="006E740E" w:rsidP="00FF5583">
            <w:pPr>
              <w:pStyle w:val="Tabletext"/>
              <w:rPr>
                <w:b/>
              </w:rPr>
            </w:pPr>
            <w:r>
              <w:t>UG</w:t>
            </w:r>
          </w:p>
        </w:tc>
      </w:tr>
      <w:tr w:rsidR="00F91FEE" w14:paraId="7F0D942E"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5B51A849" w14:textId="77777777" w:rsidR="00763146" w:rsidRDefault="00763146" w:rsidP="00FF5583">
            <w:pPr>
              <w:pStyle w:val="Tabletext"/>
            </w:pPr>
          </w:p>
        </w:tc>
        <w:tc>
          <w:tcPr>
            <w:tcW w:w="601" w:type="dxa"/>
            <w:tcBorders>
              <w:left w:val="single" w:sz="4" w:space="0" w:color="auto"/>
            </w:tcBorders>
          </w:tcPr>
          <w:p w14:paraId="66B1D31B" w14:textId="0EE2C63F" w:rsidR="00763146" w:rsidRDefault="00CA3629" w:rsidP="00FF5583">
            <w:pPr>
              <w:pStyle w:val="Tabletext"/>
              <w:rPr>
                <w:b/>
              </w:rPr>
            </w:pPr>
            <w:r>
              <w:t>CM</w:t>
            </w:r>
          </w:p>
        </w:tc>
        <w:tc>
          <w:tcPr>
            <w:tcW w:w="1293" w:type="dxa"/>
          </w:tcPr>
          <w:p w14:paraId="4EFCA3CD" w14:textId="1A73B50F" w:rsidR="00763146" w:rsidRDefault="004E75AA" w:rsidP="00FF5583">
            <w:pPr>
              <w:pStyle w:val="Tabletext"/>
              <w:rPr>
                <w:b/>
              </w:rPr>
            </w:pPr>
            <w:r>
              <w:t>KA</w:t>
            </w:r>
          </w:p>
        </w:tc>
        <w:tc>
          <w:tcPr>
            <w:tcW w:w="1293" w:type="dxa"/>
          </w:tcPr>
          <w:p w14:paraId="4D24C604" w14:textId="3D2DF90E" w:rsidR="00763146" w:rsidRDefault="00607C85" w:rsidP="00FF5583">
            <w:pPr>
              <w:pStyle w:val="Tabletext"/>
              <w:rPr>
                <w:b/>
              </w:rPr>
            </w:pPr>
            <w:r>
              <w:t>MW</w:t>
            </w:r>
          </w:p>
        </w:tc>
        <w:tc>
          <w:tcPr>
            <w:tcW w:w="1294" w:type="dxa"/>
          </w:tcPr>
          <w:p w14:paraId="16CD596D" w14:textId="350885D1" w:rsidR="00763146" w:rsidRDefault="00F91EE8" w:rsidP="00FF5583">
            <w:pPr>
              <w:pStyle w:val="Tabletext"/>
              <w:rPr>
                <w:b/>
              </w:rPr>
            </w:pPr>
            <w:r>
              <w:t>TY</w:t>
            </w:r>
          </w:p>
        </w:tc>
        <w:tc>
          <w:tcPr>
            <w:tcW w:w="1294" w:type="dxa"/>
            <w:tcBorders>
              <w:right w:val="single" w:sz="4" w:space="0" w:color="auto"/>
            </w:tcBorders>
          </w:tcPr>
          <w:p w14:paraId="5EEC797F" w14:textId="77777777" w:rsidR="00763146" w:rsidRDefault="00763146" w:rsidP="00FF5583">
            <w:pPr>
              <w:pStyle w:val="Tabletext"/>
            </w:pPr>
          </w:p>
        </w:tc>
        <w:tc>
          <w:tcPr>
            <w:tcW w:w="1294" w:type="dxa"/>
            <w:tcBorders>
              <w:left w:val="single" w:sz="4" w:space="0" w:color="auto"/>
              <w:right w:val="single" w:sz="4" w:space="0" w:color="auto"/>
            </w:tcBorders>
          </w:tcPr>
          <w:p w14:paraId="30FDE13E" w14:textId="77777777" w:rsidR="00763146" w:rsidRDefault="00763146" w:rsidP="00FF5583">
            <w:pPr>
              <w:pStyle w:val="Tabletext"/>
            </w:pPr>
          </w:p>
        </w:tc>
        <w:tc>
          <w:tcPr>
            <w:tcW w:w="1294" w:type="dxa"/>
            <w:tcBorders>
              <w:left w:val="single" w:sz="4" w:space="0" w:color="auto"/>
            </w:tcBorders>
          </w:tcPr>
          <w:p w14:paraId="16B6D4C7" w14:textId="0B88154F" w:rsidR="00763146" w:rsidRDefault="006E740E" w:rsidP="00FF5583">
            <w:pPr>
              <w:pStyle w:val="Tabletext"/>
              <w:rPr>
                <w:b/>
              </w:rPr>
            </w:pPr>
            <w:r>
              <w:t>WI</w:t>
            </w:r>
          </w:p>
        </w:tc>
      </w:tr>
      <w:tr w:rsidR="008F577D" w14:paraId="27C9FC1D" w14:textId="77777777" w:rsidTr="00131AAA">
        <w:trPr>
          <w:trHeight w:val="227"/>
        </w:trPr>
        <w:tc>
          <w:tcPr>
            <w:tcW w:w="1276" w:type="dxa"/>
            <w:tcBorders>
              <w:top w:val="single" w:sz="4" w:space="0" w:color="7F7F7F" w:themeColor="text1" w:themeTint="80"/>
              <w:bottom w:val="single" w:sz="4" w:space="0" w:color="7F7F7F" w:themeColor="text1" w:themeTint="80"/>
              <w:right w:val="single" w:sz="4" w:space="0" w:color="auto"/>
            </w:tcBorders>
          </w:tcPr>
          <w:p w14:paraId="46FAAA43" w14:textId="77777777" w:rsidR="00763146" w:rsidRDefault="00763146" w:rsidP="00FF5583">
            <w:pPr>
              <w:pStyle w:val="Tabletext"/>
            </w:pPr>
          </w:p>
        </w:tc>
        <w:tc>
          <w:tcPr>
            <w:tcW w:w="601" w:type="dxa"/>
            <w:tcBorders>
              <w:left w:val="single" w:sz="4" w:space="0" w:color="auto"/>
            </w:tcBorders>
          </w:tcPr>
          <w:p w14:paraId="1962A86E" w14:textId="69B7AC16" w:rsidR="00763146" w:rsidRDefault="00CA3629" w:rsidP="00FF5583">
            <w:pPr>
              <w:pStyle w:val="Tabletext"/>
              <w:rPr>
                <w:b/>
              </w:rPr>
            </w:pPr>
            <w:r>
              <w:t>CO</w:t>
            </w:r>
          </w:p>
        </w:tc>
        <w:tc>
          <w:tcPr>
            <w:tcW w:w="1293" w:type="dxa"/>
          </w:tcPr>
          <w:p w14:paraId="78E44080" w14:textId="556803F1" w:rsidR="00763146" w:rsidRDefault="004E75AA" w:rsidP="00FF5583">
            <w:pPr>
              <w:pStyle w:val="Tabletext"/>
              <w:rPr>
                <w:b/>
              </w:rPr>
            </w:pPr>
            <w:r>
              <w:t>KD</w:t>
            </w:r>
          </w:p>
        </w:tc>
        <w:tc>
          <w:tcPr>
            <w:tcW w:w="1293" w:type="dxa"/>
          </w:tcPr>
          <w:p w14:paraId="678B65B5" w14:textId="31206366" w:rsidR="00763146" w:rsidRDefault="00607C85" w:rsidP="00FF5583">
            <w:pPr>
              <w:pStyle w:val="Tabletext"/>
              <w:rPr>
                <w:b/>
              </w:rPr>
            </w:pPr>
            <w:r>
              <w:t>MY</w:t>
            </w:r>
          </w:p>
        </w:tc>
        <w:tc>
          <w:tcPr>
            <w:tcW w:w="1294" w:type="dxa"/>
          </w:tcPr>
          <w:p w14:paraId="69C9D0A7" w14:textId="17E7E1D2" w:rsidR="00763146" w:rsidRDefault="00F91EE8" w:rsidP="00FF5583">
            <w:pPr>
              <w:pStyle w:val="Tabletext"/>
              <w:rPr>
                <w:b/>
              </w:rPr>
            </w:pPr>
            <w:r>
              <w:t>VP</w:t>
            </w:r>
          </w:p>
        </w:tc>
        <w:tc>
          <w:tcPr>
            <w:tcW w:w="1294" w:type="dxa"/>
            <w:tcBorders>
              <w:right w:val="single" w:sz="4" w:space="0" w:color="auto"/>
            </w:tcBorders>
          </w:tcPr>
          <w:p w14:paraId="7E569931" w14:textId="77777777" w:rsidR="00763146" w:rsidRDefault="00763146" w:rsidP="00FF5583">
            <w:pPr>
              <w:pStyle w:val="Tabletext"/>
            </w:pPr>
          </w:p>
        </w:tc>
        <w:tc>
          <w:tcPr>
            <w:tcW w:w="1294"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5B3FD6AC" w14:textId="77777777" w:rsidR="00763146" w:rsidRDefault="00763146" w:rsidP="00FF5583">
            <w:pPr>
              <w:pStyle w:val="Tabletext"/>
            </w:pPr>
          </w:p>
        </w:tc>
        <w:tc>
          <w:tcPr>
            <w:tcW w:w="1294" w:type="dxa"/>
            <w:tcBorders>
              <w:left w:val="single" w:sz="4" w:space="0" w:color="auto"/>
            </w:tcBorders>
          </w:tcPr>
          <w:p w14:paraId="3B1B77A6" w14:textId="60217D3B" w:rsidR="00763146" w:rsidRDefault="006E740E" w:rsidP="00FF5583">
            <w:pPr>
              <w:pStyle w:val="Tabletext"/>
              <w:rPr>
                <w:b/>
              </w:rPr>
            </w:pPr>
            <w:r>
              <w:t>WP</w:t>
            </w:r>
          </w:p>
        </w:tc>
      </w:tr>
      <w:tr w:rsidR="00F91FEE" w14:paraId="30C59829" w14:textId="77777777" w:rsidTr="000711AC">
        <w:trPr>
          <w:cnfStyle w:val="000000100000" w:firstRow="0" w:lastRow="0" w:firstColumn="0" w:lastColumn="0" w:oddVBand="0" w:evenVBand="0" w:oddHBand="1" w:evenHBand="0" w:firstRowFirstColumn="0" w:firstRowLastColumn="0" w:lastRowFirstColumn="0" w:lastRowLastColumn="0"/>
          <w:trHeight w:val="227"/>
        </w:trPr>
        <w:tc>
          <w:tcPr>
            <w:tcW w:w="1276" w:type="dxa"/>
            <w:tcBorders>
              <w:right w:val="single" w:sz="4" w:space="0" w:color="auto"/>
            </w:tcBorders>
          </w:tcPr>
          <w:p w14:paraId="0AD9B217" w14:textId="77777777" w:rsidR="00763146" w:rsidRDefault="00763146" w:rsidP="00FF5583">
            <w:pPr>
              <w:pStyle w:val="Tabletext"/>
            </w:pPr>
          </w:p>
        </w:tc>
        <w:tc>
          <w:tcPr>
            <w:tcW w:w="601" w:type="dxa"/>
            <w:tcBorders>
              <w:left w:val="single" w:sz="4" w:space="0" w:color="auto"/>
            </w:tcBorders>
          </w:tcPr>
          <w:p w14:paraId="5C91CFC1" w14:textId="4F05D578" w:rsidR="00763146" w:rsidRDefault="00CA3629" w:rsidP="00FF5583">
            <w:pPr>
              <w:pStyle w:val="Tabletext"/>
              <w:rPr>
                <w:b/>
              </w:rPr>
            </w:pPr>
            <w:r>
              <w:t>CR</w:t>
            </w:r>
          </w:p>
        </w:tc>
        <w:tc>
          <w:tcPr>
            <w:tcW w:w="1293" w:type="dxa"/>
          </w:tcPr>
          <w:p w14:paraId="60DC102E" w14:textId="5816F5C9" w:rsidR="00763146" w:rsidRDefault="004E75AA" w:rsidP="00FF5583">
            <w:pPr>
              <w:pStyle w:val="Tabletext"/>
              <w:rPr>
                <w:b/>
              </w:rPr>
            </w:pPr>
            <w:r>
              <w:t>KG</w:t>
            </w:r>
          </w:p>
        </w:tc>
        <w:tc>
          <w:tcPr>
            <w:tcW w:w="1293" w:type="dxa"/>
          </w:tcPr>
          <w:p w14:paraId="75659238" w14:textId="4A08299C" w:rsidR="00763146" w:rsidRDefault="00C972C2" w:rsidP="00FF5583">
            <w:pPr>
              <w:pStyle w:val="Tabletext"/>
              <w:rPr>
                <w:b/>
              </w:rPr>
            </w:pPr>
            <w:r>
              <w:t>NG</w:t>
            </w:r>
          </w:p>
        </w:tc>
        <w:tc>
          <w:tcPr>
            <w:tcW w:w="1294" w:type="dxa"/>
          </w:tcPr>
          <w:p w14:paraId="54A7628E" w14:textId="7C729DAE" w:rsidR="00763146" w:rsidRDefault="00F91EE8" w:rsidP="00FF5583">
            <w:pPr>
              <w:pStyle w:val="Tabletext"/>
              <w:rPr>
                <w:b/>
              </w:rPr>
            </w:pPr>
            <w:r>
              <w:t>WA</w:t>
            </w:r>
          </w:p>
        </w:tc>
        <w:tc>
          <w:tcPr>
            <w:tcW w:w="1294" w:type="dxa"/>
            <w:tcBorders>
              <w:right w:val="single" w:sz="4" w:space="0" w:color="auto"/>
            </w:tcBorders>
          </w:tcPr>
          <w:p w14:paraId="347CD74D" w14:textId="77777777" w:rsidR="00763146" w:rsidRDefault="00763146" w:rsidP="00FF5583">
            <w:pPr>
              <w:pStyle w:val="Tabletext"/>
            </w:pPr>
          </w:p>
        </w:tc>
        <w:tc>
          <w:tcPr>
            <w:tcW w:w="1294" w:type="dxa"/>
            <w:tcBorders>
              <w:left w:val="single" w:sz="4" w:space="0" w:color="auto"/>
              <w:right w:val="single" w:sz="4" w:space="0" w:color="auto"/>
            </w:tcBorders>
          </w:tcPr>
          <w:p w14:paraId="345C6629" w14:textId="77777777" w:rsidR="00763146" w:rsidRDefault="00763146" w:rsidP="00FF5583">
            <w:pPr>
              <w:pStyle w:val="Tabletext"/>
            </w:pPr>
          </w:p>
        </w:tc>
        <w:tc>
          <w:tcPr>
            <w:tcW w:w="1294" w:type="dxa"/>
            <w:tcBorders>
              <w:left w:val="single" w:sz="4" w:space="0" w:color="auto"/>
            </w:tcBorders>
          </w:tcPr>
          <w:p w14:paraId="57C80DC8" w14:textId="1A86CD7C" w:rsidR="00763146" w:rsidRDefault="006E740E" w:rsidP="00FF5583">
            <w:pPr>
              <w:pStyle w:val="Tabletext"/>
              <w:rPr>
                <w:b/>
              </w:rPr>
            </w:pPr>
            <w:r>
              <w:t>WY</w:t>
            </w:r>
          </w:p>
        </w:tc>
      </w:tr>
    </w:tbl>
    <w:p w14:paraId="2CAC6EE6" w14:textId="77777777" w:rsidR="004A4C1B" w:rsidRDefault="004A4C1B" w:rsidP="00EE355E">
      <w:pPr>
        <w:pStyle w:val="Documentbody-bodytext"/>
        <w:rPr>
          <w:spacing w:val="-1"/>
        </w:rPr>
      </w:pPr>
      <w:r>
        <w:br w:type="page"/>
      </w:r>
    </w:p>
    <w:p w14:paraId="5E4AFDA3" w14:textId="74DD6498" w:rsidR="00DF47E8" w:rsidRDefault="00695758" w:rsidP="00386E28">
      <w:pPr>
        <w:pStyle w:val="Heading2"/>
      </w:pPr>
      <w:bookmarkStart w:id="32" w:name="_Toc201136509"/>
      <w:r>
        <w:t xml:space="preserve">Attachment </w:t>
      </w:r>
      <w:r w:rsidR="00131AAA">
        <w:t>3</w:t>
      </w:r>
      <w:r>
        <w:t xml:space="preserve">: </w:t>
      </w:r>
      <w:r w:rsidR="007D0BE1">
        <w:t>Definitions</w:t>
      </w:r>
      <w:bookmarkEnd w:id="32"/>
    </w:p>
    <w:p w14:paraId="209FA64E" w14:textId="300EFB4D" w:rsidR="00176FBA" w:rsidRDefault="00176FBA" w:rsidP="00C523F4">
      <w:pPr>
        <w:pStyle w:val="Definitionsection-termheadings"/>
      </w:pPr>
      <w:r>
        <w:t>A</w:t>
      </w:r>
      <w:r w:rsidR="00DB1D2B">
        <w:t>lternative regulatory arrangements</w:t>
      </w:r>
      <w:r w:rsidR="00E96170">
        <w:t xml:space="preserve"> (ARA</w:t>
      </w:r>
      <w:r w:rsidR="002638A7">
        <w:t>s</w:t>
      </w:r>
      <w:r w:rsidR="00E96170">
        <w:t>)</w:t>
      </w:r>
    </w:p>
    <w:p w14:paraId="59AB85BA" w14:textId="33F1664A" w:rsidR="00BB438A" w:rsidRDefault="0003685A" w:rsidP="009628A9">
      <w:pPr>
        <w:pStyle w:val="Documentbody-bodytext"/>
      </w:pPr>
      <w:r w:rsidRPr="005A6108">
        <w:t>With regard to the Australian export meat commodity industries (meat, poultry meat, rabbit &amp; ratite meat), any new applications of equipment, procedures, processes and technology affecting the slaughter, dressing or processing of meat, offal or meat products that achieve the purpose of a requirement under the export control meat commodity rules and the applicable Australian Meat Standard.</w:t>
      </w:r>
    </w:p>
    <w:p w14:paraId="7B1BFE7A" w14:textId="77777777" w:rsidR="00603F5C" w:rsidRPr="00A1002B" w:rsidRDefault="00603F5C" w:rsidP="00603F5C">
      <w:pPr>
        <w:pStyle w:val="Definitionsection-termheadings"/>
      </w:pPr>
      <w:r w:rsidRPr="00A1002B">
        <w:t>Approved arrangement</w:t>
      </w:r>
      <w:r>
        <w:t xml:space="preserve"> (AA)</w:t>
      </w:r>
    </w:p>
    <w:p w14:paraId="7BFE90EB" w14:textId="19683B8D" w:rsidR="00603F5C" w:rsidRDefault="00603F5C" w:rsidP="00603F5C">
      <w:pPr>
        <w:pStyle w:val="Documentbody-bodytext"/>
      </w:pPr>
      <w:r>
        <w:t xml:space="preserve">An approved arrangement under Chapter 5 of the </w:t>
      </w:r>
      <w:r w:rsidR="00515C46" w:rsidRPr="00515C46">
        <w:rPr>
          <w:i/>
          <w:iCs/>
        </w:rPr>
        <w:t>Export Control Act 2020</w:t>
      </w:r>
      <w:r w:rsidR="00515C46" w:rsidRPr="00515C46">
        <w:t>.</w:t>
      </w:r>
    </w:p>
    <w:p w14:paraId="700A7849" w14:textId="77777777" w:rsidR="00603F5C" w:rsidRDefault="00603F5C" w:rsidP="00603F5C">
      <w:pPr>
        <w:pStyle w:val="Documentbody-bodytext"/>
      </w:pPr>
      <w:r>
        <w:t>An arrangement for a kind of export operations in relation to a kind of prescribed goods approved by the Secretary.</w:t>
      </w:r>
    </w:p>
    <w:p w14:paraId="5CB57E88" w14:textId="77777777" w:rsidR="00603F5C" w:rsidRDefault="00603F5C" w:rsidP="00603F5C">
      <w:pPr>
        <w:pStyle w:val="Documentbody-bodytext"/>
      </w:pPr>
      <w:r>
        <w:t>An approved arrangement:</w:t>
      </w:r>
    </w:p>
    <w:p w14:paraId="39C4048B" w14:textId="77777777" w:rsidR="00603F5C" w:rsidRPr="00F71F03" w:rsidRDefault="00603F5C" w:rsidP="00603F5C">
      <w:pPr>
        <w:pStyle w:val="Bullet1"/>
      </w:pPr>
      <w:r w:rsidRPr="00F71F03">
        <w:t xml:space="preserve">documents the controls and processes to </w:t>
      </w:r>
      <w:proofErr w:type="gramStart"/>
      <w:r w:rsidRPr="00F71F03">
        <w:t>be followed</w:t>
      </w:r>
      <w:proofErr w:type="gramEnd"/>
      <w:r w:rsidRPr="00F71F03">
        <w:t xml:space="preserve"> when undertaking export operations in relation to prescribed goods for </w:t>
      </w:r>
      <w:proofErr w:type="gramStart"/>
      <w:r w:rsidRPr="00F71F03">
        <w:t>export</w:t>
      </w:r>
      <w:proofErr w:type="gramEnd"/>
    </w:p>
    <w:p w14:paraId="2FEF19DF" w14:textId="77777777" w:rsidR="00603F5C" w:rsidRDefault="00603F5C" w:rsidP="00603F5C">
      <w:pPr>
        <w:pStyle w:val="Bullet1"/>
      </w:pPr>
      <w:r w:rsidRPr="00F71F03">
        <w:t>enables</w:t>
      </w:r>
      <w:r>
        <w:t xml:space="preserve"> the Secretary to have oversight of specific export operations.</w:t>
      </w:r>
    </w:p>
    <w:p w14:paraId="77B24979" w14:textId="517FFA4F" w:rsidR="00F71F03" w:rsidRPr="00F71F03" w:rsidRDefault="00F71F03" w:rsidP="00C523F4">
      <w:pPr>
        <w:pStyle w:val="Definitionsection-termheadings"/>
      </w:pPr>
      <w:r>
        <w:t xml:space="preserve">Area </w:t>
      </w:r>
      <w:r w:rsidR="609AAC92">
        <w:t>T</w:t>
      </w:r>
      <w:r>
        <w:t xml:space="preserve">echnical </w:t>
      </w:r>
      <w:r w:rsidR="6B0DF977">
        <w:t>M</w:t>
      </w:r>
      <w:r>
        <w:t>anager</w:t>
      </w:r>
      <w:r w:rsidR="003134B5">
        <w:t xml:space="preserve"> (ATM)</w:t>
      </w:r>
    </w:p>
    <w:p w14:paraId="0DB9AD88" w14:textId="0BF7D76A" w:rsidR="00F71F03" w:rsidRDefault="00F71F03" w:rsidP="00F71F03">
      <w:pPr>
        <w:pStyle w:val="Documentbody-bodytext"/>
        <w:rPr>
          <w:lang w:eastAsia="en-AU"/>
        </w:rPr>
      </w:pPr>
      <w:r w:rsidRPr="00A143E1">
        <w:rPr>
          <w:lang w:eastAsia="en-AU"/>
        </w:rPr>
        <w:t>A Commonwealth authorised officer with veterinary qualifications who has responsibility for the supervision, technical performance, assessment and verification of technical standards and operations in a defined group of export meat establishments.</w:t>
      </w:r>
    </w:p>
    <w:p w14:paraId="5F340AB7" w14:textId="77777777" w:rsidR="00F95701" w:rsidRDefault="00F71F03" w:rsidP="00F71F03">
      <w:pPr>
        <w:pStyle w:val="Documentbody-bodytext"/>
        <w:rPr>
          <w:i/>
          <w:iCs/>
          <w:lang w:eastAsia="en-AU"/>
        </w:rPr>
      </w:pPr>
      <w:r w:rsidRPr="00A143E1">
        <w:rPr>
          <w:i/>
          <w:iCs/>
          <w:lang w:eastAsia="en-AU"/>
        </w:rPr>
        <w:t>Establishment ATM</w:t>
      </w:r>
    </w:p>
    <w:p w14:paraId="420B7B75" w14:textId="0F99470A" w:rsidR="00F95701" w:rsidRDefault="00F71F03" w:rsidP="00F71F03">
      <w:pPr>
        <w:pStyle w:val="Documentbody-bodytext"/>
        <w:rPr>
          <w:lang w:eastAsia="en-AU"/>
        </w:rPr>
      </w:pPr>
      <w:r w:rsidRPr="00A143E1">
        <w:rPr>
          <w:lang w:eastAsia="en-AU"/>
        </w:rPr>
        <w:t>ATM with day-to-day on-plant responsibilities, on-plant staff technical review responsibilities and an establishment critical incident response audit (CIRA) audit</w:t>
      </w:r>
      <w:r w:rsidR="00647F19">
        <w:rPr>
          <w:lang w:eastAsia="en-AU"/>
        </w:rPr>
        <w:t>or</w:t>
      </w:r>
      <w:r w:rsidRPr="00A143E1">
        <w:rPr>
          <w:lang w:eastAsia="en-AU"/>
        </w:rPr>
        <w:t xml:space="preserve"> role.</w:t>
      </w:r>
    </w:p>
    <w:p w14:paraId="47877CFE" w14:textId="77777777" w:rsidR="00F95701" w:rsidRDefault="00F71F03" w:rsidP="00F71F03">
      <w:pPr>
        <w:pStyle w:val="Documentbody-bodytext"/>
        <w:rPr>
          <w:lang w:eastAsia="en-AU"/>
        </w:rPr>
      </w:pPr>
      <w:r w:rsidRPr="00A143E1">
        <w:rPr>
          <w:lang w:eastAsia="en-AU"/>
        </w:rPr>
        <w:t>Approves the establishment's approved arrangement and/or any amendments made to it.</w:t>
      </w:r>
    </w:p>
    <w:p w14:paraId="07C8B244" w14:textId="77777777" w:rsidR="00F95701" w:rsidRDefault="00F71F03" w:rsidP="00F71F03">
      <w:pPr>
        <w:pStyle w:val="Documentbody-bodytext"/>
        <w:rPr>
          <w:i/>
          <w:iCs/>
          <w:lang w:eastAsia="en-AU"/>
        </w:rPr>
      </w:pPr>
      <w:r w:rsidRPr="00A143E1">
        <w:rPr>
          <w:i/>
          <w:iCs/>
          <w:lang w:eastAsia="en-AU"/>
        </w:rPr>
        <w:t>EMSAP ATM</w:t>
      </w:r>
    </w:p>
    <w:p w14:paraId="3CF67861" w14:textId="077A8E43" w:rsidR="00F71F03" w:rsidRDefault="00F71F03" w:rsidP="00F95701">
      <w:pPr>
        <w:pStyle w:val="Documentbody-bodytext"/>
        <w:rPr>
          <w:lang w:eastAsia="en-AU"/>
        </w:rPr>
      </w:pPr>
      <w:r w:rsidRPr="00A143E1">
        <w:rPr>
          <w:lang w:eastAsia="en-AU"/>
        </w:rPr>
        <w:t>ATM conducting the EMSAP audit at the establishment.</w:t>
      </w:r>
    </w:p>
    <w:p w14:paraId="7ED9EB0A" w14:textId="0CC9DAF1" w:rsidR="00AE453E" w:rsidRDefault="00AE453E" w:rsidP="00AE453E">
      <w:pPr>
        <w:pStyle w:val="Definitionsection-termheadings"/>
      </w:pPr>
      <w:r w:rsidRPr="00AE453E">
        <w:t>Australian Meat Standard</w:t>
      </w:r>
    </w:p>
    <w:p w14:paraId="014BE5EE" w14:textId="0FD9879D" w:rsidR="00DA3418" w:rsidRPr="00AE453E" w:rsidRDefault="00515C46" w:rsidP="00F95701">
      <w:pPr>
        <w:pStyle w:val="Documentbody-bodytext"/>
        <w:rPr>
          <w:bCs/>
        </w:rPr>
      </w:pPr>
      <w:r w:rsidRPr="00515C46">
        <w:rPr>
          <w:bCs/>
          <w:i/>
          <w:iCs/>
          <w:lang w:val="en-US"/>
        </w:rPr>
        <w:t>Australian standard for the hygienic production and transportation of meat and meat products for human consumption</w:t>
      </w:r>
      <w:r w:rsidRPr="00515C46">
        <w:rPr>
          <w:bCs/>
          <w:lang w:val="en-US"/>
        </w:rPr>
        <w:t xml:space="preserve"> (</w:t>
      </w:r>
      <w:r w:rsidRPr="00515C46">
        <w:t>AS4696).</w:t>
      </w:r>
    </w:p>
    <w:p w14:paraId="192799BF" w14:textId="059F6839" w:rsidR="00812911" w:rsidRDefault="00812911" w:rsidP="005408A7">
      <w:pPr>
        <w:pStyle w:val="Definitionsection-termheadings"/>
        <w:rPr>
          <w:lang w:val="en-US"/>
        </w:rPr>
      </w:pPr>
      <w:r w:rsidRPr="00812911">
        <w:rPr>
          <w:lang w:val="en-US"/>
        </w:rPr>
        <w:t>Field Operations Manager (FOM)</w:t>
      </w:r>
    </w:p>
    <w:p w14:paraId="4B54D752" w14:textId="492F9EEC" w:rsidR="0078721A" w:rsidRDefault="00812911" w:rsidP="00191CCC">
      <w:pPr>
        <w:pStyle w:val="Documentbody-bodytext"/>
      </w:pPr>
      <w:r w:rsidRPr="00812911">
        <w:t>A Commonwealth authorised officer with veterinary qualifications who has responsibility for the verification of the performance and effectiveness of system audits and providing technical advice to senior division management in relation to audit policy matters.</w:t>
      </w:r>
    </w:p>
    <w:p w14:paraId="101A248A" w14:textId="79B5B7B0" w:rsidR="0003685A" w:rsidRDefault="0003685A" w:rsidP="00191CCC">
      <w:pPr>
        <w:pStyle w:val="Definitionsection-termheadings"/>
      </w:pPr>
      <w:r>
        <w:t>Occupier</w:t>
      </w:r>
    </w:p>
    <w:p w14:paraId="5455F481" w14:textId="2E13A213" w:rsidR="0003685A" w:rsidRPr="000B2EC7" w:rsidRDefault="00883C6B" w:rsidP="00C00954">
      <w:pPr>
        <w:pStyle w:val="Documentbody-bodytext"/>
        <w:rPr>
          <w:lang w:val="en-US"/>
        </w:rPr>
      </w:pPr>
      <w:r w:rsidRPr="000B2EC7">
        <w:rPr>
          <w:lang w:val="en-US"/>
        </w:rPr>
        <w:t xml:space="preserve">A person in whose name the establishment </w:t>
      </w:r>
      <w:proofErr w:type="gramStart"/>
      <w:r w:rsidRPr="000B2EC7">
        <w:rPr>
          <w:lang w:val="en-US"/>
        </w:rPr>
        <w:t>is registered</w:t>
      </w:r>
      <w:proofErr w:type="gramEnd"/>
      <w:r w:rsidRPr="000B2EC7">
        <w:rPr>
          <w:lang w:val="en-US"/>
        </w:rPr>
        <w:t xml:space="preserve"> and who is in management and control of that establishment.</w:t>
      </w:r>
    </w:p>
    <w:p w14:paraId="46949F3A" w14:textId="1E6369BE" w:rsidR="00F71F03" w:rsidRPr="00A1002B" w:rsidRDefault="00F71F03" w:rsidP="00191CCC">
      <w:pPr>
        <w:pStyle w:val="Definitionsection-termheadings"/>
      </w:pPr>
      <w:r w:rsidRPr="00A1002B">
        <w:t>On-Plant Veterinarian (OPV)</w:t>
      </w:r>
    </w:p>
    <w:p w14:paraId="2F50D171" w14:textId="77777777" w:rsidR="00924258" w:rsidRDefault="00F71F03" w:rsidP="00535CD7">
      <w:pPr>
        <w:pStyle w:val="Documentbody-bodytext"/>
        <w:sectPr w:rsidR="00924258" w:rsidSect="006A0998">
          <w:footerReference w:type="default" r:id="rId29"/>
          <w:pgSz w:w="11909" w:h="16838" w:code="9"/>
          <w:pgMar w:top="720" w:right="720" w:bottom="720" w:left="720" w:header="0" w:footer="0" w:gutter="0"/>
          <w:cols w:space="720"/>
          <w:docGrid w:linePitch="449"/>
        </w:sectPr>
      </w:pPr>
      <w:r>
        <w:t>A Commonwealth authorised officer (veterinarian) employed by the Department to conduct ante-mortem inspection and to provide daily supervision of post-mortem inspection and verification of the establishment’s approved arrangement.</w:t>
      </w:r>
    </w:p>
    <w:p w14:paraId="3C8A267C" w14:textId="05584429" w:rsidR="00F71F03" w:rsidRPr="00F71F03" w:rsidRDefault="00F71F03" w:rsidP="00924258">
      <w:pPr>
        <w:pStyle w:val="Definitionsection-termheadings"/>
        <w:keepNext/>
      </w:pPr>
      <w:r w:rsidRPr="00F71F03">
        <w:t>Property identification code (PIC)</w:t>
      </w:r>
    </w:p>
    <w:p w14:paraId="73940EE5" w14:textId="0FF6C191" w:rsidR="0060485A" w:rsidRDefault="00F71F03" w:rsidP="00924258">
      <w:pPr>
        <w:pStyle w:val="Documentbody-bodytext"/>
        <w:keepNext/>
        <w:rPr>
          <w:rFonts w:eastAsia="Times New Roman" w:cs="Segoe UI"/>
          <w:lang w:eastAsia="en-AU"/>
        </w:rPr>
      </w:pPr>
      <w:r w:rsidRPr="001012E4">
        <w:rPr>
          <w:rFonts w:eastAsia="Times New Roman" w:cs="Segoe UI"/>
          <w:lang w:eastAsia="en-AU"/>
        </w:rPr>
        <w:t>A</w:t>
      </w:r>
      <w:r w:rsidR="002E5540">
        <w:rPr>
          <w:rFonts w:eastAsia="Times New Roman" w:cs="Segoe UI"/>
          <w:lang w:eastAsia="en-AU"/>
        </w:rPr>
        <w:t>n</w:t>
      </w:r>
      <w:r w:rsidRPr="001012E4">
        <w:rPr>
          <w:rFonts w:eastAsia="Times New Roman" w:cs="Segoe UI"/>
          <w:lang w:eastAsia="en-AU"/>
        </w:rPr>
        <w:t xml:space="preserve"> individual identification code issued to a property by the state or territory.</w:t>
      </w:r>
    </w:p>
    <w:p w14:paraId="1B4EB1FB" w14:textId="338E4259" w:rsidR="000B2EC7" w:rsidRDefault="00F71F03" w:rsidP="0060485A">
      <w:pPr>
        <w:pStyle w:val="Definitionsection-termheadings"/>
        <w:rPr>
          <w:lang w:eastAsia="en-AU"/>
        </w:rPr>
      </w:pPr>
      <w:r w:rsidRPr="00F71F03">
        <w:rPr>
          <w:lang w:eastAsia="en-AU"/>
        </w:rPr>
        <w:t>Tier 1 establishment</w:t>
      </w:r>
    </w:p>
    <w:p w14:paraId="28EEA4FE" w14:textId="23F0BDB2" w:rsidR="00F71F03" w:rsidRDefault="00F71F03" w:rsidP="00924258">
      <w:pPr>
        <w:pStyle w:val="Documentbody-bodytext"/>
        <w:keepNext/>
        <w:rPr>
          <w:rFonts w:eastAsia="Times New Roman" w:cs="Segoe UI"/>
          <w:lang w:eastAsia="en-AU"/>
        </w:rPr>
      </w:pPr>
      <w:r w:rsidRPr="00A143E1">
        <w:rPr>
          <w:rFonts w:eastAsia="Times New Roman" w:cs="Segoe UI"/>
          <w:lang w:eastAsia="en-AU"/>
        </w:rPr>
        <w:t>An export-registered establishment that is audited by the relevant State Regulatory Authority on behalf of the department.</w:t>
      </w:r>
      <w:r w:rsidR="00245016">
        <w:rPr>
          <w:rFonts w:eastAsia="Times New Roman" w:cs="Segoe UI"/>
          <w:lang w:eastAsia="en-AU"/>
        </w:rPr>
        <w:t xml:space="preserve"> </w:t>
      </w:r>
      <w:r w:rsidR="004A67E1" w:rsidRPr="004A67E1">
        <w:t xml:space="preserve">These establishments export meat and meat products </w:t>
      </w:r>
      <w:r w:rsidR="00294CAA">
        <w:t>to</w:t>
      </w:r>
      <w:r w:rsidR="004A67E1" w:rsidRPr="004A67E1">
        <w:t xml:space="preserve"> countries accepting the Australian </w:t>
      </w:r>
      <w:r w:rsidR="009D4631">
        <w:t>s</w:t>
      </w:r>
      <w:r w:rsidR="004A67E1" w:rsidRPr="004A67E1">
        <w:t>tandards.</w:t>
      </w:r>
    </w:p>
    <w:p w14:paraId="39E72E66" w14:textId="77777777" w:rsidR="00F71F03" w:rsidRPr="004C2A02" w:rsidRDefault="00F71F03" w:rsidP="004A4C1B">
      <w:pPr>
        <w:pStyle w:val="Definitionsection-termheadings"/>
      </w:pPr>
      <w:r w:rsidRPr="004C2A02">
        <w:t>Tier 2 export-registered establishment</w:t>
      </w:r>
    </w:p>
    <w:p w14:paraId="74EBC51C" w14:textId="2397C0A3" w:rsidR="00F71F03" w:rsidRDefault="00F71F03" w:rsidP="00245016">
      <w:pPr>
        <w:pStyle w:val="Documentbody-bodytext"/>
      </w:pPr>
      <w:r w:rsidRPr="0069557A">
        <w:t>An establishment operating under the Export-Registered Australian Standard Meat Establishment (Tier 2) Scheme. Tier 2 establishments have a full-time departmental on-plant presence to ensure maintained compliance</w:t>
      </w:r>
      <w:r>
        <w:t>.</w:t>
      </w:r>
    </w:p>
    <w:p w14:paraId="5560B6B0" w14:textId="6FB16082" w:rsidR="00F71F03" w:rsidRDefault="00F71F03" w:rsidP="004A4C1B">
      <w:pPr>
        <w:pStyle w:val="Definitionsection-termheadings"/>
      </w:pPr>
      <w:r w:rsidRPr="00A1002B">
        <w:t>Wholesome/wholesomeness</w:t>
      </w:r>
    </w:p>
    <w:p w14:paraId="7A4D6A48" w14:textId="01763F94" w:rsidR="00F71F03" w:rsidRDefault="00F71F03" w:rsidP="00F71F03">
      <w:pPr>
        <w:pStyle w:val="Documentbody-bodytext"/>
      </w:pPr>
      <w:r>
        <w:t>According to the</w:t>
      </w:r>
      <w:r w:rsidR="00E43FD7" w:rsidRPr="00E43FD7">
        <w:rPr>
          <w:i/>
        </w:rPr>
        <w:t xml:space="preserve"> </w:t>
      </w:r>
      <w:r w:rsidR="009F748A" w:rsidRPr="009F748A">
        <w:rPr>
          <w:i/>
        </w:rPr>
        <w:t>Australian standard for the hygienic production of meat and meat products for human consumption</w:t>
      </w:r>
      <w:r w:rsidR="009F748A" w:rsidRPr="009F748A" w:rsidDel="00AD38D0">
        <w:t xml:space="preserve"> </w:t>
      </w:r>
      <w:r w:rsidR="009F748A" w:rsidRPr="009F748A">
        <w:t>(AS4696),</w:t>
      </w:r>
      <w:r>
        <w:t xml:space="preserve"> wholesome means that meat and meat products may be passed for human consumption on the basis that they meet all the following requirements:</w:t>
      </w:r>
    </w:p>
    <w:p w14:paraId="06F33F06" w14:textId="787C8C69" w:rsidR="00F71F03" w:rsidRDefault="00F71F03" w:rsidP="139D9545">
      <w:pPr>
        <w:pStyle w:val="Bullet1"/>
        <w:textAlignment w:val="auto"/>
      </w:pPr>
      <w:r w:rsidRPr="000B2A57">
        <w:t xml:space="preserve">are not likely to cause food-borne disease or intoxication when </w:t>
      </w:r>
      <w:proofErr w:type="gramStart"/>
      <w:r w:rsidRPr="000B2A57">
        <w:t>properly stored</w:t>
      </w:r>
      <w:proofErr w:type="gramEnd"/>
      <w:r w:rsidRPr="000B2A57">
        <w:t xml:space="preserve">, </w:t>
      </w:r>
      <w:proofErr w:type="gramStart"/>
      <w:r w:rsidRPr="000B2A57">
        <w:t>handled</w:t>
      </w:r>
      <w:proofErr w:type="gramEnd"/>
      <w:r w:rsidRPr="000B2A57">
        <w:t xml:space="preserve">, and prepared for their intended </w:t>
      </w:r>
      <w:proofErr w:type="gramStart"/>
      <w:r w:rsidRPr="000B2A57">
        <w:t>use</w:t>
      </w:r>
      <w:proofErr w:type="gramEnd"/>
    </w:p>
    <w:p w14:paraId="3CC58E30" w14:textId="16A513A2" w:rsidR="00F71F03" w:rsidRDefault="00F71F03" w:rsidP="00B31BBF">
      <w:pPr>
        <w:pStyle w:val="Bullet1"/>
        <w:textAlignment w:val="auto"/>
      </w:pPr>
      <w:r w:rsidRPr="000B2A57">
        <w:t xml:space="preserve">do not contain residues </w:t>
      </w:r>
      <w:proofErr w:type="gramStart"/>
      <w:r w:rsidRPr="000B2A57">
        <w:t>in excess of</w:t>
      </w:r>
      <w:proofErr w:type="gramEnd"/>
      <w:r w:rsidRPr="000B2A57">
        <w:t xml:space="preserve"> established </w:t>
      </w:r>
      <w:proofErr w:type="gramStart"/>
      <w:r w:rsidRPr="000B2A57">
        <w:t>limits</w:t>
      </w:r>
      <w:proofErr w:type="gramEnd"/>
    </w:p>
    <w:p w14:paraId="01ECAC72" w14:textId="1F209B36" w:rsidR="00F71F03" w:rsidRDefault="00F71F03" w:rsidP="00B31BBF">
      <w:pPr>
        <w:pStyle w:val="Bullet1"/>
        <w:textAlignment w:val="auto"/>
      </w:pPr>
      <w:r w:rsidRPr="000B2A57">
        <w:t xml:space="preserve">are free of obvious </w:t>
      </w:r>
      <w:proofErr w:type="gramStart"/>
      <w:r w:rsidRPr="000B2A57">
        <w:t>contamination</w:t>
      </w:r>
      <w:proofErr w:type="gramEnd"/>
    </w:p>
    <w:p w14:paraId="6FA03F31" w14:textId="46DD236E" w:rsidR="00F71F03" w:rsidRDefault="00F71F03" w:rsidP="009F4FC2">
      <w:pPr>
        <w:pStyle w:val="Bullet1"/>
        <w:textAlignment w:val="auto"/>
      </w:pPr>
      <w:r w:rsidRPr="000B2A57">
        <w:t xml:space="preserve">are free of defects that are </w:t>
      </w:r>
      <w:proofErr w:type="gramStart"/>
      <w:r w:rsidRPr="000B2A57">
        <w:t xml:space="preserve">generally </w:t>
      </w:r>
      <w:r w:rsidRPr="006A0998">
        <w:rPr>
          <w:lang w:val="en-AU"/>
        </w:rPr>
        <w:t>recognised</w:t>
      </w:r>
      <w:proofErr w:type="gramEnd"/>
      <w:r w:rsidRPr="000B2A57">
        <w:t xml:space="preserve"> as objectionable to </w:t>
      </w:r>
      <w:proofErr w:type="gramStart"/>
      <w:r w:rsidRPr="000B2A57">
        <w:t>consumers</w:t>
      </w:r>
      <w:proofErr w:type="gramEnd"/>
    </w:p>
    <w:p w14:paraId="71A53A54" w14:textId="77777777" w:rsidR="00F71F03" w:rsidRDefault="00F71F03" w:rsidP="009F4FC2">
      <w:pPr>
        <w:pStyle w:val="Bullet1"/>
        <w:textAlignment w:val="auto"/>
      </w:pPr>
      <w:r w:rsidRPr="000B2A57">
        <w:t xml:space="preserve">have </w:t>
      </w:r>
      <w:proofErr w:type="gramStart"/>
      <w:r w:rsidRPr="000B2A57">
        <w:t>been produced</w:t>
      </w:r>
      <w:proofErr w:type="gramEnd"/>
      <w:r w:rsidRPr="000B2A57">
        <w:t xml:space="preserve"> and transported under adequate hygiene and temperature </w:t>
      </w:r>
      <w:proofErr w:type="gramStart"/>
      <w:r w:rsidRPr="000B2A57">
        <w:t>controls</w:t>
      </w:r>
      <w:proofErr w:type="gramEnd"/>
    </w:p>
    <w:p w14:paraId="6ABB9F46" w14:textId="6D3C1B06" w:rsidR="00F71F03" w:rsidRDefault="00F71F03" w:rsidP="009F4FC2">
      <w:pPr>
        <w:pStyle w:val="Bullet1"/>
        <w:textAlignment w:val="auto"/>
      </w:pPr>
      <w:r w:rsidRPr="000B2A57">
        <w:t xml:space="preserve">do not contain additives other than those permitted under the </w:t>
      </w:r>
      <w:r w:rsidR="002F11F6" w:rsidRPr="002F11F6">
        <w:rPr>
          <w:lang w:eastAsia="en-AU"/>
        </w:rPr>
        <w:t>Australia New Zealand Food Standards Code.</w:t>
      </w:r>
    </w:p>
    <w:p w14:paraId="3ADA3CE3" w14:textId="277C46E3" w:rsidR="00F71F03" w:rsidRDefault="00F71F03" w:rsidP="009F4FC2">
      <w:pPr>
        <w:pStyle w:val="Bullet1"/>
        <w:textAlignment w:val="auto"/>
      </w:pPr>
      <w:r w:rsidRPr="000B2A57">
        <w:t xml:space="preserve">have not </w:t>
      </w:r>
      <w:proofErr w:type="gramStart"/>
      <w:r w:rsidRPr="000B2A57">
        <w:t>been irradiated</w:t>
      </w:r>
      <w:proofErr w:type="gramEnd"/>
      <w:r w:rsidRPr="000B2A57">
        <w:t xml:space="preserve"> contrary to the </w:t>
      </w:r>
      <w:r w:rsidR="002F11F6" w:rsidRPr="002F11F6">
        <w:rPr>
          <w:lang w:eastAsia="en-AU"/>
        </w:rPr>
        <w:t>Australia New Zealand Food Standards Code.</w:t>
      </w:r>
    </w:p>
    <w:p w14:paraId="109B8EAE" w14:textId="2F2E9E54" w:rsidR="00035C25" w:rsidRDefault="00D73F19" w:rsidP="00D73F19">
      <w:pPr>
        <w:pStyle w:val="Bullet1"/>
      </w:pPr>
      <w:r w:rsidRPr="000B2A57">
        <w:t xml:space="preserve">have not </w:t>
      </w:r>
      <w:proofErr w:type="gramStart"/>
      <w:r w:rsidRPr="000B2A57">
        <w:t>been treated</w:t>
      </w:r>
      <w:proofErr w:type="gramEnd"/>
      <w:r w:rsidRPr="000B2A57">
        <w:t xml:space="preserve"> with a substance contrary to a law of the Commonwealth or a law of the state or territory in which the treatment takes place.</w:t>
      </w:r>
    </w:p>
    <w:sectPr w:rsidR="00035C25" w:rsidSect="00703A75">
      <w:headerReference w:type="even" r:id="rId30"/>
      <w:headerReference w:type="default" r:id="rId31"/>
      <w:footerReference w:type="even" r:id="rId32"/>
      <w:footerReference w:type="default" r:id="rId33"/>
      <w:headerReference w:type="first" r:id="rId34"/>
      <w:footerReference w:type="first" r:id="rId35"/>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65C2" w14:textId="77777777" w:rsidR="00A554B6" w:rsidRDefault="00A554B6" w:rsidP="009D66B3">
      <w:r>
        <w:separator/>
      </w:r>
    </w:p>
  </w:endnote>
  <w:endnote w:type="continuationSeparator" w:id="0">
    <w:p w14:paraId="5525C208" w14:textId="77777777" w:rsidR="00A554B6" w:rsidRDefault="00A554B6" w:rsidP="009D66B3">
      <w:r>
        <w:continuationSeparator/>
      </w:r>
    </w:p>
  </w:endnote>
  <w:endnote w:type="continuationNotice" w:id="1">
    <w:p w14:paraId="01D09230" w14:textId="77777777" w:rsidR="00A554B6" w:rsidRDefault="00A55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91" w:type="dxa"/>
      <w:tblInd w:w="-709"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191"/>
    </w:tblGrid>
    <w:tr w:rsidR="002243BC" w14:paraId="119FDADE" w14:textId="77777777" w:rsidTr="006A0998">
      <w:trPr>
        <w:trHeight w:val="567"/>
      </w:trPr>
      <w:tc>
        <w:tcPr>
          <w:tcW w:w="12191" w:type="dxa"/>
          <w:shd w:val="clear" w:color="auto" w:fill="003150"/>
        </w:tcPr>
        <w:p w14:paraId="26F49FB6" w14:textId="73CC8031" w:rsidR="002243BC" w:rsidRPr="006A0998" w:rsidRDefault="002243BC" w:rsidP="008C56BD">
          <w:pPr>
            <w:pStyle w:val="Footer"/>
            <w:tabs>
              <w:tab w:val="clear" w:pos="4513"/>
              <w:tab w:val="center" w:pos="3828"/>
              <w:tab w:val="left" w:pos="11377"/>
            </w:tabs>
            <w:spacing w:before="60"/>
            <w:ind w:left="567" w:right="455"/>
            <w:rPr>
              <w:rFonts w:asciiTheme="majorHAnsi" w:hAnsiTheme="majorHAnsi" w:cstheme="majorHAnsi"/>
              <w:sz w:val="19"/>
              <w:szCs w:val="19"/>
            </w:rPr>
          </w:pPr>
          <w:r w:rsidRPr="006A0998">
            <w:rPr>
              <w:rFonts w:cs="Calibri Light"/>
              <w:noProof/>
              <w:sz w:val="19"/>
              <w:szCs w:val="19"/>
            </w:rPr>
            <mc:AlternateContent>
              <mc:Choice Requires="wps">
                <w:drawing>
                  <wp:anchor distT="0" distB="0" distL="0" distR="0" simplePos="0" relativeHeight="251658240" behindDoc="0" locked="0" layoutInCell="1" allowOverlap="1" wp14:anchorId="4F02F40B" wp14:editId="3F593C7D">
                    <wp:simplePos x="0" y="0"/>
                    <wp:positionH relativeFrom="page">
                      <wp:posOffset>3488690</wp:posOffset>
                    </wp:positionH>
                    <wp:positionV relativeFrom="page">
                      <wp:posOffset>177800</wp:posOffset>
                    </wp:positionV>
                    <wp:extent cx="561975" cy="376555"/>
                    <wp:effectExtent l="0" t="0" r="9525" b="0"/>
                    <wp:wrapNone/>
                    <wp:docPr id="106967484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278927DB" w14:textId="77777777" w:rsidR="002243BC" w:rsidRPr="000170E3" w:rsidRDefault="002243BC" w:rsidP="00E00876">
                                <w:pPr>
                                  <w:rPr>
                                    <w:rFonts w:ascii="Calibri" w:eastAsia="Calibri" w:hAnsi="Calibri" w:cs="Calibri"/>
                                    <w:b w:val="0"/>
                                    <w:color w:val="FF0000"/>
                                    <w:sz w:val="24"/>
                                    <w:szCs w:val="24"/>
                                  </w:rPr>
                                </w:pPr>
                                <w:r w:rsidRPr="000170E3">
                                  <w:rPr>
                                    <w:rFonts w:ascii="Calibri" w:eastAsia="Calibri" w:hAnsi="Calibri" w:cs="Calibri"/>
                                    <w:b w:val="0"/>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2F40B" id="_x0000_t202" coordsize="21600,21600" o:spt="202" path="m,l,21600r21600,l21600,xe">
                    <v:stroke joinstyle="miter"/>
                    <v:path gradientshapeok="t" o:connecttype="rect"/>
                  </v:shapetype>
                  <v:shape id="Text Box 15" o:spid="_x0000_s1031" type="#_x0000_t202" alt="OFFICIAL" style="position:absolute;left:0;text-align:left;margin-left:274.7pt;margin-top:14pt;width:44.25pt;height:29.65pt;z-index:2516582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" filled="f" stroked="f">
                    <v:textbox style="mso-fit-shape-to-text:t" inset="0,0,0,15pt">
                      <w:txbxContent>
                        <w:p w14:paraId="278927DB" w14:textId="77777777" w:rsidR="002243BC" w:rsidRPr="000170E3" w:rsidRDefault="002243BC" w:rsidP="00E00876">
                          <w:pPr>
                            <w:rPr>
                              <w:rFonts w:ascii="Calibri" w:eastAsia="Calibri" w:hAnsi="Calibri" w:cs="Calibri"/>
                              <w:b w:val="0"/>
                              <w:color w:val="FF0000"/>
                              <w:sz w:val="24"/>
                              <w:szCs w:val="24"/>
                            </w:rPr>
                          </w:pPr>
                          <w:r w:rsidRPr="000170E3">
                            <w:rPr>
                              <w:rFonts w:ascii="Calibri" w:eastAsia="Calibri" w:hAnsi="Calibri" w:cs="Calibri"/>
                              <w:b w:val="0"/>
                              <w:color w:val="FF0000"/>
                              <w:sz w:val="24"/>
                              <w:szCs w:val="24"/>
                            </w:rPr>
                            <w:t>OFFICIAL</w:t>
                          </w:r>
                        </w:p>
                      </w:txbxContent>
                    </v:textbox>
                    <w10:wrap anchorx="page" anchory="page"/>
                  </v:shape>
                </w:pict>
              </mc:Fallback>
            </mc:AlternateContent>
          </w:r>
          <w:r w:rsidRPr="006A0998">
            <w:rPr>
              <w:rFonts w:cs="Calibri Light"/>
              <w:sz w:val="19"/>
              <w:szCs w:val="19"/>
            </w:rPr>
            <w:t xml:space="preserve">Export Meat Operational Reference: </w:t>
          </w:r>
          <w:r w:rsidR="00A20DB1" w:rsidRPr="006A0998">
            <w:rPr>
              <w:rFonts w:cs="Calibri Light"/>
              <w:b w:val="0"/>
              <w:sz w:val="19"/>
              <w:szCs w:val="19"/>
            </w:rPr>
            <w:t>3.9b</w:t>
          </w:r>
          <w:r w:rsidRPr="006A0998">
            <w:rPr>
              <w:rFonts w:cs="Calibri Light"/>
              <w:b w:val="0"/>
              <w:sz w:val="19"/>
              <w:szCs w:val="19"/>
            </w:rPr>
            <w:t xml:space="preserve"> </w:t>
          </w:r>
          <w:r w:rsidRPr="006A0998">
            <w:rPr>
              <w:rFonts w:cs="Calibri Light"/>
              <w:b w:val="0"/>
              <w:sz w:val="19"/>
              <w:szCs w:val="19"/>
              <w:lang w:val="en-US"/>
            </w:rPr>
            <w:t xml:space="preserve">Complying with importing country requirements relating to cadmium levels </w:t>
          </w:r>
          <w:r w:rsidR="006A396C" w:rsidRPr="006A0998">
            <w:rPr>
              <w:rFonts w:cs="Calibri Light"/>
              <w:b w:val="0"/>
              <w:sz w:val="19"/>
              <w:szCs w:val="19"/>
              <w:lang w:val="en-US"/>
            </w:rPr>
            <w:t>in liver and kidney</w:t>
          </w:r>
        </w:p>
      </w:tc>
    </w:tr>
  </w:tbl>
  <w:p w14:paraId="3C9C30A5" w14:textId="77777777" w:rsidR="00F71F03" w:rsidRPr="0066347E" w:rsidRDefault="00F71F03" w:rsidP="00167C47">
    <w:pPr>
      <w:pStyle w:val="Footer"/>
      <w:rPr>
        <w:rFonts w:asciiTheme="majorHAnsi" w:hAnsiTheme="majorHAnsi" w:cstheme="maj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color w:val="auto"/>
        <w:sz w:val="22"/>
        <w:szCs w:val="24"/>
      </w:rPr>
      <w:id w:val="1094672882"/>
      <w:docPartObj>
        <w:docPartGallery w:val="Page Numbers (Bottom of Page)"/>
        <w:docPartUnique/>
      </w:docPartObj>
    </w:sdtPr>
    <w:sdtEndPr>
      <w:rPr>
        <w:noProof/>
      </w:rPr>
    </w:sdtEndPr>
    <w:sdtContent>
      <w:p w14:paraId="04066879" w14:textId="30BB685F" w:rsidR="00154981" w:rsidRPr="006A0998" w:rsidRDefault="00154981" w:rsidP="006A0998">
        <w:pPr>
          <w:pStyle w:val="Footer"/>
          <w:ind w:right="331"/>
          <w:jc w:val="right"/>
          <w:rPr>
            <w:b w:val="0"/>
            <w:bCs/>
            <w:color w:val="auto"/>
            <w:sz w:val="22"/>
            <w:szCs w:val="24"/>
          </w:rPr>
        </w:pPr>
        <w:r w:rsidRPr="006A0998">
          <w:rPr>
            <w:b w:val="0"/>
            <w:bCs/>
            <w:color w:val="auto"/>
            <w:sz w:val="22"/>
            <w:szCs w:val="24"/>
          </w:rPr>
          <w:fldChar w:fldCharType="begin"/>
        </w:r>
        <w:r w:rsidRPr="006A0998">
          <w:rPr>
            <w:b w:val="0"/>
            <w:bCs/>
            <w:color w:val="auto"/>
            <w:sz w:val="22"/>
            <w:szCs w:val="24"/>
          </w:rPr>
          <w:instrText xml:space="preserve"> PAGE   \* MERGEFORMAT </w:instrText>
        </w:r>
        <w:r w:rsidRPr="006A0998">
          <w:rPr>
            <w:b w:val="0"/>
            <w:bCs/>
            <w:color w:val="auto"/>
            <w:sz w:val="22"/>
            <w:szCs w:val="24"/>
          </w:rPr>
          <w:fldChar w:fldCharType="separate"/>
        </w:r>
        <w:r w:rsidRPr="006A0998">
          <w:rPr>
            <w:b w:val="0"/>
            <w:bCs/>
            <w:noProof/>
            <w:color w:val="auto"/>
            <w:sz w:val="22"/>
            <w:szCs w:val="24"/>
          </w:rPr>
          <w:t>2</w:t>
        </w:r>
        <w:r w:rsidRPr="006A0998">
          <w:rPr>
            <w:b w:val="0"/>
            <w:bCs/>
            <w:noProof/>
            <w:color w:val="auto"/>
            <w:sz w:val="22"/>
            <w:szCs w:val="24"/>
          </w:rPr>
          <w:fldChar w:fldCharType="end"/>
        </w:r>
      </w:p>
    </w:sdtContent>
  </w:sdt>
  <w:p w14:paraId="369D7FD6" w14:textId="77777777" w:rsidR="00DD53A8" w:rsidRPr="0066347E" w:rsidRDefault="00DD53A8" w:rsidP="00167C47">
    <w:pPr>
      <w:pStyle w:val="Footer"/>
      <w:rPr>
        <w:rFonts w:asciiTheme="majorHAnsi" w:hAnsiTheme="majorHAnsi" w:cstheme="majorHAns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77FE" w14:textId="2DA81AE1" w:rsidR="00E00876" w:rsidRDefault="00E00876">
    <w:pPr>
      <w:pStyle w:val="Footer"/>
    </w:pPr>
    <w:r>
      <w:rPr>
        <w:noProof/>
      </w:rPr>
      <mc:AlternateContent>
        <mc:Choice Requires="wps">
          <w:drawing>
            <wp:anchor distT="0" distB="0" distL="0" distR="0" simplePos="0" relativeHeight="251658244" behindDoc="0" locked="0" layoutInCell="1" allowOverlap="1" wp14:anchorId="251BF711" wp14:editId="0C8805E3">
              <wp:simplePos x="635" y="635"/>
              <wp:positionH relativeFrom="page">
                <wp:align>center</wp:align>
              </wp:positionH>
              <wp:positionV relativeFrom="page">
                <wp:align>bottom</wp:align>
              </wp:positionV>
              <wp:extent cx="561975" cy="376555"/>
              <wp:effectExtent l="0" t="0" r="9525" b="0"/>
              <wp:wrapNone/>
              <wp:docPr id="13366172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2EB89BA1" w14:textId="7B3747E6"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BF711" id="_x0000_t202" coordsize="21600,21600" o:spt="202" path="m,l,21600r21600,l21600,xe">
              <v:stroke joinstyle="miter"/>
              <v:path gradientshapeok="t" o:connecttype="rect"/>
            </v:shapetype>
            <v:shape id="Text Box 17" o:spid="_x0000_s1034" type="#_x0000_t202" alt="OFFICIAL" style="position:absolute;margin-left:0;margin-top:0;width:44.2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" filled="f" stroked="f">
              <v:textbox style="mso-fit-shape-to-text:t" inset="0,0,0,15pt">
                <w:txbxContent>
                  <w:p w14:paraId="2EB89BA1" w14:textId="7B3747E6"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09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766"/>
      <w:gridCol w:w="9214"/>
    </w:tblGrid>
    <w:tr w:rsidR="004F6606" w14:paraId="48B7869E" w14:textId="77777777" w:rsidTr="00080D0B">
      <w:trPr>
        <w:trHeight w:val="4247"/>
      </w:trPr>
      <w:tc>
        <w:tcPr>
          <w:tcW w:w="11766" w:type="dxa"/>
          <w:shd w:val="clear" w:color="auto" w:fill="003150"/>
        </w:tcPr>
        <w:p w14:paraId="4F8C7F7E" w14:textId="4017E762" w:rsidR="004F6606" w:rsidRDefault="00E512CD" w:rsidP="007521D0">
          <w:pPr>
            <w:rPr>
              <w:rFonts w:ascii="Calibri Light" w:hAnsi="Calibri Light" w:cs="Calibri Light"/>
              <w:color w:val="FFFFFF" w:themeColor="background1"/>
              <w:sz w:val="18"/>
              <w:szCs w:val="18"/>
              <w:lang w:eastAsia="ja-JP"/>
            </w:rPr>
          </w:pPr>
          <w:r>
            <w:rPr>
              <w:rFonts w:ascii="Calibri Light" w:hAnsi="Calibri Light" w:cs="Calibri Light"/>
              <w:noProof/>
              <w:color w:val="FFFFFF" w:themeColor="background1"/>
              <w:sz w:val="18"/>
              <w:szCs w:val="18"/>
              <w:lang w:eastAsia="ja-JP"/>
            </w:rPr>
            <mc:AlternateContent>
              <mc:Choice Requires="wps">
                <w:drawing>
                  <wp:anchor distT="0" distB="0" distL="0" distR="0" simplePos="0" relativeHeight="251658245" behindDoc="0" locked="0" layoutInCell="1" allowOverlap="1" wp14:anchorId="27028295" wp14:editId="6611A171">
                    <wp:simplePos x="0" y="0"/>
                    <wp:positionH relativeFrom="page">
                      <wp:posOffset>3497520</wp:posOffset>
                    </wp:positionH>
                    <wp:positionV relativeFrom="page">
                      <wp:posOffset>36195</wp:posOffset>
                    </wp:positionV>
                    <wp:extent cx="561975" cy="376555"/>
                    <wp:effectExtent l="0" t="0" r="3175" b="0"/>
                    <wp:wrapNone/>
                    <wp:docPr id="187804009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6507BAF7" w14:textId="749C7B55" w:rsidR="00E00876" w:rsidRPr="00E00876" w:rsidRDefault="00E00876" w:rsidP="00512EA3">
                                <w:pPr>
                                  <w:jc w:val="cente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028295" id="_x0000_t202" coordsize="21600,21600" o:spt="202" path="m,l,21600r21600,l21600,xe">
                    <v:stroke joinstyle="miter"/>
                    <v:path gradientshapeok="t" o:connecttype="rect"/>
                  </v:shapetype>
                  <v:shape id="Text Box 18" o:spid="_x0000_s1035" type="#_x0000_t202" alt="OFFICIAL" style="position:absolute;margin-left:275.4pt;margin-top:2.85pt;width:44.25pt;height:29.65pt;z-index:25165824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" filled="f" stroked="f">
                    <v:textbox style="mso-fit-shape-to-text:t" inset="0,0,0,15pt">
                      <w:txbxContent>
                        <w:p w14:paraId="6507BAF7" w14:textId="749C7B55" w:rsidR="00E00876" w:rsidRPr="00E00876" w:rsidRDefault="00E00876" w:rsidP="00512EA3">
                          <w:pPr>
                            <w:jc w:val="cente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v:textbox>
                    <w10:wrap anchorx="page" anchory="page"/>
                  </v:shape>
                </w:pict>
              </mc:Fallback>
            </mc:AlternateContent>
          </w:r>
        </w:p>
        <w:p w14:paraId="3A1A4F81" w14:textId="5CEC30EC" w:rsidR="00E512CD" w:rsidRDefault="00E512CD" w:rsidP="006A0998">
          <w:pPr>
            <w:pStyle w:val="Footer"/>
            <w:ind w:left="592"/>
            <w:rPr>
              <w:rFonts w:cs="Calibri Light"/>
            </w:rPr>
          </w:pPr>
        </w:p>
        <w:p w14:paraId="27E13DDB" w14:textId="5E7B8CF5" w:rsidR="00902CD7" w:rsidRDefault="00080F24" w:rsidP="006A0998">
          <w:pPr>
            <w:pStyle w:val="Footer"/>
            <w:ind w:left="592"/>
            <w:rPr>
              <w:rFonts w:cs="Calibri Light"/>
              <w:b w:val="0"/>
            </w:rPr>
          </w:pPr>
          <w:r>
            <w:rPr>
              <w:rFonts w:cs="Calibri Light"/>
            </w:rPr>
            <w:t xml:space="preserve">Export </w:t>
          </w:r>
          <w:r w:rsidRPr="00532F12">
            <w:rPr>
              <w:rFonts w:cs="Calibri Light"/>
            </w:rPr>
            <w:t xml:space="preserve">Meat </w:t>
          </w:r>
          <w:r>
            <w:rPr>
              <w:rFonts w:cs="Calibri Light"/>
            </w:rPr>
            <w:t>Operational</w:t>
          </w:r>
          <w:r w:rsidRPr="00532F12">
            <w:rPr>
              <w:rFonts w:cs="Calibri Light"/>
            </w:rPr>
            <w:t xml:space="preserve"> </w:t>
          </w:r>
          <w:r w:rsidR="006616B3">
            <w:rPr>
              <w:rFonts w:cs="Calibri Light"/>
              <w:b w:val="0"/>
            </w:rPr>
            <w:t>R</w:t>
          </w:r>
          <w:r>
            <w:rPr>
              <w:rFonts w:cs="Calibri Light"/>
            </w:rPr>
            <w:t>eference</w:t>
          </w:r>
          <w:r w:rsidRPr="00532F12">
            <w:rPr>
              <w:rFonts w:cs="Calibri Light"/>
            </w:rPr>
            <w:t>:</w:t>
          </w:r>
          <w:r w:rsidRPr="00B677B7">
            <w:rPr>
              <w:rFonts w:cs="Calibri Light"/>
            </w:rPr>
            <w:t xml:space="preserve"> </w:t>
          </w:r>
          <w:r w:rsidR="00970E27">
            <w:rPr>
              <w:rFonts w:cs="Calibri Light"/>
              <w:b w:val="0"/>
            </w:rPr>
            <w:t>3.9b</w:t>
          </w:r>
          <w:r w:rsidRPr="007B565B">
            <w:rPr>
              <w:rFonts w:cs="Calibri Light"/>
              <w:b w:val="0"/>
            </w:rPr>
            <w:t xml:space="preserve"> </w:t>
          </w:r>
          <w:r w:rsidR="001658BE" w:rsidRPr="001B26DA">
            <w:rPr>
              <w:rFonts w:cs="Calibri Light"/>
              <w:b w:val="0"/>
              <w:szCs w:val="22"/>
              <w:lang w:val="en-US"/>
            </w:rPr>
            <w:t xml:space="preserve">Complying with importing country requirements relating to cadmium levels in </w:t>
          </w:r>
          <w:r w:rsidR="00B2508F">
            <w:rPr>
              <w:rFonts w:cs="Calibri Light"/>
              <w:b w:val="0"/>
              <w:szCs w:val="22"/>
              <w:lang w:val="en-US"/>
            </w:rPr>
            <w:t>liver and kidney</w:t>
          </w:r>
        </w:p>
        <w:p w14:paraId="39A9833E" w14:textId="2065A1D8" w:rsidR="0045670C" w:rsidRPr="00C03F16" w:rsidRDefault="0036694E" w:rsidP="006A0998">
          <w:pPr>
            <w:pStyle w:val="Footer"/>
            <w:ind w:left="592"/>
            <w:rPr>
              <w:rFonts w:cs="Calibri Light"/>
            </w:rPr>
          </w:pPr>
          <w:r>
            <w:rPr>
              <w:rFonts w:cs="Calibri Light"/>
            </w:rPr>
            <w:t>23</w:t>
          </w:r>
          <w:r w:rsidR="004C6A69" w:rsidRPr="00C03F16">
            <w:rPr>
              <w:rFonts w:cs="Calibri Light"/>
            </w:rPr>
            <w:t xml:space="preserve"> </w:t>
          </w:r>
          <w:r w:rsidR="00E16C5E">
            <w:rPr>
              <w:rFonts w:cs="Calibri Light"/>
            </w:rPr>
            <w:t>June</w:t>
          </w:r>
          <w:r w:rsidR="0045670C" w:rsidRPr="00C03F16">
            <w:rPr>
              <w:rFonts w:cs="Calibri Light"/>
            </w:rPr>
            <w:t xml:space="preserve"> 202</w:t>
          </w:r>
          <w:r w:rsidR="00080D0B">
            <w:rPr>
              <w:rFonts w:cs="Calibri Light"/>
            </w:rPr>
            <w:t>5</w:t>
          </w:r>
        </w:p>
        <w:p w14:paraId="3CE95F46" w14:textId="71C5285C" w:rsidR="001122AC" w:rsidRDefault="001122AC" w:rsidP="006A0998">
          <w:pPr>
            <w:pStyle w:val="Footer"/>
            <w:ind w:left="592"/>
            <w:rPr>
              <w:rFonts w:cs="Calibri Light"/>
            </w:rPr>
          </w:pPr>
        </w:p>
        <w:p w14:paraId="65A43FB9" w14:textId="40965025" w:rsidR="001122AC" w:rsidRPr="00EF4F3F" w:rsidRDefault="001122AC" w:rsidP="006A0998">
          <w:pPr>
            <w:pStyle w:val="Footer"/>
            <w:ind w:left="592"/>
            <w:rPr>
              <w:rFonts w:cs="Calibri Light"/>
            </w:rPr>
          </w:pPr>
          <w:r>
            <w:rPr>
              <w:rFonts w:cs="Calibri Light"/>
            </w:rPr>
            <w:t xml:space="preserve">Published </w:t>
          </w:r>
          <w:r w:rsidRPr="00EF4F3F">
            <w:rPr>
              <w:rFonts w:cs="Calibri Light"/>
            </w:rPr>
            <w:t xml:space="preserve">on </w:t>
          </w:r>
          <w:hyperlink r:id="rId1" w:history="1">
            <w:r w:rsidRPr="00EF4F3F">
              <w:rPr>
                <w:rStyle w:val="Hyperlink"/>
                <w:rFonts w:cs="Calibri Light"/>
                <w:color w:val="FFFFFF" w:themeColor="background1"/>
                <w:u w:val="none"/>
              </w:rPr>
              <w:t>ELMER 3</w:t>
            </w:r>
            <w:r w:rsidR="00670BC4">
              <w:rPr>
                <w:rStyle w:val="Hyperlink"/>
                <w:rFonts w:cs="Calibri Light"/>
                <w:color w:val="FFFFFF" w:themeColor="background1"/>
                <w:u w:val="none"/>
              </w:rPr>
              <w:t xml:space="preserve"> </w:t>
            </w:r>
            <w:r w:rsidRPr="00EF4F3F">
              <w:rPr>
                <w:rStyle w:val="Hyperlink"/>
                <w:rFonts w:cs="Calibri Light"/>
                <w:color w:val="FFFFFF" w:themeColor="background1"/>
                <w:u w:val="none"/>
              </w:rPr>
              <w:t xml:space="preserve"> – </w:t>
            </w:r>
            <w:r w:rsidR="00670BC4">
              <w:rPr>
                <w:rStyle w:val="Hyperlink"/>
                <w:rFonts w:cs="Calibri Light"/>
                <w:color w:val="FFFFFF" w:themeColor="background1"/>
                <w:u w:val="none"/>
              </w:rPr>
              <w:t xml:space="preserve"> </w:t>
            </w:r>
            <w:r w:rsidRPr="00EF4F3F">
              <w:rPr>
                <w:rStyle w:val="Hyperlink"/>
                <w:rFonts w:cs="Calibri Light"/>
                <w:color w:val="FFFFFF" w:themeColor="background1"/>
                <w:u w:val="none"/>
              </w:rPr>
              <w:t>Electronic legislation, manuals and essential refer</w:t>
            </w:r>
            <w:r w:rsidR="00E53ECD" w:rsidRPr="00EF4F3F">
              <w:rPr>
                <w:rStyle w:val="Hyperlink"/>
                <w:rFonts w:cs="Calibri Light"/>
                <w:color w:val="FFFFFF" w:themeColor="background1"/>
                <w:u w:val="none"/>
              </w:rPr>
              <w:t>e</w:t>
            </w:r>
            <w:r w:rsidRPr="00EF4F3F">
              <w:rPr>
                <w:rStyle w:val="Hyperlink"/>
                <w:rFonts w:cs="Calibri Light"/>
                <w:color w:val="FFFFFF" w:themeColor="background1"/>
                <w:u w:val="none"/>
              </w:rPr>
              <w:t>nces</w:t>
            </w:r>
          </w:hyperlink>
        </w:p>
        <w:p w14:paraId="1CCD6FB5" w14:textId="3530688E" w:rsidR="004F6606" w:rsidRDefault="004F6606" w:rsidP="006A0998">
          <w:pPr>
            <w:ind w:left="592"/>
            <w:rPr>
              <w:rFonts w:ascii="Calibri Light" w:hAnsi="Calibri Light" w:cs="Calibri Light"/>
              <w:b w:val="0"/>
              <w:bCs/>
              <w:color w:val="FFFFFF" w:themeColor="background1"/>
              <w:sz w:val="28"/>
              <w:szCs w:val="28"/>
              <w:lang w:eastAsia="ja-JP"/>
            </w:rPr>
          </w:pPr>
          <w:r w:rsidRPr="004C6968">
            <w:rPr>
              <w:rFonts w:ascii="Calibri Light" w:hAnsi="Calibri Light" w:cs="Calibri Light"/>
              <w:bCs/>
              <w:color w:val="FFFFFF" w:themeColor="background1"/>
              <w:sz w:val="28"/>
              <w:szCs w:val="28"/>
              <w:lang w:eastAsia="ja-JP"/>
            </w:rPr>
            <w:t>_________________________________</w:t>
          </w:r>
        </w:p>
        <w:p w14:paraId="10433A77" w14:textId="1D27EC5A" w:rsidR="004F6606" w:rsidRDefault="00E92A5C" w:rsidP="006A0998">
          <w:pPr>
            <w:spacing w:before="160"/>
            <w:ind w:left="592"/>
            <w:rPr>
              <w:rFonts w:ascii="Calibri Light" w:hAnsi="Calibri Light" w:cs="Calibri Light"/>
              <w:b w:val="0"/>
              <w:bCs/>
              <w:color w:val="FFFFFF" w:themeColor="background1"/>
              <w:sz w:val="18"/>
              <w:szCs w:val="18"/>
              <w:lang w:eastAsia="ja-JP"/>
            </w:rPr>
          </w:pPr>
          <w:r w:rsidRPr="00962FAD">
            <w:rPr>
              <w:rFonts w:ascii="Calibri Light" w:hAnsi="Calibri Light" w:cs="Calibri Light"/>
              <w:color w:val="FFFFFF" w:themeColor="background1"/>
              <w:sz w:val="18"/>
              <w:szCs w:val="18"/>
              <w:lang w:eastAsia="ja-JP"/>
            </w:rPr>
            <w:t>www.agriculture</w:t>
          </w:r>
          <w:r w:rsidR="004F6606">
            <w:rPr>
              <w:rFonts w:ascii="Calibri Light" w:hAnsi="Calibri Light" w:cs="Calibri Light"/>
              <w:bCs/>
              <w:color w:val="FFFFFF" w:themeColor="background1"/>
              <w:sz w:val="18"/>
              <w:szCs w:val="18"/>
              <w:lang w:eastAsia="ja-JP"/>
            </w:rPr>
            <w:t>.gov.au</w:t>
          </w:r>
        </w:p>
        <w:p w14:paraId="3526CDAB" w14:textId="77777777" w:rsidR="00B8782D" w:rsidRDefault="00B8782D" w:rsidP="006A0998">
          <w:pPr>
            <w:tabs>
              <w:tab w:val="left" w:pos="1725"/>
            </w:tabs>
            <w:ind w:left="592"/>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1685937B" w14:textId="77777777" w:rsidR="004F6606" w:rsidRDefault="004F6606" w:rsidP="007521D0">
          <w:pPr>
            <w:rPr>
              <w:rFonts w:ascii="Calibri Light" w:hAnsi="Calibri Light" w:cs="Calibri Light"/>
              <w:color w:val="FFFFFF" w:themeColor="background1"/>
              <w:sz w:val="18"/>
              <w:szCs w:val="18"/>
              <w:lang w:eastAsia="ja-JP"/>
            </w:rPr>
          </w:pPr>
        </w:p>
        <w:p w14:paraId="10485F60" w14:textId="77777777" w:rsidR="001A6EC5" w:rsidRDefault="001A6EC5" w:rsidP="001A6EC5">
          <w:pPr>
            <w:rPr>
              <w:rFonts w:ascii="Calibri Light" w:hAnsi="Calibri Light" w:cs="Calibri Light"/>
              <w:color w:val="FFFFFF" w:themeColor="background1"/>
              <w:sz w:val="18"/>
              <w:szCs w:val="18"/>
              <w:lang w:eastAsia="ja-JP"/>
            </w:rPr>
          </w:pPr>
        </w:p>
        <w:p w14:paraId="3E4A7000" w14:textId="437FAF3B" w:rsidR="001A6EC5" w:rsidRPr="006A0998" w:rsidRDefault="001A6EC5" w:rsidP="006A0998">
          <w:pPr>
            <w:tabs>
              <w:tab w:val="left" w:pos="5918"/>
            </w:tabs>
            <w:rPr>
              <w:rFonts w:ascii="Calibri Light" w:hAnsi="Calibri Light" w:cs="Calibri Light"/>
              <w:sz w:val="18"/>
              <w:szCs w:val="18"/>
              <w:lang w:eastAsia="ja-JP"/>
            </w:rPr>
          </w:pPr>
          <w:r>
            <w:rPr>
              <w:rFonts w:ascii="Calibri Light" w:hAnsi="Calibri Light" w:cs="Calibri Light"/>
              <w:sz w:val="18"/>
              <w:szCs w:val="18"/>
              <w:lang w:eastAsia="ja-JP"/>
            </w:rPr>
            <w:tab/>
          </w:r>
        </w:p>
      </w:tc>
    </w:tr>
  </w:tbl>
  <w:p w14:paraId="43B43457" w14:textId="77777777" w:rsidR="004F6606" w:rsidRPr="00167C47" w:rsidRDefault="004F6606" w:rsidP="00167C4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A335" w14:textId="0229D4AC" w:rsidR="00E00876" w:rsidRDefault="00E00876">
    <w:pPr>
      <w:pStyle w:val="Footer"/>
    </w:pPr>
    <w:r>
      <w:rPr>
        <w:noProof/>
      </w:rPr>
      <mc:AlternateContent>
        <mc:Choice Requires="wps">
          <w:drawing>
            <wp:anchor distT="0" distB="0" distL="0" distR="0" simplePos="0" relativeHeight="251658247" behindDoc="0" locked="0" layoutInCell="1" allowOverlap="1" wp14:anchorId="19D08B73" wp14:editId="46499FC6">
              <wp:simplePos x="635" y="635"/>
              <wp:positionH relativeFrom="page">
                <wp:align>center</wp:align>
              </wp:positionH>
              <wp:positionV relativeFrom="page">
                <wp:align>bottom</wp:align>
              </wp:positionV>
              <wp:extent cx="561975" cy="376555"/>
              <wp:effectExtent l="0" t="0" r="9525" b="0"/>
              <wp:wrapNone/>
              <wp:docPr id="124025201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6884BE33" w14:textId="47818963"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08B73" id="_x0000_t202" coordsize="21600,21600" o:spt="202" path="m,l,21600r21600,l21600,xe">
              <v:stroke joinstyle="miter"/>
              <v:path gradientshapeok="t" o:connecttype="rect"/>
            </v:shapetype>
            <v:shape id="Text Box 16" o:spid="_x0000_s1037" type="#_x0000_t202" alt="OFFICIAL" style="position:absolute;margin-left:0;margin-top:0;width:44.2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" filled="f" stroked="f">
              <v:textbox style="mso-fit-shape-to-text:t" inset="0,0,0,15pt">
                <w:txbxContent>
                  <w:p w14:paraId="6884BE33" w14:textId="47818963"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8808" w14:textId="77777777" w:rsidR="00A554B6" w:rsidRDefault="00A554B6" w:rsidP="009D66B3">
      <w:r>
        <w:separator/>
      </w:r>
    </w:p>
  </w:footnote>
  <w:footnote w:type="continuationSeparator" w:id="0">
    <w:p w14:paraId="4EBEC39E" w14:textId="77777777" w:rsidR="00A554B6" w:rsidRDefault="00A554B6" w:rsidP="009D66B3">
      <w:r>
        <w:continuationSeparator/>
      </w:r>
    </w:p>
  </w:footnote>
  <w:footnote w:type="continuationNotice" w:id="1">
    <w:p w14:paraId="0BA16AA3" w14:textId="77777777" w:rsidR="00A554B6" w:rsidRDefault="00A55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B8CD" w14:textId="770AAC61" w:rsidR="00BE185B" w:rsidRDefault="00551683">
    <w:pPr>
      <w:pStyle w:val="Header"/>
    </w:pPr>
    <w:r>
      <w:rPr>
        <w:noProof/>
      </w:rPr>
      <mc:AlternateContent>
        <mc:Choice Requires="wps">
          <w:drawing>
            <wp:anchor distT="0" distB="0" distL="0" distR="0" simplePos="0" relativeHeight="251658241" behindDoc="0" locked="0" layoutInCell="1" allowOverlap="1" wp14:anchorId="6F84097C" wp14:editId="0610C6E4">
              <wp:simplePos x="0" y="0"/>
              <wp:positionH relativeFrom="page">
                <wp:posOffset>3485210</wp:posOffset>
              </wp:positionH>
              <wp:positionV relativeFrom="page">
                <wp:posOffset>109960</wp:posOffset>
              </wp:positionV>
              <wp:extent cx="561975" cy="376555"/>
              <wp:effectExtent l="0" t="0" r="9525" b="4445"/>
              <wp:wrapNone/>
              <wp:docPr id="167217473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02B89530" w14:textId="77777777" w:rsidR="00551683" w:rsidRPr="00BE185B" w:rsidRDefault="00551683" w:rsidP="007834D1">
                          <w:pPr>
                            <w:jc w:val="center"/>
                            <w:rPr>
                              <w:rFonts w:ascii="Calibri" w:eastAsia="Calibri" w:hAnsi="Calibri" w:cs="Calibri"/>
                              <w:b w:val="0"/>
                              <w:bCs/>
                              <w:noProof/>
                              <w:color w:val="FF0000"/>
                              <w:sz w:val="24"/>
                              <w:szCs w:val="24"/>
                            </w:rPr>
                          </w:pPr>
                          <w:r w:rsidRPr="00BE185B">
                            <w:rPr>
                              <w:rFonts w:ascii="Calibri" w:eastAsia="Calibri" w:hAnsi="Calibri" w:cs="Calibri"/>
                              <w:b w:val="0"/>
                              <w:bC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4097C" id="_x0000_t202" coordsize="21600,21600" o:spt="202" path="m,l,21600r21600,l21600,xe">
              <v:stroke joinstyle="miter"/>
              <v:path gradientshapeok="t" o:connecttype="rect"/>
            </v:shapetype>
            <v:shape id="_x0000_s1030" type="#_x0000_t202" alt="OFFICIAL" style="position:absolute;margin-left:274.45pt;margin-top:8.65pt;width:44.25pt;height:29.65pt;z-index:2516582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" filled="f" stroked="f">
              <v:textbox style="mso-fit-shape-to-text:t" inset="0,15pt,0,0">
                <w:txbxContent>
                  <w:p w14:paraId="02B89530" w14:textId="77777777" w:rsidR="00551683" w:rsidRPr="00BE185B" w:rsidRDefault="00551683" w:rsidP="007834D1">
                    <w:pPr>
                      <w:jc w:val="center"/>
                      <w:rPr>
                        <w:rFonts w:ascii="Calibri" w:eastAsia="Calibri" w:hAnsi="Calibri" w:cs="Calibri"/>
                        <w:b w:val="0"/>
                        <w:bCs/>
                        <w:noProof/>
                        <w:color w:val="FF0000"/>
                        <w:sz w:val="24"/>
                        <w:szCs w:val="24"/>
                      </w:rPr>
                    </w:pPr>
                    <w:r w:rsidRPr="00BE185B">
                      <w:rPr>
                        <w:rFonts w:ascii="Calibri" w:eastAsia="Calibri" w:hAnsi="Calibri" w:cs="Calibri"/>
                        <w:b w:val="0"/>
                        <w:bCs/>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1EC0" w14:textId="2E4F2325" w:rsidR="00E00876" w:rsidRDefault="00E00876">
    <w:pPr>
      <w:pStyle w:val="Header"/>
    </w:pPr>
    <w:r>
      <w:rPr>
        <w:noProof/>
      </w:rPr>
      <mc:AlternateContent>
        <mc:Choice Requires="wps">
          <w:drawing>
            <wp:anchor distT="0" distB="0" distL="0" distR="0" simplePos="0" relativeHeight="251658242" behindDoc="0" locked="0" layoutInCell="1" allowOverlap="1" wp14:anchorId="2D04129E" wp14:editId="3B1E5248">
              <wp:simplePos x="635" y="635"/>
              <wp:positionH relativeFrom="page">
                <wp:align>center</wp:align>
              </wp:positionH>
              <wp:positionV relativeFrom="page">
                <wp:align>top</wp:align>
              </wp:positionV>
              <wp:extent cx="561975" cy="376555"/>
              <wp:effectExtent l="0" t="0" r="9525" b="4445"/>
              <wp:wrapNone/>
              <wp:docPr id="3886984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733D9ED9" w14:textId="1E03D6E2"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4129E" id="_x0000_t202" coordsize="21600,21600" o:spt="202" path="m,l,21600r21600,l21600,xe">
              <v:stroke joinstyle="miter"/>
              <v:path gradientshapeok="t" o:connecttype="rect"/>
            </v:shapetype>
            <v:shape id="Text Box 8" o:spid="_x0000_s1032" type="#_x0000_t202" alt="OFFICIAL" style="position:absolute;margin-left:0;margin-top:0;width:44.2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M7DgIAABw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" filled="f" stroked="f">
              <v:textbox style="mso-fit-shape-to-text:t" inset="0,15pt,0,0">
                <w:txbxContent>
                  <w:p w14:paraId="733D9ED9" w14:textId="1E03D6E2"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02F7" w14:textId="6D484B92" w:rsidR="00E00876" w:rsidRDefault="00E00876">
    <w:pPr>
      <w:pStyle w:val="Header"/>
    </w:pPr>
    <w:r>
      <w:rPr>
        <w:noProof/>
      </w:rPr>
      <mc:AlternateContent>
        <mc:Choice Requires="wps">
          <w:drawing>
            <wp:anchor distT="0" distB="0" distL="0" distR="0" simplePos="0" relativeHeight="251658243" behindDoc="0" locked="0" layoutInCell="1" allowOverlap="1" wp14:anchorId="09880067" wp14:editId="454B0DE1">
              <wp:simplePos x="361950" y="0"/>
              <wp:positionH relativeFrom="page">
                <wp:align>center</wp:align>
              </wp:positionH>
              <wp:positionV relativeFrom="page">
                <wp:align>top</wp:align>
              </wp:positionV>
              <wp:extent cx="561975" cy="376555"/>
              <wp:effectExtent l="0" t="0" r="9525" b="4445"/>
              <wp:wrapNone/>
              <wp:docPr id="100031955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3CFBFA6B" w14:textId="29C2A7E7" w:rsidR="00E00876" w:rsidRPr="00BE185B" w:rsidRDefault="00E00876" w:rsidP="00E00876">
                          <w:pPr>
                            <w:rPr>
                              <w:rFonts w:ascii="Calibri" w:eastAsia="Calibri" w:hAnsi="Calibri" w:cs="Calibri"/>
                              <w:b w:val="0"/>
                              <w:bCs/>
                              <w:noProof/>
                              <w:color w:val="FF0000"/>
                              <w:sz w:val="24"/>
                              <w:szCs w:val="24"/>
                            </w:rPr>
                          </w:pPr>
                          <w:r w:rsidRPr="00BE185B">
                            <w:rPr>
                              <w:rFonts w:ascii="Calibri" w:eastAsia="Calibri" w:hAnsi="Calibri" w:cs="Calibri"/>
                              <w:b w:val="0"/>
                              <w:bC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80067" id="_x0000_t202" coordsize="21600,21600" o:spt="202" path="m,l,21600r21600,l21600,xe">
              <v:stroke joinstyle="miter"/>
              <v:path gradientshapeok="t" o:connecttype="rect"/>
            </v:shapetype>
            <v:shape id="_x0000_s1033" type="#_x0000_t202" alt="OFFICIAL" style="position:absolute;margin-left:0;margin-top:0;width:44.2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" filled="f" stroked="f">
              <v:textbox style="mso-fit-shape-to-text:t" inset="0,15pt,0,0">
                <w:txbxContent>
                  <w:p w14:paraId="3CFBFA6B" w14:textId="29C2A7E7" w:rsidR="00E00876" w:rsidRPr="00BE185B" w:rsidRDefault="00E00876" w:rsidP="00E00876">
                    <w:pPr>
                      <w:rPr>
                        <w:rFonts w:ascii="Calibri" w:eastAsia="Calibri" w:hAnsi="Calibri" w:cs="Calibri"/>
                        <w:b w:val="0"/>
                        <w:bCs/>
                        <w:noProof/>
                        <w:color w:val="FF0000"/>
                        <w:sz w:val="24"/>
                        <w:szCs w:val="24"/>
                      </w:rPr>
                    </w:pPr>
                    <w:r w:rsidRPr="00BE185B">
                      <w:rPr>
                        <w:rFonts w:ascii="Calibri" w:eastAsia="Calibri" w:hAnsi="Calibri" w:cs="Calibri"/>
                        <w:b w:val="0"/>
                        <w:bCs/>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34ED" w14:textId="6F092DE0" w:rsidR="00E00876" w:rsidRDefault="00E00876">
    <w:pPr>
      <w:pStyle w:val="Header"/>
    </w:pPr>
    <w:r>
      <w:rPr>
        <w:noProof/>
      </w:rPr>
      <mc:AlternateContent>
        <mc:Choice Requires="wps">
          <w:drawing>
            <wp:anchor distT="0" distB="0" distL="0" distR="0" simplePos="0" relativeHeight="251658246" behindDoc="0" locked="0" layoutInCell="1" allowOverlap="1" wp14:anchorId="4E31DD17" wp14:editId="737CF510">
              <wp:simplePos x="635" y="635"/>
              <wp:positionH relativeFrom="page">
                <wp:align>center</wp:align>
              </wp:positionH>
              <wp:positionV relativeFrom="page">
                <wp:align>top</wp:align>
              </wp:positionV>
              <wp:extent cx="561975" cy="376555"/>
              <wp:effectExtent l="0" t="0" r="9525" b="4445"/>
              <wp:wrapNone/>
              <wp:docPr id="66474224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1975" cy="376555"/>
                      </a:xfrm>
                      <a:prstGeom prst="rect">
                        <a:avLst/>
                      </a:prstGeom>
                      <a:noFill/>
                      <a:ln>
                        <a:noFill/>
                      </a:ln>
                    </wps:spPr>
                    <wps:txbx>
                      <w:txbxContent>
                        <w:p w14:paraId="410475E2" w14:textId="632B3F62"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1DD17" id="_x0000_t202" coordsize="21600,21600" o:spt="202" path="m,l,21600r21600,l21600,xe">
              <v:stroke joinstyle="miter"/>
              <v:path gradientshapeok="t" o:connecttype="rect"/>
            </v:shapetype>
            <v:shape id="_x0000_s1036" type="#_x0000_t202" alt="OFFICIAL" style="position:absolute;margin-left:0;margin-top:0;width:44.2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" filled="f" stroked="f">
              <v:textbox style="mso-fit-shape-to-text:t" inset="0,15pt,0,0">
                <w:txbxContent>
                  <w:p w14:paraId="410475E2" w14:textId="632B3F62" w:rsidR="00E00876" w:rsidRPr="00E00876" w:rsidRDefault="00E00876" w:rsidP="00E00876">
                    <w:pPr>
                      <w:rPr>
                        <w:rFonts w:ascii="Calibri" w:eastAsia="Calibri" w:hAnsi="Calibri" w:cs="Calibri"/>
                        <w:noProof/>
                        <w:color w:val="FF0000"/>
                        <w:sz w:val="24"/>
                        <w:szCs w:val="24"/>
                      </w:rPr>
                    </w:pPr>
                    <w:r w:rsidRPr="00E0087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11692D"/>
    <w:multiLevelType w:val="hybridMultilevel"/>
    <w:tmpl w:val="6806239A"/>
    <w:lvl w:ilvl="0" w:tplc="3CB44E40">
      <w:start w:val="1"/>
      <w:numFmt w:val="bullet"/>
      <w:lvlText w:val=""/>
      <w:lvlJc w:val="left"/>
      <w:pPr>
        <w:ind w:left="720" w:hanging="360"/>
      </w:pPr>
      <w:rPr>
        <w:rFonts w:ascii="Symbol" w:hAnsi="Symbol"/>
      </w:rPr>
    </w:lvl>
    <w:lvl w:ilvl="1" w:tplc="5734D3D6">
      <w:start w:val="1"/>
      <w:numFmt w:val="bullet"/>
      <w:lvlText w:val=""/>
      <w:lvlJc w:val="left"/>
      <w:pPr>
        <w:ind w:left="720" w:hanging="360"/>
      </w:pPr>
      <w:rPr>
        <w:rFonts w:ascii="Symbol" w:hAnsi="Symbol"/>
      </w:rPr>
    </w:lvl>
    <w:lvl w:ilvl="2" w:tplc="52A01D08">
      <w:start w:val="1"/>
      <w:numFmt w:val="bullet"/>
      <w:lvlText w:val=""/>
      <w:lvlJc w:val="left"/>
      <w:pPr>
        <w:ind w:left="720" w:hanging="360"/>
      </w:pPr>
      <w:rPr>
        <w:rFonts w:ascii="Symbol" w:hAnsi="Symbol"/>
      </w:rPr>
    </w:lvl>
    <w:lvl w:ilvl="3" w:tplc="1BA4C804">
      <w:start w:val="1"/>
      <w:numFmt w:val="bullet"/>
      <w:lvlText w:val=""/>
      <w:lvlJc w:val="left"/>
      <w:pPr>
        <w:ind w:left="720" w:hanging="360"/>
      </w:pPr>
      <w:rPr>
        <w:rFonts w:ascii="Symbol" w:hAnsi="Symbol"/>
      </w:rPr>
    </w:lvl>
    <w:lvl w:ilvl="4" w:tplc="F1D4D92C">
      <w:start w:val="1"/>
      <w:numFmt w:val="bullet"/>
      <w:lvlText w:val=""/>
      <w:lvlJc w:val="left"/>
      <w:pPr>
        <w:ind w:left="720" w:hanging="360"/>
      </w:pPr>
      <w:rPr>
        <w:rFonts w:ascii="Symbol" w:hAnsi="Symbol"/>
      </w:rPr>
    </w:lvl>
    <w:lvl w:ilvl="5" w:tplc="E5301904">
      <w:start w:val="1"/>
      <w:numFmt w:val="bullet"/>
      <w:lvlText w:val=""/>
      <w:lvlJc w:val="left"/>
      <w:pPr>
        <w:ind w:left="720" w:hanging="360"/>
      </w:pPr>
      <w:rPr>
        <w:rFonts w:ascii="Symbol" w:hAnsi="Symbol"/>
      </w:rPr>
    </w:lvl>
    <w:lvl w:ilvl="6" w:tplc="FD9ABDA4">
      <w:start w:val="1"/>
      <w:numFmt w:val="bullet"/>
      <w:lvlText w:val=""/>
      <w:lvlJc w:val="left"/>
      <w:pPr>
        <w:ind w:left="720" w:hanging="360"/>
      </w:pPr>
      <w:rPr>
        <w:rFonts w:ascii="Symbol" w:hAnsi="Symbol"/>
      </w:rPr>
    </w:lvl>
    <w:lvl w:ilvl="7" w:tplc="CF0C9596">
      <w:start w:val="1"/>
      <w:numFmt w:val="bullet"/>
      <w:lvlText w:val=""/>
      <w:lvlJc w:val="left"/>
      <w:pPr>
        <w:ind w:left="720" w:hanging="360"/>
      </w:pPr>
      <w:rPr>
        <w:rFonts w:ascii="Symbol" w:hAnsi="Symbol"/>
      </w:rPr>
    </w:lvl>
    <w:lvl w:ilvl="8" w:tplc="1EE821C4">
      <w:start w:val="1"/>
      <w:numFmt w:val="bullet"/>
      <w:lvlText w:val=""/>
      <w:lvlJc w:val="left"/>
      <w:pPr>
        <w:ind w:left="720" w:hanging="360"/>
      </w:pPr>
      <w:rPr>
        <w:rFonts w:ascii="Symbol" w:hAnsi="Symbol"/>
      </w:rPr>
    </w:lvl>
  </w:abstractNum>
  <w:abstractNum w:abstractNumId="2" w15:restartNumberingAfterBreak="0">
    <w:nsid w:val="21F15C9C"/>
    <w:multiLevelType w:val="hybridMultilevel"/>
    <w:tmpl w:val="DDACA8FA"/>
    <w:lvl w:ilvl="0" w:tplc="F0B63E6A">
      <w:start w:val="1"/>
      <w:numFmt w:val="bullet"/>
      <w:lvlText w:val=""/>
      <w:lvlJc w:val="left"/>
      <w:pPr>
        <w:ind w:left="2075" w:hanging="360"/>
      </w:pPr>
      <w:rPr>
        <w:rFonts w:ascii="Symbol" w:hAnsi="Symbol" w:hint="default"/>
        <w:color w:val="165788"/>
      </w:rPr>
    </w:lvl>
    <w:lvl w:ilvl="1" w:tplc="FFFFFFFF">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3" w15:restartNumberingAfterBreak="0">
    <w:nsid w:val="257EA500"/>
    <w:multiLevelType w:val="hybridMultilevel"/>
    <w:tmpl w:val="5EE4D180"/>
    <w:lvl w:ilvl="0" w:tplc="91446E5A">
      <w:start w:val="1"/>
      <w:numFmt w:val="decimal"/>
      <w:lvlText w:val="%1."/>
      <w:lvlJc w:val="left"/>
      <w:pPr>
        <w:ind w:left="2345" w:hanging="360"/>
      </w:pPr>
    </w:lvl>
    <w:lvl w:ilvl="1" w:tplc="0418748E">
      <w:start w:val="1"/>
      <w:numFmt w:val="lowerLetter"/>
      <w:lvlText w:val="%2."/>
      <w:lvlJc w:val="left"/>
      <w:pPr>
        <w:ind w:left="3065" w:hanging="360"/>
      </w:pPr>
    </w:lvl>
    <w:lvl w:ilvl="2" w:tplc="EF60D002">
      <w:start w:val="1"/>
      <w:numFmt w:val="lowerRoman"/>
      <w:lvlText w:val="%3."/>
      <w:lvlJc w:val="right"/>
      <w:pPr>
        <w:ind w:left="3785" w:hanging="180"/>
      </w:pPr>
    </w:lvl>
    <w:lvl w:ilvl="3" w:tplc="7E9CACE6">
      <w:start w:val="1"/>
      <w:numFmt w:val="decimal"/>
      <w:lvlText w:val="%4."/>
      <w:lvlJc w:val="left"/>
      <w:pPr>
        <w:ind w:left="4505" w:hanging="360"/>
      </w:pPr>
    </w:lvl>
    <w:lvl w:ilvl="4" w:tplc="74C2A560">
      <w:start w:val="1"/>
      <w:numFmt w:val="lowerLetter"/>
      <w:lvlText w:val="%5."/>
      <w:lvlJc w:val="left"/>
      <w:pPr>
        <w:ind w:left="5225" w:hanging="360"/>
      </w:pPr>
    </w:lvl>
    <w:lvl w:ilvl="5" w:tplc="DDC2E746">
      <w:start w:val="1"/>
      <w:numFmt w:val="lowerRoman"/>
      <w:lvlText w:val="%6."/>
      <w:lvlJc w:val="right"/>
      <w:pPr>
        <w:ind w:left="5945" w:hanging="180"/>
      </w:pPr>
    </w:lvl>
    <w:lvl w:ilvl="6" w:tplc="1A2434B2">
      <w:start w:val="1"/>
      <w:numFmt w:val="decimal"/>
      <w:lvlText w:val="%7."/>
      <w:lvlJc w:val="left"/>
      <w:pPr>
        <w:ind w:left="6665" w:hanging="360"/>
      </w:pPr>
    </w:lvl>
    <w:lvl w:ilvl="7" w:tplc="15801958">
      <w:start w:val="1"/>
      <w:numFmt w:val="lowerLetter"/>
      <w:lvlText w:val="%8."/>
      <w:lvlJc w:val="left"/>
      <w:pPr>
        <w:ind w:left="7385" w:hanging="360"/>
      </w:pPr>
    </w:lvl>
    <w:lvl w:ilvl="8" w:tplc="B1C2E58A">
      <w:start w:val="1"/>
      <w:numFmt w:val="lowerRoman"/>
      <w:lvlText w:val="%9."/>
      <w:lvlJc w:val="right"/>
      <w:pPr>
        <w:ind w:left="8105" w:hanging="180"/>
      </w:pPr>
    </w:lvl>
  </w:abstractNum>
  <w:abstractNum w:abstractNumId="4" w15:restartNumberingAfterBreak="0">
    <w:nsid w:val="262E6986"/>
    <w:multiLevelType w:val="hybridMultilevel"/>
    <w:tmpl w:val="B6D24432"/>
    <w:lvl w:ilvl="0" w:tplc="8AC8A31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5" w15:restartNumberingAfterBreak="0">
    <w:nsid w:val="303A686E"/>
    <w:multiLevelType w:val="multilevel"/>
    <w:tmpl w:val="345292D2"/>
    <w:lvl w:ilvl="0">
      <w:start w:val="1"/>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6E1231B"/>
    <w:multiLevelType w:val="hybridMultilevel"/>
    <w:tmpl w:val="EC00807C"/>
    <w:lvl w:ilvl="0" w:tplc="855C837C">
      <w:start w:val="1"/>
      <w:numFmt w:val="bullet"/>
      <w:lvlText w:val=""/>
      <w:lvlJc w:val="left"/>
      <w:pPr>
        <w:ind w:left="720" w:hanging="360"/>
      </w:pPr>
      <w:rPr>
        <w:rFonts w:ascii="Symbol" w:hAnsi="Symbol"/>
      </w:rPr>
    </w:lvl>
    <w:lvl w:ilvl="1" w:tplc="8E48E8EA">
      <w:start w:val="1"/>
      <w:numFmt w:val="bullet"/>
      <w:lvlText w:val=""/>
      <w:lvlJc w:val="left"/>
      <w:pPr>
        <w:ind w:left="720" w:hanging="360"/>
      </w:pPr>
      <w:rPr>
        <w:rFonts w:ascii="Symbol" w:hAnsi="Symbol"/>
      </w:rPr>
    </w:lvl>
    <w:lvl w:ilvl="2" w:tplc="1D7C67AE">
      <w:start w:val="1"/>
      <w:numFmt w:val="bullet"/>
      <w:lvlText w:val=""/>
      <w:lvlJc w:val="left"/>
      <w:pPr>
        <w:ind w:left="720" w:hanging="360"/>
      </w:pPr>
      <w:rPr>
        <w:rFonts w:ascii="Symbol" w:hAnsi="Symbol"/>
      </w:rPr>
    </w:lvl>
    <w:lvl w:ilvl="3" w:tplc="E508E8E8">
      <w:start w:val="1"/>
      <w:numFmt w:val="bullet"/>
      <w:lvlText w:val=""/>
      <w:lvlJc w:val="left"/>
      <w:pPr>
        <w:ind w:left="720" w:hanging="360"/>
      </w:pPr>
      <w:rPr>
        <w:rFonts w:ascii="Symbol" w:hAnsi="Symbol"/>
      </w:rPr>
    </w:lvl>
    <w:lvl w:ilvl="4" w:tplc="C16E2978">
      <w:start w:val="1"/>
      <w:numFmt w:val="bullet"/>
      <w:lvlText w:val=""/>
      <w:lvlJc w:val="left"/>
      <w:pPr>
        <w:ind w:left="720" w:hanging="360"/>
      </w:pPr>
      <w:rPr>
        <w:rFonts w:ascii="Symbol" w:hAnsi="Symbol"/>
      </w:rPr>
    </w:lvl>
    <w:lvl w:ilvl="5" w:tplc="258CB9D0">
      <w:start w:val="1"/>
      <w:numFmt w:val="bullet"/>
      <w:lvlText w:val=""/>
      <w:lvlJc w:val="left"/>
      <w:pPr>
        <w:ind w:left="720" w:hanging="360"/>
      </w:pPr>
      <w:rPr>
        <w:rFonts w:ascii="Symbol" w:hAnsi="Symbol"/>
      </w:rPr>
    </w:lvl>
    <w:lvl w:ilvl="6" w:tplc="D6A65792">
      <w:start w:val="1"/>
      <w:numFmt w:val="bullet"/>
      <w:lvlText w:val=""/>
      <w:lvlJc w:val="left"/>
      <w:pPr>
        <w:ind w:left="720" w:hanging="360"/>
      </w:pPr>
      <w:rPr>
        <w:rFonts w:ascii="Symbol" w:hAnsi="Symbol"/>
      </w:rPr>
    </w:lvl>
    <w:lvl w:ilvl="7" w:tplc="CFB845C6">
      <w:start w:val="1"/>
      <w:numFmt w:val="bullet"/>
      <w:lvlText w:val=""/>
      <w:lvlJc w:val="left"/>
      <w:pPr>
        <w:ind w:left="720" w:hanging="360"/>
      </w:pPr>
      <w:rPr>
        <w:rFonts w:ascii="Symbol" w:hAnsi="Symbol"/>
      </w:rPr>
    </w:lvl>
    <w:lvl w:ilvl="8" w:tplc="1FD0E3EC">
      <w:start w:val="1"/>
      <w:numFmt w:val="bullet"/>
      <w:lvlText w:val=""/>
      <w:lvlJc w:val="left"/>
      <w:pPr>
        <w:ind w:left="720" w:hanging="360"/>
      </w:pPr>
      <w:rPr>
        <w:rFonts w:ascii="Symbol" w:hAnsi="Symbol"/>
      </w:rPr>
    </w:lvl>
  </w:abstractNum>
  <w:abstractNum w:abstractNumId="7" w15:restartNumberingAfterBreak="0">
    <w:nsid w:val="3E130A7C"/>
    <w:multiLevelType w:val="hybridMultilevel"/>
    <w:tmpl w:val="FFFFFFFF"/>
    <w:lvl w:ilvl="0" w:tplc="81E0CD1A">
      <w:start w:val="1"/>
      <w:numFmt w:val="bullet"/>
      <w:lvlText w:val=""/>
      <w:lvlJc w:val="left"/>
      <w:pPr>
        <w:ind w:left="1800" w:hanging="360"/>
      </w:pPr>
      <w:rPr>
        <w:rFonts w:ascii="Symbol" w:hAnsi="Symbol" w:hint="default"/>
      </w:rPr>
    </w:lvl>
    <w:lvl w:ilvl="1" w:tplc="EC74B10A">
      <w:start w:val="1"/>
      <w:numFmt w:val="bullet"/>
      <w:lvlText w:val="o"/>
      <w:lvlJc w:val="left"/>
      <w:pPr>
        <w:ind w:left="2520" w:hanging="360"/>
      </w:pPr>
      <w:rPr>
        <w:rFonts w:ascii="Courier New" w:hAnsi="Courier New" w:hint="default"/>
      </w:rPr>
    </w:lvl>
    <w:lvl w:ilvl="2" w:tplc="4F864B84">
      <w:start w:val="1"/>
      <w:numFmt w:val="bullet"/>
      <w:lvlText w:val=""/>
      <w:lvlJc w:val="left"/>
      <w:pPr>
        <w:ind w:left="3240" w:hanging="360"/>
      </w:pPr>
      <w:rPr>
        <w:rFonts w:ascii="Wingdings" w:hAnsi="Wingdings" w:hint="default"/>
      </w:rPr>
    </w:lvl>
    <w:lvl w:ilvl="3" w:tplc="8E1405CE">
      <w:start w:val="1"/>
      <w:numFmt w:val="bullet"/>
      <w:lvlText w:val=""/>
      <w:lvlJc w:val="left"/>
      <w:pPr>
        <w:ind w:left="3960" w:hanging="360"/>
      </w:pPr>
      <w:rPr>
        <w:rFonts w:ascii="Symbol" w:hAnsi="Symbol" w:hint="default"/>
      </w:rPr>
    </w:lvl>
    <w:lvl w:ilvl="4" w:tplc="1F8A3A30">
      <w:start w:val="1"/>
      <w:numFmt w:val="bullet"/>
      <w:lvlText w:val="o"/>
      <w:lvlJc w:val="left"/>
      <w:pPr>
        <w:ind w:left="4680" w:hanging="360"/>
      </w:pPr>
      <w:rPr>
        <w:rFonts w:ascii="Courier New" w:hAnsi="Courier New" w:hint="default"/>
      </w:rPr>
    </w:lvl>
    <w:lvl w:ilvl="5" w:tplc="C0587080">
      <w:start w:val="1"/>
      <w:numFmt w:val="bullet"/>
      <w:lvlText w:val=""/>
      <w:lvlJc w:val="left"/>
      <w:pPr>
        <w:ind w:left="5400" w:hanging="360"/>
      </w:pPr>
      <w:rPr>
        <w:rFonts w:ascii="Wingdings" w:hAnsi="Wingdings" w:hint="default"/>
      </w:rPr>
    </w:lvl>
    <w:lvl w:ilvl="6" w:tplc="6A5CD7EC">
      <w:start w:val="1"/>
      <w:numFmt w:val="bullet"/>
      <w:lvlText w:val=""/>
      <w:lvlJc w:val="left"/>
      <w:pPr>
        <w:ind w:left="6120" w:hanging="360"/>
      </w:pPr>
      <w:rPr>
        <w:rFonts w:ascii="Symbol" w:hAnsi="Symbol" w:hint="default"/>
      </w:rPr>
    </w:lvl>
    <w:lvl w:ilvl="7" w:tplc="FEE42F76">
      <w:start w:val="1"/>
      <w:numFmt w:val="bullet"/>
      <w:lvlText w:val="o"/>
      <w:lvlJc w:val="left"/>
      <w:pPr>
        <w:ind w:left="6840" w:hanging="360"/>
      </w:pPr>
      <w:rPr>
        <w:rFonts w:ascii="Courier New" w:hAnsi="Courier New" w:hint="default"/>
      </w:rPr>
    </w:lvl>
    <w:lvl w:ilvl="8" w:tplc="29422638">
      <w:start w:val="1"/>
      <w:numFmt w:val="bullet"/>
      <w:lvlText w:val=""/>
      <w:lvlJc w:val="left"/>
      <w:pPr>
        <w:ind w:left="7560" w:hanging="360"/>
      </w:pPr>
      <w:rPr>
        <w:rFonts w:ascii="Wingdings" w:hAnsi="Wingdings" w:hint="default"/>
      </w:rPr>
    </w:lvl>
  </w:abstractNum>
  <w:abstractNum w:abstractNumId="8" w15:restartNumberingAfterBreak="0">
    <w:nsid w:val="40234440"/>
    <w:multiLevelType w:val="hybridMultilevel"/>
    <w:tmpl w:val="F7C27DB2"/>
    <w:lvl w:ilvl="0" w:tplc="1CB0F352">
      <w:start w:val="3"/>
      <w:numFmt w:val="bullet"/>
      <w:lvlText w:val="-"/>
      <w:lvlJc w:val="left"/>
      <w:pPr>
        <w:ind w:left="4330" w:hanging="360"/>
      </w:pPr>
      <w:rPr>
        <w:rFonts w:ascii="Cambria" w:eastAsia="Cambria" w:hAnsi="Cambria" w:cs="Times New Roman" w:hint="default"/>
        <w:b w:val="0"/>
      </w:rPr>
    </w:lvl>
    <w:lvl w:ilvl="1" w:tplc="0C090003">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9" w15:restartNumberingAfterBreak="0">
    <w:nsid w:val="44040BFF"/>
    <w:multiLevelType w:val="hybridMultilevel"/>
    <w:tmpl w:val="AFF6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56B24"/>
    <w:multiLevelType w:val="hybridMultilevel"/>
    <w:tmpl w:val="4796B25A"/>
    <w:lvl w:ilvl="0" w:tplc="FFFFFFFF">
      <w:start w:val="3"/>
      <w:numFmt w:val="bullet"/>
      <w:lvlText w:val="-"/>
      <w:lvlJc w:val="left"/>
      <w:pPr>
        <w:ind w:left="4330" w:hanging="360"/>
      </w:pPr>
      <w:rPr>
        <w:rFonts w:ascii="Cambria" w:eastAsia="Cambria" w:hAnsi="Cambria" w:cs="Times New Roman" w:hint="default"/>
        <w:b w:val="0"/>
      </w:rPr>
    </w:lvl>
    <w:lvl w:ilvl="1" w:tplc="FFFFFFFF">
      <w:start w:val="1"/>
      <w:numFmt w:val="bullet"/>
      <w:lvlText w:val="o"/>
      <w:lvlJc w:val="left"/>
      <w:pPr>
        <w:ind w:left="3425" w:hanging="360"/>
      </w:pPr>
      <w:rPr>
        <w:rFonts w:ascii="Courier New" w:hAnsi="Courier New" w:cs="Courier New" w:hint="default"/>
      </w:rPr>
    </w:lvl>
    <w:lvl w:ilvl="2" w:tplc="0C090001">
      <w:start w:val="1"/>
      <w:numFmt w:val="bullet"/>
      <w:lvlText w:val=""/>
      <w:lvlJc w:val="left"/>
      <w:pPr>
        <w:ind w:left="2758" w:hanging="360"/>
      </w:pPr>
      <w:rPr>
        <w:rFonts w:ascii="Symbol" w:hAnsi="Symbol" w:hint="default"/>
      </w:rPr>
    </w:lvl>
    <w:lvl w:ilvl="3" w:tplc="FFFFFFFF">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1" w15:restartNumberingAfterBreak="0">
    <w:nsid w:val="5AF236DA"/>
    <w:multiLevelType w:val="hybridMultilevel"/>
    <w:tmpl w:val="00A6537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2" w15:restartNumberingAfterBreak="0">
    <w:nsid w:val="5FDA7DA7"/>
    <w:multiLevelType w:val="hybridMultilevel"/>
    <w:tmpl w:val="455065F4"/>
    <w:lvl w:ilvl="0" w:tplc="1CB0F352">
      <w:start w:val="3"/>
      <w:numFmt w:val="bullet"/>
      <w:lvlText w:val="-"/>
      <w:lvlJc w:val="left"/>
      <w:pPr>
        <w:ind w:left="2345" w:hanging="360"/>
      </w:pPr>
      <w:rPr>
        <w:rFonts w:ascii="Cambria" w:eastAsia="Cambria" w:hAnsi="Cambria" w:cs="Times New Roman" w:hint="default"/>
        <w:b w:val="0"/>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3" w15:restartNumberingAfterBreak="0">
    <w:nsid w:val="607F2747"/>
    <w:multiLevelType w:val="hybridMultilevel"/>
    <w:tmpl w:val="15A00A10"/>
    <w:lvl w:ilvl="0" w:tplc="1BE0CEEE">
      <w:start w:val="1"/>
      <w:numFmt w:val="bullet"/>
      <w:pStyle w:val="Bullet1"/>
      <w:lvlText w:val=""/>
      <w:lvlJc w:val="left"/>
      <w:pPr>
        <w:ind w:left="1637"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006E57"/>
    <w:multiLevelType w:val="multilevel"/>
    <w:tmpl w:val="95E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96EB6"/>
    <w:multiLevelType w:val="hybridMultilevel"/>
    <w:tmpl w:val="31B663C8"/>
    <w:lvl w:ilvl="0" w:tplc="0C090001">
      <w:start w:val="1"/>
      <w:numFmt w:val="bullet"/>
      <w:lvlText w:val=""/>
      <w:lvlJc w:val="left"/>
      <w:pPr>
        <w:ind w:left="2758" w:hanging="360"/>
      </w:pPr>
      <w:rPr>
        <w:rFonts w:ascii="Symbol" w:hAnsi="Symbol" w:hint="default"/>
      </w:rPr>
    </w:lvl>
    <w:lvl w:ilvl="1" w:tplc="0C090003" w:tentative="1">
      <w:start w:val="1"/>
      <w:numFmt w:val="bullet"/>
      <w:lvlText w:val="o"/>
      <w:lvlJc w:val="left"/>
      <w:pPr>
        <w:ind w:left="3478" w:hanging="360"/>
      </w:pPr>
      <w:rPr>
        <w:rFonts w:ascii="Courier New" w:hAnsi="Courier New" w:cs="Courier New" w:hint="default"/>
      </w:rPr>
    </w:lvl>
    <w:lvl w:ilvl="2" w:tplc="0C090005" w:tentative="1">
      <w:start w:val="1"/>
      <w:numFmt w:val="bullet"/>
      <w:lvlText w:val=""/>
      <w:lvlJc w:val="left"/>
      <w:pPr>
        <w:ind w:left="4198" w:hanging="360"/>
      </w:pPr>
      <w:rPr>
        <w:rFonts w:ascii="Wingdings" w:hAnsi="Wingdings" w:hint="default"/>
      </w:rPr>
    </w:lvl>
    <w:lvl w:ilvl="3" w:tplc="0C090001" w:tentative="1">
      <w:start w:val="1"/>
      <w:numFmt w:val="bullet"/>
      <w:lvlText w:val=""/>
      <w:lvlJc w:val="left"/>
      <w:pPr>
        <w:ind w:left="4918" w:hanging="360"/>
      </w:pPr>
      <w:rPr>
        <w:rFonts w:ascii="Symbol" w:hAnsi="Symbol" w:hint="default"/>
      </w:rPr>
    </w:lvl>
    <w:lvl w:ilvl="4" w:tplc="0C090003" w:tentative="1">
      <w:start w:val="1"/>
      <w:numFmt w:val="bullet"/>
      <w:lvlText w:val="o"/>
      <w:lvlJc w:val="left"/>
      <w:pPr>
        <w:ind w:left="5638" w:hanging="360"/>
      </w:pPr>
      <w:rPr>
        <w:rFonts w:ascii="Courier New" w:hAnsi="Courier New" w:cs="Courier New" w:hint="default"/>
      </w:rPr>
    </w:lvl>
    <w:lvl w:ilvl="5" w:tplc="0C090005" w:tentative="1">
      <w:start w:val="1"/>
      <w:numFmt w:val="bullet"/>
      <w:lvlText w:val=""/>
      <w:lvlJc w:val="left"/>
      <w:pPr>
        <w:ind w:left="6358" w:hanging="360"/>
      </w:pPr>
      <w:rPr>
        <w:rFonts w:ascii="Wingdings" w:hAnsi="Wingdings" w:hint="default"/>
      </w:rPr>
    </w:lvl>
    <w:lvl w:ilvl="6" w:tplc="0C090001" w:tentative="1">
      <w:start w:val="1"/>
      <w:numFmt w:val="bullet"/>
      <w:lvlText w:val=""/>
      <w:lvlJc w:val="left"/>
      <w:pPr>
        <w:ind w:left="7078" w:hanging="360"/>
      </w:pPr>
      <w:rPr>
        <w:rFonts w:ascii="Symbol" w:hAnsi="Symbol" w:hint="default"/>
      </w:rPr>
    </w:lvl>
    <w:lvl w:ilvl="7" w:tplc="0C090003" w:tentative="1">
      <w:start w:val="1"/>
      <w:numFmt w:val="bullet"/>
      <w:lvlText w:val="o"/>
      <w:lvlJc w:val="left"/>
      <w:pPr>
        <w:ind w:left="7798" w:hanging="360"/>
      </w:pPr>
      <w:rPr>
        <w:rFonts w:ascii="Courier New" w:hAnsi="Courier New" w:cs="Courier New" w:hint="default"/>
      </w:rPr>
    </w:lvl>
    <w:lvl w:ilvl="8" w:tplc="0C090005" w:tentative="1">
      <w:start w:val="1"/>
      <w:numFmt w:val="bullet"/>
      <w:lvlText w:val=""/>
      <w:lvlJc w:val="left"/>
      <w:pPr>
        <w:ind w:left="8518" w:hanging="360"/>
      </w:pPr>
      <w:rPr>
        <w:rFonts w:ascii="Wingdings" w:hAnsi="Wingdings" w:hint="default"/>
      </w:rPr>
    </w:lvl>
  </w:abstractNum>
  <w:abstractNum w:abstractNumId="16" w15:restartNumberingAfterBreak="0">
    <w:nsid w:val="77443777"/>
    <w:multiLevelType w:val="hybridMultilevel"/>
    <w:tmpl w:val="20F22F5C"/>
    <w:lvl w:ilvl="0" w:tplc="59F6C568">
      <w:start w:val="1"/>
      <w:numFmt w:val="bullet"/>
      <w:lvlText w:val=""/>
      <w:lvlJc w:val="left"/>
      <w:pPr>
        <w:ind w:left="720" w:hanging="360"/>
      </w:pPr>
      <w:rPr>
        <w:rFonts w:ascii="Symbol" w:hAnsi="Symbol"/>
      </w:rPr>
    </w:lvl>
    <w:lvl w:ilvl="1" w:tplc="E4BCA8D0">
      <w:start w:val="1"/>
      <w:numFmt w:val="bullet"/>
      <w:lvlText w:val=""/>
      <w:lvlJc w:val="left"/>
      <w:pPr>
        <w:ind w:left="720" w:hanging="360"/>
      </w:pPr>
      <w:rPr>
        <w:rFonts w:ascii="Symbol" w:hAnsi="Symbol"/>
      </w:rPr>
    </w:lvl>
    <w:lvl w:ilvl="2" w:tplc="C636AB58">
      <w:start w:val="1"/>
      <w:numFmt w:val="bullet"/>
      <w:lvlText w:val=""/>
      <w:lvlJc w:val="left"/>
      <w:pPr>
        <w:ind w:left="720" w:hanging="360"/>
      </w:pPr>
      <w:rPr>
        <w:rFonts w:ascii="Symbol" w:hAnsi="Symbol"/>
      </w:rPr>
    </w:lvl>
    <w:lvl w:ilvl="3" w:tplc="CECE6276">
      <w:start w:val="1"/>
      <w:numFmt w:val="bullet"/>
      <w:lvlText w:val=""/>
      <w:lvlJc w:val="left"/>
      <w:pPr>
        <w:ind w:left="720" w:hanging="360"/>
      </w:pPr>
      <w:rPr>
        <w:rFonts w:ascii="Symbol" w:hAnsi="Symbol"/>
      </w:rPr>
    </w:lvl>
    <w:lvl w:ilvl="4" w:tplc="B6FE9C02">
      <w:start w:val="1"/>
      <w:numFmt w:val="bullet"/>
      <w:lvlText w:val=""/>
      <w:lvlJc w:val="left"/>
      <w:pPr>
        <w:ind w:left="720" w:hanging="360"/>
      </w:pPr>
      <w:rPr>
        <w:rFonts w:ascii="Symbol" w:hAnsi="Symbol"/>
      </w:rPr>
    </w:lvl>
    <w:lvl w:ilvl="5" w:tplc="6848F8CA">
      <w:start w:val="1"/>
      <w:numFmt w:val="bullet"/>
      <w:lvlText w:val=""/>
      <w:lvlJc w:val="left"/>
      <w:pPr>
        <w:ind w:left="720" w:hanging="360"/>
      </w:pPr>
      <w:rPr>
        <w:rFonts w:ascii="Symbol" w:hAnsi="Symbol"/>
      </w:rPr>
    </w:lvl>
    <w:lvl w:ilvl="6" w:tplc="1DB04516">
      <w:start w:val="1"/>
      <w:numFmt w:val="bullet"/>
      <w:lvlText w:val=""/>
      <w:lvlJc w:val="left"/>
      <w:pPr>
        <w:ind w:left="720" w:hanging="360"/>
      </w:pPr>
      <w:rPr>
        <w:rFonts w:ascii="Symbol" w:hAnsi="Symbol"/>
      </w:rPr>
    </w:lvl>
    <w:lvl w:ilvl="7" w:tplc="D8245D02">
      <w:start w:val="1"/>
      <w:numFmt w:val="bullet"/>
      <w:lvlText w:val=""/>
      <w:lvlJc w:val="left"/>
      <w:pPr>
        <w:ind w:left="720" w:hanging="360"/>
      </w:pPr>
      <w:rPr>
        <w:rFonts w:ascii="Symbol" w:hAnsi="Symbol"/>
      </w:rPr>
    </w:lvl>
    <w:lvl w:ilvl="8" w:tplc="83DC0DAA">
      <w:start w:val="1"/>
      <w:numFmt w:val="bullet"/>
      <w:lvlText w:val=""/>
      <w:lvlJc w:val="left"/>
      <w:pPr>
        <w:ind w:left="720" w:hanging="360"/>
      </w:pPr>
      <w:rPr>
        <w:rFonts w:ascii="Symbol" w:hAnsi="Symbol"/>
      </w:rPr>
    </w:lvl>
  </w:abstractNum>
  <w:abstractNum w:abstractNumId="17" w15:restartNumberingAfterBreak="0">
    <w:nsid w:val="7F8E319A"/>
    <w:multiLevelType w:val="hybridMultilevel"/>
    <w:tmpl w:val="FE5EFFDE"/>
    <w:lvl w:ilvl="0" w:tplc="FFFFFFFF">
      <w:start w:val="1"/>
      <w:numFmt w:val="bullet"/>
      <w:lvlText w:val=""/>
      <w:lvlJc w:val="left"/>
      <w:pPr>
        <w:ind w:left="1637" w:hanging="360"/>
      </w:pPr>
      <w:rPr>
        <w:rFonts w:ascii="Symbol" w:hAnsi="Symbol" w:hint="default"/>
        <w:color w:val="165788"/>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7297358">
    <w:abstractNumId w:val="13"/>
  </w:num>
  <w:num w:numId="2" w16cid:durableId="1683314275">
    <w:abstractNumId w:val="4"/>
  </w:num>
  <w:num w:numId="3" w16cid:durableId="1536498351">
    <w:abstractNumId w:val="0"/>
  </w:num>
  <w:num w:numId="4" w16cid:durableId="1794133214">
    <w:abstractNumId w:val="13"/>
  </w:num>
  <w:num w:numId="5" w16cid:durableId="2011516566">
    <w:abstractNumId w:val="4"/>
  </w:num>
  <w:num w:numId="6" w16cid:durableId="59377301">
    <w:abstractNumId w:val="5"/>
  </w:num>
  <w:num w:numId="7" w16cid:durableId="731538668">
    <w:abstractNumId w:val="13"/>
  </w:num>
  <w:num w:numId="8" w16cid:durableId="333994432">
    <w:abstractNumId w:val="13"/>
  </w:num>
  <w:num w:numId="9" w16cid:durableId="910508669">
    <w:abstractNumId w:val="13"/>
  </w:num>
  <w:num w:numId="10" w16cid:durableId="329796340">
    <w:abstractNumId w:val="4"/>
  </w:num>
  <w:num w:numId="11" w16cid:durableId="362025675">
    <w:abstractNumId w:val="13"/>
  </w:num>
  <w:num w:numId="12" w16cid:durableId="1116483548">
    <w:abstractNumId w:val="13"/>
  </w:num>
  <w:num w:numId="13" w16cid:durableId="376439591">
    <w:abstractNumId w:val="13"/>
  </w:num>
  <w:num w:numId="14" w16cid:durableId="1789397027">
    <w:abstractNumId w:val="13"/>
  </w:num>
  <w:num w:numId="15" w16cid:durableId="252856140">
    <w:abstractNumId w:val="13"/>
  </w:num>
  <w:num w:numId="16" w16cid:durableId="1766534265">
    <w:abstractNumId w:val="13"/>
  </w:num>
  <w:num w:numId="17" w16cid:durableId="1377123639">
    <w:abstractNumId w:val="13"/>
  </w:num>
  <w:num w:numId="18" w16cid:durableId="178207126">
    <w:abstractNumId w:val="13"/>
  </w:num>
  <w:num w:numId="19" w16cid:durableId="2133205857">
    <w:abstractNumId w:val="13"/>
  </w:num>
  <w:num w:numId="20" w16cid:durableId="1609464706">
    <w:abstractNumId w:val="13"/>
  </w:num>
  <w:num w:numId="21" w16cid:durableId="1249004901">
    <w:abstractNumId w:val="13"/>
  </w:num>
  <w:num w:numId="22" w16cid:durableId="457532134">
    <w:abstractNumId w:val="13"/>
  </w:num>
  <w:num w:numId="23" w16cid:durableId="1971856345">
    <w:abstractNumId w:val="13"/>
  </w:num>
  <w:num w:numId="24" w16cid:durableId="13697664">
    <w:abstractNumId w:val="7"/>
  </w:num>
  <w:num w:numId="25" w16cid:durableId="508058508">
    <w:abstractNumId w:val="2"/>
  </w:num>
  <w:num w:numId="26" w16cid:durableId="1486511316">
    <w:abstractNumId w:val="15"/>
  </w:num>
  <w:num w:numId="27" w16cid:durableId="391462622">
    <w:abstractNumId w:val="12"/>
  </w:num>
  <w:num w:numId="28" w16cid:durableId="1795564333">
    <w:abstractNumId w:val="8"/>
  </w:num>
  <w:num w:numId="29" w16cid:durableId="30306865">
    <w:abstractNumId w:val="10"/>
  </w:num>
  <w:num w:numId="30" w16cid:durableId="702050416">
    <w:abstractNumId w:val="9"/>
  </w:num>
  <w:num w:numId="31" w16cid:durableId="264964788">
    <w:abstractNumId w:val="11"/>
  </w:num>
  <w:num w:numId="32" w16cid:durableId="630985372">
    <w:abstractNumId w:val="14"/>
  </w:num>
  <w:num w:numId="33" w16cid:durableId="361132739">
    <w:abstractNumId w:val="17"/>
  </w:num>
  <w:num w:numId="34" w16cid:durableId="2094207215">
    <w:abstractNumId w:val="13"/>
  </w:num>
  <w:num w:numId="35" w16cid:durableId="1233585474">
    <w:abstractNumId w:val="13"/>
  </w:num>
  <w:num w:numId="36" w16cid:durableId="488519142">
    <w:abstractNumId w:val="13"/>
  </w:num>
  <w:num w:numId="37" w16cid:durableId="150755628">
    <w:abstractNumId w:val="13"/>
  </w:num>
  <w:num w:numId="38" w16cid:durableId="1104617010">
    <w:abstractNumId w:val="3"/>
  </w:num>
  <w:num w:numId="39" w16cid:durableId="1511915645">
    <w:abstractNumId w:val="1"/>
  </w:num>
  <w:num w:numId="40" w16cid:durableId="1452552912">
    <w:abstractNumId w:val="16"/>
  </w:num>
  <w:num w:numId="41" w16cid:durableId="12393617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0514"/>
    <w:rsid w:val="000007BD"/>
    <w:rsid w:val="0000129B"/>
    <w:rsid w:val="00002B33"/>
    <w:rsid w:val="0000403B"/>
    <w:rsid w:val="00004660"/>
    <w:rsid w:val="00005036"/>
    <w:rsid w:val="00005716"/>
    <w:rsid w:val="00005D08"/>
    <w:rsid w:val="0000682E"/>
    <w:rsid w:val="00006F43"/>
    <w:rsid w:val="000108F0"/>
    <w:rsid w:val="00011C62"/>
    <w:rsid w:val="000132DA"/>
    <w:rsid w:val="0001391D"/>
    <w:rsid w:val="00014181"/>
    <w:rsid w:val="00014EF2"/>
    <w:rsid w:val="00015B2F"/>
    <w:rsid w:val="0001656C"/>
    <w:rsid w:val="000170C8"/>
    <w:rsid w:val="000170E3"/>
    <w:rsid w:val="000215E1"/>
    <w:rsid w:val="00023813"/>
    <w:rsid w:val="00023ECD"/>
    <w:rsid w:val="00024658"/>
    <w:rsid w:val="00025281"/>
    <w:rsid w:val="00025518"/>
    <w:rsid w:val="00025798"/>
    <w:rsid w:val="00026005"/>
    <w:rsid w:val="00026019"/>
    <w:rsid w:val="00026352"/>
    <w:rsid w:val="00026D00"/>
    <w:rsid w:val="00030FC4"/>
    <w:rsid w:val="00032BDD"/>
    <w:rsid w:val="000339FC"/>
    <w:rsid w:val="00033DF6"/>
    <w:rsid w:val="00034607"/>
    <w:rsid w:val="000348E4"/>
    <w:rsid w:val="00034A22"/>
    <w:rsid w:val="00034B9F"/>
    <w:rsid w:val="00035258"/>
    <w:rsid w:val="00035874"/>
    <w:rsid w:val="00035C25"/>
    <w:rsid w:val="00036840"/>
    <w:rsid w:val="0003685A"/>
    <w:rsid w:val="0003709A"/>
    <w:rsid w:val="00037281"/>
    <w:rsid w:val="00040A0C"/>
    <w:rsid w:val="00041218"/>
    <w:rsid w:val="000412C3"/>
    <w:rsid w:val="00041D67"/>
    <w:rsid w:val="0004242C"/>
    <w:rsid w:val="00042940"/>
    <w:rsid w:val="000444A5"/>
    <w:rsid w:val="00044BA0"/>
    <w:rsid w:val="000459B8"/>
    <w:rsid w:val="000460B9"/>
    <w:rsid w:val="00046D59"/>
    <w:rsid w:val="00047F52"/>
    <w:rsid w:val="0005195E"/>
    <w:rsid w:val="00051F63"/>
    <w:rsid w:val="000524BC"/>
    <w:rsid w:val="0005393A"/>
    <w:rsid w:val="00055946"/>
    <w:rsid w:val="00055C88"/>
    <w:rsid w:val="00055D84"/>
    <w:rsid w:val="00061D97"/>
    <w:rsid w:val="00062661"/>
    <w:rsid w:val="00062E0D"/>
    <w:rsid w:val="00064650"/>
    <w:rsid w:val="00064ED1"/>
    <w:rsid w:val="00065D21"/>
    <w:rsid w:val="00067333"/>
    <w:rsid w:val="00071004"/>
    <w:rsid w:val="000711AC"/>
    <w:rsid w:val="00071316"/>
    <w:rsid w:val="00071DE3"/>
    <w:rsid w:val="000720D4"/>
    <w:rsid w:val="00072B53"/>
    <w:rsid w:val="00072DAC"/>
    <w:rsid w:val="000736BC"/>
    <w:rsid w:val="00073788"/>
    <w:rsid w:val="00073C0B"/>
    <w:rsid w:val="00073F22"/>
    <w:rsid w:val="000749FC"/>
    <w:rsid w:val="00074F56"/>
    <w:rsid w:val="00075BBF"/>
    <w:rsid w:val="000767D3"/>
    <w:rsid w:val="00076C83"/>
    <w:rsid w:val="000773F8"/>
    <w:rsid w:val="00080D0B"/>
    <w:rsid w:val="00080F24"/>
    <w:rsid w:val="00081444"/>
    <w:rsid w:val="00083B1D"/>
    <w:rsid w:val="00083C9F"/>
    <w:rsid w:val="00084636"/>
    <w:rsid w:val="00084A77"/>
    <w:rsid w:val="00084C3A"/>
    <w:rsid w:val="0008512A"/>
    <w:rsid w:val="000869BD"/>
    <w:rsid w:val="0009013B"/>
    <w:rsid w:val="0009023D"/>
    <w:rsid w:val="00090A87"/>
    <w:rsid w:val="00092608"/>
    <w:rsid w:val="000932F5"/>
    <w:rsid w:val="00093F44"/>
    <w:rsid w:val="0009408F"/>
    <w:rsid w:val="00094C6B"/>
    <w:rsid w:val="00094DA3"/>
    <w:rsid w:val="00095221"/>
    <w:rsid w:val="000972F3"/>
    <w:rsid w:val="000979DD"/>
    <w:rsid w:val="00097E20"/>
    <w:rsid w:val="000A048C"/>
    <w:rsid w:val="000A0D24"/>
    <w:rsid w:val="000A212F"/>
    <w:rsid w:val="000A253E"/>
    <w:rsid w:val="000A2607"/>
    <w:rsid w:val="000A27EF"/>
    <w:rsid w:val="000A31AF"/>
    <w:rsid w:val="000A3D96"/>
    <w:rsid w:val="000A4F67"/>
    <w:rsid w:val="000A51B5"/>
    <w:rsid w:val="000A5765"/>
    <w:rsid w:val="000A689F"/>
    <w:rsid w:val="000A6C24"/>
    <w:rsid w:val="000A6D74"/>
    <w:rsid w:val="000A7AEB"/>
    <w:rsid w:val="000A7DD5"/>
    <w:rsid w:val="000B0C41"/>
    <w:rsid w:val="000B0CBD"/>
    <w:rsid w:val="000B18D8"/>
    <w:rsid w:val="000B1DF9"/>
    <w:rsid w:val="000B22F9"/>
    <w:rsid w:val="000B26F5"/>
    <w:rsid w:val="000B2EC7"/>
    <w:rsid w:val="000B33B1"/>
    <w:rsid w:val="000B34C1"/>
    <w:rsid w:val="000B355E"/>
    <w:rsid w:val="000B51A7"/>
    <w:rsid w:val="000B578F"/>
    <w:rsid w:val="000B57A6"/>
    <w:rsid w:val="000B6B8A"/>
    <w:rsid w:val="000C0956"/>
    <w:rsid w:val="000C1802"/>
    <w:rsid w:val="000C1BB2"/>
    <w:rsid w:val="000C36A1"/>
    <w:rsid w:val="000C446C"/>
    <w:rsid w:val="000C6188"/>
    <w:rsid w:val="000C6266"/>
    <w:rsid w:val="000C6B25"/>
    <w:rsid w:val="000C7473"/>
    <w:rsid w:val="000C7FF0"/>
    <w:rsid w:val="000D002C"/>
    <w:rsid w:val="000D06BD"/>
    <w:rsid w:val="000D0AB9"/>
    <w:rsid w:val="000D1EBD"/>
    <w:rsid w:val="000D2240"/>
    <w:rsid w:val="000D2F4E"/>
    <w:rsid w:val="000D3353"/>
    <w:rsid w:val="000D4479"/>
    <w:rsid w:val="000D5274"/>
    <w:rsid w:val="000D6A74"/>
    <w:rsid w:val="000D6CA0"/>
    <w:rsid w:val="000E0C10"/>
    <w:rsid w:val="000E1171"/>
    <w:rsid w:val="000E122C"/>
    <w:rsid w:val="000E13CB"/>
    <w:rsid w:val="000E2D2C"/>
    <w:rsid w:val="000E31DE"/>
    <w:rsid w:val="000E379C"/>
    <w:rsid w:val="000E4A31"/>
    <w:rsid w:val="000E4A7A"/>
    <w:rsid w:val="000E5C03"/>
    <w:rsid w:val="000F03E5"/>
    <w:rsid w:val="000F14CA"/>
    <w:rsid w:val="000F1C8D"/>
    <w:rsid w:val="000F3376"/>
    <w:rsid w:val="000F3DA3"/>
    <w:rsid w:val="000F4008"/>
    <w:rsid w:val="000F48C7"/>
    <w:rsid w:val="000F6629"/>
    <w:rsid w:val="00100021"/>
    <w:rsid w:val="00100C49"/>
    <w:rsid w:val="00100F06"/>
    <w:rsid w:val="001011CD"/>
    <w:rsid w:val="001026ED"/>
    <w:rsid w:val="001031E8"/>
    <w:rsid w:val="00103741"/>
    <w:rsid w:val="00103F54"/>
    <w:rsid w:val="0010421F"/>
    <w:rsid w:val="001055E3"/>
    <w:rsid w:val="001062EB"/>
    <w:rsid w:val="001072B0"/>
    <w:rsid w:val="001122AC"/>
    <w:rsid w:val="001122EC"/>
    <w:rsid w:val="00112F7D"/>
    <w:rsid w:val="001134D3"/>
    <w:rsid w:val="00113D23"/>
    <w:rsid w:val="00114145"/>
    <w:rsid w:val="0011448D"/>
    <w:rsid w:val="00116895"/>
    <w:rsid w:val="0011690B"/>
    <w:rsid w:val="00117105"/>
    <w:rsid w:val="0011716A"/>
    <w:rsid w:val="00117667"/>
    <w:rsid w:val="00117F47"/>
    <w:rsid w:val="00117FAB"/>
    <w:rsid w:val="00120069"/>
    <w:rsid w:val="001205C0"/>
    <w:rsid w:val="001210F0"/>
    <w:rsid w:val="0012112F"/>
    <w:rsid w:val="0012266B"/>
    <w:rsid w:val="00122EE2"/>
    <w:rsid w:val="0012325D"/>
    <w:rsid w:val="0012341E"/>
    <w:rsid w:val="00123642"/>
    <w:rsid w:val="00124FBD"/>
    <w:rsid w:val="00125077"/>
    <w:rsid w:val="00126735"/>
    <w:rsid w:val="0012691F"/>
    <w:rsid w:val="00127527"/>
    <w:rsid w:val="00127A92"/>
    <w:rsid w:val="00127C4C"/>
    <w:rsid w:val="0013045A"/>
    <w:rsid w:val="00130482"/>
    <w:rsid w:val="00131AAA"/>
    <w:rsid w:val="0013234B"/>
    <w:rsid w:val="00132425"/>
    <w:rsid w:val="00132F51"/>
    <w:rsid w:val="001341AA"/>
    <w:rsid w:val="00134C32"/>
    <w:rsid w:val="00135226"/>
    <w:rsid w:val="00135CEA"/>
    <w:rsid w:val="00135D54"/>
    <w:rsid w:val="00136629"/>
    <w:rsid w:val="00136E31"/>
    <w:rsid w:val="001401EB"/>
    <w:rsid w:val="00140E7D"/>
    <w:rsid w:val="00141422"/>
    <w:rsid w:val="0014257C"/>
    <w:rsid w:val="00142AC2"/>
    <w:rsid w:val="00142D3F"/>
    <w:rsid w:val="00142D8E"/>
    <w:rsid w:val="001439FE"/>
    <w:rsid w:val="00143B68"/>
    <w:rsid w:val="00143F13"/>
    <w:rsid w:val="001449A7"/>
    <w:rsid w:val="00145BC1"/>
    <w:rsid w:val="001473CE"/>
    <w:rsid w:val="001478FC"/>
    <w:rsid w:val="00147C0D"/>
    <w:rsid w:val="00147C2C"/>
    <w:rsid w:val="00151117"/>
    <w:rsid w:val="00151182"/>
    <w:rsid w:val="00152134"/>
    <w:rsid w:val="001526DC"/>
    <w:rsid w:val="00152BCE"/>
    <w:rsid w:val="00153ED7"/>
    <w:rsid w:val="0015408B"/>
    <w:rsid w:val="00154981"/>
    <w:rsid w:val="0015543B"/>
    <w:rsid w:val="001557CA"/>
    <w:rsid w:val="001561E4"/>
    <w:rsid w:val="001569CE"/>
    <w:rsid w:val="0015728E"/>
    <w:rsid w:val="00157A5E"/>
    <w:rsid w:val="00160009"/>
    <w:rsid w:val="00160E6E"/>
    <w:rsid w:val="001623AB"/>
    <w:rsid w:val="0016316E"/>
    <w:rsid w:val="0016353C"/>
    <w:rsid w:val="0016434D"/>
    <w:rsid w:val="001658BE"/>
    <w:rsid w:val="00165A0F"/>
    <w:rsid w:val="00166951"/>
    <w:rsid w:val="00167C47"/>
    <w:rsid w:val="001702AB"/>
    <w:rsid w:val="00171585"/>
    <w:rsid w:val="0017165D"/>
    <w:rsid w:val="00172506"/>
    <w:rsid w:val="00173294"/>
    <w:rsid w:val="0017372E"/>
    <w:rsid w:val="001751C1"/>
    <w:rsid w:val="0017600F"/>
    <w:rsid w:val="0017618C"/>
    <w:rsid w:val="00176C13"/>
    <w:rsid w:val="00176FBA"/>
    <w:rsid w:val="001803D4"/>
    <w:rsid w:val="001845DA"/>
    <w:rsid w:val="00184DF7"/>
    <w:rsid w:val="00184E4A"/>
    <w:rsid w:val="001858C5"/>
    <w:rsid w:val="00185B4E"/>
    <w:rsid w:val="00185C3F"/>
    <w:rsid w:val="00185E8E"/>
    <w:rsid w:val="00186703"/>
    <w:rsid w:val="00186BFA"/>
    <w:rsid w:val="00187A3F"/>
    <w:rsid w:val="001916C1"/>
    <w:rsid w:val="00191CCC"/>
    <w:rsid w:val="001927DF"/>
    <w:rsid w:val="00194A16"/>
    <w:rsid w:val="00194CF0"/>
    <w:rsid w:val="00195377"/>
    <w:rsid w:val="0019537A"/>
    <w:rsid w:val="00195CDE"/>
    <w:rsid w:val="00195FE6"/>
    <w:rsid w:val="0019723F"/>
    <w:rsid w:val="0019752B"/>
    <w:rsid w:val="001978AB"/>
    <w:rsid w:val="00197D25"/>
    <w:rsid w:val="00197F5B"/>
    <w:rsid w:val="001A27E3"/>
    <w:rsid w:val="001A2A9B"/>
    <w:rsid w:val="001A2AE1"/>
    <w:rsid w:val="001A4FF4"/>
    <w:rsid w:val="001A6276"/>
    <w:rsid w:val="001A62F9"/>
    <w:rsid w:val="001A6C4D"/>
    <w:rsid w:val="001A6EC5"/>
    <w:rsid w:val="001A7025"/>
    <w:rsid w:val="001A7262"/>
    <w:rsid w:val="001A7659"/>
    <w:rsid w:val="001A7721"/>
    <w:rsid w:val="001B01B7"/>
    <w:rsid w:val="001B06F5"/>
    <w:rsid w:val="001B0F3E"/>
    <w:rsid w:val="001B1356"/>
    <w:rsid w:val="001B138B"/>
    <w:rsid w:val="001B18E6"/>
    <w:rsid w:val="001B2A22"/>
    <w:rsid w:val="001B367F"/>
    <w:rsid w:val="001B4138"/>
    <w:rsid w:val="001B571C"/>
    <w:rsid w:val="001B5A63"/>
    <w:rsid w:val="001B6EC2"/>
    <w:rsid w:val="001C08BF"/>
    <w:rsid w:val="001C1926"/>
    <w:rsid w:val="001C2C9A"/>
    <w:rsid w:val="001C2DD4"/>
    <w:rsid w:val="001C30F2"/>
    <w:rsid w:val="001C3547"/>
    <w:rsid w:val="001C3B71"/>
    <w:rsid w:val="001C3F3C"/>
    <w:rsid w:val="001C4A24"/>
    <w:rsid w:val="001C53BB"/>
    <w:rsid w:val="001C6A41"/>
    <w:rsid w:val="001C6D0E"/>
    <w:rsid w:val="001D01B9"/>
    <w:rsid w:val="001D1171"/>
    <w:rsid w:val="001D1CD0"/>
    <w:rsid w:val="001D2711"/>
    <w:rsid w:val="001D2CC5"/>
    <w:rsid w:val="001D3621"/>
    <w:rsid w:val="001D3CC7"/>
    <w:rsid w:val="001D51C4"/>
    <w:rsid w:val="001D6125"/>
    <w:rsid w:val="001D6AFA"/>
    <w:rsid w:val="001D6DE3"/>
    <w:rsid w:val="001D7567"/>
    <w:rsid w:val="001E1132"/>
    <w:rsid w:val="001E34E5"/>
    <w:rsid w:val="001E351E"/>
    <w:rsid w:val="001E452B"/>
    <w:rsid w:val="001E494F"/>
    <w:rsid w:val="001E4DCE"/>
    <w:rsid w:val="001E5729"/>
    <w:rsid w:val="001E6282"/>
    <w:rsid w:val="001E66B4"/>
    <w:rsid w:val="001E7F3D"/>
    <w:rsid w:val="001F2708"/>
    <w:rsid w:val="001F3D16"/>
    <w:rsid w:val="001F5495"/>
    <w:rsid w:val="001F6E3E"/>
    <w:rsid w:val="001F785A"/>
    <w:rsid w:val="00201483"/>
    <w:rsid w:val="00201F23"/>
    <w:rsid w:val="00203142"/>
    <w:rsid w:val="002032C8"/>
    <w:rsid w:val="00204823"/>
    <w:rsid w:val="002056A8"/>
    <w:rsid w:val="00205C06"/>
    <w:rsid w:val="00206368"/>
    <w:rsid w:val="002064F4"/>
    <w:rsid w:val="00206927"/>
    <w:rsid w:val="0020731E"/>
    <w:rsid w:val="00207D14"/>
    <w:rsid w:val="00210464"/>
    <w:rsid w:val="002106CB"/>
    <w:rsid w:val="002107A9"/>
    <w:rsid w:val="00210A22"/>
    <w:rsid w:val="00210E9C"/>
    <w:rsid w:val="00211CAF"/>
    <w:rsid w:val="00212220"/>
    <w:rsid w:val="00212E99"/>
    <w:rsid w:val="00214288"/>
    <w:rsid w:val="0021450E"/>
    <w:rsid w:val="00215411"/>
    <w:rsid w:val="00215E49"/>
    <w:rsid w:val="00216910"/>
    <w:rsid w:val="00220102"/>
    <w:rsid w:val="0022010B"/>
    <w:rsid w:val="0022031C"/>
    <w:rsid w:val="00221A46"/>
    <w:rsid w:val="0022402D"/>
    <w:rsid w:val="002243BC"/>
    <w:rsid w:val="00224B22"/>
    <w:rsid w:val="00225827"/>
    <w:rsid w:val="00225CB5"/>
    <w:rsid w:val="00225CE1"/>
    <w:rsid w:val="00226A9F"/>
    <w:rsid w:val="00227167"/>
    <w:rsid w:val="0022724E"/>
    <w:rsid w:val="002276CC"/>
    <w:rsid w:val="002303D5"/>
    <w:rsid w:val="00230B3C"/>
    <w:rsid w:val="00231F62"/>
    <w:rsid w:val="002327FF"/>
    <w:rsid w:val="002333C3"/>
    <w:rsid w:val="00233D94"/>
    <w:rsid w:val="00234175"/>
    <w:rsid w:val="00234592"/>
    <w:rsid w:val="002346D9"/>
    <w:rsid w:val="002356BF"/>
    <w:rsid w:val="00235991"/>
    <w:rsid w:val="00235CC0"/>
    <w:rsid w:val="00236C67"/>
    <w:rsid w:val="002415BC"/>
    <w:rsid w:val="002419CC"/>
    <w:rsid w:val="00241C22"/>
    <w:rsid w:val="00241C55"/>
    <w:rsid w:val="00245016"/>
    <w:rsid w:val="002461F3"/>
    <w:rsid w:val="0024631B"/>
    <w:rsid w:val="0024639E"/>
    <w:rsid w:val="0024682B"/>
    <w:rsid w:val="0024783C"/>
    <w:rsid w:val="00247EEF"/>
    <w:rsid w:val="002500D8"/>
    <w:rsid w:val="00250706"/>
    <w:rsid w:val="0025090C"/>
    <w:rsid w:val="0025156E"/>
    <w:rsid w:val="00251C84"/>
    <w:rsid w:val="00251CA7"/>
    <w:rsid w:val="002535DF"/>
    <w:rsid w:val="002535EF"/>
    <w:rsid w:val="002544AB"/>
    <w:rsid w:val="00254C00"/>
    <w:rsid w:val="00254C2A"/>
    <w:rsid w:val="0025542B"/>
    <w:rsid w:val="00255B6E"/>
    <w:rsid w:val="00255BD2"/>
    <w:rsid w:val="00256FD0"/>
    <w:rsid w:val="00262D6E"/>
    <w:rsid w:val="00262DBB"/>
    <w:rsid w:val="0026334C"/>
    <w:rsid w:val="002633A1"/>
    <w:rsid w:val="002637E4"/>
    <w:rsid w:val="002638A7"/>
    <w:rsid w:val="00265E9C"/>
    <w:rsid w:val="002670A6"/>
    <w:rsid w:val="00270635"/>
    <w:rsid w:val="0027127D"/>
    <w:rsid w:val="00271C24"/>
    <w:rsid w:val="00271C2A"/>
    <w:rsid w:val="00271F7F"/>
    <w:rsid w:val="00272054"/>
    <w:rsid w:val="00272828"/>
    <w:rsid w:val="00273687"/>
    <w:rsid w:val="00273812"/>
    <w:rsid w:val="00274312"/>
    <w:rsid w:val="0027611D"/>
    <w:rsid w:val="002763B9"/>
    <w:rsid w:val="002764E4"/>
    <w:rsid w:val="002769AA"/>
    <w:rsid w:val="00276A42"/>
    <w:rsid w:val="00277EC7"/>
    <w:rsid w:val="0027D97B"/>
    <w:rsid w:val="00281793"/>
    <w:rsid w:val="00281A28"/>
    <w:rsid w:val="00283945"/>
    <w:rsid w:val="00283C08"/>
    <w:rsid w:val="002853A4"/>
    <w:rsid w:val="00285A55"/>
    <w:rsid w:val="00285ACA"/>
    <w:rsid w:val="00286640"/>
    <w:rsid w:val="00287086"/>
    <w:rsid w:val="00287135"/>
    <w:rsid w:val="002872D9"/>
    <w:rsid w:val="00293BA5"/>
    <w:rsid w:val="00293DE5"/>
    <w:rsid w:val="00293F86"/>
    <w:rsid w:val="00294CAA"/>
    <w:rsid w:val="00294EFA"/>
    <w:rsid w:val="0029546B"/>
    <w:rsid w:val="00295910"/>
    <w:rsid w:val="00296623"/>
    <w:rsid w:val="00296918"/>
    <w:rsid w:val="002976D4"/>
    <w:rsid w:val="002977CC"/>
    <w:rsid w:val="002A06D9"/>
    <w:rsid w:val="002A08A1"/>
    <w:rsid w:val="002A19B4"/>
    <w:rsid w:val="002A35C5"/>
    <w:rsid w:val="002A4321"/>
    <w:rsid w:val="002A4454"/>
    <w:rsid w:val="002A4824"/>
    <w:rsid w:val="002A517F"/>
    <w:rsid w:val="002A5269"/>
    <w:rsid w:val="002A77BC"/>
    <w:rsid w:val="002A7CAB"/>
    <w:rsid w:val="002A7E95"/>
    <w:rsid w:val="002B051F"/>
    <w:rsid w:val="002B0FAF"/>
    <w:rsid w:val="002B2AD9"/>
    <w:rsid w:val="002B326F"/>
    <w:rsid w:val="002B3C2F"/>
    <w:rsid w:val="002B3DFE"/>
    <w:rsid w:val="002B4416"/>
    <w:rsid w:val="002B484F"/>
    <w:rsid w:val="002B4BF9"/>
    <w:rsid w:val="002B52E8"/>
    <w:rsid w:val="002B5462"/>
    <w:rsid w:val="002B5818"/>
    <w:rsid w:val="002B6FD9"/>
    <w:rsid w:val="002B7C5B"/>
    <w:rsid w:val="002C0206"/>
    <w:rsid w:val="002C0569"/>
    <w:rsid w:val="002C24C0"/>
    <w:rsid w:val="002C2C2E"/>
    <w:rsid w:val="002C41CB"/>
    <w:rsid w:val="002C53EC"/>
    <w:rsid w:val="002C5A9D"/>
    <w:rsid w:val="002C6759"/>
    <w:rsid w:val="002C72EC"/>
    <w:rsid w:val="002D02B5"/>
    <w:rsid w:val="002D15BA"/>
    <w:rsid w:val="002D1BDB"/>
    <w:rsid w:val="002D25E1"/>
    <w:rsid w:val="002D4DDA"/>
    <w:rsid w:val="002D5607"/>
    <w:rsid w:val="002D60EB"/>
    <w:rsid w:val="002D62AA"/>
    <w:rsid w:val="002D639E"/>
    <w:rsid w:val="002D677E"/>
    <w:rsid w:val="002D6A4D"/>
    <w:rsid w:val="002D6E85"/>
    <w:rsid w:val="002D74EA"/>
    <w:rsid w:val="002E0FD6"/>
    <w:rsid w:val="002E167D"/>
    <w:rsid w:val="002E20BF"/>
    <w:rsid w:val="002E2787"/>
    <w:rsid w:val="002E3096"/>
    <w:rsid w:val="002E32D8"/>
    <w:rsid w:val="002E3AC0"/>
    <w:rsid w:val="002E3DA9"/>
    <w:rsid w:val="002E43C0"/>
    <w:rsid w:val="002E4D91"/>
    <w:rsid w:val="002E4F3F"/>
    <w:rsid w:val="002E5347"/>
    <w:rsid w:val="002E5439"/>
    <w:rsid w:val="002E5540"/>
    <w:rsid w:val="002E6415"/>
    <w:rsid w:val="002E65B2"/>
    <w:rsid w:val="002E7DC7"/>
    <w:rsid w:val="002F0663"/>
    <w:rsid w:val="002F0A06"/>
    <w:rsid w:val="002F0B69"/>
    <w:rsid w:val="002F11F6"/>
    <w:rsid w:val="002F1448"/>
    <w:rsid w:val="002F6C48"/>
    <w:rsid w:val="002F7E41"/>
    <w:rsid w:val="00300561"/>
    <w:rsid w:val="00300BC6"/>
    <w:rsid w:val="00301131"/>
    <w:rsid w:val="00301534"/>
    <w:rsid w:val="00301D55"/>
    <w:rsid w:val="00301F9C"/>
    <w:rsid w:val="00302231"/>
    <w:rsid w:val="003035A8"/>
    <w:rsid w:val="00303AE2"/>
    <w:rsid w:val="003043DC"/>
    <w:rsid w:val="00304589"/>
    <w:rsid w:val="003046FA"/>
    <w:rsid w:val="003053AB"/>
    <w:rsid w:val="00305639"/>
    <w:rsid w:val="00306375"/>
    <w:rsid w:val="003063D1"/>
    <w:rsid w:val="00310668"/>
    <w:rsid w:val="00310BEE"/>
    <w:rsid w:val="003110A0"/>
    <w:rsid w:val="00311714"/>
    <w:rsid w:val="00312CCC"/>
    <w:rsid w:val="003134B5"/>
    <w:rsid w:val="0031562E"/>
    <w:rsid w:val="003160E1"/>
    <w:rsid w:val="00316EDB"/>
    <w:rsid w:val="00320109"/>
    <w:rsid w:val="003201C0"/>
    <w:rsid w:val="0032024F"/>
    <w:rsid w:val="003205FF"/>
    <w:rsid w:val="003213DD"/>
    <w:rsid w:val="0032242D"/>
    <w:rsid w:val="00322BEE"/>
    <w:rsid w:val="00323709"/>
    <w:rsid w:val="003239DF"/>
    <w:rsid w:val="003241DD"/>
    <w:rsid w:val="003258ED"/>
    <w:rsid w:val="00325FB1"/>
    <w:rsid w:val="003265A3"/>
    <w:rsid w:val="00327BE6"/>
    <w:rsid w:val="003309D2"/>
    <w:rsid w:val="00331BE2"/>
    <w:rsid w:val="00331D45"/>
    <w:rsid w:val="003328AE"/>
    <w:rsid w:val="00332B36"/>
    <w:rsid w:val="00332D63"/>
    <w:rsid w:val="00332F42"/>
    <w:rsid w:val="00333ABC"/>
    <w:rsid w:val="00333F99"/>
    <w:rsid w:val="00334AAB"/>
    <w:rsid w:val="00334D84"/>
    <w:rsid w:val="00334D87"/>
    <w:rsid w:val="003355F4"/>
    <w:rsid w:val="00335D7D"/>
    <w:rsid w:val="00336E75"/>
    <w:rsid w:val="0034007E"/>
    <w:rsid w:val="00340AEA"/>
    <w:rsid w:val="00340BF7"/>
    <w:rsid w:val="00341618"/>
    <w:rsid w:val="00341B06"/>
    <w:rsid w:val="00342D59"/>
    <w:rsid w:val="003443FD"/>
    <w:rsid w:val="00344EA1"/>
    <w:rsid w:val="00345BE0"/>
    <w:rsid w:val="00345D1B"/>
    <w:rsid w:val="00346338"/>
    <w:rsid w:val="00346A6D"/>
    <w:rsid w:val="003474BF"/>
    <w:rsid w:val="00347A4F"/>
    <w:rsid w:val="00347BE7"/>
    <w:rsid w:val="00347F23"/>
    <w:rsid w:val="00353166"/>
    <w:rsid w:val="00353F58"/>
    <w:rsid w:val="00354185"/>
    <w:rsid w:val="0035444F"/>
    <w:rsid w:val="003550A3"/>
    <w:rsid w:val="003557AA"/>
    <w:rsid w:val="00355BD2"/>
    <w:rsid w:val="00355EEF"/>
    <w:rsid w:val="00356F40"/>
    <w:rsid w:val="0035773D"/>
    <w:rsid w:val="00357E09"/>
    <w:rsid w:val="003607E6"/>
    <w:rsid w:val="00360863"/>
    <w:rsid w:val="00360FDD"/>
    <w:rsid w:val="00361037"/>
    <w:rsid w:val="00364194"/>
    <w:rsid w:val="003653B5"/>
    <w:rsid w:val="003663F9"/>
    <w:rsid w:val="0036694E"/>
    <w:rsid w:val="003701C8"/>
    <w:rsid w:val="0037268E"/>
    <w:rsid w:val="00372F3C"/>
    <w:rsid w:val="003739D2"/>
    <w:rsid w:val="0037544B"/>
    <w:rsid w:val="00375AE9"/>
    <w:rsid w:val="00375DFE"/>
    <w:rsid w:val="00376794"/>
    <w:rsid w:val="00376A79"/>
    <w:rsid w:val="00376A8C"/>
    <w:rsid w:val="0037739D"/>
    <w:rsid w:val="00377567"/>
    <w:rsid w:val="003777C7"/>
    <w:rsid w:val="00380458"/>
    <w:rsid w:val="00381256"/>
    <w:rsid w:val="0038139F"/>
    <w:rsid w:val="003815AD"/>
    <w:rsid w:val="00381727"/>
    <w:rsid w:val="003824C6"/>
    <w:rsid w:val="003825E5"/>
    <w:rsid w:val="0038303F"/>
    <w:rsid w:val="003832EE"/>
    <w:rsid w:val="00383727"/>
    <w:rsid w:val="00383A2E"/>
    <w:rsid w:val="0038473A"/>
    <w:rsid w:val="00384A6A"/>
    <w:rsid w:val="0038611C"/>
    <w:rsid w:val="00386E28"/>
    <w:rsid w:val="003871B3"/>
    <w:rsid w:val="003871D4"/>
    <w:rsid w:val="00391528"/>
    <w:rsid w:val="0039188C"/>
    <w:rsid w:val="00391F21"/>
    <w:rsid w:val="0039268E"/>
    <w:rsid w:val="00392DE9"/>
    <w:rsid w:val="0039385C"/>
    <w:rsid w:val="00393A31"/>
    <w:rsid w:val="00393D8C"/>
    <w:rsid w:val="003951FE"/>
    <w:rsid w:val="00395435"/>
    <w:rsid w:val="0039556B"/>
    <w:rsid w:val="00396D53"/>
    <w:rsid w:val="0039736E"/>
    <w:rsid w:val="003A0158"/>
    <w:rsid w:val="003A0CE9"/>
    <w:rsid w:val="003A16C3"/>
    <w:rsid w:val="003A174C"/>
    <w:rsid w:val="003A1785"/>
    <w:rsid w:val="003A1A91"/>
    <w:rsid w:val="003A2421"/>
    <w:rsid w:val="003A2B92"/>
    <w:rsid w:val="003A3034"/>
    <w:rsid w:val="003A3A3C"/>
    <w:rsid w:val="003A3DE4"/>
    <w:rsid w:val="003A41D6"/>
    <w:rsid w:val="003A4E96"/>
    <w:rsid w:val="003A50A2"/>
    <w:rsid w:val="003A687E"/>
    <w:rsid w:val="003A6A1B"/>
    <w:rsid w:val="003A6AB2"/>
    <w:rsid w:val="003A7C52"/>
    <w:rsid w:val="003B0914"/>
    <w:rsid w:val="003B0BDB"/>
    <w:rsid w:val="003B0E5E"/>
    <w:rsid w:val="003B1058"/>
    <w:rsid w:val="003B243C"/>
    <w:rsid w:val="003B27FD"/>
    <w:rsid w:val="003B32F9"/>
    <w:rsid w:val="003B3338"/>
    <w:rsid w:val="003B433E"/>
    <w:rsid w:val="003B46AB"/>
    <w:rsid w:val="003B50B3"/>
    <w:rsid w:val="003B5CB2"/>
    <w:rsid w:val="003B6DFE"/>
    <w:rsid w:val="003B7908"/>
    <w:rsid w:val="003B7C6B"/>
    <w:rsid w:val="003B7E30"/>
    <w:rsid w:val="003C0AC7"/>
    <w:rsid w:val="003C1491"/>
    <w:rsid w:val="003C161F"/>
    <w:rsid w:val="003C1898"/>
    <w:rsid w:val="003C1B80"/>
    <w:rsid w:val="003C1D70"/>
    <w:rsid w:val="003C42C5"/>
    <w:rsid w:val="003C4624"/>
    <w:rsid w:val="003C5261"/>
    <w:rsid w:val="003C661C"/>
    <w:rsid w:val="003C6840"/>
    <w:rsid w:val="003D13BF"/>
    <w:rsid w:val="003D3661"/>
    <w:rsid w:val="003D4188"/>
    <w:rsid w:val="003D4865"/>
    <w:rsid w:val="003D5167"/>
    <w:rsid w:val="003D578F"/>
    <w:rsid w:val="003D5FC0"/>
    <w:rsid w:val="003D637A"/>
    <w:rsid w:val="003D64C9"/>
    <w:rsid w:val="003D692B"/>
    <w:rsid w:val="003D6B37"/>
    <w:rsid w:val="003E021C"/>
    <w:rsid w:val="003E1E4C"/>
    <w:rsid w:val="003E1FA2"/>
    <w:rsid w:val="003E1FC0"/>
    <w:rsid w:val="003E29DC"/>
    <w:rsid w:val="003E3776"/>
    <w:rsid w:val="003E380D"/>
    <w:rsid w:val="003E3818"/>
    <w:rsid w:val="003E45EB"/>
    <w:rsid w:val="003E5842"/>
    <w:rsid w:val="003E5AB7"/>
    <w:rsid w:val="003E6715"/>
    <w:rsid w:val="003E73BC"/>
    <w:rsid w:val="003F0562"/>
    <w:rsid w:val="003F062B"/>
    <w:rsid w:val="003F0909"/>
    <w:rsid w:val="003F0C33"/>
    <w:rsid w:val="003F0CF8"/>
    <w:rsid w:val="003F0D10"/>
    <w:rsid w:val="003F17C2"/>
    <w:rsid w:val="003F225A"/>
    <w:rsid w:val="003F22B2"/>
    <w:rsid w:val="003F3405"/>
    <w:rsid w:val="003F3E68"/>
    <w:rsid w:val="003F4EDE"/>
    <w:rsid w:val="003F564B"/>
    <w:rsid w:val="003F5C4B"/>
    <w:rsid w:val="003F66F4"/>
    <w:rsid w:val="003F68AD"/>
    <w:rsid w:val="003F736B"/>
    <w:rsid w:val="003F7404"/>
    <w:rsid w:val="00401730"/>
    <w:rsid w:val="00401DC1"/>
    <w:rsid w:val="00401DFA"/>
    <w:rsid w:val="00402860"/>
    <w:rsid w:val="00402A79"/>
    <w:rsid w:val="004032FC"/>
    <w:rsid w:val="00403675"/>
    <w:rsid w:val="00403BEF"/>
    <w:rsid w:val="00403DB5"/>
    <w:rsid w:val="004043A8"/>
    <w:rsid w:val="004043E4"/>
    <w:rsid w:val="00404B7D"/>
    <w:rsid w:val="00405A6A"/>
    <w:rsid w:val="00406063"/>
    <w:rsid w:val="0040701A"/>
    <w:rsid w:val="004076B6"/>
    <w:rsid w:val="00407A58"/>
    <w:rsid w:val="004100AC"/>
    <w:rsid w:val="004109F8"/>
    <w:rsid w:val="0041136C"/>
    <w:rsid w:val="00411DA4"/>
    <w:rsid w:val="00411FD0"/>
    <w:rsid w:val="00412714"/>
    <w:rsid w:val="0041274F"/>
    <w:rsid w:val="004130A9"/>
    <w:rsid w:val="00415441"/>
    <w:rsid w:val="00415C7E"/>
    <w:rsid w:val="00416546"/>
    <w:rsid w:val="0041687D"/>
    <w:rsid w:val="00416A6D"/>
    <w:rsid w:val="00416FCE"/>
    <w:rsid w:val="0041745A"/>
    <w:rsid w:val="0041755E"/>
    <w:rsid w:val="00417AEF"/>
    <w:rsid w:val="00420193"/>
    <w:rsid w:val="0042127C"/>
    <w:rsid w:val="004214F1"/>
    <w:rsid w:val="004217E9"/>
    <w:rsid w:val="00421845"/>
    <w:rsid w:val="00421C37"/>
    <w:rsid w:val="0042229E"/>
    <w:rsid w:val="00423B4B"/>
    <w:rsid w:val="00423F66"/>
    <w:rsid w:val="004249AE"/>
    <w:rsid w:val="004269CD"/>
    <w:rsid w:val="004273D9"/>
    <w:rsid w:val="004274DF"/>
    <w:rsid w:val="00427592"/>
    <w:rsid w:val="004301C3"/>
    <w:rsid w:val="004314B3"/>
    <w:rsid w:val="0043156E"/>
    <w:rsid w:val="0043488E"/>
    <w:rsid w:val="00436432"/>
    <w:rsid w:val="00436F25"/>
    <w:rsid w:val="00437108"/>
    <w:rsid w:val="00437B3C"/>
    <w:rsid w:val="00437D98"/>
    <w:rsid w:val="0044110F"/>
    <w:rsid w:val="00441945"/>
    <w:rsid w:val="00441AAA"/>
    <w:rsid w:val="00441F06"/>
    <w:rsid w:val="004425A3"/>
    <w:rsid w:val="0044283A"/>
    <w:rsid w:val="00443EE4"/>
    <w:rsid w:val="00445449"/>
    <w:rsid w:val="00447D11"/>
    <w:rsid w:val="00447DBD"/>
    <w:rsid w:val="00447EE6"/>
    <w:rsid w:val="00450454"/>
    <w:rsid w:val="00450C11"/>
    <w:rsid w:val="00450D39"/>
    <w:rsid w:val="004528F6"/>
    <w:rsid w:val="004533F8"/>
    <w:rsid w:val="0045403B"/>
    <w:rsid w:val="00454345"/>
    <w:rsid w:val="00454671"/>
    <w:rsid w:val="00455642"/>
    <w:rsid w:val="0045567D"/>
    <w:rsid w:val="004564B0"/>
    <w:rsid w:val="0045670C"/>
    <w:rsid w:val="004602E8"/>
    <w:rsid w:val="004606FB"/>
    <w:rsid w:val="00462774"/>
    <w:rsid w:val="00464166"/>
    <w:rsid w:val="004659AF"/>
    <w:rsid w:val="00465F6F"/>
    <w:rsid w:val="0046625A"/>
    <w:rsid w:val="004664E7"/>
    <w:rsid w:val="004667EC"/>
    <w:rsid w:val="004679DB"/>
    <w:rsid w:val="00470E53"/>
    <w:rsid w:val="0047190C"/>
    <w:rsid w:val="00471DC1"/>
    <w:rsid w:val="0047270B"/>
    <w:rsid w:val="004735FC"/>
    <w:rsid w:val="00474B9A"/>
    <w:rsid w:val="00475757"/>
    <w:rsid w:val="00475A69"/>
    <w:rsid w:val="00476053"/>
    <w:rsid w:val="004775C5"/>
    <w:rsid w:val="00477FAF"/>
    <w:rsid w:val="004800F2"/>
    <w:rsid w:val="004802B8"/>
    <w:rsid w:val="00480A72"/>
    <w:rsid w:val="00481815"/>
    <w:rsid w:val="00481954"/>
    <w:rsid w:val="00481956"/>
    <w:rsid w:val="004822BB"/>
    <w:rsid w:val="00482566"/>
    <w:rsid w:val="004844FD"/>
    <w:rsid w:val="00484852"/>
    <w:rsid w:val="004850B6"/>
    <w:rsid w:val="00485506"/>
    <w:rsid w:val="00485545"/>
    <w:rsid w:val="00486BA5"/>
    <w:rsid w:val="004876A6"/>
    <w:rsid w:val="00487B32"/>
    <w:rsid w:val="004901E2"/>
    <w:rsid w:val="00490292"/>
    <w:rsid w:val="00490EC5"/>
    <w:rsid w:val="0049146D"/>
    <w:rsid w:val="0049166D"/>
    <w:rsid w:val="00491697"/>
    <w:rsid w:val="00491B48"/>
    <w:rsid w:val="00491B6F"/>
    <w:rsid w:val="00491D0F"/>
    <w:rsid w:val="004922A7"/>
    <w:rsid w:val="00492854"/>
    <w:rsid w:val="00492DB2"/>
    <w:rsid w:val="00492F41"/>
    <w:rsid w:val="00493CFE"/>
    <w:rsid w:val="004940AA"/>
    <w:rsid w:val="0049418F"/>
    <w:rsid w:val="00494A10"/>
    <w:rsid w:val="00494BEC"/>
    <w:rsid w:val="00494FF4"/>
    <w:rsid w:val="00495977"/>
    <w:rsid w:val="00495A5D"/>
    <w:rsid w:val="0049632D"/>
    <w:rsid w:val="00496370"/>
    <w:rsid w:val="00496692"/>
    <w:rsid w:val="004966E5"/>
    <w:rsid w:val="004974D4"/>
    <w:rsid w:val="00497576"/>
    <w:rsid w:val="004A286D"/>
    <w:rsid w:val="004A30B4"/>
    <w:rsid w:val="004A3107"/>
    <w:rsid w:val="004A3CFD"/>
    <w:rsid w:val="004A4C1B"/>
    <w:rsid w:val="004A508C"/>
    <w:rsid w:val="004A6326"/>
    <w:rsid w:val="004A667E"/>
    <w:rsid w:val="004A67E1"/>
    <w:rsid w:val="004A791C"/>
    <w:rsid w:val="004B0441"/>
    <w:rsid w:val="004B100D"/>
    <w:rsid w:val="004B2F86"/>
    <w:rsid w:val="004B3F4B"/>
    <w:rsid w:val="004B4E96"/>
    <w:rsid w:val="004B4ED2"/>
    <w:rsid w:val="004B52A8"/>
    <w:rsid w:val="004B5488"/>
    <w:rsid w:val="004B5924"/>
    <w:rsid w:val="004B5B58"/>
    <w:rsid w:val="004B6172"/>
    <w:rsid w:val="004B78F0"/>
    <w:rsid w:val="004B7EE0"/>
    <w:rsid w:val="004C2049"/>
    <w:rsid w:val="004C20C9"/>
    <w:rsid w:val="004C2A02"/>
    <w:rsid w:val="004C2F1B"/>
    <w:rsid w:val="004C2F53"/>
    <w:rsid w:val="004C32FE"/>
    <w:rsid w:val="004C3CFD"/>
    <w:rsid w:val="004C3E5C"/>
    <w:rsid w:val="004C406D"/>
    <w:rsid w:val="004C459D"/>
    <w:rsid w:val="004C4A1C"/>
    <w:rsid w:val="004C51ED"/>
    <w:rsid w:val="004C5569"/>
    <w:rsid w:val="004C58CB"/>
    <w:rsid w:val="004C662C"/>
    <w:rsid w:val="004C6968"/>
    <w:rsid w:val="004C6A69"/>
    <w:rsid w:val="004C6C9B"/>
    <w:rsid w:val="004D0353"/>
    <w:rsid w:val="004D19D9"/>
    <w:rsid w:val="004D29E1"/>
    <w:rsid w:val="004D30E0"/>
    <w:rsid w:val="004D5146"/>
    <w:rsid w:val="004D5786"/>
    <w:rsid w:val="004D5C99"/>
    <w:rsid w:val="004D6731"/>
    <w:rsid w:val="004D6FD6"/>
    <w:rsid w:val="004D7427"/>
    <w:rsid w:val="004D7454"/>
    <w:rsid w:val="004D74DD"/>
    <w:rsid w:val="004D7869"/>
    <w:rsid w:val="004D786E"/>
    <w:rsid w:val="004D79A3"/>
    <w:rsid w:val="004D7F3D"/>
    <w:rsid w:val="004E01E3"/>
    <w:rsid w:val="004E0392"/>
    <w:rsid w:val="004E1854"/>
    <w:rsid w:val="004E1BA1"/>
    <w:rsid w:val="004E1E80"/>
    <w:rsid w:val="004E1E8A"/>
    <w:rsid w:val="004E1EEB"/>
    <w:rsid w:val="004E1FE1"/>
    <w:rsid w:val="004E2C73"/>
    <w:rsid w:val="004E4ED6"/>
    <w:rsid w:val="004E516B"/>
    <w:rsid w:val="004E75AA"/>
    <w:rsid w:val="004E76E9"/>
    <w:rsid w:val="004E78CA"/>
    <w:rsid w:val="004E79A5"/>
    <w:rsid w:val="004E79F9"/>
    <w:rsid w:val="004E7DD7"/>
    <w:rsid w:val="004F1824"/>
    <w:rsid w:val="004F1F85"/>
    <w:rsid w:val="004F24AE"/>
    <w:rsid w:val="004F3270"/>
    <w:rsid w:val="004F3BCC"/>
    <w:rsid w:val="004F3F12"/>
    <w:rsid w:val="004F4055"/>
    <w:rsid w:val="004F4D26"/>
    <w:rsid w:val="004F52F1"/>
    <w:rsid w:val="004F5B02"/>
    <w:rsid w:val="004F6606"/>
    <w:rsid w:val="004F67E4"/>
    <w:rsid w:val="004F6DE4"/>
    <w:rsid w:val="00500FC2"/>
    <w:rsid w:val="0050108F"/>
    <w:rsid w:val="00502743"/>
    <w:rsid w:val="00502C43"/>
    <w:rsid w:val="005036D8"/>
    <w:rsid w:val="00503D6E"/>
    <w:rsid w:val="005041E0"/>
    <w:rsid w:val="005046F2"/>
    <w:rsid w:val="005058B0"/>
    <w:rsid w:val="00506595"/>
    <w:rsid w:val="00506C4E"/>
    <w:rsid w:val="0051117F"/>
    <w:rsid w:val="00512773"/>
    <w:rsid w:val="00512EA3"/>
    <w:rsid w:val="0051421C"/>
    <w:rsid w:val="00515C46"/>
    <w:rsid w:val="00516AA8"/>
    <w:rsid w:val="00517124"/>
    <w:rsid w:val="00517AAD"/>
    <w:rsid w:val="00520323"/>
    <w:rsid w:val="0052078C"/>
    <w:rsid w:val="00520A4C"/>
    <w:rsid w:val="00520E46"/>
    <w:rsid w:val="0052108C"/>
    <w:rsid w:val="00521139"/>
    <w:rsid w:val="00521853"/>
    <w:rsid w:val="005224E7"/>
    <w:rsid w:val="00522834"/>
    <w:rsid w:val="00522BE0"/>
    <w:rsid w:val="00522D87"/>
    <w:rsid w:val="00524613"/>
    <w:rsid w:val="00524FA4"/>
    <w:rsid w:val="00525B98"/>
    <w:rsid w:val="00525C6E"/>
    <w:rsid w:val="00526975"/>
    <w:rsid w:val="00526B25"/>
    <w:rsid w:val="00526E76"/>
    <w:rsid w:val="005273B2"/>
    <w:rsid w:val="00527BA5"/>
    <w:rsid w:val="00527D12"/>
    <w:rsid w:val="00530377"/>
    <w:rsid w:val="005303CF"/>
    <w:rsid w:val="005305C1"/>
    <w:rsid w:val="00530E47"/>
    <w:rsid w:val="005320BB"/>
    <w:rsid w:val="0053262B"/>
    <w:rsid w:val="00532F12"/>
    <w:rsid w:val="00534759"/>
    <w:rsid w:val="00535CD7"/>
    <w:rsid w:val="00536480"/>
    <w:rsid w:val="005368EF"/>
    <w:rsid w:val="005374CE"/>
    <w:rsid w:val="005405A1"/>
    <w:rsid w:val="005408A7"/>
    <w:rsid w:val="00540A65"/>
    <w:rsid w:val="00540A93"/>
    <w:rsid w:val="00541642"/>
    <w:rsid w:val="00541BF3"/>
    <w:rsid w:val="00541DD3"/>
    <w:rsid w:val="00542ACB"/>
    <w:rsid w:val="00542E3C"/>
    <w:rsid w:val="00543D45"/>
    <w:rsid w:val="00543FBB"/>
    <w:rsid w:val="0054453C"/>
    <w:rsid w:val="0054465F"/>
    <w:rsid w:val="00544737"/>
    <w:rsid w:val="00545A4A"/>
    <w:rsid w:val="00546F01"/>
    <w:rsid w:val="005475EC"/>
    <w:rsid w:val="00551683"/>
    <w:rsid w:val="0055200A"/>
    <w:rsid w:val="0055233D"/>
    <w:rsid w:val="00552D81"/>
    <w:rsid w:val="00553034"/>
    <w:rsid w:val="00553288"/>
    <w:rsid w:val="00553B9B"/>
    <w:rsid w:val="005544F4"/>
    <w:rsid w:val="005545D6"/>
    <w:rsid w:val="005549D4"/>
    <w:rsid w:val="00555C77"/>
    <w:rsid w:val="00557417"/>
    <w:rsid w:val="00560624"/>
    <w:rsid w:val="00560DDE"/>
    <w:rsid w:val="0056256F"/>
    <w:rsid w:val="00565A95"/>
    <w:rsid w:val="0056643B"/>
    <w:rsid w:val="0056671E"/>
    <w:rsid w:val="00566763"/>
    <w:rsid w:val="00566D97"/>
    <w:rsid w:val="00567C58"/>
    <w:rsid w:val="00571D6A"/>
    <w:rsid w:val="0057255A"/>
    <w:rsid w:val="00572B42"/>
    <w:rsid w:val="00572C72"/>
    <w:rsid w:val="005734F9"/>
    <w:rsid w:val="00573899"/>
    <w:rsid w:val="00573CF5"/>
    <w:rsid w:val="00574011"/>
    <w:rsid w:val="00574523"/>
    <w:rsid w:val="0057463E"/>
    <w:rsid w:val="005746CC"/>
    <w:rsid w:val="00574EE5"/>
    <w:rsid w:val="00574F98"/>
    <w:rsid w:val="00575BEA"/>
    <w:rsid w:val="00575C50"/>
    <w:rsid w:val="0057616D"/>
    <w:rsid w:val="0057663B"/>
    <w:rsid w:val="0057670D"/>
    <w:rsid w:val="00580598"/>
    <w:rsid w:val="005806DB"/>
    <w:rsid w:val="00582DB8"/>
    <w:rsid w:val="00582E18"/>
    <w:rsid w:val="00582FAF"/>
    <w:rsid w:val="005834B3"/>
    <w:rsid w:val="005843CF"/>
    <w:rsid w:val="00584F33"/>
    <w:rsid w:val="00585FA9"/>
    <w:rsid w:val="005879E0"/>
    <w:rsid w:val="00587D7A"/>
    <w:rsid w:val="00590636"/>
    <w:rsid w:val="005920BD"/>
    <w:rsid w:val="00592203"/>
    <w:rsid w:val="00593200"/>
    <w:rsid w:val="00593DCE"/>
    <w:rsid w:val="005954EE"/>
    <w:rsid w:val="00595D25"/>
    <w:rsid w:val="00595D45"/>
    <w:rsid w:val="00596236"/>
    <w:rsid w:val="005A03C6"/>
    <w:rsid w:val="005A06CC"/>
    <w:rsid w:val="005A1173"/>
    <w:rsid w:val="005A1237"/>
    <w:rsid w:val="005A1289"/>
    <w:rsid w:val="005A1A1F"/>
    <w:rsid w:val="005A38E4"/>
    <w:rsid w:val="005A3DAF"/>
    <w:rsid w:val="005A40DD"/>
    <w:rsid w:val="005A56C4"/>
    <w:rsid w:val="005A5705"/>
    <w:rsid w:val="005A5990"/>
    <w:rsid w:val="005A6108"/>
    <w:rsid w:val="005A67FB"/>
    <w:rsid w:val="005A698A"/>
    <w:rsid w:val="005A7DB6"/>
    <w:rsid w:val="005B14B5"/>
    <w:rsid w:val="005B15EC"/>
    <w:rsid w:val="005B1F46"/>
    <w:rsid w:val="005B25DE"/>
    <w:rsid w:val="005B4996"/>
    <w:rsid w:val="005B4C84"/>
    <w:rsid w:val="005B5287"/>
    <w:rsid w:val="005B5A28"/>
    <w:rsid w:val="005C0302"/>
    <w:rsid w:val="005C181E"/>
    <w:rsid w:val="005C1C9B"/>
    <w:rsid w:val="005C2344"/>
    <w:rsid w:val="005C25C1"/>
    <w:rsid w:val="005C28FB"/>
    <w:rsid w:val="005C3733"/>
    <w:rsid w:val="005C38C2"/>
    <w:rsid w:val="005C3CEE"/>
    <w:rsid w:val="005C467F"/>
    <w:rsid w:val="005C4D3D"/>
    <w:rsid w:val="005C5C08"/>
    <w:rsid w:val="005C73F3"/>
    <w:rsid w:val="005C7CC6"/>
    <w:rsid w:val="005D01C9"/>
    <w:rsid w:val="005D079A"/>
    <w:rsid w:val="005D3167"/>
    <w:rsid w:val="005D3820"/>
    <w:rsid w:val="005D3B7F"/>
    <w:rsid w:val="005D4250"/>
    <w:rsid w:val="005D4667"/>
    <w:rsid w:val="005D4AE4"/>
    <w:rsid w:val="005D50EB"/>
    <w:rsid w:val="005D686C"/>
    <w:rsid w:val="005D6E9E"/>
    <w:rsid w:val="005E1A17"/>
    <w:rsid w:val="005E38B7"/>
    <w:rsid w:val="005E3AA3"/>
    <w:rsid w:val="005E4B91"/>
    <w:rsid w:val="005E52D0"/>
    <w:rsid w:val="005E5FD9"/>
    <w:rsid w:val="005E6166"/>
    <w:rsid w:val="005E68A6"/>
    <w:rsid w:val="005F033B"/>
    <w:rsid w:val="005F0A1E"/>
    <w:rsid w:val="005F0E56"/>
    <w:rsid w:val="005F1561"/>
    <w:rsid w:val="005F3992"/>
    <w:rsid w:val="005F4655"/>
    <w:rsid w:val="005F46BB"/>
    <w:rsid w:val="005F5134"/>
    <w:rsid w:val="005F684C"/>
    <w:rsid w:val="005F7BC9"/>
    <w:rsid w:val="00600499"/>
    <w:rsid w:val="00600E24"/>
    <w:rsid w:val="00601914"/>
    <w:rsid w:val="00601CCC"/>
    <w:rsid w:val="006033F9"/>
    <w:rsid w:val="00603EDF"/>
    <w:rsid w:val="00603F5C"/>
    <w:rsid w:val="0060413D"/>
    <w:rsid w:val="006046DB"/>
    <w:rsid w:val="0060485A"/>
    <w:rsid w:val="00604D93"/>
    <w:rsid w:val="006055C7"/>
    <w:rsid w:val="00606AA8"/>
    <w:rsid w:val="00607185"/>
    <w:rsid w:val="00607C85"/>
    <w:rsid w:val="00610166"/>
    <w:rsid w:val="00610CA6"/>
    <w:rsid w:val="00610D68"/>
    <w:rsid w:val="00611F8A"/>
    <w:rsid w:val="006126A5"/>
    <w:rsid w:val="0061400B"/>
    <w:rsid w:val="00615B66"/>
    <w:rsid w:val="006160ED"/>
    <w:rsid w:val="006162FE"/>
    <w:rsid w:val="0061642D"/>
    <w:rsid w:val="006176DC"/>
    <w:rsid w:val="0062038C"/>
    <w:rsid w:val="00620C7F"/>
    <w:rsid w:val="00620DDC"/>
    <w:rsid w:val="0062119D"/>
    <w:rsid w:val="006214BA"/>
    <w:rsid w:val="00621516"/>
    <w:rsid w:val="00621942"/>
    <w:rsid w:val="00622589"/>
    <w:rsid w:val="0062458B"/>
    <w:rsid w:val="00624FB4"/>
    <w:rsid w:val="00625F5D"/>
    <w:rsid w:val="00627531"/>
    <w:rsid w:val="00627959"/>
    <w:rsid w:val="006279B0"/>
    <w:rsid w:val="00627CFC"/>
    <w:rsid w:val="00630622"/>
    <w:rsid w:val="006313CD"/>
    <w:rsid w:val="0063142B"/>
    <w:rsid w:val="00631580"/>
    <w:rsid w:val="00631AFD"/>
    <w:rsid w:val="006320FB"/>
    <w:rsid w:val="00632B54"/>
    <w:rsid w:val="00636811"/>
    <w:rsid w:val="00637F52"/>
    <w:rsid w:val="00640BE6"/>
    <w:rsid w:val="00641EEE"/>
    <w:rsid w:val="006421BE"/>
    <w:rsid w:val="00642C2A"/>
    <w:rsid w:val="00643393"/>
    <w:rsid w:val="00643F43"/>
    <w:rsid w:val="00644AFF"/>
    <w:rsid w:val="00645386"/>
    <w:rsid w:val="00645AA3"/>
    <w:rsid w:val="00647F19"/>
    <w:rsid w:val="0065004E"/>
    <w:rsid w:val="00650C2E"/>
    <w:rsid w:val="0065111F"/>
    <w:rsid w:val="00652259"/>
    <w:rsid w:val="00652B94"/>
    <w:rsid w:val="00653533"/>
    <w:rsid w:val="006537CF"/>
    <w:rsid w:val="006539C8"/>
    <w:rsid w:val="006539FB"/>
    <w:rsid w:val="00653C6F"/>
    <w:rsid w:val="0065439D"/>
    <w:rsid w:val="006549C8"/>
    <w:rsid w:val="00654C80"/>
    <w:rsid w:val="00655C5D"/>
    <w:rsid w:val="00656195"/>
    <w:rsid w:val="006563AD"/>
    <w:rsid w:val="0065725B"/>
    <w:rsid w:val="00660BF5"/>
    <w:rsid w:val="00661029"/>
    <w:rsid w:val="006610D3"/>
    <w:rsid w:val="006616B3"/>
    <w:rsid w:val="00662609"/>
    <w:rsid w:val="00662688"/>
    <w:rsid w:val="00662E6F"/>
    <w:rsid w:val="00662EEF"/>
    <w:rsid w:val="0066347E"/>
    <w:rsid w:val="00663564"/>
    <w:rsid w:val="00663C39"/>
    <w:rsid w:val="00664E36"/>
    <w:rsid w:val="00665CA9"/>
    <w:rsid w:val="0066790C"/>
    <w:rsid w:val="00670B01"/>
    <w:rsid w:val="00670BC4"/>
    <w:rsid w:val="006710B3"/>
    <w:rsid w:val="00671B1E"/>
    <w:rsid w:val="00671F0A"/>
    <w:rsid w:val="00672E0E"/>
    <w:rsid w:val="00672E42"/>
    <w:rsid w:val="006743D8"/>
    <w:rsid w:val="00674C06"/>
    <w:rsid w:val="00675BC0"/>
    <w:rsid w:val="00675E66"/>
    <w:rsid w:val="006815AE"/>
    <w:rsid w:val="006824B5"/>
    <w:rsid w:val="00684152"/>
    <w:rsid w:val="006848B3"/>
    <w:rsid w:val="006851D9"/>
    <w:rsid w:val="00685B85"/>
    <w:rsid w:val="00685C88"/>
    <w:rsid w:val="00686DEE"/>
    <w:rsid w:val="00687BD3"/>
    <w:rsid w:val="006903E7"/>
    <w:rsid w:val="006903FD"/>
    <w:rsid w:val="0069133F"/>
    <w:rsid w:val="00691484"/>
    <w:rsid w:val="006941C8"/>
    <w:rsid w:val="00695758"/>
    <w:rsid w:val="00696DF8"/>
    <w:rsid w:val="006972AE"/>
    <w:rsid w:val="00697397"/>
    <w:rsid w:val="006A01C5"/>
    <w:rsid w:val="006A0998"/>
    <w:rsid w:val="006A0CF0"/>
    <w:rsid w:val="006A1DC3"/>
    <w:rsid w:val="006A2D71"/>
    <w:rsid w:val="006A3094"/>
    <w:rsid w:val="006A396C"/>
    <w:rsid w:val="006A6788"/>
    <w:rsid w:val="006A6A48"/>
    <w:rsid w:val="006A6A64"/>
    <w:rsid w:val="006A71FA"/>
    <w:rsid w:val="006B0AC2"/>
    <w:rsid w:val="006B11CC"/>
    <w:rsid w:val="006B312D"/>
    <w:rsid w:val="006B45B4"/>
    <w:rsid w:val="006B51ED"/>
    <w:rsid w:val="006B673C"/>
    <w:rsid w:val="006B77CF"/>
    <w:rsid w:val="006C005A"/>
    <w:rsid w:val="006C00F1"/>
    <w:rsid w:val="006C1531"/>
    <w:rsid w:val="006C16A4"/>
    <w:rsid w:val="006C2578"/>
    <w:rsid w:val="006C2588"/>
    <w:rsid w:val="006C37E2"/>
    <w:rsid w:val="006C4411"/>
    <w:rsid w:val="006C4527"/>
    <w:rsid w:val="006C54F9"/>
    <w:rsid w:val="006C58E6"/>
    <w:rsid w:val="006C5922"/>
    <w:rsid w:val="006C6159"/>
    <w:rsid w:val="006C6C35"/>
    <w:rsid w:val="006C6E5B"/>
    <w:rsid w:val="006D052A"/>
    <w:rsid w:val="006D0E72"/>
    <w:rsid w:val="006D2612"/>
    <w:rsid w:val="006D2933"/>
    <w:rsid w:val="006D429A"/>
    <w:rsid w:val="006D4665"/>
    <w:rsid w:val="006D4684"/>
    <w:rsid w:val="006D5445"/>
    <w:rsid w:val="006D6D02"/>
    <w:rsid w:val="006E206D"/>
    <w:rsid w:val="006E2579"/>
    <w:rsid w:val="006E25AD"/>
    <w:rsid w:val="006E2DB4"/>
    <w:rsid w:val="006E2DD7"/>
    <w:rsid w:val="006E2EE9"/>
    <w:rsid w:val="006E2F01"/>
    <w:rsid w:val="006E3437"/>
    <w:rsid w:val="006E54C6"/>
    <w:rsid w:val="006E5CCB"/>
    <w:rsid w:val="006E5D0F"/>
    <w:rsid w:val="006E68DE"/>
    <w:rsid w:val="006E6FAA"/>
    <w:rsid w:val="006E740E"/>
    <w:rsid w:val="006E7DCE"/>
    <w:rsid w:val="006F0AE6"/>
    <w:rsid w:val="006F1377"/>
    <w:rsid w:val="006F1671"/>
    <w:rsid w:val="006F1764"/>
    <w:rsid w:val="006F1EC3"/>
    <w:rsid w:val="006F27B4"/>
    <w:rsid w:val="006F29B5"/>
    <w:rsid w:val="006F4317"/>
    <w:rsid w:val="006F4334"/>
    <w:rsid w:val="006F452D"/>
    <w:rsid w:val="006F68AA"/>
    <w:rsid w:val="00700C60"/>
    <w:rsid w:val="007017B2"/>
    <w:rsid w:val="00702BAD"/>
    <w:rsid w:val="007031AC"/>
    <w:rsid w:val="00703A75"/>
    <w:rsid w:val="0070505D"/>
    <w:rsid w:val="0070584C"/>
    <w:rsid w:val="0070640C"/>
    <w:rsid w:val="007070E5"/>
    <w:rsid w:val="00710BDE"/>
    <w:rsid w:val="00712682"/>
    <w:rsid w:val="00712A9C"/>
    <w:rsid w:val="00714813"/>
    <w:rsid w:val="00715785"/>
    <w:rsid w:val="00716BED"/>
    <w:rsid w:val="007175CE"/>
    <w:rsid w:val="00717817"/>
    <w:rsid w:val="00717D62"/>
    <w:rsid w:val="0072065B"/>
    <w:rsid w:val="0072112C"/>
    <w:rsid w:val="007217CD"/>
    <w:rsid w:val="00721C31"/>
    <w:rsid w:val="007235EB"/>
    <w:rsid w:val="007236F4"/>
    <w:rsid w:val="007245CC"/>
    <w:rsid w:val="007264B2"/>
    <w:rsid w:val="0072652C"/>
    <w:rsid w:val="00732821"/>
    <w:rsid w:val="007332A5"/>
    <w:rsid w:val="0073388E"/>
    <w:rsid w:val="00734B50"/>
    <w:rsid w:val="00735913"/>
    <w:rsid w:val="00735960"/>
    <w:rsid w:val="00737BFC"/>
    <w:rsid w:val="00741103"/>
    <w:rsid w:val="00741D12"/>
    <w:rsid w:val="0074305F"/>
    <w:rsid w:val="0074308F"/>
    <w:rsid w:val="007433E5"/>
    <w:rsid w:val="00744EB8"/>
    <w:rsid w:val="007453F6"/>
    <w:rsid w:val="00745D78"/>
    <w:rsid w:val="0074676E"/>
    <w:rsid w:val="007468B6"/>
    <w:rsid w:val="00746E56"/>
    <w:rsid w:val="00747395"/>
    <w:rsid w:val="007474E5"/>
    <w:rsid w:val="00747CC0"/>
    <w:rsid w:val="00747EF6"/>
    <w:rsid w:val="00750780"/>
    <w:rsid w:val="0075086F"/>
    <w:rsid w:val="00750B36"/>
    <w:rsid w:val="00750CE6"/>
    <w:rsid w:val="00751167"/>
    <w:rsid w:val="0075204E"/>
    <w:rsid w:val="007521D0"/>
    <w:rsid w:val="007528ED"/>
    <w:rsid w:val="00753747"/>
    <w:rsid w:val="007542A9"/>
    <w:rsid w:val="007558BE"/>
    <w:rsid w:val="007558D4"/>
    <w:rsid w:val="00756D76"/>
    <w:rsid w:val="007578C2"/>
    <w:rsid w:val="0076127C"/>
    <w:rsid w:val="007623BC"/>
    <w:rsid w:val="00762664"/>
    <w:rsid w:val="00762857"/>
    <w:rsid w:val="00762968"/>
    <w:rsid w:val="00763146"/>
    <w:rsid w:val="007637D2"/>
    <w:rsid w:val="00763C18"/>
    <w:rsid w:val="0076412C"/>
    <w:rsid w:val="00764423"/>
    <w:rsid w:val="007651B3"/>
    <w:rsid w:val="007658C7"/>
    <w:rsid w:val="00765B4C"/>
    <w:rsid w:val="00765D1B"/>
    <w:rsid w:val="0076692D"/>
    <w:rsid w:val="00766F01"/>
    <w:rsid w:val="007671CB"/>
    <w:rsid w:val="007674E8"/>
    <w:rsid w:val="007679CC"/>
    <w:rsid w:val="00767A2D"/>
    <w:rsid w:val="00767A4A"/>
    <w:rsid w:val="007721CB"/>
    <w:rsid w:val="0077323C"/>
    <w:rsid w:val="00773E78"/>
    <w:rsid w:val="00775E78"/>
    <w:rsid w:val="00777FCB"/>
    <w:rsid w:val="00781032"/>
    <w:rsid w:val="00781BC3"/>
    <w:rsid w:val="007822A1"/>
    <w:rsid w:val="007834D1"/>
    <w:rsid w:val="00783832"/>
    <w:rsid w:val="0078429A"/>
    <w:rsid w:val="0078506A"/>
    <w:rsid w:val="00785291"/>
    <w:rsid w:val="00785539"/>
    <w:rsid w:val="00786D4D"/>
    <w:rsid w:val="00787124"/>
    <w:rsid w:val="007871D7"/>
    <w:rsid w:val="0078721A"/>
    <w:rsid w:val="0078793F"/>
    <w:rsid w:val="00791371"/>
    <w:rsid w:val="00792A79"/>
    <w:rsid w:val="00793186"/>
    <w:rsid w:val="00793548"/>
    <w:rsid w:val="0079413B"/>
    <w:rsid w:val="007951EE"/>
    <w:rsid w:val="007953F9"/>
    <w:rsid w:val="0079544F"/>
    <w:rsid w:val="007955FA"/>
    <w:rsid w:val="007968E7"/>
    <w:rsid w:val="00796B7E"/>
    <w:rsid w:val="007A0CCC"/>
    <w:rsid w:val="007A13ED"/>
    <w:rsid w:val="007A13F6"/>
    <w:rsid w:val="007A1AAC"/>
    <w:rsid w:val="007A2116"/>
    <w:rsid w:val="007A405F"/>
    <w:rsid w:val="007A439D"/>
    <w:rsid w:val="007A4547"/>
    <w:rsid w:val="007A4F88"/>
    <w:rsid w:val="007A5703"/>
    <w:rsid w:val="007A5F27"/>
    <w:rsid w:val="007A6B3F"/>
    <w:rsid w:val="007A73DA"/>
    <w:rsid w:val="007A759E"/>
    <w:rsid w:val="007A77A0"/>
    <w:rsid w:val="007A7ECD"/>
    <w:rsid w:val="007B18F0"/>
    <w:rsid w:val="007B1C93"/>
    <w:rsid w:val="007B2B28"/>
    <w:rsid w:val="007B2D2B"/>
    <w:rsid w:val="007B312B"/>
    <w:rsid w:val="007B3931"/>
    <w:rsid w:val="007B3F7E"/>
    <w:rsid w:val="007B4B21"/>
    <w:rsid w:val="007B4CE2"/>
    <w:rsid w:val="007B561E"/>
    <w:rsid w:val="007B565B"/>
    <w:rsid w:val="007B60FA"/>
    <w:rsid w:val="007B652A"/>
    <w:rsid w:val="007B6684"/>
    <w:rsid w:val="007B6686"/>
    <w:rsid w:val="007B69A0"/>
    <w:rsid w:val="007B7380"/>
    <w:rsid w:val="007B7A36"/>
    <w:rsid w:val="007C0BB6"/>
    <w:rsid w:val="007C0E00"/>
    <w:rsid w:val="007C1088"/>
    <w:rsid w:val="007C1CB7"/>
    <w:rsid w:val="007C1FAA"/>
    <w:rsid w:val="007C2980"/>
    <w:rsid w:val="007C2A52"/>
    <w:rsid w:val="007C3B63"/>
    <w:rsid w:val="007C416A"/>
    <w:rsid w:val="007C4821"/>
    <w:rsid w:val="007C58C1"/>
    <w:rsid w:val="007C5B94"/>
    <w:rsid w:val="007C5F23"/>
    <w:rsid w:val="007C61EC"/>
    <w:rsid w:val="007C62A3"/>
    <w:rsid w:val="007C6AA3"/>
    <w:rsid w:val="007C6D3F"/>
    <w:rsid w:val="007C70DE"/>
    <w:rsid w:val="007C732E"/>
    <w:rsid w:val="007D0134"/>
    <w:rsid w:val="007D01D5"/>
    <w:rsid w:val="007D02F7"/>
    <w:rsid w:val="007D0BE1"/>
    <w:rsid w:val="007D1693"/>
    <w:rsid w:val="007D2CDE"/>
    <w:rsid w:val="007D31AE"/>
    <w:rsid w:val="007D37FD"/>
    <w:rsid w:val="007D3B7C"/>
    <w:rsid w:val="007D4160"/>
    <w:rsid w:val="007D4B4A"/>
    <w:rsid w:val="007D5914"/>
    <w:rsid w:val="007D63B8"/>
    <w:rsid w:val="007D716B"/>
    <w:rsid w:val="007D73B3"/>
    <w:rsid w:val="007D745F"/>
    <w:rsid w:val="007D77E7"/>
    <w:rsid w:val="007E0092"/>
    <w:rsid w:val="007E0C83"/>
    <w:rsid w:val="007E0FC1"/>
    <w:rsid w:val="007E35FF"/>
    <w:rsid w:val="007E3AC5"/>
    <w:rsid w:val="007E4393"/>
    <w:rsid w:val="007E4432"/>
    <w:rsid w:val="007E46BF"/>
    <w:rsid w:val="007E46CB"/>
    <w:rsid w:val="007E4E46"/>
    <w:rsid w:val="007E61C8"/>
    <w:rsid w:val="007E656C"/>
    <w:rsid w:val="007E6F6E"/>
    <w:rsid w:val="007E71A9"/>
    <w:rsid w:val="007E7F57"/>
    <w:rsid w:val="007F1389"/>
    <w:rsid w:val="007F2639"/>
    <w:rsid w:val="007F2B34"/>
    <w:rsid w:val="007F38EF"/>
    <w:rsid w:val="007F3B3C"/>
    <w:rsid w:val="007F4DB4"/>
    <w:rsid w:val="007F5D60"/>
    <w:rsid w:val="007F69F6"/>
    <w:rsid w:val="007F6B47"/>
    <w:rsid w:val="007F6F3C"/>
    <w:rsid w:val="007F7B89"/>
    <w:rsid w:val="007F7FD3"/>
    <w:rsid w:val="008013EA"/>
    <w:rsid w:val="00801751"/>
    <w:rsid w:val="00801999"/>
    <w:rsid w:val="008027BC"/>
    <w:rsid w:val="008029E2"/>
    <w:rsid w:val="0080400E"/>
    <w:rsid w:val="008045C3"/>
    <w:rsid w:val="008049CD"/>
    <w:rsid w:val="00805700"/>
    <w:rsid w:val="00805D8E"/>
    <w:rsid w:val="00810005"/>
    <w:rsid w:val="00810834"/>
    <w:rsid w:val="008109EF"/>
    <w:rsid w:val="0081139E"/>
    <w:rsid w:val="00812911"/>
    <w:rsid w:val="008136E8"/>
    <w:rsid w:val="00813C81"/>
    <w:rsid w:val="00815066"/>
    <w:rsid w:val="00815EA9"/>
    <w:rsid w:val="0081600D"/>
    <w:rsid w:val="00816339"/>
    <w:rsid w:val="008167B2"/>
    <w:rsid w:val="00816F3B"/>
    <w:rsid w:val="0081761F"/>
    <w:rsid w:val="00817D3E"/>
    <w:rsid w:val="00817ED9"/>
    <w:rsid w:val="0082037F"/>
    <w:rsid w:val="00820AF4"/>
    <w:rsid w:val="0082105E"/>
    <w:rsid w:val="00821744"/>
    <w:rsid w:val="0082270C"/>
    <w:rsid w:val="00822964"/>
    <w:rsid w:val="00822AB7"/>
    <w:rsid w:val="00822E4E"/>
    <w:rsid w:val="00823C48"/>
    <w:rsid w:val="00823D25"/>
    <w:rsid w:val="00823E06"/>
    <w:rsid w:val="00824BA4"/>
    <w:rsid w:val="00825247"/>
    <w:rsid w:val="00826343"/>
    <w:rsid w:val="00827247"/>
    <w:rsid w:val="00827BF4"/>
    <w:rsid w:val="00832BF7"/>
    <w:rsid w:val="00833805"/>
    <w:rsid w:val="00833F2D"/>
    <w:rsid w:val="00835324"/>
    <w:rsid w:val="0083593F"/>
    <w:rsid w:val="008363B1"/>
    <w:rsid w:val="008370A3"/>
    <w:rsid w:val="008374FF"/>
    <w:rsid w:val="00837785"/>
    <w:rsid w:val="008377BB"/>
    <w:rsid w:val="0083798D"/>
    <w:rsid w:val="00841399"/>
    <w:rsid w:val="00846155"/>
    <w:rsid w:val="00846372"/>
    <w:rsid w:val="00846834"/>
    <w:rsid w:val="00846DB8"/>
    <w:rsid w:val="00846E0D"/>
    <w:rsid w:val="00847889"/>
    <w:rsid w:val="0085072B"/>
    <w:rsid w:val="00851383"/>
    <w:rsid w:val="0085146B"/>
    <w:rsid w:val="00852267"/>
    <w:rsid w:val="008527D1"/>
    <w:rsid w:val="00852D53"/>
    <w:rsid w:val="00853331"/>
    <w:rsid w:val="00854224"/>
    <w:rsid w:val="00854DF2"/>
    <w:rsid w:val="008550D1"/>
    <w:rsid w:val="00855172"/>
    <w:rsid w:val="008565CC"/>
    <w:rsid w:val="00860220"/>
    <w:rsid w:val="00860A7D"/>
    <w:rsid w:val="00861F30"/>
    <w:rsid w:val="0086208A"/>
    <w:rsid w:val="00862B64"/>
    <w:rsid w:val="008630C9"/>
    <w:rsid w:val="00863B10"/>
    <w:rsid w:val="0086433B"/>
    <w:rsid w:val="00864C72"/>
    <w:rsid w:val="008653EF"/>
    <w:rsid w:val="0086607A"/>
    <w:rsid w:val="00866B2D"/>
    <w:rsid w:val="00866FB1"/>
    <w:rsid w:val="00867AEB"/>
    <w:rsid w:val="00867E90"/>
    <w:rsid w:val="008715DE"/>
    <w:rsid w:val="00871E7F"/>
    <w:rsid w:val="00873BFC"/>
    <w:rsid w:val="0087447F"/>
    <w:rsid w:val="008746BF"/>
    <w:rsid w:val="00874950"/>
    <w:rsid w:val="00875FBC"/>
    <w:rsid w:val="00877C59"/>
    <w:rsid w:val="00880F1E"/>
    <w:rsid w:val="00881A0D"/>
    <w:rsid w:val="008822AF"/>
    <w:rsid w:val="00882A3F"/>
    <w:rsid w:val="00883C6B"/>
    <w:rsid w:val="008848BB"/>
    <w:rsid w:val="00885D8B"/>
    <w:rsid w:val="00887899"/>
    <w:rsid w:val="00887B7F"/>
    <w:rsid w:val="00890625"/>
    <w:rsid w:val="00890999"/>
    <w:rsid w:val="00891279"/>
    <w:rsid w:val="00891663"/>
    <w:rsid w:val="0089180F"/>
    <w:rsid w:val="00893191"/>
    <w:rsid w:val="00893444"/>
    <w:rsid w:val="00893689"/>
    <w:rsid w:val="008955B3"/>
    <w:rsid w:val="00896804"/>
    <w:rsid w:val="00897A64"/>
    <w:rsid w:val="008A143E"/>
    <w:rsid w:val="008A1E98"/>
    <w:rsid w:val="008A352D"/>
    <w:rsid w:val="008A357A"/>
    <w:rsid w:val="008A38F9"/>
    <w:rsid w:val="008A3C57"/>
    <w:rsid w:val="008A3CB7"/>
    <w:rsid w:val="008A3D76"/>
    <w:rsid w:val="008A407A"/>
    <w:rsid w:val="008A466E"/>
    <w:rsid w:val="008A55F6"/>
    <w:rsid w:val="008A5C17"/>
    <w:rsid w:val="008A6204"/>
    <w:rsid w:val="008A63AE"/>
    <w:rsid w:val="008A73E0"/>
    <w:rsid w:val="008A7421"/>
    <w:rsid w:val="008B1150"/>
    <w:rsid w:val="008B118F"/>
    <w:rsid w:val="008B1531"/>
    <w:rsid w:val="008B1D98"/>
    <w:rsid w:val="008B2059"/>
    <w:rsid w:val="008B32BF"/>
    <w:rsid w:val="008B3C52"/>
    <w:rsid w:val="008B3DCC"/>
    <w:rsid w:val="008B3DD9"/>
    <w:rsid w:val="008B413F"/>
    <w:rsid w:val="008B4236"/>
    <w:rsid w:val="008B4F92"/>
    <w:rsid w:val="008B5749"/>
    <w:rsid w:val="008B6669"/>
    <w:rsid w:val="008B68F8"/>
    <w:rsid w:val="008B6D5D"/>
    <w:rsid w:val="008B76E7"/>
    <w:rsid w:val="008C09BE"/>
    <w:rsid w:val="008C0D69"/>
    <w:rsid w:val="008C3E70"/>
    <w:rsid w:val="008C3F2B"/>
    <w:rsid w:val="008C40C3"/>
    <w:rsid w:val="008C56BD"/>
    <w:rsid w:val="008C606A"/>
    <w:rsid w:val="008C6AA6"/>
    <w:rsid w:val="008C7075"/>
    <w:rsid w:val="008C714E"/>
    <w:rsid w:val="008C7201"/>
    <w:rsid w:val="008D0C50"/>
    <w:rsid w:val="008D12DD"/>
    <w:rsid w:val="008D1302"/>
    <w:rsid w:val="008D1BB5"/>
    <w:rsid w:val="008D289E"/>
    <w:rsid w:val="008D3A7A"/>
    <w:rsid w:val="008D4C50"/>
    <w:rsid w:val="008D563D"/>
    <w:rsid w:val="008D5ADF"/>
    <w:rsid w:val="008D6387"/>
    <w:rsid w:val="008D75E8"/>
    <w:rsid w:val="008D76E0"/>
    <w:rsid w:val="008D79BF"/>
    <w:rsid w:val="008E2B4A"/>
    <w:rsid w:val="008E535A"/>
    <w:rsid w:val="008E5C4E"/>
    <w:rsid w:val="008E621B"/>
    <w:rsid w:val="008E6654"/>
    <w:rsid w:val="008E68EE"/>
    <w:rsid w:val="008E694A"/>
    <w:rsid w:val="008F1073"/>
    <w:rsid w:val="008F10BD"/>
    <w:rsid w:val="008F1515"/>
    <w:rsid w:val="008F1A2F"/>
    <w:rsid w:val="008F1D0E"/>
    <w:rsid w:val="008F3613"/>
    <w:rsid w:val="008F39A5"/>
    <w:rsid w:val="008F432F"/>
    <w:rsid w:val="008F4703"/>
    <w:rsid w:val="008F577D"/>
    <w:rsid w:val="008F57D7"/>
    <w:rsid w:val="008F5EFD"/>
    <w:rsid w:val="008F5F2A"/>
    <w:rsid w:val="008F62D7"/>
    <w:rsid w:val="008F74A3"/>
    <w:rsid w:val="008F7781"/>
    <w:rsid w:val="008F7831"/>
    <w:rsid w:val="008F7F1A"/>
    <w:rsid w:val="00900B72"/>
    <w:rsid w:val="00900FD6"/>
    <w:rsid w:val="0090213E"/>
    <w:rsid w:val="00902CD7"/>
    <w:rsid w:val="00903230"/>
    <w:rsid w:val="00903922"/>
    <w:rsid w:val="00903FCA"/>
    <w:rsid w:val="00905716"/>
    <w:rsid w:val="00905928"/>
    <w:rsid w:val="009102D7"/>
    <w:rsid w:val="0091032F"/>
    <w:rsid w:val="00911C85"/>
    <w:rsid w:val="00912727"/>
    <w:rsid w:val="00913A05"/>
    <w:rsid w:val="00913E9E"/>
    <w:rsid w:val="00914C4B"/>
    <w:rsid w:val="00915093"/>
    <w:rsid w:val="00915455"/>
    <w:rsid w:val="0091591C"/>
    <w:rsid w:val="009206D4"/>
    <w:rsid w:val="0092193A"/>
    <w:rsid w:val="0092238A"/>
    <w:rsid w:val="00922C92"/>
    <w:rsid w:val="00922DB6"/>
    <w:rsid w:val="009233F2"/>
    <w:rsid w:val="00923D54"/>
    <w:rsid w:val="00924199"/>
    <w:rsid w:val="00924258"/>
    <w:rsid w:val="009246B8"/>
    <w:rsid w:val="0092581A"/>
    <w:rsid w:val="00925967"/>
    <w:rsid w:val="0093063D"/>
    <w:rsid w:val="0093082C"/>
    <w:rsid w:val="00930F39"/>
    <w:rsid w:val="00931029"/>
    <w:rsid w:val="00931F6E"/>
    <w:rsid w:val="009325FA"/>
    <w:rsid w:val="0093351A"/>
    <w:rsid w:val="00933761"/>
    <w:rsid w:val="00934582"/>
    <w:rsid w:val="00935BF8"/>
    <w:rsid w:val="0093611F"/>
    <w:rsid w:val="00936A6B"/>
    <w:rsid w:val="00936ABB"/>
    <w:rsid w:val="00937788"/>
    <w:rsid w:val="009401AC"/>
    <w:rsid w:val="00941004"/>
    <w:rsid w:val="009418F7"/>
    <w:rsid w:val="00941C3F"/>
    <w:rsid w:val="00942057"/>
    <w:rsid w:val="009421CC"/>
    <w:rsid w:val="00942902"/>
    <w:rsid w:val="00945555"/>
    <w:rsid w:val="00945811"/>
    <w:rsid w:val="0094632C"/>
    <w:rsid w:val="0094691A"/>
    <w:rsid w:val="00946B3B"/>
    <w:rsid w:val="00946FCF"/>
    <w:rsid w:val="009505BD"/>
    <w:rsid w:val="009508C2"/>
    <w:rsid w:val="00950B42"/>
    <w:rsid w:val="00951B99"/>
    <w:rsid w:val="00953199"/>
    <w:rsid w:val="00953D6B"/>
    <w:rsid w:val="00954FF1"/>
    <w:rsid w:val="009550EB"/>
    <w:rsid w:val="00956212"/>
    <w:rsid w:val="0095635C"/>
    <w:rsid w:val="00957238"/>
    <w:rsid w:val="00960178"/>
    <w:rsid w:val="00960795"/>
    <w:rsid w:val="00960E6A"/>
    <w:rsid w:val="0096112D"/>
    <w:rsid w:val="0096143A"/>
    <w:rsid w:val="0096166A"/>
    <w:rsid w:val="00962673"/>
    <w:rsid w:val="009628A9"/>
    <w:rsid w:val="00962DBD"/>
    <w:rsid w:val="00962FAD"/>
    <w:rsid w:val="0096338D"/>
    <w:rsid w:val="0096473C"/>
    <w:rsid w:val="009649D8"/>
    <w:rsid w:val="009650F9"/>
    <w:rsid w:val="009652FB"/>
    <w:rsid w:val="00965958"/>
    <w:rsid w:val="0096611A"/>
    <w:rsid w:val="00966312"/>
    <w:rsid w:val="0096650F"/>
    <w:rsid w:val="00967571"/>
    <w:rsid w:val="00967F7E"/>
    <w:rsid w:val="00967FCE"/>
    <w:rsid w:val="0097023A"/>
    <w:rsid w:val="00970E27"/>
    <w:rsid w:val="00971769"/>
    <w:rsid w:val="009729CB"/>
    <w:rsid w:val="0097439C"/>
    <w:rsid w:val="00974EDC"/>
    <w:rsid w:val="00975BC3"/>
    <w:rsid w:val="00976D8E"/>
    <w:rsid w:val="00980C1D"/>
    <w:rsid w:val="0098151E"/>
    <w:rsid w:val="00981B76"/>
    <w:rsid w:val="00982CC9"/>
    <w:rsid w:val="00982EDD"/>
    <w:rsid w:val="00982FBF"/>
    <w:rsid w:val="0098306F"/>
    <w:rsid w:val="00983080"/>
    <w:rsid w:val="00983B9F"/>
    <w:rsid w:val="0098486B"/>
    <w:rsid w:val="00984B06"/>
    <w:rsid w:val="00984C80"/>
    <w:rsid w:val="00984DAF"/>
    <w:rsid w:val="00984E7C"/>
    <w:rsid w:val="00985999"/>
    <w:rsid w:val="00986622"/>
    <w:rsid w:val="00987132"/>
    <w:rsid w:val="00987CBC"/>
    <w:rsid w:val="00990A51"/>
    <w:rsid w:val="00990CAC"/>
    <w:rsid w:val="009916E0"/>
    <w:rsid w:val="00992669"/>
    <w:rsid w:val="0099290E"/>
    <w:rsid w:val="00992A38"/>
    <w:rsid w:val="00993484"/>
    <w:rsid w:val="00993C04"/>
    <w:rsid w:val="009943CB"/>
    <w:rsid w:val="00994634"/>
    <w:rsid w:val="009951F1"/>
    <w:rsid w:val="009952F9"/>
    <w:rsid w:val="00995900"/>
    <w:rsid w:val="00995E4B"/>
    <w:rsid w:val="009964D5"/>
    <w:rsid w:val="0099698F"/>
    <w:rsid w:val="0099767D"/>
    <w:rsid w:val="009978CC"/>
    <w:rsid w:val="009A0A38"/>
    <w:rsid w:val="009A287B"/>
    <w:rsid w:val="009A2975"/>
    <w:rsid w:val="009A3030"/>
    <w:rsid w:val="009A45B8"/>
    <w:rsid w:val="009A4C7D"/>
    <w:rsid w:val="009A5869"/>
    <w:rsid w:val="009A5E00"/>
    <w:rsid w:val="009A6BD9"/>
    <w:rsid w:val="009B16E8"/>
    <w:rsid w:val="009B1876"/>
    <w:rsid w:val="009B27DE"/>
    <w:rsid w:val="009B2AB9"/>
    <w:rsid w:val="009B3380"/>
    <w:rsid w:val="009B419A"/>
    <w:rsid w:val="009B45F5"/>
    <w:rsid w:val="009B485D"/>
    <w:rsid w:val="009B4F4A"/>
    <w:rsid w:val="009B7053"/>
    <w:rsid w:val="009B7A02"/>
    <w:rsid w:val="009B7DA0"/>
    <w:rsid w:val="009C0628"/>
    <w:rsid w:val="009C114A"/>
    <w:rsid w:val="009C156F"/>
    <w:rsid w:val="009C1A34"/>
    <w:rsid w:val="009C1ADA"/>
    <w:rsid w:val="009C267A"/>
    <w:rsid w:val="009C2786"/>
    <w:rsid w:val="009C2E99"/>
    <w:rsid w:val="009C34AE"/>
    <w:rsid w:val="009C34DC"/>
    <w:rsid w:val="009C4F86"/>
    <w:rsid w:val="009C5DE4"/>
    <w:rsid w:val="009C644D"/>
    <w:rsid w:val="009C6B74"/>
    <w:rsid w:val="009C70F9"/>
    <w:rsid w:val="009C7B91"/>
    <w:rsid w:val="009D267E"/>
    <w:rsid w:val="009D27DD"/>
    <w:rsid w:val="009D2A0D"/>
    <w:rsid w:val="009D3080"/>
    <w:rsid w:val="009D3143"/>
    <w:rsid w:val="009D376F"/>
    <w:rsid w:val="009D39AC"/>
    <w:rsid w:val="009D4631"/>
    <w:rsid w:val="009D66B3"/>
    <w:rsid w:val="009D68C1"/>
    <w:rsid w:val="009D76F3"/>
    <w:rsid w:val="009D7980"/>
    <w:rsid w:val="009E0631"/>
    <w:rsid w:val="009E095A"/>
    <w:rsid w:val="009E108A"/>
    <w:rsid w:val="009E13F9"/>
    <w:rsid w:val="009E1FB6"/>
    <w:rsid w:val="009E2176"/>
    <w:rsid w:val="009E25AA"/>
    <w:rsid w:val="009E2A07"/>
    <w:rsid w:val="009E309E"/>
    <w:rsid w:val="009E4786"/>
    <w:rsid w:val="009E4891"/>
    <w:rsid w:val="009E65F6"/>
    <w:rsid w:val="009E6E1A"/>
    <w:rsid w:val="009E777F"/>
    <w:rsid w:val="009E7C1D"/>
    <w:rsid w:val="009F03CB"/>
    <w:rsid w:val="009F1554"/>
    <w:rsid w:val="009F195B"/>
    <w:rsid w:val="009F3243"/>
    <w:rsid w:val="009F3592"/>
    <w:rsid w:val="009F41F7"/>
    <w:rsid w:val="009F4589"/>
    <w:rsid w:val="009F4613"/>
    <w:rsid w:val="009F46A4"/>
    <w:rsid w:val="009F4FC2"/>
    <w:rsid w:val="009F748A"/>
    <w:rsid w:val="009F79CB"/>
    <w:rsid w:val="009F7B6D"/>
    <w:rsid w:val="00A0017F"/>
    <w:rsid w:val="00A001D7"/>
    <w:rsid w:val="00A00FD7"/>
    <w:rsid w:val="00A022D1"/>
    <w:rsid w:val="00A02951"/>
    <w:rsid w:val="00A02BD3"/>
    <w:rsid w:val="00A03289"/>
    <w:rsid w:val="00A03BEE"/>
    <w:rsid w:val="00A04207"/>
    <w:rsid w:val="00A056C3"/>
    <w:rsid w:val="00A06498"/>
    <w:rsid w:val="00A071C6"/>
    <w:rsid w:val="00A0739E"/>
    <w:rsid w:val="00A07741"/>
    <w:rsid w:val="00A10422"/>
    <w:rsid w:val="00A10608"/>
    <w:rsid w:val="00A10E43"/>
    <w:rsid w:val="00A10F18"/>
    <w:rsid w:val="00A1109D"/>
    <w:rsid w:val="00A1109E"/>
    <w:rsid w:val="00A11A4C"/>
    <w:rsid w:val="00A12001"/>
    <w:rsid w:val="00A12473"/>
    <w:rsid w:val="00A125A5"/>
    <w:rsid w:val="00A127A6"/>
    <w:rsid w:val="00A1332B"/>
    <w:rsid w:val="00A14A99"/>
    <w:rsid w:val="00A15460"/>
    <w:rsid w:val="00A15BE3"/>
    <w:rsid w:val="00A16D25"/>
    <w:rsid w:val="00A17202"/>
    <w:rsid w:val="00A2004A"/>
    <w:rsid w:val="00A2084B"/>
    <w:rsid w:val="00A20B15"/>
    <w:rsid w:val="00A20DB1"/>
    <w:rsid w:val="00A223A0"/>
    <w:rsid w:val="00A223B0"/>
    <w:rsid w:val="00A22673"/>
    <w:rsid w:val="00A22D07"/>
    <w:rsid w:val="00A23B6E"/>
    <w:rsid w:val="00A243A9"/>
    <w:rsid w:val="00A245E1"/>
    <w:rsid w:val="00A253A0"/>
    <w:rsid w:val="00A25557"/>
    <w:rsid w:val="00A25BF4"/>
    <w:rsid w:val="00A3102D"/>
    <w:rsid w:val="00A313D9"/>
    <w:rsid w:val="00A319F1"/>
    <w:rsid w:val="00A31AFB"/>
    <w:rsid w:val="00A322C8"/>
    <w:rsid w:val="00A3251F"/>
    <w:rsid w:val="00A32846"/>
    <w:rsid w:val="00A3313D"/>
    <w:rsid w:val="00A33EA5"/>
    <w:rsid w:val="00A347E0"/>
    <w:rsid w:val="00A348C3"/>
    <w:rsid w:val="00A34968"/>
    <w:rsid w:val="00A34A30"/>
    <w:rsid w:val="00A34C80"/>
    <w:rsid w:val="00A35AB5"/>
    <w:rsid w:val="00A35FF0"/>
    <w:rsid w:val="00A364B6"/>
    <w:rsid w:val="00A36FDF"/>
    <w:rsid w:val="00A376C8"/>
    <w:rsid w:val="00A37E50"/>
    <w:rsid w:val="00A41622"/>
    <w:rsid w:val="00A41EDD"/>
    <w:rsid w:val="00A4244A"/>
    <w:rsid w:val="00A42B43"/>
    <w:rsid w:val="00A42ED6"/>
    <w:rsid w:val="00A42F01"/>
    <w:rsid w:val="00A42F94"/>
    <w:rsid w:val="00A44361"/>
    <w:rsid w:val="00A44CCD"/>
    <w:rsid w:val="00A45064"/>
    <w:rsid w:val="00A45144"/>
    <w:rsid w:val="00A46627"/>
    <w:rsid w:val="00A46B65"/>
    <w:rsid w:val="00A4746E"/>
    <w:rsid w:val="00A515E6"/>
    <w:rsid w:val="00A5229B"/>
    <w:rsid w:val="00A52E38"/>
    <w:rsid w:val="00A54868"/>
    <w:rsid w:val="00A54E2B"/>
    <w:rsid w:val="00A554B6"/>
    <w:rsid w:val="00A567ED"/>
    <w:rsid w:val="00A568F9"/>
    <w:rsid w:val="00A571B9"/>
    <w:rsid w:val="00A57A9F"/>
    <w:rsid w:val="00A60666"/>
    <w:rsid w:val="00A6072A"/>
    <w:rsid w:val="00A60BAB"/>
    <w:rsid w:val="00A61675"/>
    <w:rsid w:val="00A62860"/>
    <w:rsid w:val="00A62C52"/>
    <w:rsid w:val="00A6706F"/>
    <w:rsid w:val="00A670EE"/>
    <w:rsid w:val="00A6753C"/>
    <w:rsid w:val="00A71AC5"/>
    <w:rsid w:val="00A751C8"/>
    <w:rsid w:val="00A756CA"/>
    <w:rsid w:val="00A75EC2"/>
    <w:rsid w:val="00A76DC4"/>
    <w:rsid w:val="00A771E3"/>
    <w:rsid w:val="00A8021A"/>
    <w:rsid w:val="00A80A54"/>
    <w:rsid w:val="00A80DF3"/>
    <w:rsid w:val="00A80E5F"/>
    <w:rsid w:val="00A80FF3"/>
    <w:rsid w:val="00A816D5"/>
    <w:rsid w:val="00A817F3"/>
    <w:rsid w:val="00A81E96"/>
    <w:rsid w:val="00A84017"/>
    <w:rsid w:val="00A84593"/>
    <w:rsid w:val="00A84DE9"/>
    <w:rsid w:val="00A84E8B"/>
    <w:rsid w:val="00A8505B"/>
    <w:rsid w:val="00A85901"/>
    <w:rsid w:val="00A85E97"/>
    <w:rsid w:val="00A86CBE"/>
    <w:rsid w:val="00A873FF"/>
    <w:rsid w:val="00A87D5C"/>
    <w:rsid w:val="00A90D5E"/>
    <w:rsid w:val="00A9288B"/>
    <w:rsid w:val="00A94170"/>
    <w:rsid w:val="00A944B5"/>
    <w:rsid w:val="00A94CF0"/>
    <w:rsid w:val="00A94E93"/>
    <w:rsid w:val="00A9736B"/>
    <w:rsid w:val="00A97DC9"/>
    <w:rsid w:val="00AA0F65"/>
    <w:rsid w:val="00AA172E"/>
    <w:rsid w:val="00AA18B5"/>
    <w:rsid w:val="00AA18BD"/>
    <w:rsid w:val="00AA198E"/>
    <w:rsid w:val="00AA228E"/>
    <w:rsid w:val="00AA23F7"/>
    <w:rsid w:val="00AA3767"/>
    <w:rsid w:val="00AA3FE0"/>
    <w:rsid w:val="00AA436D"/>
    <w:rsid w:val="00AA4FB6"/>
    <w:rsid w:val="00AA5B73"/>
    <w:rsid w:val="00AA5EC4"/>
    <w:rsid w:val="00AA6047"/>
    <w:rsid w:val="00AA7067"/>
    <w:rsid w:val="00AA7508"/>
    <w:rsid w:val="00AA76EF"/>
    <w:rsid w:val="00AB118E"/>
    <w:rsid w:val="00AB171B"/>
    <w:rsid w:val="00AB22E6"/>
    <w:rsid w:val="00AB3155"/>
    <w:rsid w:val="00AB38CF"/>
    <w:rsid w:val="00AB45AC"/>
    <w:rsid w:val="00AB4770"/>
    <w:rsid w:val="00AB617C"/>
    <w:rsid w:val="00AB6791"/>
    <w:rsid w:val="00AB7554"/>
    <w:rsid w:val="00AB78FE"/>
    <w:rsid w:val="00AB7D05"/>
    <w:rsid w:val="00AC01ED"/>
    <w:rsid w:val="00AC020A"/>
    <w:rsid w:val="00AC0928"/>
    <w:rsid w:val="00AC0FA5"/>
    <w:rsid w:val="00AC2D4A"/>
    <w:rsid w:val="00AC32E5"/>
    <w:rsid w:val="00AC363F"/>
    <w:rsid w:val="00AC3F69"/>
    <w:rsid w:val="00AC4D5B"/>
    <w:rsid w:val="00AC5E14"/>
    <w:rsid w:val="00AC5FC3"/>
    <w:rsid w:val="00AC69E5"/>
    <w:rsid w:val="00AC73BB"/>
    <w:rsid w:val="00AD0D5A"/>
    <w:rsid w:val="00AD1ABB"/>
    <w:rsid w:val="00AD26AD"/>
    <w:rsid w:val="00AD294C"/>
    <w:rsid w:val="00AD29C6"/>
    <w:rsid w:val="00AD36C7"/>
    <w:rsid w:val="00AD38D0"/>
    <w:rsid w:val="00AD3952"/>
    <w:rsid w:val="00AD3FF1"/>
    <w:rsid w:val="00AD50CC"/>
    <w:rsid w:val="00AD7915"/>
    <w:rsid w:val="00AD7991"/>
    <w:rsid w:val="00AE043A"/>
    <w:rsid w:val="00AE1767"/>
    <w:rsid w:val="00AE1C6E"/>
    <w:rsid w:val="00AE268A"/>
    <w:rsid w:val="00AE357A"/>
    <w:rsid w:val="00AE35B0"/>
    <w:rsid w:val="00AE3AF1"/>
    <w:rsid w:val="00AE424B"/>
    <w:rsid w:val="00AE4418"/>
    <w:rsid w:val="00AE445A"/>
    <w:rsid w:val="00AE453E"/>
    <w:rsid w:val="00AE4FA4"/>
    <w:rsid w:val="00AE5025"/>
    <w:rsid w:val="00AF0B28"/>
    <w:rsid w:val="00AF0E85"/>
    <w:rsid w:val="00AF1FED"/>
    <w:rsid w:val="00AF2C91"/>
    <w:rsid w:val="00AF3B87"/>
    <w:rsid w:val="00AF3D5A"/>
    <w:rsid w:val="00AF4AE6"/>
    <w:rsid w:val="00AF5253"/>
    <w:rsid w:val="00AF5345"/>
    <w:rsid w:val="00AF6EBD"/>
    <w:rsid w:val="00AF71AE"/>
    <w:rsid w:val="00AF7723"/>
    <w:rsid w:val="00AF7FC8"/>
    <w:rsid w:val="00B01656"/>
    <w:rsid w:val="00B01693"/>
    <w:rsid w:val="00B02924"/>
    <w:rsid w:val="00B02AA9"/>
    <w:rsid w:val="00B02D7D"/>
    <w:rsid w:val="00B03162"/>
    <w:rsid w:val="00B045A0"/>
    <w:rsid w:val="00B051CB"/>
    <w:rsid w:val="00B06A99"/>
    <w:rsid w:val="00B06B7A"/>
    <w:rsid w:val="00B07252"/>
    <w:rsid w:val="00B07BD6"/>
    <w:rsid w:val="00B10874"/>
    <w:rsid w:val="00B10A99"/>
    <w:rsid w:val="00B1131E"/>
    <w:rsid w:val="00B11335"/>
    <w:rsid w:val="00B120E6"/>
    <w:rsid w:val="00B1232E"/>
    <w:rsid w:val="00B12410"/>
    <w:rsid w:val="00B125A1"/>
    <w:rsid w:val="00B12894"/>
    <w:rsid w:val="00B133C2"/>
    <w:rsid w:val="00B13F49"/>
    <w:rsid w:val="00B1456D"/>
    <w:rsid w:val="00B146B8"/>
    <w:rsid w:val="00B15D95"/>
    <w:rsid w:val="00B162D8"/>
    <w:rsid w:val="00B16326"/>
    <w:rsid w:val="00B17DFB"/>
    <w:rsid w:val="00B20D66"/>
    <w:rsid w:val="00B21158"/>
    <w:rsid w:val="00B21967"/>
    <w:rsid w:val="00B22577"/>
    <w:rsid w:val="00B2269E"/>
    <w:rsid w:val="00B22D3B"/>
    <w:rsid w:val="00B243D6"/>
    <w:rsid w:val="00B2460B"/>
    <w:rsid w:val="00B2508F"/>
    <w:rsid w:val="00B2509E"/>
    <w:rsid w:val="00B2658B"/>
    <w:rsid w:val="00B265DF"/>
    <w:rsid w:val="00B27893"/>
    <w:rsid w:val="00B27A8D"/>
    <w:rsid w:val="00B30712"/>
    <w:rsid w:val="00B30BF6"/>
    <w:rsid w:val="00B30DBE"/>
    <w:rsid w:val="00B31BBF"/>
    <w:rsid w:val="00B31CB1"/>
    <w:rsid w:val="00B31FCC"/>
    <w:rsid w:val="00B321D7"/>
    <w:rsid w:val="00B33510"/>
    <w:rsid w:val="00B33689"/>
    <w:rsid w:val="00B34A2F"/>
    <w:rsid w:val="00B34D31"/>
    <w:rsid w:val="00B351E4"/>
    <w:rsid w:val="00B35E7F"/>
    <w:rsid w:val="00B36559"/>
    <w:rsid w:val="00B36642"/>
    <w:rsid w:val="00B408CA"/>
    <w:rsid w:val="00B40D8B"/>
    <w:rsid w:val="00B4179A"/>
    <w:rsid w:val="00B41F69"/>
    <w:rsid w:val="00B42731"/>
    <w:rsid w:val="00B42D9D"/>
    <w:rsid w:val="00B4314C"/>
    <w:rsid w:val="00B43BEF"/>
    <w:rsid w:val="00B43FBB"/>
    <w:rsid w:val="00B45377"/>
    <w:rsid w:val="00B46F7F"/>
    <w:rsid w:val="00B50EAA"/>
    <w:rsid w:val="00B52469"/>
    <w:rsid w:val="00B524B8"/>
    <w:rsid w:val="00B52B89"/>
    <w:rsid w:val="00B52D44"/>
    <w:rsid w:val="00B5324A"/>
    <w:rsid w:val="00B53B59"/>
    <w:rsid w:val="00B57645"/>
    <w:rsid w:val="00B6096C"/>
    <w:rsid w:val="00B61753"/>
    <w:rsid w:val="00B62139"/>
    <w:rsid w:val="00B62312"/>
    <w:rsid w:val="00B62F8F"/>
    <w:rsid w:val="00B65293"/>
    <w:rsid w:val="00B669DD"/>
    <w:rsid w:val="00B66E86"/>
    <w:rsid w:val="00B66F27"/>
    <w:rsid w:val="00B67401"/>
    <w:rsid w:val="00B675AF"/>
    <w:rsid w:val="00B677B7"/>
    <w:rsid w:val="00B716C4"/>
    <w:rsid w:val="00B71D89"/>
    <w:rsid w:val="00B72AC1"/>
    <w:rsid w:val="00B746C0"/>
    <w:rsid w:val="00B7490E"/>
    <w:rsid w:val="00B75824"/>
    <w:rsid w:val="00B75C56"/>
    <w:rsid w:val="00B75E7F"/>
    <w:rsid w:val="00B75FA5"/>
    <w:rsid w:val="00B766F3"/>
    <w:rsid w:val="00B7686A"/>
    <w:rsid w:val="00B76E6E"/>
    <w:rsid w:val="00B77AD7"/>
    <w:rsid w:val="00B80EFD"/>
    <w:rsid w:val="00B81301"/>
    <w:rsid w:val="00B81EE7"/>
    <w:rsid w:val="00B82B0A"/>
    <w:rsid w:val="00B830A2"/>
    <w:rsid w:val="00B83AC7"/>
    <w:rsid w:val="00B83C33"/>
    <w:rsid w:val="00B83F1C"/>
    <w:rsid w:val="00B847C6"/>
    <w:rsid w:val="00B852DA"/>
    <w:rsid w:val="00B85A38"/>
    <w:rsid w:val="00B85DE2"/>
    <w:rsid w:val="00B86387"/>
    <w:rsid w:val="00B86EC8"/>
    <w:rsid w:val="00B871AB"/>
    <w:rsid w:val="00B8782D"/>
    <w:rsid w:val="00B87A2C"/>
    <w:rsid w:val="00B90037"/>
    <w:rsid w:val="00B93064"/>
    <w:rsid w:val="00B937B1"/>
    <w:rsid w:val="00B9385F"/>
    <w:rsid w:val="00B93E76"/>
    <w:rsid w:val="00B93FCE"/>
    <w:rsid w:val="00B94814"/>
    <w:rsid w:val="00B951C4"/>
    <w:rsid w:val="00B951C7"/>
    <w:rsid w:val="00B95DE8"/>
    <w:rsid w:val="00B96064"/>
    <w:rsid w:val="00B96A23"/>
    <w:rsid w:val="00BA15A4"/>
    <w:rsid w:val="00BA16F2"/>
    <w:rsid w:val="00BA1A80"/>
    <w:rsid w:val="00BA1BFE"/>
    <w:rsid w:val="00BA1FB2"/>
    <w:rsid w:val="00BA2D3C"/>
    <w:rsid w:val="00BA3C2D"/>
    <w:rsid w:val="00BA40A3"/>
    <w:rsid w:val="00BA4182"/>
    <w:rsid w:val="00BA4F6E"/>
    <w:rsid w:val="00BA5BD8"/>
    <w:rsid w:val="00BA6366"/>
    <w:rsid w:val="00BA7006"/>
    <w:rsid w:val="00BB0E3F"/>
    <w:rsid w:val="00BB0FA7"/>
    <w:rsid w:val="00BB1016"/>
    <w:rsid w:val="00BB13D1"/>
    <w:rsid w:val="00BB15A1"/>
    <w:rsid w:val="00BB15DB"/>
    <w:rsid w:val="00BB1C0D"/>
    <w:rsid w:val="00BB2702"/>
    <w:rsid w:val="00BB3624"/>
    <w:rsid w:val="00BB438A"/>
    <w:rsid w:val="00BB4417"/>
    <w:rsid w:val="00BB4EB3"/>
    <w:rsid w:val="00BB53FA"/>
    <w:rsid w:val="00BB78B3"/>
    <w:rsid w:val="00BB7EF4"/>
    <w:rsid w:val="00BC0782"/>
    <w:rsid w:val="00BC1EFF"/>
    <w:rsid w:val="00BC4AC6"/>
    <w:rsid w:val="00BC5399"/>
    <w:rsid w:val="00BC6793"/>
    <w:rsid w:val="00BC67CD"/>
    <w:rsid w:val="00BC7558"/>
    <w:rsid w:val="00BC75C9"/>
    <w:rsid w:val="00BC76DF"/>
    <w:rsid w:val="00BC7A9B"/>
    <w:rsid w:val="00BD114C"/>
    <w:rsid w:val="00BD1182"/>
    <w:rsid w:val="00BD1DF1"/>
    <w:rsid w:val="00BD1ECB"/>
    <w:rsid w:val="00BD267A"/>
    <w:rsid w:val="00BD2F2D"/>
    <w:rsid w:val="00BD3ECF"/>
    <w:rsid w:val="00BD41A2"/>
    <w:rsid w:val="00BD562D"/>
    <w:rsid w:val="00BD5A5A"/>
    <w:rsid w:val="00BD5C36"/>
    <w:rsid w:val="00BD5E93"/>
    <w:rsid w:val="00BE08B8"/>
    <w:rsid w:val="00BE0A67"/>
    <w:rsid w:val="00BE15E9"/>
    <w:rsid w:val="00BE185B"/>
    <w:rsid w:val="00BE1F26"/>
    <w:rsid w:val="00BE3395"/>
    <w:rsid w:val="00BE3CBA"/>
    <w:rsid w:val="00BE3EA0"/>
    <w:rsid w:val="00BE496D"/>
    <w:rsid w:val="00BE5CE1"/>
    <w:rsid w:val="00BE5ECC"/>
    <w:rsid w:val="00BE60B6"/>
    <w:rsid w:val="00BE7822"/>
    <w:rsid w:val="00BF036B"/>
    <w:rsid w:val="00BF07E2"/>
    <w:rsid w:val="00BF0ED0"/>
    <w:rsid w:val="00BF1C2D"/>
    <w:rsid w:val="00BF2F85"/>
    <w:rsid w:val="00BF3C4F"/>
    <w:rsid w:val="00BF4059"/>
    <w:rsid w:val="00BF4695"/>
    <w:rsid w:val="00BF4B6B"/>
    <w:rsid w:val="00BF5F93"/>
    <w:rsid w:val="00C00485"/>
    <w:rsid w:val="00C00954"/>
    <w:rsid w:val="00C0135A"/>
    <w:rsid w:val="00C01A5A"/>
    <w:rsid w:val="00C035C1"/>
    <w:rsid w:val="00C03758"/>
    <w:rsid w:val="00C03E43"/>
    <w:rsid w:val="00C03F16"/>
    <w:rsid w:val="00C04334"/>
    <w:rsid w:val="00C04540"/>
    <w:rsid w:val="00C05067"/>
    <w:rsid w:val="00C053FB"/>
    <w:rsid w:val="00C0797F"/>
    <w:rsid w:val="00C103A9"/>
    <w:rsid w:val="00C129BF"/>
    <w:rsid w:val="00C12AC4"/>
    <w:rsid w:val="00C13B6F"/>
    <w:rsid w:val="00C13CAE"/>
    <w:rsid w:val="00C142EA"/>
    <w:rsid w:val="00C1456E"/>
    <w:rsid w:val="00C14D9F"/>
    <w:rsid w:val="00C14FCD"/>
    <w:rsid w:val="00C1638F"/>
    <w:rsid w:val="00C17116"/>
    <w:rsid w:val="00C17AFB"/>
    <w:rsid w:val="00C17C66"/>
    <w:rsid w:val="00C20A94"/>
    <w:rsid w:val="00C20C43"/>
    <w:rsid w:val="00C20E3A"/>
    <w:rsid w:val="00C225FB"/>
    <w:rsid w:val="00C23DEC"/>
    <w:rsid w:val="00C25428"/>
    <w:rsid w:val="00C255F1"/>
    <w:rsid w:val="00C258E8"/>
    <w:rsid w:val="00C2636A"/>
    <w:rsid w:val="00C26C2B"/>
    <w:rsid w:val="00C27110"/>
    <w:rsid w:val="00C27176"/>
    <w:rsid w:val="00C2754C"/>
    <w:rsid w:val="00C27925"/>
    <w:rsid w:val="00C27C0C"/>
    <w:rsid w:val="00C30B8E"/>
    <w:rsid w:val="00C3177D"/>
    <w:rsid w:val="00C31AA1"/>
    <w:rsid w:val="00C31ED0"/>
    <w:rsid w:val="00C31EE2"/>
    <w:rsid w:val="00C32A6A"/>
    <w:rsid w:val="00C32ED5"/>
    <w:rsid w:val="00C33DB9"/>
    <w:rsid w:val="00C359EF"/>
    <w:rsid w:val="00C35AC8"/>
    <w:rsid w:val="00C35DDC"/>
    <w:rsid w:val="00C36420"/>
    <w:rsid w:val="00C36BD4"/>
    <w:rsid w:val="00C37E9D"/>
    <w:rsid w:val="00C4044B"/>
    <w:rsid w:val="00C4150A"/>
    <w:rsid w:val="00C43241"/>
    <w:rsid w:val="00C43573"/>
    <w:rsid w:val="00C45661"/>
    <w:rsid w:val="00C45C3A"/>
    <w:rsid w:val="00C46531"/>
    <w:rsid w:val="00C4660A"/>
    <w:rsid w:val="00C468F8"/>
    <w:rsid w:val="00C4696B"/>
    <w:rsid w:val="00C46CCB"/>
    <w:rsid w:val="00C47370"/>
    <w:rsid w:val="00C47773"/>
    <w:rsid w:val="00C50336"/>
    <w:rsid w:val="00C51DDD"/>
    <w:rsid w:val="00C523F4"/>
    <w:rsid w:val="00C5334E"/>
    <w:rsid w:val="00C53947"/>
    <w:rsid w:val="00C53A26"/>
    <w:rsid w:val="00C547BF"/>
    <w:rsid w:val="00C54F9F"/>
    <w:rsid w:val="00C557E9"/>
    <w:rsid w:val="00C56C1B"/>
    <w:rsid w:val="00C56DEE"/>
    <w:rsid w:val="00C6098F"/>
    <w:rsid w:val="00C618D4"/>
    <w:rsid w:val="00C6196A"/>
    <w:rsid w:val="00C631FE"/>
    <w:rsid w:val="00C64A49"/>
    <w:rsid w:val="00C64C30"/>
    <w:rsid w:val="00C650A5"/>
    <w:rsid w:val="00C653A0"/>
    <w:rsid w:val="00C65BBE"/>
    <w:rsid w:val="00C65D38"/>
    <w:rsid w:val="00C65FEF"/>
    <w:rsid w:val="00C67817"/>
    <w:rsid w:val="00C70456"/>
    <w:rsid w:val="00C70A22"/>
    <w:rsid w:val="00C7306A"/>
    <w:rsid w:val="00C74CEB"/>
    <w:rsid w:val="00C7586E"/>
    <w:rsid w:val="00C75F0E"/>
    <w:rsid w:val="00C76DA2"/>
    <w:rsid w:val="00C8048B"/>
    <w:rsid w:val="00C80D71"/>
    <w:rsid w:val="00C8131A"/>
    <w:rsid w:val="00C81830"/>
    <w:rsid w:val="00C81A0E"/>
    <w:rsid w:val="00C82282"/>
    <w:rsid w:val="00C82CF6"/>
    <w:rsid w:val="00C831E5"/>
    <w:rsid w:val="00C84C49"/>
    <w:rsid w:val="00C84C80"/>
    <w:rsid w:val="00C851A5"/>
    <w:rsid w:val="00C85D9F"/>
    <w:rsid w:val="00C86598"/>
    <w:rsid w:val="00C867A4"/>
    <w:rsid w:val="00C86A80"/>
    <w:rsid w:val="00C907A9"/>
    <w:rsid w:val="00C907D5"/>
    <w:rsid w:val="00C914B5"/>
    <w:rsid w:val="00C91EE5"/>
    <w:rsid w:val="00C91EF3"/>
    <w:rsid w:val="00C93C20"/>
    <w:rsid w:val="00C93F5D"/>
    <w:rsid w:val="00C93F7C"/>
    <w:rsid w:val="00C94530"/>
    <w:rsid w:val="00C95139"/>
    <w:rsid w:val="00C951FB"/>
    <w:rsid w:val="00C96B34"/>
    <w:rsid w:val="00C96D4A"/>
    <w:rsid w:val="00C972C2"/>
    <w:rsid w:val="00CA3629"/>
    <w:rsid w:val="00CA4802"/>
    <w:rsid w:val="00CA49DA"/>
    <w:rsid w:val="00CA5F61"/>
    <w:rsid w:val="00CA665F"/>
    <w:rsid w:val="00CA7286"/>
    <w:rsid w:val="00CA7D50"/>
    <w:rsid w:val="00CB09B3"/>
    <w:rsid w:val="00CB117E"/>
    <w:rsid w:val="00CB12F1"/>
    <w:rsid w:val="00CB181F"/>
    <w:rsid w:val="00CB1A3D"/>
    <w:rsid w:val="00CB1F03"/>
    <w:rsid w:val="00CB2D24"/>
    <w:rsid w:val="00CB3610"/>
    <w:rsid w:val="00CB3BC2"/>
    <w:rsid w:val="00CB600C"/>
    <w:rsid w:val="00CC0263"/>
    <w:rsid w:val="00CC02B4"/>
    <w:rsid w:val="00CC11D2"/>
    <w:rsid w:val="00CC2871"/>
    <w:rsid w:val="00CC394E"/>
    <w:rsid w:val="00CC39FF"/>
    <w:rsid w:val="00CC445E"/>
    <w:rsid w:val="00CC44F7"/>
    <w:rsid w:val="00CC5CF9"/>
    <w:rsid w:val="00CC6AC0"/>
    <w:rsid w:val="00CC6ED7"/>
    <w:rsid w:val="00CC75CC"/>
    <w:rsid w:val="00CC7807"/>
    <w:rsid w:val="00CD00BC"/>
    <w:rsid w:val="00CD054A"/>
    <w:rsid w:val="00CD0A5A"/>
    <w:rsid w:val="00CD1218"/>
    <w:rsid w:val="00CD3B2A"/>
    <w:rsid w:val="00CD42BE"/>
    <w:rsid w:val="00CD480D"/>
    <w:rsid w:val="00CD5005"/>
    <w:rsid w:val="00CD55BF"/>
    <w:rsid w:val="00CD5D07"/>
    <w:rsid w:val="00CD6AB6"/>
    <w:rsid w:val="00CD72F0"/>
    <w:rsid w:val="00CD7EA8"/>
    <w:rsid w:val="00CD7F04"/>
    <w:rsid w:val="00CD7F9B"/>
    <w:rsid w:val="00CE0148"/>
    <w:rsid w:val="00CE016D"/>
    <w:rsid w:val="00CE1C7B"/>
    <w:rsid w:val="00CE2FCE"/>
    <w:rsid w:val="00CE43A9"/>
    <w:rsid w:val="00CE46F3"/>
    <w:rsid w:val="00CE4EDC"/>
    <w:rsid w:val="00CE52CB"/>
    <w:rsid w:val="00CE5937"/>
    <w:rsid w:val="00CE6D6F"/>
    <w:rsid w:val="00CE6DDA"/>
    <w:rsid w:val="00CE7648"/>
    <w:rsid w:val="00CE7E06"/>
    <w:rsid w:val="00CF0505"/>
    <w:rsid w:val="00CF0AEA"/>
    <w:rsid w:val="00CF10E6"/>
    <w:rsid w:val="00CF118D"/>
    <w:rsid w:val="00CF1504"/>
    <w:rsid w:val="00CF1B3F"/>
    <w:rsid w:val="00CF266F"/>
    <w:rsid w:val="00CF296E"/>
    <w:rsid w:val="00CF38CC"/>
    <w:rsid w:val="00CF43BE"/>
    <w:rsid w:val="00CF50D2"/>
    <w:rsid w:val="00CF5996"/>
    <w:rsid w:val="00CF5F31"/>
    <w:rsid w:val="00CF68FE"/>
    <w:rsid w:val="00CF7079"/>
    <w:rsid w:val="00D004E8"/>
    <w:rsid w:val="00D01E3B"/>
    <w:rsid w:val="00D038F2"/>
    <w:rsid w:val="00D03F57"/>
    <w:rsid w:val="00D04765"/>
    <w:rsid w:val="00D0482B"/>
    <w:rsid w:val="00D055F0"/>
    <w:rsid w:val="00D055FE"/>
    <w:rsid w:val="00D06647"/>
    <w:rsid w:val="00D07075"/>
    <w:rsid w:val="00D073ED"/>
    <w:rsid w:val="00D07EB6"/>
    <w:rsid w:val="00D10082"/>
    <w:rsid w:val="00D1062A"/>
    <w:rsid w:val="00D1182A"/>
    <w:rsid w:val="00D11838"/>
    <w:rsid w:val="00D1183B"/>
    <w:rsid w:val="00D1190D"/>
    <w:rsid w:val="00D121DB"/>
    <w:rsid w:val="00D13A61"/>
    <w:rsid w:val="00D13EB8"/>
    <w:rsid w:val="00D1402A"/>
    <w:rsid w:val="00D1473A"/>
    <w:rsid w:val="00D14E71"/>
    <w:rsid w:val="00D16164"/>
    <w:rsid w:val="00D16633"/>
    <w:rsid w:val="00D1668F"/>
    <w:rsid w:val="00D16744"/>
    <w:rsid w:val="00D167BC"/>
    <w:rsid w:val="00D173EE"/>
    <w:rsid w:val="00D17B5B"/>
    <w:rsid w:val="00D20801"/>
    <w:rsid w:val="00D22016"/>
    <w:rsid w:val="00D2235F"/>
    <w:rsid w:val="00D2255C"/>
    <w:rsid w:val="00D23660"/>
    <w:rsid w:val="00D23C69"/>
    <w:rsid w:val="00D23F08"/>
    <w:rsid w:val="00D244C1"/>
    <w:rsid w:val="00D24766"/>
    <w:rsid w:val="00D24828"/>
    <w:rsid w:val="00D25F84"/>
    <w:rsid w:val="00D273E6"/>
    <w:rsid w:val="00D301C3"/>
    <w:rsid w:val="00D314AE"/>
    <w:rsid w:val="00D31EA6"/>
    <w:rsid w:val="00D33A3B"/>
    <w:rsid w:val="00D34030"/>
    <w:rsid w:val="00D34283"/>
    <w:rsid w:val="00D35595"/>
    <w:rsid w:val="00D35A65"/>
    <w:rsid w:val="00D35E60"/>
    <w:rsid w:val="00D36493"/>
    <w:rsid w:val="00D404A1"/>
    <w:rsid w:val="00D40E1B"/>
    <w:rsid w:val="00D414C3"/>
    <w:rsid w:val="00D4211A"/>
    <w:rsid w:val="00D427EF"/>
    <w:rsid w:val="00D43B5F"/>
    <w:rsid w:val="00D44081"/>
    <w:rsid w:val="00D444AC"/>
    <w:rsid w:val="00D452A2"/>
    <w:rsid w:val="00D45ED0"/>
    <w:rsid w:val="00D469D1"/>
    <w:rsid w:val="00D47B04"/>
    <w:rsid w:val="00D47E99"/>
    <w:rsid w:val="00D50D8F"/>
    <w:rsid w:val="00D52426"/>
    <w:rsid w:val="00D52B39"/>
    <w:rsid w:val="00D52BD8"/>
    <w:rsid w:val="00D52F05"/>
    <w:rsid w:val="00D53C59"/>
    <w:rsid w:val="00D53CE0"/>
    <w:rsid w:val="00D556C1"/>
    <w:rsid w:val="00D55708"/>
    <w:rsid w:val="00D55D8D"/>
    <w:rsid w:val="00D57669"/>
    <w:rsid w:val="00D60A0F"/>
    <w:rsid w:val="00D60A78"/>
    <w:rsid w:val="00D60BB7"/>
    <w:rsid w:val="00D61471"/>
    <w:rsid w:val="00D61FEB"/>
    <w:rsid w:val="00D626C0"/>
    <w:rsid w:val="00D63D3E"/>
    <w:rsid w:val="00D647D2"/>
    <w:rsid w:val="00D6536C"/>
    <w:rsid w:val="00D6799B"/>
    <w:rsid w:val="00D71741"/>
    <w:rsid w:val="00D71C80"/>
    <w:rsid w:val="00D71F4F"/>
    <w:rsid w:val="00D73381"/>
    <w:rsid w:val="00D73D47"/>
    <w:rsid w:val="00D73D50"/>
    <w:rsid w:val="00D73F19"/>
    <w:rsid w:val="00D75231"/>
    <w:rsid w:val="00D768FD"/>
    <w:rsid w:val="00D770D3"/>
    <w:rsid w:val="00D774B7"/>
    <w:rsid w:val="00D77919"/>
    <w:rsid w:val="00D80339"/>
    <w:rsid w:val="00D80620"/>
    <w:rsid w:val="00D8189E"/>
    <w:rsid w:val="00D83676"/>
    <w:rsid w:val="00D8526C"/>
    <w:rsid w:val="00D85570"/>
    <w:rsid w:val="00D86B67"/>
    <w:rsid w:val="00D86D6D"/>
    <w:rsid w:val="00D90386"/>
    <w:rsid w:val="00D9159A"/>
    <w:rsid w:val="00D920E6"/>
    <w:rsid w:val="00D92727"/>
    <w:rsid w:val="00D92848"/>
    <w:rsid w:val="00D92A36"/>
    <w:rsid w:val="00D92D3E"/>
    <w:rsid w:val="00D92FA1"/>
    <w:rsid w:val="00D92FE6"/>
    <w:rsid w:val="00D9322F"/>
    <w:rsid w:val="00D93CEB"/>
    <w:rsid w:val="00D93F6D"/>
    <w:rsid w:val="00D9527C"/>
    <w:rsid w:val="00D95534"/>
    <w:rsid w:val="00D96443"/>
    <w:rsid w:val="00D96A74"/>
    <w:rsid w:val="00D975BF"/>
    <w:rsid w:val="00D97BDA"/>
    <w:rsid w:val="00DA0016"/>
    <w:rsid w:val="00DA0329"/>
    <w:rsid w:val="00DA0BC1"/>
    <w:rsid w:val="00DA1533"/>
    <w:rsid w:val="00DA224B"/>
    <w:rsid w:val="00DA3061"/>
    <w:rsid w:val="00DA32FF"/>
    <w:rsid w:val="00DA3418"/>
    <w:rsid w:val="00DA4A81"/>
    <w:rsid w:val="00DA4B45"/>
    <w:rsid w:val="00DA4EAF"/>
    <w:rsid w:val="00DA5AFA"/>
    <w:rsid w:val="00DA75AE"/>
    <w:rsid w:val="00DB0133"/>
    <w:rsid w:val="00DB07E7"/>
    <w:rsid w:val="00DB0936"/>
    <w:rsid w:val="00DB0C8F"/>
    <w:rsid w:val="00DB0E43"/>
    <w:rsid w:val="00DB1096"/>
    <w:rsid w:val="00DB120F"/>
    <w:rsid w:val="00DB1D2B"/>
    <w:rsid w:val="00DB2CAA"/>
    <w:rsid w:val="00DB2FC3"/>
    <w:rsid w:val="00DB3747"/>
    <w:rsid w:val="00DB46C9"/>
    <w:rsid w:val="00DB4A9D"/>
    <w:rsid w:val="00DB56D3"/>
    <w:rsid w:val="00DB5BB9"/>
    <w:rsid w:val="00DB5C3F"/>
    <w:rsid w:val="00DB5C83"/>
    <w:rsid w:val="00DB7132"/>
    <w:rsid w:val="00DB7DB3"/>
    <w:rsid w:val="00DC073E"/>
    <w:rsid w:val="00DC0BB8"/>
    <w:rsid w:val="00DC1202"/>
    <w:rsid w:val="00DC1D47"/>
    <w:rsid w:val="00DC3CC4"/>
    <w:rsid w:val="00DC4B2D"/>
    <w:rsid w:val="00DC558D"/>
    <w:rsid w:val="00DC5690"/>
    <w:rsid w:val="00DC57D5"/>
    <w:rsid w:val="00DC5AEF"/>
    <w:rsid w:val="00DC5FAD"/>
    <w:rsid w:val="00DC672F"/>
    <w:rsid w:val="00DC6CCE"/>
    <w:rsid w:val="00DC717C"/>
    <w:rsid w:val="00DC78C3"/>
    <w:rsid w:val="00DC7F57"/>
    <w:rsid w:val="00DC7F84"/>
    <w:rsid w:val="00DD0096"/>
    <w:rsid w:val="00DD0B76"/>
    <w:rsid w:val="00DD1607"/>
    <w:rsid w:val="00DD200E"/>
    <w:rsid w:val="00DD4AD1"/>
    <w:rsid w:val="00DD4C97"/>
    <w:rsid w:val="00DD53A8"/>
    <w:rsid w:val="00DD5FB2"/>
    <w:rsid w:val="00DE0574"/>
    <w:rsid w:val="00DE2AEA"/>
    <w:rsid w:val="00DE346A"/>
    <w:rsid w:val="00DE34F8"/>
    <w:rsid w:val="00DE3732"/>
    <w:rsid w:val="00DE49F8"/>
    <w:rsid w:val="00DE526B"/>
    <w:rsid w:val="00DE564F"/>
    <w:rsid w:val="00DE5AB2"/>
    <w:rsid w:val="00DE6124"/>
    <w:rsid w:val="00DE6315"/>
    <w:rsid w:val="00DE78D2"/>
    <w:rsid w:val="00DE7E0B"/>
    <w:rsid w:val="00DF0178"/>
    <w:rsid w:val="00DF2F66"/>
    <w:rsid w:val="00DF3660"/>
    <w:rsid w:val="00DF388B"/>
    <w:rsid w:val="00DF3FEF"/>
    <w:rsid w:val="00DF47E8"/>
    <w:rsid w:val="00DF5613"/>
    <w:rsid w:val="00DF5D9C"/>
    <w:rsid w:val="00DF64D2"/>
    <w:rsid w:val="00DF6C6D"/>
    <w:rsid w:val="00DF743C"/>
    <w:rsid w:val="00E00876"/>
    <w:rsid w:val="00E01611"/>
    <w:rsid w:val="00E01F7B"/>
    <w:rsid w:val="00E0207B"/>
    <w:rsid w:val="00E02159"/>
    <w:rsid w:val="00E021BC"/>
    <w:rsid w:val="00E03507"/>
    <w:rsid w:val="00E03663"/>
    <w:rsid w:val="00E04DED"/>
    <w:rsid w:val="00E050C9"/>
    <w:rsid w:val="00E05319"/>
    <w:rsid w:val="00E07BB4"/>
    <w:rsid w:val="00E07D65"/>
    <w:rsid w:val="00E113B5"/>
    <w:rsid w:val="00E131E8"/>
    <w:rsid w:val="00E135F9"/>
    <w:rsid w:val="00E141BB"/>
    <w:rsid w:val="00E14A21"/>
    <w:rsid w:val="00E16C5E"/>
    <w:rsid w:val="00E16CB0"/>
    <w:rsid w:val="00E201D7"/>
    <w:rsid w:val="00E20681"/>
    <w:rsid w:val="00E210FA"/>
    <w:rsid w:val="00E2133E"/>
    <w:rsid w:val="00E21509"/>
    <w:rsid w:val="00E21CB8"/>
    <w:rsid w:val="00E226A6"/>
    <w:rsid w:val="00E2290A"/>
    <w:rsid w:val="00E24316"/>
    <w:rsid w:val="00E25D21"/>
    <w:rsid w:val="00E301A0"/>
    <w:rsid w:val="00E30512"/>
    <w:rsid w:val="00E30BF9"/>
    <w:rsid w:val="00E3174F"/>
    <w:rsid w:val="00E31808"/>
    <w:rsid w:val="00E31B38"/>
    <w:rsid w:val="00E31EED"/>
    <w:rsid w:val="00E32B19"/>
    <w:rsid w:val="00E331D4"/>
    <w:rsid w:val="00E33884"/>
    <w:rsid w:val="00E33E98"/>
    <w:rsid w:val="00E33EC3"/>
    <w:rsid w:val="00E34005"/>
    <w:rsid w:val="00E343C9"/>
    <w:rsid w:val="00E34449"/>
    <w:rsid w:val="00E3542B"/>
    <w:rsid w:val="00E35800"/>
    <w:rsid w:val="00E363BB"/>
    <w:rsid w:val="00E37CCA"/>
    <w:rsid w:val="00E41DE5"/>
    <w:rsid w:val="00E433D1"/>
    <w:rsid w:val="00E43865"/>
    <w:rsid w:val="00E43C30"/>
    <w:rsid w:val="00E43FD7"/>
    <w:rsid w:val="00E4431F"/>
    <w:rsid w:val="00E46F53"/>
    <w:rsid w:val="00E471E8"/>
    <w:rsid w:val="00E47717"/>
    <w:rsid w:val="00E50899"/>
    <w:rsid w:val="00E512CD"/>
    <w:rsid w:val="00E52B2F"/>
    <w:rsid w:val="00E52B93"/>
    <w:rsid w:val="00E52E1B"/>
    <w:rsid w:val="00E52EC9"/>
    <w:rsid w:val="00E53390"/>
    <w:rsid w:val="00E534CF"/>
    <w:rsid w:val="00E53790"/>
    <w:rsid w:val="00E53ECD"/>
    <w:rsid w:val="00E55C4C"/>
    <w:rsid w:val="00E55F0C"/>
    <w:rsid w:val="00E561DF"/>
    <w:rsid w:val="00E56615"/>
    <w:rsid w:val="00E60372"/>
    <w:rsid w:val="00E605D4"/>
    <w:rsid w:val="00E608EC"/>
    <w:rsid w:val="00E61945"/>
    <w:rsid w:val="00E62A71"/>
    <w:rsid w:val="00E62CC8"/>
    <w:rsid w:val="00E64198"/>
    <w:rsid w:val="00E6526D"/>
    <w:rsid w:val="00E65705"/>
    <w:rsid w:val="00E67816"/>
    <w:rsid w:val="00E67E09"/>
    <w:rsid w:val="00E71AF8"/>
    <w:rsid w:val="00E71ED0"/>
    <w:rsid w:val="00E72C05"/>
    <w:rsid w:val="00E72CC1"/>
    <w:rsid w:val="00E736E8"/>
    <w:rsid w:val="00E73E47"/>
    <w:rsid w:val="00E74856"/>
    <w:rsid w:val="00E7542B"/>
    <w:rsid w:val="00E75998"/>
    <w:rsid w:val="00E763D6"/>
    <w:rsid w:val="00E76668"/>
    <w:rsid w:val="00E772EF"/>
    <w:rsid w:val="00E81348"/>
    <w:rsid w:val="00E825F2"/>
    <w:rsid w:val="00E82C9F"/>
    <w:rsid w:val="00E83D79"/>
    <w:rsid w:val="00E84125"/>
    <w:rsid w:val="00E84388"/>
    <w:rsid w:val="00E84607"/>
    <w:rsid w:val="00E84623"/>
    <w:rsid w:val="00E846C1"/>
    <w:rsid w:val="00E85BFF"/>
    <w:rsid w:val="00E86994"/>
    <w:rsid w:val="00E86F5B"/>
    <w:rsid w:val="00E870BD"/>
    <w:rsid w:val="00E875D9"/>
    <w:rsid w:val="00E87EC1"/>
    <w:rsid w:val="00E90974"/>
    <w:rsid w:val="00E90BAD"/>
    <w:rsid w:val="00E90DFC"/>
    <w:rsid w:val="00E9135C"/>
    <w:rsid w:val="00E920B9"/>
    <w:rsid w:val="00E92668"/>
    <w:rsid w:val="00E92A5C"/>
    <w:rsid w:val="00E9307A"/>
    <w:rsid w:val="00E9329C"/>
    <w:rsid w:val="00E93749"/>
    <w:rsid w:val="00E93AF6"/>
    <w:rsid w:val="00E93C03"/>
    <w:rsid w:val="00E93F15"/>
    <w:rsid w:val="00E94C62"/>
    <w:rsid w:val="00E96170"/>
    <w:rsid w:val="00EA0271"/>
    <w:rsid w:val="00EA165D"/>
    <w:rsid w:val="00EA24E5"/>
    <w:rsid w:val="00EA31BD"/>
    <w:rsid w:val="00EA31C7"/>
    <w:rsid w:val="00EA3669"/>
    <w:rsid w:val="00EA3EF7"/>
    <w:rsid w:val="00EA5102"/>
    <w:rsid w:val="00EA6C25"/>
    <w:rsid w:val="00EA744A"/>
    <w:rsid w:val="00EA7549"/>
    <w:rsid w:val="00EB0404"/>
    <w:rsid w:val="00EB0A38"/>
    <w:rsid w:val="00EB0DAF"/>
    <w:rsid w:val="00EB23A6"/>
    <w:rsid w:val="00EB24B2"/>
    <w:rsid w:val="00EB2537"/>
    <w:rsid w:val="00EB329D"/>
    <w:rsid w:val="00EB38BA"/>
    <w:rsid w:val="00EB3BAF"/>
    <w:rsid w:val="00EB4242"/>
    <w:rsid w:val="00EB4A69"/>
    <w:rsid w:val="00EB60FB"/>
    <w:rsid w:val="00EB63CB"/>
    <w:rsid w:val="00EB6C8D"/>
    <w:rsid w:val="00EB7751"/>
    <w:rsid w:val="00EC117E"/>
    <w:rsid w:val="00EC2806"/>
    <w:rsid w:val="00EC3FA2"/>
    <w:rsid w:val="00EC41F5"/>
    <w:rsid w:val="00EC4737"/>
    <w:rsid w:val="00EC4F07"/>
    <w:rsid w:val="00EC5DDF"/>
    <w:rsid w:val="00EC6BFF"/>
    <w:rsid w:val="00EC6E46"/>
    <w:rsid w:val="00EC72E3"/>
    <w:rsid w:val="00EC7511"/>
    <w:rsid w:val="00ED0636"/>
    <w:rsid w:val="00ED076E"/>
    <w:rsid w:val="00ED18B7"/>
    <w:rsid w:val="00ED3253"/>
    <w:rsid w:val="00ED3E77"/>
    <w:rsid w:val="00ED4491"/>
    <w:rsid w:val="00ED4547"/>
    <w:rsid w:val="00ED5BD1"/>
    <w:rsid w:val="00ED6B1F"/>
    <w:rsid w:val="00ED77E8"/>
    <w:rsid w:val="00ED7A64"/>
    <w:rsid w:val="00EE0506"/>
    <w:rsid w:val="00EE0FAF"/>
    <w:rsid w:val="00EE1B95"/>
    <w:rsid w:val="00EE20E6"/>
    <w:rsid w:val="00EE2507"/>
    <w:rsid w:val="00EE295F"/>
    <w:rsid w:val="00EE2C69"/>
    <w:rsid w:val="00EE355E"/>
    <w:rsid w:val="00EE389F"/>
    <w:rsid w:val="00EE3901"/>
    <w:rsid w:val="00EE4608"/>
    <w:rsid w:val="00EE5511"/>
    <w:rsid w:val="00EE5C72"/>
    <w:rsid w:val="00EE5CC1"/>
    <w:rsid w:val="00EE5E2C"/>
    <w:rsid w:val="00EE63C5"/>
    <w:rsid w:val="00EE688E"/>
    <w:rsid w:val="00EE7289"/>
    <w:rsid w:val="00EE7B42"/>
    <w:rsid w:val="00EE7D96"/>
    <w:rsid w:val="00EF1C60"/>
    <w:rsid w:val="00EF3846"/>
    <w:rsid w:val="00EF3A3D"/>
    <w:rsid w:val="00EF43DB"/>
    <w:rsid w:val="00EF453A"/>
    <w:rsid w:val="00EF4F3F"/>
    <w:rsid w:val="00EF5B91"/>
    <w:rsid w:val="00EF5EA0"/>
    <w:rsid w:val="00EF6116"/>
    <w:rsid w:val="00EF651E"/>
    <w:rsid w:val="00EF7A00"/>
    <w:rsid w:val="00F00127"/>
    <w:rsid w:val="00F0014A"/>
    <w:rsid w:val="00F004E7"/>
    <w:rsid w:val="00F007AF"/>
    <w:rsid w:val="00F00B43"/>
    <w:rsid w:val="00F01D0A"/>
    <w:rsid w:val="00F02815"/>
    <w:rsid w:val="00F02A12"/>
    <w:rsid w:val="00F02C40"/>
    <w:rsid w:val="00F03F21"/>
    <w:rsid w:val="00F040E8"/>
    <w:rsid w:val="00F053E1"/>
    <w:rsid w:val="00F1016B"/>
    <w:rsid w:val="00F10917"/>
    <w:rsid w:val="00F11000"/>
    <w:rsid w:val="00F120B9"/>
    <w:rsid w:val="00F1271F"/>
    <w:rsid w:val="00F127BB"/>
    <w:rsid w:val="00F12AFB"/>
    <w:rsid w:val="00F12EAA"/>
    <w:rsid w:val="00F134A6"/>
    <w:rsid w:val="00F137E6"/>
    <w:rsid w:val="00F13B4E"/>
    <w:rsid w:val="00F14A1E"/>
    <w:rsid w:val="00F14B84"/>
    <w:rsid w:val="00F1503D"/>
    <w:rsid w:val="00F16507"/>
    <w:rsid w:val="00F1691A"/>
    <w:rsid w:val="00F20304"/>
    <w:rsid w:val="00F20C2D"/>
    <w:rsid w:val="00F214B8"/>
    <w:rsid w:val="00F21ABC"/>
    <w:rsid w:val="00F22604"/>
    <w:rsid w:val="00F22AAD"/>
    <w:rsid w:val="00F24748"/>
    <w:rsid w:val="00F25380"/>
    <w:rsid w:val="00F25A59"/>
    <w:rsid w:val="00F25BCA"/>
    <w:rsid w:val="00F2689F"/>
    <w:rsid w:val="00F26B0F"/>
    <w:rsid w:val="00F26DDC"/>
    <w:rsid w:val="00F27764"/>
    <w:rsid w:val="00F32ABA"/>
    <w:rsid w:val="00F32ACD"/>
    <w:rsid w:val="00F332CE"/>
    <w:rsid w:val="00F33822"/>
    <w:rsid w:val="00F34D59"/>
    <w:rsid w:val="00F34E02"/>
    <w:rsid w:val="00F350D0"/>
    <w:rsid w:val="00F359B0"/>
    <w:rsid w:val="00F35AEC"/>
    <w:rsid w:val="00F363E0"/>
    <w:rsid w:val="00F369AF"/>
    <w:rsid w:val="00F36F09"/>
    <w:rsid w:val="00F37172"/>
    <w:rsid w:val="00F37B06"/>
    <w:rsid w:val="00F400D7"/>
    <w:rsid w:val="00F41A52"/>
    <w:rsid w:val="00F433DA"/>
    <w:rsid w:val="00F4340F"/>
    <w:rsid w:val="00F4728B"/>
    <w:rsid w:val="00F4756D"/>
    <w:rsid w:val="00F47A55"/>
    <w:rsid w:val="00F47B8D"/>
    <w:rsid w:val="00F47E62"/>
    <w:rsid w:val="00F50090"/>
    <w:rsid w:val="00F50284"/>
    <w:rsid w:val="00F5154F"/>
    <w:rsid w:val="00F51D12"/>
    <w:rsid w:val="00F52976"/>
    <w:rsid w:val="00F53608"/>
    <w:rsid w:val="00F54668"/>
    <w:rsid w:val="00F548A1"/>
    <w:rsid w:val="00F578A3"/>
    <w:rsid w:val="00F57E39"/>
    <w:rsid w:val="00F610E3"/>
    <w:rsid w:val="00F6157A"/>
    <w:rsid w:val="00F62A99"/>
    <w:rsid w:val="00F6342A"/>
    <w:rsid w:val="00F63D5B"/>
    <w:rsid w:val="00F63E70"/>
    <w:rsid w:val="00F64E18"/>
    <w:rsid w:val="00F65E71"/>
    <w:rsid w:val="00F67714"/>
    <w:rsid w:val="00F71758"/>
    <w:rsid w:val="00F71DBB"/>
    <w:rsid w:val="00F71E81"/>
    <w:rsid w:val="00F71F03"/>
    <w:rsid w:val="00F7291A"/>
    <w:rsid w:val="00F72F5D"/>
    <w:rsid w:val="00F73603"/>
    <w:rsid w:val="00F7367A"/>
    <w:rsid w:val="00F73714"/>
    <w:rsid w:val="00F73D9C"/>
    <w:rsid w:val="00F73E3D"/>
    <w:rsid w:val="00F7448D"/>
    <w:rsid w:val="00F74C24"/>
    <w:rsid w:val="00F74E35"/>
    <w:rsid w:val="00F771F2"/>
    <w:rsid w:val="00F77E0A"/>
    <w:rsid w:val="00F8039D"/>
    <w:rsid w:val="00F807B1"/>
    <w:rsid w:val="00F8152B"/>
    <w:rsid w:val="00F82327"/>
    <w:rsid w:val="00F82E69"/>
    <w:rsid w:val="00F8442E"/>
    <w:rsid w:val="00F84DD0"/>
    <w:rsid w:val="00F86147"/>
    <w:rsid w:val="00F864F9"/>
    <w:rsid w:val="00F86AE7"/>
    <w:rsid w:val="00F91562"/>
    <w:rsid w:val="00F91E09"/>
    <w:rsid w:val="00F91EE8"/>
    <w:rsid w:val="00F91FEE"/>
    <w:rsid w:val="00F93433"/>
    <w:rsid w:val="00F936BE"/>
    <w:rsid w:val="00F93EB5"/>
    <w:rsid w:val="00F93F29"/>
    <w:rsid w:val="00F9408A"/>
    <w:rsid w:val="00F94B2E"/>
    <w:rsid w:val="00F9547B"/>
    <w:rsid w:val="00F95701"/>
    <w:rsid w:val="00F95B0B"/>
    <w:rsid w:val="00F95B57"/>
    <w:rsid w:val="00F961F1"/>
    <w:rsid w:val="00F96D73"/>
    <w:rsid w:val="00F97411"/>
    <w:rsid w:val="00F97A21"/>
    <w:rsid w:val="00FA0BA6"/>
    <w:rsid w:val="00FA144E"/>
    <w:rsid w:val="00FA1EF2"/>
    <w:rsid w:val="00FA2934"/>
    <w:rsid w:val="00FA2989"/>
    <w:rsid w:val="00FA4981"/>
    <w:rsid w:val="00FA4991"/>
    <w:rsid w:val="00FA500A"/>
    <w:rsid w:val="00FA61D4"/>
    <w:rsid w:val="00FA63CC"/>
    <w:rsid w:val="00FA64D4"/>
    <w:rsid w:val="00FA7FE1"/>
    <w:rsid w:val="00FB010B"/>
    <w:rsid w:val="00FB035D"/>
    <w:rsid w:val="00FB1404"/>
    <w:rsid w:val="00FB154E"/>
    <w:rsid w:val="00FB25B9"/>
    <w:rsid w:val="00FB4906"/>
    <w:rsid w:val="00FB5379"/>
    <w:rsid w:val="00FB54BA"/>
    <w:rsid w:val="00FB6369"/>
    <w:rsid w:val="00FB6780"/>
    <w:rsid w:val="00FB685B"/>
    <w:rsid w:val="00FB6877"/>
    <w:rsid w:val="00FB6A3C"/>
    <w:rsid w:val="00FB6DC8"/>
    <w:rsid w:val="00FB783C"/>
    <w:rsid w:val="00FB7887"/>
    <w:rsid w:val="00FC01AB"/>
    <w:rsid w:val="00FC0C91"/>
    <w:rsid w:val="00FC0E93"/>
    <w:rsid w:val="00FC15B0"/>
    <w:rsid w:val="00FC1DFF"/>
    <w:rsid w:val="00FC2868"/>
    <w:rsid w:val="00FC316E"/>
    <w:rsid w:val="00FC3207"/>
    <w:rsid w:val="00FC33DB"/>
    <w:rsid w:val="00FC352E"/>
    <w:rsid w:val="00FC3C59"/>
    <w:rsid w:val="00FC483B"/>
    <w:rsid w:val="00FC489E"/>
    <w:rsid w:val="00FC5C1B"/>
    <w:rsid w:val="00FC6033"/>
    <w:rsid w:val="00FC678E"/>
    <w:rsid w:val="00FC67A5"/>
    <w:rsid w:val="00FC688D"/>
    <w:rsid w:val="00FC703D"/>
    <w:rsid w:val="00FC78DA"/>
    <w:rsid w:val="00FC7943"/>
    <w:rsid w:val="00FC7C6B"/>
    <w:rsid w:val="00FD039F"/>
    <w:rsid w:val="00FD0BFA"/>
    <w:rsid w:val="00FD0CDB"/>
    <w:rsid w:val="00FD0D92"/>
    <w:rsid w:val="00FD15EE"/>
    <w:rsid w:val="00FD2218"/>
    <w:rsid w:val="00FD22DA"/>
    <w:rsid w:val="00FD2651"/>
    <w:rsid w:val="00FD423D"/>
    <w:rsid w:val="00FD4E45"/>
    <w:rsid w:val="00FD6B5E"/>
    <w:rsid w:val="00FD72DC"/>
    <w:rsid w:val="00FE00D1"/>
    <w:rsid w:val="00FE0481"/>
    <w:rsid w:val="00FE0ABE"/>
    <w:rsid w:val="00FE17AA"/>
    <w:rsid w:val="00FE2031"/>
    <w:rsid w:val="00FE34AF"/>
    <w:rsid w:val="00FE4710"/>
    <w:rsid w:val="00FE4FCB"/>
    <w:rsid w:val="00FE503C"/>
    <w:rsid w:val="00FE5892"/>
    <w:rsid w:val="00FE622F"/>
    <w:rsid w:val="00FF0644"/>
    <w:rsid w:val="00FF2785"/>
    <w:rsid w:val="00FF3F32"/>
    <w:rsid w:val="00FF451B"/>
    <w:rsid w:val="00FF548B"/>
    <w:rsid w:val="00FF5583"/>
    <w:rsid w:val="00FF5661"/>
    <w:rsid w:val="00FF60EF"/>
    <w:rsid w:val="00FF615E"/>
    <w:rsid w:val="00FF6817"/>
    <w:rsid w:val="012355BA"/>
    <w:rsid w:val="01FF6F0F"/>
    <w:rsid w:val="0203B13B"/>
    <w:rsid w:val="027B50D6"/>
    <w:rsid w:val="030CC767"/>
    <w:rsid w:val="033828FC"/>
    <w:rsid w:val="033DFA94"/>
    <w:rsid w:val="0436C656"/>
    <w:rsid w:val="0471F81A"/>
    <w:rsid w:val="048E730C"/>
    <w:rsid w:val="04A34F89"/>
    <w:rsid w:val="060D2C44"/>
    <w:rsid w:val="0650ABB9"/>
    <w:rsid w:val="076FF757"/>
    <w:rsid w:val="0789A59C"/>
    <w:rsid w:val="07C0D01B"/>
    <w:rsid w:val="07FD3C55"/>
    <w:rsid w:val="08B72EC9"/>
    <w:rsid w:val="09A36AF0"/>
    <w:rsid w:val="09DF8EF9"/>
    <w:rsid w:val="09F4117F"/>
    <w:rsid w:val="0A0BB877"/>
    <w:rsid w:val="0A1CA7F9"/>
    <w:rsid w:val="0AD00C8F"/>
    <w:rsid w:val="0B5E0C68"/>
    <w:rsid w:val="0B938AD0"/>
    <w:rsid w:val="0CDDC6E0"/>
    <w:rsid w:val="0D0C5378"/>
    <w:rsid w:val="0D2F32E2"/>
    <w:rsid w:val="0D518C05"/>
    <w:rsid w:val="0DA1C83B"/>
    <w:rsid w:val="0DDDF712"/>
    <w:rsid w:val="0E4ECB74"/>
    <w:rsid w:val="0E8AF6CF"/>
    <w:rsid w:val="0ECDC7D6"/>
    <w:rsid w:val="102B14A1"/>
    <w:rsid w:val="10E61FF1"/>
    <w:rsid w:val="119BAD54"/>
    <w:rsid w:val="11B9B598"/>
    <w:rsid w:val="120C9BDF"/>
    <w:rsid w:val="124A798A"/>
    <w:rsid w:val="126C793B"/>
    <w:rsid w:val="12A21536"/>
    <w:rsid w:val="12BD262E"/>
    <w:rsid w:val="12C848D3"/>
    <w:rsid w:val="12DC90F0"/>
    <w:rsid w:val="12E1F568"/>
    <w:rsid w:val="1343B280"/>
    <w:rsid w:val="135140BE"/>
    <w:rsid w:val="1360178C"/>
    <w:rsid w:val="139D9545"/>
    <w:rsid w:val="13B28DDD"/>
    <w:rsid w:val="14C63546"/>
    <w:rsid w:val="153256DD"/>
    <w:rsid w:val="15720584"/>
    <w:rsid w:val="15777010"/>
    <w:rsid w:val="158A64B3"/>
    <w:rsid w:val="159FDF09"/>
    <w:rsid w:val="15CC6724"/>
    <w:rsid w:val="168FD2F8"/>
    <w:rsid w:val="174915E6"/>
    <w:rsid w:val="18216F36"/>
    <w:rsid w:val="188D0BE3"/>
    <w:rsid w:val="18ECC3B2"/>
    <w:rsid w:val="194A971D"/>
    <w:rsid w:val="194BC1B4"/>
    <w:rsid w:val="1968C896"/>
    <w:rsid w:val="19975FEE"/>
    <w:rsid w:val="19EB4490"/>
    <w:rsid w:val="1A1F3EE1"/>
    <w:rsid w:val="1A8064A0"/>
    <w:rsid w:val="1B511B18"/>
    <w:rsid w:val="1BCA1FC4"/>
    <w:rsid w:val="1C4923F7"/>
    <w:rsid w:val="1CDB444D"/>
    <w:rsid w:val="1D0007AB"/>
    <w:rsid w:val="1DAD0E16"/>
    <w:rsid w:val="1DF00BAE"/>
    <w:rsid w:val="1E3EA57B"/>
    <w:rsid w:val="1EA7D7DD"/>
    <w:rsid w:val="1F02C909"/>
    <w:rsid w:val="1FE0B810"/>
    <w:rsid w:val="200C896D"/>
    <w:rsid w:val="20209315"/>
    <w:rsid w:val="2023CB8C"/>
    <w:rsid w:val="205D4B21"/>
    <w:rsid w:val="20DC0F1E"/>
    <w:rsid w:val="213C6166"/>
    <w:rsid w:val="219A6D66"/>
    <w:rsid w:val="220AA6E1"/>
    <w:rsid w:val="2312AF43"/>
    <w:rsid w:val="245FCC69"/>
    <w:rsid w:val="2507BB99"/>
    <w:rsid w:val="26151894"/>
    <w:rsid w:val="26AE3DB2"/>
    <w:rsid w:val="26BC3DF5"/>
    <w:rsid w:val="26CAFD69"/>
    <w:rsid w:val="26E3AA15"/>
    <w:rsid w:val="2791A1FC"/>
    <w:rsid w:val="27A71C03"/>
    <w:rsid w:val="27AA7722"/>
    <w:rsid w:val="27F84F87"/>
    <w:rsid w:val="292DE7F2"/>
    <w:rsid w:val="29FEA4CF"/>
    <w:rsid w:val="2A6C96A7"/>
    <w:rsid w:val="2AEA9959"/>
    <w:rsid w:val="2B0980A2"/>
    <w:rsid w:val="2B71B58B"/>
    <w:rsid w:val="2C155B61"/>
    <w:rsid w:val="2CC6C125"/>
    <w:rsid w:val="2CD6C737"/>
    <w:rsid w:val="2D7BDA27"/>
    <w:rsid w:val="2E2656EA"/>
    <w:rsid w:val="2FED4790"/>
    <w:rsid w:val="303CB721"/>
    <w:rsid w:val="308B7D67"/>
    <w:rsid w:val="325094C2"/>
    <w:rsid w:val="329AAD1D"/>
    <w:rsid w:val="33014088"/>
    <w:rsid w:val="331096EE"/>
    <w:rsid w:val="348E3073"/>
    <w:rsid w:val="349CF85C"/>
    <w:rsid w:val="353CD79D"/>
    <w:rsid w:val="36B11FC8"/>
    <w:rsid w:val="373DE400"/>
    <w:rsid w:val="3847BEB4"/>
    <w:rsid w:val="388B66C2"/>
    <w:rsid w:val="38FA1025"/>
    <w:rsid w:val="391187C4"/>
    <w:rsid w:val="39683AA4"/>
    <w:rsid w:val="3A042514"/>
    <w:rsid w:val="3A3D8B39"/>
    <w:rsid w:val="3A734774"/>
    <w:rsid w:val="3AE32C22"/>
    <w:rsid w:val="3C5DEF55"/>
    <w:rsid w:val="3CED658D"/>
    <w:rsid w:val="3D7BB0EA"/>
    <w:rsid w:val="3DC78828"/>
    <w:rsid w:val="3EC92D1D"/>
    <w:rsid w:val="3F228E50"/>
    <w:rsid w:val="3F72969B"/>
    <w:rsid w:val="3FEC0537"/>
    <w:rsid w:val="40154989"/>
    <w:rsid w:val="410AA024"/>
    <w:rsid w:val="415AF8F0"/>
    <w:rsid w:val="417A3E78"/>
    <w:rsid w:val="41AF39A4"/>
    <w:rsid w:val="428C2E4D"/>
    <w:rsid w:val="42A5267E"/>
    <w:rsid w:val="43227AD1"/>
    <w:rsid w:val="441B00E9"/>
    <w:rsid w:val="45059BC7"/>
    <w:rsid w:val="45BB988D"/>
    <w:rsid w:val="460872E5"/>
    <w:rsid w:val="4636E7F5"/>
    <w:rsid w:val="463AEA58"/>
    <w:rsid w:val="46557E01"/>
    <w:rsid w:val="46C635A3"/>
    <w:rsid w:val="46C9347E"/>
    <w:rsid w:val="47392EFD"/>
    <w:rsid w:val="47FFC3F9"/>
    <w:rsid w:val="484ECE56"/>
    <w:rsid w:val="48D454E3"/>
    <w:rsid w:val="48F53D50"/>
    <w:rsid w:val="4933FAA9"/>
    <w:rsid w:val="4958C908"/>
    <w:rsid w:val="49635595"/>
    <w:rsid w:val="49CF01B3"/>
    <w:rsid w:val="4A8A4DE2"/>
    <w:rsid w:val="4AA375AF"/>
    <w:rsid w:val="4AB236E0"/>
    <w:rsid w:val="4ABB344D"/>
    <w:rsid w:val="4B2C066A"/>
    <w:rsid w:val="4B2C5198"/>
    <w:rsid w:val="4B4AC5F6"/>
    <w:rsid w:val="4BDAF041"/>
    <w:rsid w:val="4C8B609D"/>
    <w:rsid w:val="4CA03EEE"/>
    <w:rsid w:val="4CEC8434"/>
    <w:rsid w:val="4D654BBD"/>
    <w:rsid w:val="4DE20399"/>
    <w:rsid w:val="4E38BCDC"/>
    <w:rsid w:val="4E748B61"/>
    <w:rsid w:val="51AD4528"/>
    <w:rsid w:val="51B08964"/>
    <w:rsid w:val="51B764BE"/>
    <w:rsid w:val="51B94B8E"/>
    <w:rsid w:val="524619BD"/>
    <w:rsid w:val="52740CDA"/>
    <w:rsid w:val="53065053"/>
    <w:rsid w:val="53FEE994"/>
    <w:rsid w:val="546C40BE"/>
    <w:rsid w:val="5489E275"/>
    <w:rsid w:val="55707D58"/>
    <w:rsid w:val="55C9EC1E"/>
    <w:rsid w:val="5688B8CF"/>
    <w:rsid w:val="56912FF2"/>
    <w:rsid w:val="56D7F8AA"/>
    <w:rsid w:val="5720ADA2"/>
    <w:rsid w:val="5818B224"/>
    <w:rsid w:val="587B4955"/>
    <w:rsid w:val="59B6A566"/>
    <w:rsid w:val="5A898E91"/>
    <w:rsid w:val="5AED68E9"/>
    <w:rsid w:val="5B6603A5"/>
    <w:rsid w:val="5CC6AD19"/>
    <w:rsid w:val="5CF9356D"/>
    <w:rsid w:val="5CF960AE"/>
    <w:rsid w:val="5D8B6F78"/>
    <w:rsid w:val="5E4E820C"/>
    <w:rsid w:val="5ED41B43"/>
    <w:rsid w:val="609AAC92"/>
    <w:rsid w:val="615BBB5F"/>
    <w:rsid w:val="6364734F"/>
    <w:rsid w:val="63F68358"/>
    <w:rsid w:val="6419ED62"/>
    <w:rsid w:val="646FB252"/>
    <w:rsid w:val="6482D4A4"/>
    <w:rsid w:val="64B4D860"/>
    <w:rsid w:val="65622CCE"/>
    <w:rsid w:val="657BB306"/>
    <w:rsid w:val="65F8B454"/>
    <w:rsid w:val="67FBBECA"/>
    <w:rsid w:val="68B24B40"/>
    <w:rsid w:val="69017B76"/>
    <w:rsid w:val="69A02FF0"/>
    <w:rsid w:val="69A4BDC2"/>
    <w:rsid w:val="6A7523F7"/>
    <w:rsid w:val="6A78DF8C"/>
    <w:rsid w:val="6B0DF977"/>
    <w:rsid w:val="6B1285AE"/>
    <w:rsid w:val="6B800406"/>
    <w:rsid w:val="6BE9083B"/>
    <w:rsid w:val="6C2BD0EA"/>
    <w:rsid w:val="6DC55C5B"/>
    <w:rsid w:val="6E3657C4"/>
    <w:rsid w:val="6EB4BE15"/>
    <w:rsid w:val="6F6E999C"/>
    <w:rsid w:val="6FA63451"/>
    <w:rsid w:val="7180132F"/>
    <w:rsid w:val="71833051"/>
    <w:rsid w:val="7217411F"/>
    <w:rsid w:val="7237F8EE"/>
    <w:rsid w:val="72CA2EA8"/>
    <w:rsid w:val="732CC773"/>
    <w:rsid w:val="7333F672"/>
    <w:rsid w:val="73FF50FB"/>
    <w:rsid w:val="745475F1"/>
    <w:rsid w:val="7472F405"/>
    <w:rsid w:val="76B3019D"/>
    <w:rsid w:val="76B56046"/>
    <w:rsid w:val="7707354E"/>
    <w:rsid w:val="785A27AD"/>
    <w:rsid w:val="78BFB703"/>
    <w:rsid w:val="7A6886FC"/>
    <w:rsid w:val="7A6CA067"/>
    <w:rsid w:val="7AB835DC"/>
    <w:rsid w:val="7B5D8C38"/>
    <w:rsid w:val="7C1C4D3C"/>
    <w:rsid w:val="7C9065BB"/>
    <w:rsid w:val="7CEB336B"/>
    <w:rsid w:val="7CF2520E"/>
    <w:rsid w:val="7D0B5F58"/>
    <w:rsid w:val="7E7E69A7"/>
    <w:rsid w:val="7FDF5D37"/>
    <w:rsid w:val="7FE576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47"/>
    <w:rPr>
      <w:rFonts w:ascii="Cambria" w:hAnsi="Cambria"/>
      <w:b/>
      <w:color w:val="165788"/>
      <w:sz w:val="33"/>
    </w:rPr>
  </w:style>
  <w:style w:type="paragraph" w:styleId="Heading1">
    <w:name w:val="heading 1"/>
    <w:basedOn w:val="Normal"/>
    <w:next w:val="Normal"/>
    <w:link w:val="Heading1Char"/>
    <w:uiPriority w:val="9"/>
    <w:rsid w:val="0093351A"/>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F62A99"/>
    <w:pPr>
      <w:spacing w:before="200" w:line="355" w:lineRule="exact"/>
      <w:ind w:left="1134"/>
      <w:textAlignment w:val="baseline"/>
      <w:outlineLvl w:val="1"/>
    </w:pPr>
    <w:rPr>
      <w:rFonts w:eastAsia="Cambria"/>
      <w:spacing w:val="-1"/>
    </w:rPr>
  </w:style>
  <w:style w:type="paragraph" w:styleId="Heading3">
    <w:name w:val="heading 3"/>
    <w:basedOn w:val="Normal"/>
    <w:next w:val="Normal"/>
    <w:link w:val="Heading3Char"/>
    <w:uiPriority w:val="9"/>
    <w:unhideWhenUsed/>
    <w:qFormat/>
    <w:rsid w:val="00F54668"/>
    <w:pPr>
      <w:spacing w:before="120" w:line="298" w:lineRule="exact"/>
      <w:ind w:left="1134"/>
      <w:textAlignment w:val="baseline"/>
      <w:outlineLvl w:val="2"/>
    </w:pPr>
    <w:rPr>
      <w:rFonts w:eastAsia="Cambria"/>
      <w:bCs/>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846834"/>
    <w:pPr>
      <w:tabs>
        <w:tab w:val="center" w:pos="4513"/>
        <w:tab w:val="right" w:pos="9026"/>
      </w:tabs>
    </w:pPr>
    <w:rPr>
      <w:rFonts w:ascii="Calibri Light" w:hAnsi="Calibri Light"/>
      <w:color w:val="FFFFFF" w:themeColor="background1"/>
      <w:sz w:val="20"/>
    </w:rPr>
  </w:style>
  <w:style w:type="character" w:customStyle="1" w:styleId="FooterChar">
    <w:name w:val="Footer Char"/>
    <w:basedOn w:val="DefaultParagraphFont"/>
    <w:link w:val="Footer"/>
    <w:uiPriority w:val="99"/>
    <w:rsid w:val="000E1171"/>
    <w:rPr>
      <w:rFonts w:ascii="Calibri Light" w:hAnsi="Calibri Light"/>
      <w:b/>
      <w:color w:val="FFFFFF" w:themeColor="background1"/>
      <w:sz w:val="20"/>
    </w:rPr>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val="0"/>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93351A"/>
    <w:rPr>
      <w:rFonts w:asciiTheme="majorHAnsi" w:eastAsia="Arial Narrow" w:hAnsiTheme="majorHAnsi" w:cstheme="majorHAnsi"/>
      <w:b/>
      <w:color w:val="FFFFFF"/>
      <w:w w:val="110"/>
      <w:sz w:val="40"/>
      <w:szCs w:val="40"/>
    </w:rPr>
  </w:style>
  <w:style w:type="character" w:customStyle="1" w:styleId="Heading2Char">
    <w:name w:val="Heading 2 Char"/>
    <w:basedOn w:val="DefaultParagraphFont"/>
    <w:link w:val="Heading2"/>
    <w:uiPriority w:val="9"/>
    <w:rsid w:val="00450454"/>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54668"/>
    <w:rPr>
      <w:rFonts w:ascii="Cambria" w:eastAsia="Cambria" w:hAnsi="Cambria"/>
      <w:b/>
      <w:bCs/>
      <w:color w:val="88B7D7"/>
      <w:spacing w:val="-5"/>
      <w:sz w:val="28"/>
    </w:rPr>
  </w:style>
  <w:style w:type="paragraph" w:customStyle="1" w:styleId="Bullet1">
    <w:name w:val="Bullet 1"/>
    <w:basedOn w:val="Normal"/>
    <w:qFormat/>
    <w:rsid w:val="009A45B8"/>
    <w:pPr>
      <w:numPr>
        <w:numId w:val="23"/>
      </w:numPr>
      <w:tabs>
        <w:tab w:val="left" w:pos="216"/>
        <w:tab w:val="left" w:pos="1418"/>
      </w:tabs>
      <w:spacing w:before="68" w:line="264" w:lineRule="exact"/>
      <w:ind w:left="1712" w:right="992" w:hanging="357"/>
      <w:textAlignment w:val="baseline"/>
    </w:pPr>
    <w:rPr>
      <w:b w:val="0"/>
      <w:color w:val="000000"/>
      <w:spacing w:val="-3"/>
      <w:sz w:val="22"/>
    </w:rPr>
  </w:style>
  <w:style w:type="paragraph" w:customStyle="1" w:styleId="Bullet2">
    <w:name w:val="Bullet 2"/>
    <w:basedOn w:val="ListParagraph"/>
    <w:qFormat/>
    <w:rsid w:val="00846834"/>
    <w:pPr>
      <w:numPr>
        <w:numId w:val="2"/>
      </w:numPr>
      <w:tabs>
        <w:tab w:val="left" w:pos="216"/>
        <w:tab w:val="left" w:pos="1276"/>
      </w:tabs>
      <w:spacing w:before="68" w:line="264" w:lineRule="exact"/>
      <w:ind w:left="2268" w:right="1418" w:hanging="357"/>
      <w:textAlignment w:val="baseline"/>
    </w:pPr>
    <w:rPr>
      <w:rFonts w:eastAsia="Cambria"/>
      <w:b w:val="0"/>
      <w:bCs/>
      <w:color w:val="000000"/>
      <w:spacing w:val="-3"/>
      <w:sz w:val="22"/>
      <w:szCs w:val="14"/>
    </w:rPr>
  </w:style>
  <w:style w:type="paragraph" w:styleId="TOC1">
    <w:name w:val="toc 1"/>
    <w:basedOn w:val="Normal"/>
    <w:next w:val="Normal"/>
    <w:autoRedefine/>
    <w:uiPriority w:val="39"/>
    <w:unhideWhenUsed/>
    <w:rsid w:val="004B7EE0"/>
    <w:pPr>
      <w:tabs>
        <w:tab w:val="right" w:leader="dot" w:pos="10773"/>
      </w:tabs>
      <w:ind w:left="1985"/>
    </w:pPr>
    <w:rPr>
      <w:b w:val="0"/>
      <w:color w:val="auto"/>
      <w:sz w:val="20"/>
    </w:rPr>
  </w:style>
  <w:style w:type="paragraph" w:styleId="TOC2">
    <w:name w:val="toc 2"/>
    <w:basedOn w:val="Normal"/>
    <w:next w:val="Normal"/>
    <w:autoRedefine/>
    <w:uiPriority w:val="39"/>
    <w:unhideWhenUsed/>
    <w:rsid w:val="00B871AB"/>
    <w:pPr>
      <w:tabs>
        <w:tab w:val="right" w:leader="dot" w:pos="10348"/>
        <w:tab w:val="right" w:leader="dot" w:pos="11899"/>
      </w:tabs>
      <w:ind w:left="1418" w:right="756"/>
    </w:pPr>
    <w:rPr>
      <w:b w:val="0"/>
      <w:color w:val="auto"/>
      <w:sz w:val="20"/>
    </w:rPr>
  </w:style>
  <w:style w:type="paragraph" w:styleId="TOC3">
    <w:name w:val="toc 3"/>
    <w:basedOn w:val="Normal"/>
    <w:next w:val="Normal"/>
    <w:autoRedefine/>
    <w:uiPriority w:val="39"/>
    <w:unhideWhenUsed/>
    <w:rsid w:val="00B871AB"/>
    <w:pPr>
      <w:tabs>
        <w:tab w:val="right" w:leader="dot" w:pos="10348"/>
        <w:tab w:val="right" w:leader="dot" w:pos="11899"/>
      </w:tabs>
      <w:ind w:left="1701" w:right="756"/>
    </w:pPr>
    <w:rPr>
      <w:b w:val="0"/>
      <w:color w:val="auto"/>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7B652A"/>
    <w:pPr>
      <w:tabs>
        <w:tab w:val="right" w:leader="dot" w:pos="10773"/>
      </w:tabs>
      <w:ind w:left="2552"/>
    </w:pPr>
    <w:rPr>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link w:val="Frontpage-bodytextChar"/>
    <w:qFormat/>
    <w:rsid w:val="00B85A38"/>
    <w:pPr>
      <w:spacing w:before="86" w:line="264" w:lineRule="exact"/>
      <w:ind w:left="1985" w:right="1077"/>
      <w:textAlignment w:val="baseline"/>
    </w:pPr>
    <w:rPr>
      <w:rFonts w:eastAsia="Cambria"/>
      <w:b w:val="0"/>
      <w:color w:val="000000"/>
      <w:sz w:val="22"/>
      <w:lang w:val="en-AU"/>
    </w:rPr>
  </w:style>
  <w:style w:type="paragraph" w:customStyle="1" w:styleId="Frontpagebulletlist">
    <w:name w:val="Front page bullet list"/>
    <w:basedOn w:val="Bullet1"/>
    <w:next w:val="Frontpage-bodytext"/>
    <w:qFormat/>
    <w:rsid w:val="00FD423D"/>
    <w:pPr>
      <w:ind w:left="2269" w:hanging="284"/>
    </w:pPr>
    <w:rPr>
      <w:rFonts w:eastAsia="Cambria"/>
      <w:spacing w:val="-4"/>
      <w:lang w:val="en-AU"/>
    </w:rPr>
  </w:style>
  <w:style w:type="paragraph" w:customStyle="1" w:styleId="Definitionsection-termheadings">
    <w:name w:val="Definition section - term headings"/>
    <w:basedOn w:val="Normal"/>
    <w:qFormat/>
    <w:rsid w:val="004A4C1B"/>
    <w:pPr>
      <w:spacing w:before="240" w:line="264" w:lineRule="exact"/>
      <w:ind w:left="1009" w:right="1151"/>
      <w:textAlignment w:val="baseline"/>
    </w:pPr>
    <w:rPr>
      <w:rFonts w:eastAsia="Cambria"/>
      <w:bCs/>
      <w:color w:val="000000"/>
      <w:spacing w:val="-4"/>
      <w:sz w:val="22"/>
      <w:lang w:val="en-AU"/>
    </w:rPr>
  </w:style>
  <w:style w:type="paragraph" w:customStyle="1" w:styleId="Documentbodytext">
    <w:name w:val="Document body text"/>
    <w:basedOn w:val="Frontpage-bodytext"/>
    <w:link w:val="DocumentbodytextChar"/>
    <w:qFormat/>
    <w:rsid w:val="009A45B8"/>
    <w:pPr>
      <w:spacing w:before="72"/>
      <w:ind w:left="1134" w:right="1151"/>
    </w:pPr>
  </w:style>
  <w:style w:type="paragraph" w:customStyle="1" w:styleId="Defintionsectionheading">
    <w:name w:val="Defintion section heading"/>
    <w:basedOn w:val="Normal"/>
    <w:qFormat/>
    <w:rsid w:val="006B11CC"/>
    <w:pPr>
      <w:spacing w:before="240" w:line="264" w:lineRule="exact"/>
      <w:ind w:left="1009" w:right="1151"/>
    </w:pPr>
    <w:rPr>
      <w:sz w:val="22"/>
    </w:rPr>
  </w:style>
  <w:style w:type="character" w:customStyle="1" w:styleId="Frontpage-bodytextChar">
    <w:name w:val="Front page - body text Char"/>
    <w:basedOn w:val="DefaultParagraphFont"/>
    <w:link w:val="Frontpage-bodytext"/>
    <w:rsid w:val="00CE0148"/>
    <w:rPr>
      <w:rFonts w:ascii="Cambria" w:eastAsia="Cambria" w:hAnsi="Cambria"/>
      <w:color w:val="000000"/>
      <w:lang w:val="en-AU"/>
    </w:rPr>
  </w:style>
  <w:style w:type="character" w:customStyle="1" w:styleId="DocumentbodytextChar">
    <w:name w:val="Document body text Char"/>
    <w:basedOn w:val="Frontpage-bodytextChar"/>
    <w:link w:val="Documentbodytext"/>
    <w:rsid w:val="00E226A6"/>
    <w:rPr>
      <w:rFonts w:ascii="Cambria" w:eastAsia="Cambria" w:hAnsi="Cambria"/>
      <w:color w:val="000000"/>
      <w:lang w:val="en-AU"/>
    </w:rPr>
  </w:style>
  <w:style w:type="table" w:styleId="PlainTable4">
    <w:name w:val="Plain Table 4"/>
    <w:basedOn w:val="TableNormal"/>
    <w:uiPriority w:val="44"/>
    <w:rsid w:val="002E43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2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igurecaption">
    <w:name w:val="Table/figure caption"/>
    <w:basedOn w:val="TableofFigures"/>
    <w:qFormat/>
    <w:rsid w:val="00DE2AEA"/>
    <w:pPr>
      <w:spacing w:before="60" w:after="120"/>
      <w:ind w:left="1134" w:right="1179"/>
    </w:pPr>
    <w:rPr>
      <w:color w:val="auto"/>
      <w:sz w:val="24"/>
    </w:rPr>
  </w:style>
  <w:style w:type="paragraph" w:customStyle="1" w:styleId="Tabletext">
    <w:name w:val="Table text"/>
    <w:basedOn w:val="Normal"/>
    <w:autoRedefine/>
    <w:qFormat/>
    <w:rsid w:val="009D3080"/>
    <w:pPr>
      <w:tabs>
        <w:tab w:val="left" w:pos="0"/>
      </w:tabs>
      <w:spacing w:before="68" w:line="264" w:lineRule="exact"/>
    </w:pPr>
    <w:rPr>
      <w:rFonts w:eastAsia="Calibri"/>
      <w:b w:val="0"/>
      <w:bCs/>
      <w:color w:val="auto"/>
      <w:sz w:val="18"/>
      <w:szCs w:val="18"/>
      <w:lang w:val="en-AU" w:eastAsia="en-AU"/>
    </w:rPr>
  </w:style>
  <w:style w:type="paragraph" w:styleId="TableofFigures">
    <w:name w:val="table of figures"/>
    <w:basedOn w:val="Normal"/>
    <w:next w:val="Normal"/>
    <w:uiPriority w:val="99"/>
    <w:semiHidden/>
    <w:unhideWhenUsed/>
    <w:rsid w:val="0065439D"/>
  </w:style>
  <w:style w:type="paragraph" w:customStyle="1" w:styleId="Documentbody-bodytext">
    <w:name w:val="Document body - body text"/>
    <w:basedOn w:val="Normal"/>
    <w:qFormat/>
    <w:rsid w:val="00F71F03"/>
    <w:pPr>
      <w:spacing w:before="72" w:line="264" w:lineRule="exact"/>
      <w:ind w:left="1134" w:right="1152"/>
      <w:textAlignment w:val="baseline"/>
    </w:pPr>
    <w:rPr>
      <w:rFonts w:eastAsia="Cambria"/>
      <w:b w:val="0"/>
      <w:color w:val="000000"/>
      <w:spacing w:val="-4"/>
      <w:sz w:val="22"/>
      <w:lang w:val="en-AU"/>
    </w:rPr>
  </w:style>
  <w:style w:type="table" w:styleId="TableGridLight">
    <w:name w:val="Grid Table Light"/>
    <w:basedOn w:val="TableNormal"/>
    <w:uiPriority w:val="40"/>
    <w:rsid w:val="00B62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62F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62F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62F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B62F8F"/>
    <w:rPr>
      <w:i/>
      <w:iCs/>
    </w:rPr>
  </w:style>
  <w:style w:type="character" w:styleId="Mention">
    <w:name w:val="Mention"/>
    <w:basedOn w:val="DefaultParagraphFont"/>
    <w:uiPriority w:val="99"/>
    <w:unhideWhenUsed/>
    <w:rsid w:val="00CD7EA8"/>
    <w:rPr>
      <w:color w:val="2B579A"/>
      <w:shd w:val="clear" w:color="auto" w:fill="E1DFDD"/>
    </w:rPr>
  </w:style>
  <w:style w:type="character" w:styleId="Strong">
    <w:name w:val="Strong"/>
    <w:basedOn w:val="DefaultParagraphFont"/>
    <w:uiPriority w:val="22"/>
    <w:qFormat/>
    <w:rsid w:val="00B86387"/>
    <w:rPr>
      <w:rFonts w:ascii="Cambria" w:hAnsi="Cambria"/>
      <w:b/>
      <w:bCs/>
      <w:caps w:val="0"/>
      <w:smallCaps w:val="0"/>
      <w:strike w:val="0"/>
      <w:dstrike w:val="0"/>
      <w:vanish w:val="0"/>
      <w:color w:val="auto"/>
      <w:sz w:val="22"/>
      <w:vertAlign w:val="baseline"/>
    </w:rPr>
  </w:style>
  <w:style w:type="paragraph" w:customStyle="1" w:styleId="Tabletext2">
    <w:name w:val="Table text 2"/>
    <w:basedOn w:val="Tablefigurecaption"/>
    <w:qFormat/>
    <w:rsid w:val="008A6204"/>
    <w:rPr>
      <w:b w:val="0"/>
      <w:sz w:val="20"/>
      <w:shd w:val="clear" w:color="auto" w:fill="FFFFFF"/>
    </w:rPr>
  </w:style>
  <w:style w:type="character" w:styleId="PlaceholderText">
    <w:name w:val="Placeholder Text"/>
    <w:basedOn w:val="DefaultParagraphFont"/>
    <w:uiPriority w:val="99"/>
    <w:semiHidden/>
    <w:rsid w:val="00AE1767"/>
    <w:rPr>
      <w:color w:val="666666"/>
    </w:rPr>
  </w:style>
  <w:style w:type="character" w:styleId="IntenseEmphasis">
    <w:name w:val="Intense Emphasis"/>
    <w:basedOn w:val="DefaultParagraphFont"/>
    <w:uiPriority w:val="21"/>
    <w:qFormat/>
    <w:rsid w:val="00B8638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053696841">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558780724">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5121640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griculture.gov.au/biosecurity-trade/export/controlled-goods/meat/elmer-3/aa-guidelines-meat" TargetMode="External"/><Relationship Id="rId26" Type="http://schemas.openxmlformats.org/officeDocument/2006/relationships/hyperlink" Target="https://www.foodstandards.gov.au/food-standards-code" TargetMode="External"/><Relationship Id="rId21" Type="http://schemas.openxmlformats.org/officeDocument/2006/relationships/hyperlink" Target="https://www.agriculture.gov.au/agriculture-land/farm-food-drought/food/nr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agriculture.gov.au/biosecurity-trade/export/controlled-goods/meat/elmer-3" TargetMode="External"/><Relationship Id="rId25" Type="http://schemas.openxmlformats.org/officeDocument/2006/relationships/hyperlink" Target="https://www.intertekinform.com/en-au/search/standard/?searchTerm=4696&amp;productFamily=STANDARD" TargetMode="External"/><Relationship Id="rId33"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export/controlled-goods/meat/elmer-3/sourcing-livestock-wild-ga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F2021L00334/latest/versions"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au/C2020A00012/latest/versions" TargetMode="External"/><Relationship Id="rId28" Type="http://schemas.openxmlformats.org/officeDocument/2006/relationships/hyperlink" Target="https://sso.agc.gov.sg/Act/SFA197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riculture.gov.au/biosecurity-trade/export/controlled-goods/meat/elmer-3/approval-alternative-procedur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www.agriculture.gov.au/biosecurity-trade/export/micor" TargetMode="External"/><Relationship Id="rId27" Type="http://schemas.openxmlformats.org/officeDocument/2006/relationships/hyperlink" Target="https://www.legislation.gov.au/F2015L00454/latest/text" TargetMode="Externa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4f05441-7b42-429b-9207-62e5bc7ecb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116B3BEE1A64AB7849FBD49D1C3F4" ma:contentTypeVersion="15" ma:contentTypeDescription="Create a new document." ma:contentTypeScope="" ma:versionID="02272d31f8be3f60600abbc6b4f27ae2">
  <xsd:schema xmlns:xsd="http://www.w3.org/2001/XMLSchema" xmlns:xs="http://www.w3.org/2001/XMLSchema" xmlns:p="http://schemas.microsoft.com/office/2006/metadata/properties" xmlns:ns2="14f05441-7b42-429b-9207-62e5bc7ecb1c" xmlns:ns3="fc4e189c-480a-45fc-bb56-a195a53dd426" xmlns:ns4="81c01dc6-2c49-4730-b140-874c95cac377" targetNamespace="http://schemas.microsoft.com/office/2006/metadata/properties" ma:root="true" ma:fieldsID="8e083ea10845ceeb4228b1ca8d7b115f" ns2:_="" ns3:_="" ns4:_="">
    <xsd:import namespace="14f05441-7b42-429b-9207-62e5bc7ecb1c"/>
    <xsd:import namespace="fc4e189c-480a-45fc-bb56-a195a53dd42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5441-7b42-429b-9207-62e5bc7ec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189c-480a-45fc-bb56-a195a53d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cc9146-23c8-4221-ae76-c73449d713f7}" ma:internalName="TaxCatchAll" ma:showField="CatchAllData" ma:web="fc4e189c-480a-45fc-bb56-a195a53d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2AD22-C8B5-4CC7-82DD-01DA962F8530}">
  <ds:schemaRefs>
    <ds:schemaRef ds:uri="http://schemas.microsoft.com/sharepoint/v3/contenttype/forms"/>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4CDA366A-7000-47FB-86A0-1F55FDB03A33}">
  <ds:schemaRefs>
    <ds:schemaRef ds:uri="http://schemas.microsoft.com/office/2006/metadata/properties"/>
    <ds:schemaRef ds:uri="http://schemas.microsoft.com/office/infopath/2007/PartnerControls"/>
    <ds:schemaRef ds:uri="81c01dc6-2c49-4730-b140-874c95cac377"/>
    <ds:schemaRef ds:uri="14f05441-7b42-429b-9207-62e5bc7ecb1c"/>
  </ds:schemaRefs>
</ds:datastoreItem>
</file>

<file path=customXml/itemProps4.xml><?xml version="1.0" encoding="utf-8"?>
<ds:datastoreItem xmlns:ds="http://schemas.openxmlformats.org/officeDocument/2006/customXml" ds:itemID="{B19C5777-FE31-480C-BAD0-3DCF6119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5441-7b42-429b-9207-62e5bc7ecb1c"/>
    <ds:schemaRef ds:uri="fc4e189c-480a-45fc-bb56-a195a53dd42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Export Meat Operational Reference: 3.9b Complying with importing country requirements relating to cadmium levels in liver and kidney</vt:lpstr>
    </vt:vector>
  </TitlesOfParts>
  <Manager>National Veterinary Technical Manager</Manager>
  <Company/>
  <LinksUpToDate>false</LinksUpToDate>
  <CharactersWithSpaces>30917</CharactersWithSpaces>
  <SharedDoc>false</SharedDoc>
  <HLinks>
    <vt:vector size="294" baseType="variant">
      <vt:variant>
        <vt:i4>3014719</vt:i4>
      </vt:variant>
      <vt:variant>
        <vt:i4>204</vt:i4>
      </vt:variant>
      <vt:variant>
        <vt:i4>0</vt:i4>
      </vt:variant>
      <vt:variant>
        <vt:i4>5</vt:i4>
      </vt:variant>
      <vt:variant>
        <vt:lpwstr>https://sso.agc.gov.sg/Act/SFA1973</vt:lpwstr>
      </vt:variant>
      <vt:variant>
        <vt:lpwstr/>
      </vt:variant>
      <vt:variant>
        <vt:i4>3080248</vt:i4>
      </vt:variant>
      <vt:variant>
        <vt:i4>201</vt:i4>
      </vt:variant>
      <vt:variant>
        <vt:i4>0</vt:i4>
      </vt:variant>
      <vt:variant>
        <vt:i4>5</vt:i4>
      </vt:variant>
      <vt:variant>
        <vt:lpwstr>https://www.legislation.gov.au/F2015L00454/latest/text</vt:lpwstr>
      </vt:variant>
      <vt:variant>
        <vt:lpwstr/>
      </vt:variant>
      <vt:variant>
        <vt:i4>5898266</vt:i4>
      </vt:variant>
      <vt:variant>
        <vt:i4>198</vt:i4>
      </vt:variant>
      <vt:variant>
        <vt:i4>0</vt:i4>
      </vt:variant>
      <vt:variant>
        <vt:i4>5</vt:i4>
      </vt:variant>
      <vt:variant>
        <vt:lpwstr>https://www.foodstandards.gov.au/food-standards-code</vt:lpwstr>
      </vt:variant>
      <vt:variant>
        <vt:lpwstr/>
      </vt:variant>
      <vt:variant>
        <vt:i4>1114124</vt:i4>
      </vt:variant>
      <vt:variant>
        <vt:i4>195</vt:i4>
      </vt:variant>
      <vt:variant>
        <vt:i4>0</vt:i4>
      </vt:variant>
      <vt:variant>
        <vt:i4>5</vt:i4>
      </vt:variant>
      <vt:variant>
        <vt:lpwstr>https://www.intertekinform.com/en-au/search/standard/?searchTerm=4696&amp;productFamily=STANDARD</vt:lpwstr>
      </vt:variant>
      <vt:variant>
        <vt:lpwstr/>
      </vt:variant>
      <vt:variant>
        <vt:i4>3604530</vt:i4>
      </vt:variant>
      <vt:variant>
        <vt:i4>192</vt:i4>
      </vt:variant>
      <vt:variant>
        <vt:i4>0</vt:i4>
      </vt:variant>
      <vt:variant>
        <vt:i4>5</vt:i4>
      </vt:variant>
      <vt:variant>
        <vt:lpwstr>https://www.legislation.gov.au/F2021L00334/latest/versions</vt:lpwstr>
      </vt:variant>
      <vt:variant>
        <vt:lpwstr/>
      </vt:variant>
      <vt:variant>
        <vt:i4>3539005</vt:i4>
      </vt:variant>
      <vt:variant>
        <vt:i4>189</vt:i4>
      </vt:variant>
      <vt:variant>
        <vt:i4>0</vt:i4>
      </vt:variant>
      <vt:variant>
        <vt:i4>5</vt:i4>
      </vt:variant>
      <vt:variant>
        <vt:lpwstr>https://www.legislation.gov.au/C2020A00012/latest/versions</vt:lpwstr>
      </vt:variant>
      <vt:variant>
        <vt:lpwstr/>
      </vt:variant>
      <vt:variant>
        <vt:i4>1835029</vt:i4>
      </vt:variant>
      <vt:variant>
        <vt:i4>186</vt:i4>
      </vt:variant>
      <vt:variant>
        <vt:i4>0</vt:i4>
      </vt:variant>
      <vt:variant>
        <vt:i4>5</vt:i4>
      </vt:variant>
      <vt:variant>
        <vt:lpwstr>https://www.agriculture.gov.au/biosecurity-trade/export/micor</vt:lpwstr>
      </vt:variant>
      <vt:variant>
        <vt:lpwstr/>
      </vt:variant>
      <vt:variant>
        <vt:i4>7340088</vt:i4>
      </vt:variant>
      <vt:variant>
        <vt:i4>183</vt:i4>
      </vt:variant>
      <vt:variant>
        <vt:i4>0</vt:i4>
      </vt:variant>
      <vt:variant>
        <vt:i4>5</vt:i4>
      </vt:variant>
      <vt:variant>
        <vt:lpwstr>https://www.agriculture.gov.au/agriculture-land/farm-food-drought/food/nrs</vt:lpwstr>
      </vt:variant>
      <vt:variant>
        <vt:lpwstr/>
      </vt:variant>
      <vt:variant>
        <vt:i4>7929899</vt:i4>
      </vt:variant>
      <vt:variant>
        <vt:i4>180</vt:i4>
      </vt:variant>
      <vt:variant>
        <vt:i4>0</vt:i4>
      </vt:variant>
      <vt:variant>
        <vt:i4>5</vt:i4>
      </vt:variant>
      <vt:variant>
        <vt:lpwstr>https://www.agriculture.gov.au/biosecurity-trade/export/controlled-goods/meat/elmer-3/sourcing-livestock-wild-game</vt:lpwstr>
      </vt:variant>
      <vt:variant>
        <vt:lpwstr/>
      </vt:variant>
      <vt:variant>
        <vt:i4>5046337</vt:i4>
      </vt:variant>
      <vt:variant>
        <vt:i4>177</vt:i4>
      </vt:variant>
      <vt:variant>
        <vt:i4>0</vt:i4>
      </vt:variant>
      <vt:variant>
        <vt:i4>5</vt:i4>
      </vt:variant>
      <vt:variant>
        <vt:lpwstr>https://www.agriculture.gov.au/biosecurity-trade/export/controlled-goods/meat/elmer-3/approval-alternative-procedures</vt:lpwstr>
      </vt:variant>
      <vt:variant>
        <vt:lpwstr/>
      </vt:variant>
      <vt:variant>
        <vt:i4>983068</vt:i4>
      </vt:variant>
      <vt:variant>
        <vt:i4>174</vt:i4>
      </vt:variant>
      <vt:variant>
        <vt:i4>0</vt:i4>
      </vt:variant>
      <vt:variant>
        <vt:i4>5</vt:i4>
      </vt:variant>
      <vt:variant>
        <vt:lpwstr>https://www.agriculture.gov.au/biosecurity-trade/export/controlled-goods/meat/elmer-3/aa-guidelines-meat</vt:lpwstr>
      </vt:variant>
      <vt:variant>
        <vt:lpwstr/>
      </vt:variant>
      <vt:variant>
        <vt:i4>1703951</vt:i4>
      </vt:variant>
      <vt:variant>
        <vt:i4>171</vt:i4>
      </vt:variant>
      <vt:variant>
        <vt:i4>0</vt:i4>
      </vt:variant>
      <vt:variant>
        <vt:i4>5</vt:i4>
      </vt:variant>
      <vt:variant>
        <vt:lpwstr>https://www.agriculture.gov.au/biosecurity-trade/export/controlled-goods/meat/elmer-3</vt:lpwstr>
      </vt:variant>
      <vt:variant>
        <vt:lpwstr/>
      </vt:variant>
      <vt:variant>
        <vt:i4>5963872</vt:i4>
      </vt:variant>
      <vt:variant>
        <vt:i4>168</vt:i4>
      </vt:variant>
      <vt:variant>
        <vt:i4>0</vt:i4>
      </vt:variant>
      <vt:variant>
        <vt:i4>5</vt:i4>
      </vt:variant>
      <vt:variant>
        <vt:lpwstr/>
      </vt:variant>
      <vt:variant>
        <vt:lpwstr>_Related_Material_1</vt:lpwstr>
      </vt:variant>
      <vt:variant>
        <vt:i4>1114147</vt:i4>
      </vt:variant>
      <vt:variant>
        <vt:i4>165</vt:i4>
      </vt:variant>
      <vt:variant>
        <vt:i4>0</vt:i4>
      </vt:variant>
      <vt:variant>
        <vt:i4>5</vt:i4>
      </vt:variant>
      <vt:variant>
        <vt:lpwstr/>
      </vt:variant>
      <vt:variant>
        <vt:lpwstr>_Attachment_2._Maximum</vt:lpwstr>
      </vt:variant>
      <vt:variant>
        <vt:i4>5963872</vt:i4>
      </vt:variant>
      <vt:variant>
        <vt:i4>162</vt:i4>
      </vt:variant>
      <vt:variant>
        <vt:i4>0</vt:i4>
      </vt:variant>
      <vt:variant>
        <vt:i4>5</vt:i4>
      </vt:variant>
      <vt:variant>
        <vt:lpwstr/>
      </vt:variant>
      <vt:variant>
        <vt:lpwstr>_Related_Material_1</vt:lpwstr>
      </vt:variant>
      <vt:variant>
        <vt:i4>1114147</vt:i4>
      </vt:variant>
      <vt:variant>
        <vt:i4>159</vt:i4>
      </vt:variant>
      <vt:variant>
        <vt:i4>0</vt:i4>
      </vt:variant>
      <vt:variant>
        <vt:i4>5</vt:i4>
      </vt:variant>
      <vt:variant>
        <vt:lpwstr/>
      </vt:variant>
      <vt:variant>
        <vt:lpwstr>_Attachment_2._Maximum</vt:lpwstr>
      </vt:variant>
      <vt:variant>
        <vt:i4>5963872</vt:i4>
      </vt:variant>
      <vt:variant>
        <vt:i4>156</vt:i4>
      </vt:variant>
      <vt:variant>
        <vt:i4>0</vt:i4>
      </vt:variant>
      <vt:variant>
        <vt:i4>5</vt:i4>
      </vt:variant>
      <vt:variant>
        <vt:lpwstr/>
      </vt:variant>
      <vt:variant>
        <vt:lpwstr>_Related_Material_1</vt:lpwstr>
      </vt:variant>
      <vt:variant>
        <vt:i4>1114147</vt:i4>
      </vt:variant>
      <vt:variant>
        <vt:i4>153</vt:i4>
      </vt:variant>
      <vt:variant>
        <vt:i4>0</vt:i4>
      </vt:variant>
      <vt:variant>
        <vt:i4>5</vt:i4>
      </vt:variant>
      <vt:variant>
        <vt:lpwstr/>
      </vt:variant>
      <vt:variant>
        <vt:lpwstr>_Attachment_2._Maximum</vt:lpwstr>
      </vt:variant>
      <vt:variant>
        <vt:i4>5701645</vt:i4>
      </vt:variant>
      <vt:variant>
        <vt:i4>150</vt:i4>
      </vt:variant>
      <vt:variant>
        <vt:i4>0</vt:i4>
      </vt:variant>
      <vt:variant>
        <vt:i4>5</vt:i4>
      </vt:variant>
      <vt:variant>
        <vt:lpwstr/>
      </vt:variant>
      <vt:variant>
        <vt:lpwstr>_Sheep_1</vt:lpwstr>
      </vt:variant>
      <vt:variant>
        <vt:i4>2359343</vt:i4>
      </vt:variant>
      <vt:variant>
        <vt:i4>147</vt:i4>
      </vt:variant>
      <vt:variant>
        <vt:i4>0</vt:i4>
      </vt:variant>
      <vt:variant>
        <vt:i4>5</vt:i4>
      </vt:variant>
      <vt:variant>
        <vt:lpwstr/>
      </vt:variant>
      <vt:variant>
        <vt:lpwstr>_Cattle_1</vt:lpwstr>
      </vt:variant>
      <vt:variant>
        <vt:i4>1769504</vt:i4>
      </vt:variant>
      <vt:variant>
        <vt:i4>144</vt:i4>
      </vt:variant>
      <vt:variant>
        <vt:i4>0</vt:i4>
      </vt:variant>
      <vt:variant>
        <vt:i4>5</vt:i4>
      </vt:variant>
      <vt:variant>
        <vt:lpwstr/>
      </vt:variant>
      <vt:variant>
        <vt:lpwstr>_Option_2:_Alternative</vt:lpwstr>
      </vt:variant>
      <vt:variant>
        <vt:i4>5963872</vt:i4>
      </vt:variant>
      <vt:variant>
        <vt:i4>141</vt:i4>
      </vt:variant>
      <vt:variant>
        <vt:i4>0</vt:i4>
      </vt:variant>
      <vt:variant>
        <vt:i4>5</vt:i4>
      </vt:variant>
      <vt:variant>
        <vt:lpwstr/>
      </vt:variant>
      <vt:variant>
        <vt:lpwstr>_Related_Material_1</vt:lpwstr>
      </vt:variant>
      <vt:variant>
        <vt:i4>5963872</vt:i4>
      </vt:variant>
      <vt:variant>
        <vt:i4>138</vt:i4>
      </vt:variant>
      <vt:variant>
        <vt:i4>0</vt:i4>
      </vt:variant>
      <vt:variant>
        <vt:i4>5</vt:i4>
      </vt:variant>
      <vt:variant>
        <vt:lpwstr/>
      </vt:variant>
      <vt:variant>
        <vt:lpwstr>_Related_Material_1</vt:lpwstr>
      </vt:variant>
      <vt:variant>
        <vt:i4>5963872</vt:i4>
      </vt:variant>
      <vt:variant>
        <vt:i4>135</vt:i4>
      </vt:variant>
      <vt:variant>
        <vt:i4>0</vt:i4>
      </vt:variant>
      <vt:variant>
        <vt:i4>5</vt:i4>
      </vt:variant>
      <vt:variant>
        <vt:lpwstr/>
      </vt:variant>
      <vt:variant>
        <vt:lpwstr>_Related_Material_1</vt:lpwstr>
      </vt:variant>
      <vt:variant>
        <vt:i4>5963872</vt:i4>
      </vt:variant>
      <vt:variant>
        <vt:i4>132</vt:i4>
      </vt:variant>
      <vt:variant>
        <vt:i4>0</vt:i4>
      </vt:variant>
      <vt:variant>
        <vt:i4>5</vt:i4>
      </vt:variant>
      <vt:variant>
        <vt:lpwstr/>
      </vt:variant>
      <vt:variant>
        <vt:lpwstr>_Related_Material_1</vt:lpwstr>
      </vt:variant>
      <vt:variant>
        <vt:i4>5963872</vt:i4>
      </vt:variant>
      <vt:variant>
        <vt:i4>129</vt:i4>
      </vt:variant>
      <vt:variant>
        <vt:i4>0</vt:i4>
      </vt:variant>
      <vt:variant>
        <vt:i4>5</vt:i4>
      </vt:variant>
      <vt:variant>
        <vt:lpwstr/>
      </vt:variant>
      <vt:variant>
        <vt:lpwstr>_Related_Material_1</vt:lpwstr>
      </vt:variant>
      <vt:variant>
        <vt:i4>1048629</vt:i4>
      </vt:variant>
      <vt:variant>
        <vt:i4>122</vt:i4>
      </vt:variant>
      <vt:variant>
        <vt:i4>0</vt:i4>
      </vt:variant>
      <vt:variant>
        <vt:i4>5</vt:i4>
      </vt:variant>
      <vt:variant>
        <vt:lpwstr/>
      </vt:variant>
      <vt:variant>
        <vt:lpwstr>_Toc201136509</vt:lpwstr>
      </vt:variant>
      <vt:variant>
        <vt:i4>1048629</vt:i4>
      </vt:variant>
      <vt:variant>
        <vt:i4>116</vt:i4>
      </vt:variant>
      <vt:variant>
        <vt:i4>0</vt:i4>
      </vt:variant>
      <vt:variant>
        <vt:i4>5</vt:i4>
      </vt:variant>
      <vt:variant>
        <vt:lpwstr/>
      </vt:variant>
      <vt:variant>
        <vt:lpwstr>_Toc201136508</vt:lpwstr>
      </vt:variant>
      <vt:variant>
        <vt:i4>1048629</vt:i4>
      </vt:variant>
      <vt:variant>
        <vt:i4>110</vt:i4>
      </vt:variant>
      <vt:variant>
        <vt:i4>0</vt:i4>
      </vt:variant>
      <vt:variant>
        <vt:i4>5</vt:i4>
      </vt:variant>
      <vt:variant>
        <vt:lpwstr/>
      </vt:variant>
      <vt:variant>
        <vt:lpwstr>_Toc201136507</vt:lpwstr>
      </vt:variant>
      <vt:variant>
        <vt:i4>1048629</vt:i4>
      </vt:variant>
      <vt:variant>
        <vt:i4>104</vt:i4>
      </vt:variant>
      <vt:variant>
        <vt:i4>0</vt:i4>
      </vt:variant>
      <vt:variant>
        <vt:i4>5</vt:i4>
      </vt:variant>
      <vt:variant>
        <vt:lpwstr/>
      </vt:variant>
      <vt:variant>
        <vt:lpwstr>_Toc201136506</vt:lpwstr>
      </vt:variant>
      <vt:variant>
        <vt:i4>1048629</vt:i4>
      </vt:variant>
      <vt:variant>
        <vt:i4>98</vt:i4>
      </vt:variant>
      <vt:variant>
        <vt:i4>0</vt:i4>
      </vt:variant>
      <vt:variant>
        <vt:i4>5</vt:i4>
      </vt:variant>
      <vt:variant>
        <vt:lpwstr/>
      </vt:variant>
      <vt:variant>
        <vt:lpwstr>_Toc201136505</vt:lpwstr>
      </vt:variant>
      <vt:variant>
        <vt:i4>1048629</vt:i4>
      </vt:variant>
      <vt:variant>
        <vt:i4>92</vt:i4>
      </vt:variant>
      <vt:variant>
        <vt:i4>0</vt:i4>
      </vt:variant>
      <vt:variant>
        <vt:i4>5</vt:i4>
      </vt:variant>
      <vt:variant>
        <vt:lpwstr/>
      </vt:variant>
      <vt:variant>
        <vt:lpwstr>_Toc201136504</vt:lpwstr>
      </vt:variant>
      <vt:variant>
        <vt:i4>1048629</vt:i4>
      </vt:variant>
      <vt:variant>
        <vt:i4>86</vt:i4>
      </vt:variant>
      <vt:variant>
        <vt:i4>0</vt:i4>
      </vt:variant>
      <vt:variant>
        <vt:i4>5</vt:i4>
      </vt:variant>
      <vt:variant>
        <vt:lpwstr/>
      </vt:variant>
      <vt:variant>
        <vt:lpwstr>_Toc201136503</vt:lpwstr>
      </vt:variant>
      <vt:variant>
        <vt:i4>1048629</vt:i4>
      </vt:variant>
      <vt:variant>
        <vt:i4>80</vt:i4>
      </vt:variant>
      <vt:variant>
        <vt:i4>0</vt:i4>
      </vt:variant>
      <vt:variant>
        <vt:i4>5</vt:i4>
      </vt:variant>
      <vt:variant>
        <vt:lpwstr/>
      </vt:variant>
      <vt:variant>
        <vt:lpwstr>_Toc201136502</vt:lpwstr>
      </vt:variant>
      <vt:variant>
        <vt:i4>1048629</vt:i4>
      </vt:variant>
      <vt:variant>
        <vt:i4>74</vt:i4>
      </vt:variant>
      <vt:variant>
        <vt:i4>0</vt:i4>
      </vt:variant>
      <vt:variant>
        <vt:i4>5</vt:i4>
      </vt:variant>
      <vt:variant>
        <vt:lpwstr/>
      </vt:variant>
      <vt:variant>
        <vt:lpwstr>_Toc201136501</vt:lpwstr>
      </vt:variant>
      <vt:variant>
        <vt:i4>1048629</vt:i4>
      </vt:variant>
      <vt:variant>
        <vt:i4>68</vt:i4>
      </vt:variant>
      <vt:variant>
        <vt:i4>0</vt:i4>
      </vt:variant>
      <vt:variant>
        <vt:i4>5</vt:i4>
      </vt:variant>
      <vt:variant>
        <vt:lpwstr/>
      </vt:variant>
      <vt:variant>
        <vt:lpwstr>_Toc201136500</vt:lpwstr>
      </vt:variant>
      <vt:variant>
        <vt:i4>1638452</vt:i4>
      </vt:variant>
      <vt:variant>
        <vt:i4>62</vt:i4>
      </vt:variant>
      <vt:variant>
        <vt:i4>0</vt:i4>
      </vt:variant>
      <vt:variant>
        <vt:i4>5</vt:i4>
      </vt:variant>
      <vt:variant>
        <vt:lpwstr/>
      </vt:variant>
      <vt:variant>
        <vt:lpwstr>_Toc201136499</vt:lpwstr>
      </vt:variant>
      <vt:variant>
        <vt:i4>1638452</vt:i4>
      </vt:variant>
      <vt:variant>
        <vt:i4>56</vt:i4>
      </vt:variant>
      <vt:variant>
        <vt:i4>0</vt:i4>
      </vt:variant>
      <vt:variant>
        <vt:i4>5</vt:i4>
      </vt:variant>
      <vt:variant>
        <vt:lpwstr/>
      </vt:variant>
      <vt:variant>
        <vt:lpwstr>_Toc201136498</vt:lpwstr>
      </vt:variant>
      <vt:variant>
        <vt:i4>1638452</vt:i4>
      </vt:variant>
      <vt:variant>
        <vt:i4>50</vt:i4>
      </vt:variant>
      <vt:variant>
        <vt:i4>0</vt:i4>
      </vt:variant>
      <vt:variant>
        <vt:i4>5</vt:i4>
      </vt:variant>
      <vt:variant>
        <vt:lpwstr/>
      </vt:variant>
      <vt:variant>
        <vt:lpwstr>_Toc201136497</vt:lpwstr>
      </vt:variant>
      <vt:variant>
        <vt:i4>1638452</vt:i4>
      </vt:variant>
      <vt:variant>
        <vt:i4>44</vt:i4>
      </vt:variant>
      <vt:variant>
        <vt:i4>0</vt:i4>
      </vt:variant>
      <vt:variant>
        <vt:i4>5</vt:i4>
      </vt:variant>
      <vt:variant>
        <vt:lpwstr/>
      </vt:variant>
      <vt:variant>
        <vt:lpwstr>_Toc201136496</vt:lpwstr>
      </vt:variant>
      <vt:variant>
        <vt:i4>1638452</vt:i4>
      </vt:variant>
      <vt:variant>
        <vt:i4>38</vt:i4>
      </vt:variant>
      <vt:variant>
        <vt:i4>0</vt:i4>
      </vt:variant>
      <vt:variant>
        <vt:i4>5</vt:i4>
      </vt:variant>
      <vt:variant>
        <vt:lpwstr/>
      </vt:variant>
      <vt:variant>
        <vt:lpwstr>_Toc201136495</vt:lpwstr>
      </vt:variant>
      <vt:variant>
        <vt:i4>1638452</vt:i4>
      </vt:variant>
      <vt:variant>
        <vt:i4>32</vt:i4>
      </vt:variant>
      <vt:variant>
        <vt:i4>0</vt:i4>
      </vt:variant>
      <vt:variant>
        <vt:i4>5</vt:i4>
      </vt:variant>
      <vt:variant>
        <vt:lpwstr/>
      </vt:variant>
      <vt:variant>
        <vt:lpwstr>_Toc201136494</vt:lpwstr>
      </vt:variant>
      <vt:variant>
        <vt:i4>1638452</vt:i4>
      </vt:variant>
      <vt:variant>
        <vt:i4>26</vt:i4>
      </vt:variant>
      <vt:variant>
        <vt:i4>0</vt:i4>
      </vt:variant>
      <vt:variant>
        <vt:i4>5</vt:i4>
      </vt:variant>
      <vt:variant>
        <vt:lpwstr/>
      </vt:variant>
      <vt:variant>
        <vt:lpwstr>_Toc201136493</vt:lpwstr>
      </vt:variant>
      <vt:variant>
        <vt:i4>1638452</vt:i4>
      </vt:variant>
      <vt:variant>
        <vt:i4>20</vt:i4>
      </vt:variant>
      <vt:variant>
        <vt:i4>0</vt:i4>
      </vt:variant>
      <vt:variant>
        <vt:i4>5</vt:i4>
      </vt:variant>
      <vt:variant>
        <vt:lpwstr/>
      </vt:variant>
      <vt:variant>
        <vt:lpwstr>_Toc201136492</vt:lpwstr>
      </vt:variant>
      <vt:variant>
        <vt:i4>1638452</vt:i4>
      </vt:variant>
      <vt:variant>
        <vt:i4>14</vt:i4>
      </vt:variant>
      <vt:variant>
        <vt:i4>0</vt:i4>
      </vt:variant>
      <vt:variant>
        <vt:i4>5</vt:i4>
      </vt:variant>
      <vt:variant>
        <vt:lpwstr/>
      </vt:variant>
      <vt:variant>
        <vt:lpwstr>_Toc201136491</vt:lpwstr>
      </vt:variant>
      <vt:variant>
        <vt:i4>1638452</vt:i4>
      </vt:variant>
      <vt:variant>
        <vt:i4>8</vt:i4>
      </vt:variant>
      <vt:variant>
        <vt:i4>0</vt:i4>
      </vt:variant>
      <vt:variant>
        <vt:i4>5</vt:i4>
      </vt:variant>
      <vt:variant>
        <vt:lpwstr/>
      </vt:variant>
      <vt:variant>
        <vt:lpwstr>_Toc201136490</vt:lpwstr>
      </vt:variant>
      <vt:variant>
        <vt:i4>5963872</vt:i4>
      </vt:variant>
      <vt:variant>
        <vt:i4>3</vt:i4>
      </vt:variant>
      <vt:variant>
        <vt:i4>0</vt:i4>
      </vt:variant>
      <vt:variant>
        <vt:i4>5</vt:i4>
      </vt:variant>
      <vt:variant>
        <vt:lpwstr/>
      </vt:variant>
      <vt:variant>
        <vt:lpwstr>_Related_Material_1</vt:lpwstr>
      </vt:variant>
      <vt:variant>
        <vt:i4>5963872</vt:i4>
      </vt:variant>
      <vt:variant>
        <vt:i4>0</vt:i4>
      </vt:variant>
      <vt:variant>
        <vt:i4>0</vt:i4>
      </vt:variant>
      <vt:variant>
        <vt:i4>5</vt:i4>
      </vt:variant>
      <vt:variant>
        <vt:lpwstr/>
      </vt:variant>
      <vt:variant>
        <vt:lpwstr>_Related_Material_1</vt:lpwstr>
      </vt:variant>
      <vt:variant>
        <vt:i4>1703951</vt:i4>
      </vt:variant>
      <vt:variant>
        <vt:i4>3</vt:i4>
      </vt:variant>
      <vt:variant>
        <vt:i4>0</vt:i4>
      </vt:variant>
      <vt:variant>
        <vt:i4>5</vt:i4>
      </vt:variant>
      <vt:variant>
        <vt:lpwstr>https://www.agriculture.gov.au/biosecurity-trade/export/controlled-goods/meat/elmer-3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Reference: 3.9b Complying with importing country requirements relating to cadmium levels in liver and kidney</dc:title>
  <dc:subject>Sourcing </dc:subject>
  <dc:creator>Veterinary technical team</dc:creator>
  <cp:lastModifiedBy>Cater, Carly</cp:lastModifiedBy>
  <cp:revision>25</cp:revision>
  <cp:lastPrinted>2025-06-23T05:13:00Z</cp:lastPrinted>
  <dcterms:created xsi:type="dcterms:W3CDTF">2025-06-23T04:10:00Z</dcterms:created>
  <dcterms:modified xsi:type="dcterms:W3CDTF">2025-06-23T05:16:00Z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0x010100FE8116B3BEE1A64AB7849FBD49D1C3F4</vt:lpwstr>
  </property>
  <property fmtid="{D5CDD505-2E9C-101B-9397-08002B2CF9AE}" pid="3" name="MediaServiceImageTags">
    <vt:lpwstr/>
  </property>
  <property fmtid="{D5CDD505-2E9C-101B-9397-08002B2CF9AE}" pid="4" name="ClassificationContentMarkingHeaderShapeIds">
    <vt:lpwstr>fc9fa71,2cd6f4f1,1d6f4b6d,26b2e6,63bb2104,7ee807f4,279f2966,2511b51,3b9faa45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39665328,138d944c,3f6a8e62,2098d9ae,22c3046b,63587d11,49ecbe6c,7f78420,6ff09e20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2025-04-03T21:48:29Z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7de52ee5-0f81-4a2e-8a39-b6e0c3a23f0e</vt:lpwstr>
  </property>
  <property fmtid="{D5CDD505-2E9C-101B-9397-08002B2CF9AE}" pid="16" name="MSIP_Label_933d8be6-3c40-4052-87a2-9c2adcba8759_ContentBits">
    <vt:lpwstr>3</vt:lpwstr>
  </property>
  <property fmtid="{D5CDD505-2E9C-101B-9397-08002B2CF9AE}" pid="17" name="MSIP_Label_933d8be6-3c40-4052-87a2-9c2adcba8759_Tag">
    <vt:lpwstr>10, 0, 1, 1</vt:lpwstr>
  </property>
</Properties>
</file>