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18" w:rsidRDefault="00D06618" w:rsidP="00D06618">
      <w:pPr>
        <w:autoSpaceDE w:val="0"/>
        <w:autoSpaceDN w:val="0"/>
        <w:adjustRightInd w:val="0"/>
        <w:spacing w:after="0" w:line="240" w:lineRule="auto"/>
        <w:jc w:val="center"/>
        <w:rPr>
          <w:rFonts w:cs="Arial"/>
          <w:b/>
          <w:bCs/>
          <w:color w:val="1F497D" w:themeColor="text2"/>
          <w:sz w:val="60"/>
          <w:szCs w:val="60"/>
          <w:lang w:eastAsia="en-AU"/>
        </w:rPr>
      </w:pPr>
      <w:bookmarkStart w:id="0" w:name="_Toc387850005"/>
      <w:bookmarkStart w:id="1" w:name="_GoBack"/>
      <w:bookmarkEnd w:id="1"/>
    </w:p>
    <w:p w:rsidR="00D06618" w:rsidRDefault="00D06618" w:rsidP="00D06618">
      <w:pPr>
        <w:autoSpaceDE w:val="0"/>
        <w:autoSpaceDN w:val="0"/>
        <w:adjustRightInd w:val="0"/>
        <w:spacing w:after="0" w:line="240" w:lineRule="auto"/>
        <w:jc w:val="center"/>
        <w:rPr>
          <w:rFonts w:cs="Arial"/>
          <w:b/>
          <w:bCs/>
          <w:color w:val="1F497D" w:themeColor="text2"/>
          <w:sz w:val="60"/>
          <w:szCs w:val="60"/>
          <w:lang w:eastAsia="en-AU"/>
        </w:rPr>
      </w:pPr>
    </w:p>
    <w:p w:rsidR="00767BB6" w:rsidRDefault="00767BB6" w:rsidP="00D06618">
      <w:pPr>
        <w:autoSpaceDE w:val="0"/>
        <w:autoSpaceDN w:val="0"/>
        <w:adjustRightInd w:val="0"/>
        <w:spacing w:after="0" w:line="240" w:lineRule="auto"/>
        <w:jc w:val="center"/>
        <w:rPr>
          <w:rFonts w:cs="Arial"/>
          <w:b/>
          <w:bCs/>
          <w:color w:val="1F497D" w:themeColor="text2"/>
          <w:sz w:val="60"/>
          <w:szCs w:val="60"/>
          <w:lang w:eastAsia="en-AU"/>
        </w:rPr>
      </w:pPr>
    </w:p>
    <w:p w:rsidR="00D06618" w:rsidRDefault="00D06618" w:rsidP="00D06618">
      <w:pPr>
        <w:autoSpaceDE w:val="0"/>
        <w:autoSpaceDN w:val="0"/>
        <w:adjustRightInd w:val="0"/>
        <w:spacing w:after="0" w:line="240" w:lineRule="auto"/>
        <w:jc w:val="center"/>
        <w:rPr>
          <w:rFonts w:cs="Arial"/>
          <w:b/>
          <w:bCs/>
          <w:color w:val="1F497D" w:themeColor="text2"/>
          <w:sz w:val="60"/>
          <w:szCs w:val="60"/>
          <w:lang w:eastAsia="en-AU"/>
        </w:rPr>
      </w:pPr>
    </w:p>
    <w:p w:rsidR="00767BB6" w:rsidRDefault="00767BB6" w:rsidP="00D06618">
      <w:pPr>
        <w:autoSpaceDE w:val="0"/>
        <w:autoSpaceDN w:val="0"/>
        <w:adjustRightInd w:val="0"/>
        <w:spacing w:after="0" w:line="240" w:lineRule="auto"/>
        <w:jc w:val="center"/>
        <w:rPr>
          <w:rFonts w:cs="Arial"/>
          <w:b/>
          <w:bCs/>
          <w:color w:val="1F497D" w:themeColor="text2"/>
          <w:sz w:val="60"/>
          <w:szCs w:val="60"/>
          <w:lang w:eastAsia="en-AU"/>
        </w:rPr>
      </w:pPr>
      <w:r>
        <w:rPr>
          <w:rFonts w:cs="Arial"/>
          <w:b/>
          <w:bCs/>
          <w:color w:val="1F497D" w:themeColor="text2"/>
          <w:sz w:val="60"/>
          <w:szCs w:val="60"/>
          <w:lang w:eastAsia="en-AU"/>
        </w:rPr>
        <w:t>Enterprise Agreement</w:t>
      </w:r>
    </w:p>
    <w:p w:rsidR="00D06618" w:rsidRPr="00C77F53" w:rsidRDefault="00D06618" w:rsidP="00D06618">
      <w:pPr>
        <w:autoSpaceDE w:val="0"/>
        <w:autoSpaceDN w:val="0"/>
        <w:adjustRightInd w:val="0"/>
        <w:spacing w:after="0" w:line="240" w:lineRule="auto"/>
        <w:jc w:val="center"/>
        <w:rPr>
          <w:rFonts w:cs="Arial"/>
          <w:b/>
          <w:color w:val="1F497D" w:themeColor="text2"/>
          <w:sz w:val="60"/>
          <w:szCs w:val="60"/>
          <w:lang w:eastAsia="en-AU"/>
        </w:rPr>
      </w:pPr>
      <w:r w:rsidRPr="00C77F53">
        <w:rPr>
          <w:rFonts w:cs="Arial"/>
          <w:b/>
          <w:bCs/>
          <w:color w:val="1F497D" w:themeColor="text2"/>
          <w:sz w:val="60"/>
          <w:szCs w:val="60"/>
          <w:lang w:eastAsia="en-AU"/>
        </w:rPr>
        <w:t>2016–2019</w:t>
      </w:r>
    </w:p>
    <w:p w:rsidR="00D06618" w:rsidRPr="00C77F53" w:rsidRDefault="00D06618" w:rsidP="00D06618">
      <w:pPr>
        <w:pStyle w:val="Heading1"/>
        <w:jc w:val="center"/>
        <w:rPr>
          <w:bCs w:val="0"/>
          <w:caps/>
          <w:color w:val="1F497D" w:themeColor="text2"/>
          <w:sz w:val="60"/>
          <w:szCs w:val="60"/>
          <w:lang w:eastAsia="en-AU"/>
        </w:rPr>
      </w:pPr>
    </w:p>
    <w:p w:rsidR="00D06618" w:rsidRPr="00B01E5B" w:rsidRDefault="00D06618" w:rsidP="00D06618">
      <w:pPr>
        <w:pStyle w:val="Heading1"/>
        <w:jc w:val="center"/>
        <w:rPr>
          <w:b w:val="0"/>
          <w:bCs w:val="0"/>
          <w:caps/>
          <w:color w:val="1F497D" w:themeColor="text2"/>
          <w:sz w:val="60"/>
          <w:szCs w:val="60"/>
          <w:lang w:eastAsia="en-AU"/>
        </w:rPr>
      </w:pPr>
    </w:p>
    <w:p w:rsidR="00510690" w:rsidRDefault="00510690">
      <w:pPr>
        <w:suppressAutoHyphens w:val="0"/>
        <w:spacing w:before="0" w:after="0" w:line="240" w:lineRule="auto"/>
        <w:rPr>
          <w:color w:val="231F20"/>
          <w:spacing w:val="-9"/>
          <w:sz w:val="56"/>
          <w:szCs w:val="56"/>
        </w:rPr>
      </w:pPr>
    </w:p>
    <w:p w:rsidR="00510690" w:rsidRDefault="00510690">
      <w:pPr>
        <w:suppressAutoHyphens w:val="0"/>
        <w:spacing w:before="0" w:after="0" w:line="240" w:lineRule="auto"/>
        <w:rPr>
          <w:color w:val="231F20"/>
          <w:spacing w:val="-9"/>
          <w:sz w:val="56"/>
          <w:szCs w:val="56"/>
        </w:rPr>
      </w:pPr>
    </w:p>
    <w:p w:rsidR="00510690" w:rsidRDefault="00510690">
      <w:pPr>
        <w:suppressAutoHyphens w:val="0"/>
        <w:spacing w:before="0" w:after="0" w:line="240" w:lineRule="auto"/>
        <w:rPr>
          <w:color w:val="231F20"/>
          <w:spacing w:val="-9"/>
          <w:sz w:val="56"/>
          <w:szCs w:val="56"/>
        </w:rPr>
      </w:pPr>
    </w:p>
    <w:p w:rsidR="00510690" w:rsidRDefault="00510690">
      <w:pPr>
        <w:suppressAutoHyphens w:val="0"/>
        <w:spacing w:before="0" w:after="0" w:line="240" w:lineRule="auto"/>
        <w:rPr>
          <w:color w:val="231F20"/>
          <w:spacing w:val="-9"/>
          <w:sz w:val="56"/>
          <w:szCs w:val="56"/>
        </w:rPr>
      </w:pPr>
    </w:p>
    <w:p w:rsidR="00256EAE" w:rsidRDefault="00256EAE">
      <w:pPr>
        <w:suppressAutoHyphens w:val="0"/>
        <w:spacing w:before="0" w:after="0" w:line="240" w:lineRule="auto"/>
        <w:rPr>
          <w:color w:val="231F20"/>
          <w:spacing w:val="-9"/>
          <w:sz w:val="56"/>
          <w:szCs w:val="56"/>
        </w:rPr>
      </w:pPr>
    </w:p>
    <w:p w:rsidR="00256EAE" w:rsidRDefault="00256EAE">
      <w:pPr>
        <w:suppressAutoHyphens w:val="0"/>
        <w:spacing w:before="0" w:after="0" w:line="240" w:lineRule="auto"/>
        <w:rPr>
          <w:color w:val="231F20"/>
          <w:spacing w:val="-9"/>
          <w:sz w:val="56"/>
          <w:szCs w:val="56"/>
        </w:rPr>
      </w:pPr>
    </w:p>
    <w:p w:rsidR="00256EAE" w:rsidRDefault="00256EAE">
      <w:pPr>
        <w:suppressAutoHyphens w:val="0"/>
        <w:spacing w:before="0" w:after="0" w:line="240" w:lineRule="auto"/>
        <w:rPr>
          <w:color w:val="231F20"/>
          <w:spacing w:val="-9"/>
          <w:sz w:val="56"/>
          <w:szCs w:val="56"/>
        </w:rPr>
      </w:pPr>
    </w:p>
    <w:p w:rsidR="00256EAE" w:rsidRDefault="00256EAE">
      <w:pPr>
        <w:suppressAutoHyphens w:val="0"/>
        <w:spacing w:before="0" w:after="0" w:line="240" w:lineRule="auto"/>
        <w:rPr>
          <w:color w:val="231F20"/>
          <w:spacing w:val="-9"/>
          <w:sz w:val="56"/>
          <w:szCs w:val="56"/>
        </w:rPr>
      </w:pPr>
    </w:p>
    <w:p w:rsidR="00510690" w:rsidRDefault="00C538AB">
      <w:pPr>
        <w:suppressAutoHyphens w:val="0"/>
        <w:spacing w:before="0" w:after="0" w:line="240" w:lineRule="auto"/>
        <w:rPr>
          <w:color w:val="231F20"/>
          <w:spacing w:val="-9"/>
          <w:sz w:val="56"/>
          <w:szCs w:val="56"/>
        </w:rPr>
      </w:pPr>
      <w:r>
        <w:rPr>
          <w:rFonts w:ascii="Times New Roman" w:hAnsi="Times New Roman"/>
          <w:noProof/>
          <w:sz w:val="24"/>
          <w:lang w:eastAsia="en-AU"/>
        </w:rPr>
        <mc:AlternateContent>
          <mc:Choice Requires="wps">
            <w:drawing>
              <wp:anchor distT="0" distB="0" distL="114300" distR="114300" simplePos="0" relativeHeight="251658240" behindDoc="0" locked="0" layoutInCell="1" allowOverlap="1">
                <wp:simplePos x="0" y="0"/>
                <wp:positionH relativeFrom="column">
                  <wp:posOffset>134620</wp:posOffset>
                </wp:positionH>
                <wp:positionV relativeFrom="paragraph">
                  <wp:posOffset>135890</wp:posOffset>
                </wp:positionV>
                <wp:extent cx="5946140" cy="723900"/>
                <wp:effectExtent l="6985" t="10160" r="952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723900"/>
                        </a:xfrm>
                        <a:prstGeom prst="rect">
                          <a:avLst/>
                        </a:prstGeom>
                        <a:solidFill>
                          <a:srgbClr val="FFFFFF"/>
                        </a:solidFill>
                        <a:ln w="9525">
                          <a:solidFill>
                            <a:srgbClr val="000000"/>
                          </a:solidFill>
                          <a:miter lim="800000"/>
                          <a:headEnd/>
                          <a:tailEnd/>
                        </a:ln>
                      </wps:spPr>
                      <wps:txbx>
                        <w:txbxContent>
                          <w:p w:rsidR="002363E9" w:rsidRDefault="002363E9" w:rsidP="00256EAE">
                            <w:pPr>
                              <w:jc w:val="center"/>
                            </w:pPr>
                            <w:r>
                              <w:t>Note – this agreement is to be read together with an undertaking given by the employer. The undertaking is taken to be a term of the agreement. A copy of it can be found at the end of the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6pt;margin-top:10.7pt;width:468.2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">
                <v:textbox>
                  <w:txbxContent>
                    <w:p w:rsidR="002363E9" w:rsidRDefault="002363E9" w:rsidP="00256EAE">
                      <w:pPr>
                        <w:jc w:val="center"/>
                      </w:pPr>
                      <w:r>
                        <w:t>Note – this agreement is to be read together with an undertaking given by the employer. The undertaking is taken to be a term of the agreement. A copy of it can be found at the end of the agreement.</w:t>
                      </w:r>
                    </w:p>
                  </w:txbxContent>
                </v:textbox>
              </v:shape>
            </w:pict>
          </mc:Fallback>
        </mc:AlternateContent>
      </w:r>
    </w:p>
    <w:p w:rsidR="00510690" w:rsidRDefault="00510690">
      <w:pPr>
        <w:suppressAutoHyphens w:val="0"/>
        <w:spacing w:before="0" w:after="0" w:line="240" w:lineRule="auto"/>
        <w:rPr>
          <w:color w:val="231F20"/>
          <w:spacing w:val="-9"/>
          <w:sz w:val="56"/>
          <w:szCs w:val="56"/>
        </w:rPr>
      </w:pPr>
    </w:p>
    <w:p w:rsidR="009033D8" w:rsidRDefault="009033D8">
      <w:pPr>
        <w:suppressAutoHyphens w:val="0"/>
        <w:spacing w:before="0" w:after="0" w:line="240" w:lineRule="auto"/>
        <w:rPr>
          <w:color w:val="231F20"/>
          <w:spacing w:val="-9"/>
          <w:sz w:val="56"/>
          <w:szCs w:val="56"/>
        </w:rPr>
      </w:pPr>
      <w:r w:rsidRPr="00B01E5B">
        <w:rPr>
          <w:color w:val="231F20"/>
          <w:spacing w:val="-9"/>
          <w:sz w:val="56"/>
          <w:szCs w:val="56"/>
        </w:rPr>
        <w:br w:type="page"/>
      </w:r>
    </w:p>
    <w:p w:rsidR="00510690" w:rsidRPr="00B01E5B" w:rsidRDefault="00510690">
      <w:pPr>
        <w:suppressAutoHyphens w:val="0"/>
        <w:spacing w:before="0" w:after="0" w:line="240" w:lineRule="auto"/>
        <w:rPr>
          <w:color w:val="231F20"/>
          <w:spacing w:val="-9"/>
          <w:sz w:val="56"/>
          <w:szCs w:val="56"/>
        </w:rPr>
      </w:pPr>
    </w:p>
    <w:p w:rsidR="00D06618" w:rsidRPr="00B01E5B" w:rsidRDefault="00D06618" w:rsidP="000F7FFB">
      <w:pPr>
        <w:widowControl w:val="0"/>
        <w:autoSpaceDE w:val="0"/>
        <w:autoSpaceDN w:val="0"/>
        <w:adjustRightInd w:val="0"/>
        <w:rPr>
          <w:color w:val="231F20"/>
          <w:spacing w:val="-9"/>
          <w:sz w:val="22"/>
          <w:szCs w:val="56"/>
        </w:rPr>
      </w:pPr>
    </w:p>
    <w:p w:rsidR="009033D8" w:rsidRPr="00B01E5B" w:rsidRDefault="009033D8" w:rsidP="000F7FFB">
      <w:pPr>
        <w:widowControl w:val="0"/>
        <w:autoSpaceDE w:val="0"/>
        <w:autoSpaceDN w:val="0"/>
        <w:adjustRightInd w:val="0"/>
        <w:rPr>
          <w:color w:val="231F20"/>
          <w:spacing w:val="-9"/>
          <w:sz w:val="22"/>
          <w:szCs w:val="56"/>
        </w:rPr>
      </w:pPr>
    </w:p>
    <w:p w:rsidR="009033D8" w:rsidRPr="00B01E5B" w:rsidRDefault="009033D8" w:rsidP="000F7FFB">
      <w:pPr>
        <w:widowControl w:val="0"/>
        <w:autoSpaceDE w:val="0"/>
        <w:autoSpaceDN w:val="0"/>
        <w:adjustRightInd w:val="0"/>
        <w:rPr>
          <w:color w:val="231F20"/>
          <w:spacing w:val="-9"/>
          <w:sz w:val="22"/>
          <w:szCs w:val="56"/>
        </w:rPr>
      </w:pPr>
    </w:p>
    <w:p w:rsidR="009033D8" w:rsidRPr="00B01E5B" w:rsidRDefault="009033D8" w:rsidP="000F7FFB">
      <w:pPr>
        <w:widowControl w:val="0"/>
        <w:autoSpaceDE w:val="0"/>
        <w:autoSpaceDN w:val="0"/>
        <w:adjustRightInd w:val="0"/>
        <w:rPr>
          <w:color w:val="231F20"/>
          <w:spacing w:val="-9"/>
          <w:sz w:val="22"/>
          <w:szCs w:val="56"/>
        </w:rPr>
      </w:pPr>
    </w:p>
    <w:p w:rsidR="009033D8" w:rsidRPr="00B01E5B" w:rsidRDefault="009033D8" w:rsidP="000F7FFB">
      <w:pPr>
        <w:widowControl w:val="0"/>
        <w:autoSpaceDE w:val="0"/>
        <w:autoSpaceDN w:val="0"/>
        <w:adjustRightInd w:val="0"/>
        <w:rPr>
          <w:color w:val="231F20"/>
          <w:spacing w:val="-9"/>
          <w:sz w:val="22"/>
          <w:szCs w:val="56"/>
        </w:rPr>
      </w:pPr>
    </w:p>
    <w:p w:rsidR="009033D8" w:rsidRPr="00B01E5B" w:rsidRDefault="009033D8" w:rsidP="000F7FFB">
      <w:pPr>
        <w:widowControl w:val="0"/>
        <w:autoSpaceDE w:val="0"/>
        <w:autoSpaceDN w:val="0"/>
        <w:adjustRightInd w:val="0"/>
        <w:rPr>
          <w:color w:val="231F20"/>
          <w:spacing w:val="-9"/>
          <w:sz w:val="22"/>
          <w:szCs w:val="56"/>
        </w:rPr>
      </w:pPr>
    </w:p>
    <w:p w:rsidR="009033D8" w:rsidRPr="00B01E5B" w:rsidRDefault="009033D8" w:rsidP="000F7FFB">
      <w:pPr>
        <w:widowControl w:val="0"/>
        <w:autoSpaceDE w:val="0"/>
        <w:autoSpaceDN w:val="0"/>
        <w:adjustRightInd w:val="0"/>
        <w:rPr>
          <w:color w:val="231F20"/>
          <w:spacing w:val="-9"/>
          <w:sz w:val="22"/>
          <w:szCs w:val="56"/>
        </w:rPr>
      </w:pPr>
    </w:p>
    <w:p w:rsidR="009033D8" w:rsidRPr="00B01E5B" w:rsidRDefault="009033D8" w:rsidP="000F7FFB">
      <w:pPr>
        <w:widowControl w:val="0"/>
        <w:autoSpaceDE w:val="0"/>
        <w:autoSpaceDN w:val="0"/>
        <w:adjustRightInd w:val="0"/>
        <w:rPr>
          <w:color w:val="231F20"/>
          <w:spacing w:val="-9"/>
          <w:sz w:val="22"/>
          <w:szCs w:val="56"/>
        </w:rPr>
      </w:pPr>
    </w:p>
    <w:p w:rsidR="009033D8" w:rsidRPr="00B01E5B" w:rsidRDefault="009033D8" w:rsidP="000F7FFB">
      <w:pPr>
        <w:widowControl w:val="0"/>
        <w:autoSpaceDE w:val="0"/>
        <w:autoSpaceDN w:val="0"/>
        <w:adjustRightInd w:val="0"/>
        <w:rPr>
          <w:color w:val="231F20"/>
          <w:spacing w:val="-9"/>
          <w:sz w:val="22"/>
          <w:szCs w:val="56"/>
        </w:rPr>
      </w:pPr>
    </w:p>
    <w:p w:rsidR="009033D8" w:rsidRPr="00B01E5B" w:rsidRDefault="009033D8"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B01E5B" w:rsidRPr="00B01E5B" w:rsidRDefault="00B01E5B" w:rsidP="000F7FFB">
      <w:pPr>
        <w:widowControl w:val="0"/>
        <w:autoSpaceDE w:val="0"/>
        <w:autoSpaceDN w:val="0"/>
        <w:adjustRightInd w:val="0"/>
        <w:rPr>
          <w:color w:val="231F20"/>
          <w:spacing w:val="-9"/>
          <w:sz w:val="22"/>
          <w:szCs w:val="56"/>
        </w:rPr>
      </w:pPr>
    </w:p>
    <w:p w:rsidR="00256EAE" w:rsidRDefault="00B01E5B" w:rsidP="00B01E5B">
      <w:pPr>
        <w:widowControl w:val="0"/>
        <w:autoSpaceDE w:val="0"/>
        <w:autoSpaceDN w:val="0"/>
        <w:adjustRightInd w:val="0"/>
        <w:jc w:val="center"/>
        <w:rPr>
          <w:i/>
          <w:color w:val="231F20"/>
          <w:spacing w:val="-9"/>
          <w:szCs w:val="20"/>
        </w:rPr>
      </w:pPr>
      <w:r w:rsidRPr="00B01E5B">
        <w:rPr>
          <w:i/>
          <w:color w:val="231F20"/>
          <w:spacing w:val="-9"/>
          <w:szCs w:val="20"/>
        </w:rPr>
        <w:t>This page is intentionally blank</w:t>
      </w:r>
    </w:p>
    <w:p w:rsidR="00256EAE" w:rsidRDefault="00256EAE" w:rsidP="00256EAE">
      <w:pPr>
        <w:widowControl w:val="0"/>
        <w:autoSpaceDE w:val="0"/>
        <w:autoSpaceDN w:val="0"/>
        <w:adjustRightInd w:val="0"/>
        <w:rPr>
          <w:i/>
          <w:color w:val="231F20"/>
          <w:spacing w:val="-9"/>
          <w:szCs w:val="20"/>
        </w:rPr>
        <w:sectPr w:rsidR="00256EAE" w:rsidSect="001549D9">
          <w:headerReference w:type="even" r:id="rId7"/>
          <w:headerReference w:type="default" r:id="rId8"/>
          <w:footerReference w:type="even" r:id="rId9"/>
          <w:footerReference w:type="default" r:id="rId10"/>
          <w:headerReference w:type="first" r:id="rId11"/>
          <w:footerReference w:type="first" r:id="rId12"/>
          <w:pgSz w:w="11906" w:h="16838" w:code="9"/>
          <w:pgMar w:top="1276" w:right="1134" w:bottom="851" w:left="1134" w:header="720" w:footer="459" w:gutter="0"/>
          <w:pgNumType w:fmt="lowerRoman" w:start="1"/>
          <w:cols w:space="720"/>
          <w:noEndnote/>
          <w:titlePg/>
          <w:docGrid w:linePitch="272"/>
        </w:sectPr>
      </w:pPr>
    </w:p>
    <w:p w:rsidR="00F23A86" w:rsidRDefault="00325E42" w:rsidP="004A0EBE">
      <w:pPr>
        <w:suppressAutoHyphens w:val="0"/>
        <w:spacing w:before="0" w:after="0" w:line="240" w:lineRule="auto"/>
        <w:rPr>
          <w:b/>
          <w:color w:val="231F20"/>
          <w:sz w:val="56"/>
          <w:szCs w:val="56"/>
        </w:rPr>
      </w:pPr>
      <w:r w:rsidRPr="005E6557">
        <w:rPr>
          <w:b/>
          <w:color w:val="231F20"/>
          <w:spacing w:val="-9"/>
          <w:sz w:val="56"/>
          <w:szCs w:val="56"/>
        </w:rPr>
        <w:lastRenderedPageBreak/>
        <w:t>E</w:t>
      </w:r>
      <w:r w:rsidRPr="005E6557">
        <w:rPr>
          <w:b/>
          <w:color w:val="231F20"/>
          <w:spacing w:val="-14"/>
          <w:sz w:val="56"/>
          <w:szCs w:val="56"/>
        </w:rPr>
        <w:t>n</w:t>
      </w:r>
      <w:r w:rsidRPr="005E6557">
        <w:rPr>
          <w:b/>
          <w:color w:val="231F20"/>
          <w:spacing w:val="-1"/>
          <w:sz w:val="56"/>
          <w:szCs w:val="56"/>
        </w:rPr>
        <w:t>te</w:t>
      </w:r>
      <w:r w:rsidRPr="005E6557">
        <w:rPr>
          <w:b/>
          <w:color w:val="231F20"/>
          <w:spacing w:val="22"/>
          <w:sz w:val="56"/>
          <w:szCs w:val="56"/>
        </w:rPr>
        <w:t>r</w:t>
      </w:r>
      <w:r w:rsidRPr="005E6557">
        <w:rPr>
          <w:b/>
          <w:color w:val="231F20"/>
          <w:spacing w:val="-6"/>
          <w:sz w:val="56"/>
          <w:szCs w:val="56"/>
        </w:rPr>
        <w:t>p</w:t>
      </w:r>
      <w:r w:rsidRPr="005E6557">
        <w:rPr>
          <w:b/>
          <w:color w:val="231F20"/>
          <w:spacing w:val="12"/>
          <w:sz w:val="56"/>
          <w:szCs w:val="56"/>
        </w:rPr>
        <w:t>r</w:t>
      </w:r>
      <w:r w:rsidRPr="005E6557">
        <w:rPr>
          <w:b/>
          <w:color w:val="231F20"/>
          <w:spacing w:val="-7"/>
          <w:sz w:val="56"/>
          <w:szCs w:val="56"/>
        </w:rPr>
        <w:t>i</w:t>
      </w:r>
      <w:r w:rsidRPr="005E6557">
        <w:rPr>
          <w:b/>
          <w:color w:val="231F20"/>
          <w:spacing w:val="-8"/>
          <w:sz w:val="56"/>
          <w:szCs w:val="56"/>
        </w:rPr>
        <w:t>s</w:t>
      </w:r>
      <w:r w:rsidRPr="005E6557">
        <w:rPr>
          <w:b/>
          <w:color w:val="231F20"/>
          <w:sz w:val="56"/>
          <w:szCs w:val="56"/>
        </w:rPr>
        <w:t xml:space="preserve">e </w:t>
      </w:r>
      <w:r w:rsidRPr="005E6557">
        <w:rPr>
          <w:b/>
          <w:color w:val="231F20"/>
          <w:spacing w:val="-13"/>
          <w:sz w:val="56"/>
          <w:szCs w:val="56"/>
        </w:rPr>
        <w:t>A</w:t>
      </w:r>
      <w:r w:rsidRPr="005E6557">
        <w:rPr>
          <w:b/>
          <w:color w:val="231F20"/>
          <w:spacing w:val="11"/>
          <w:sz w:val="56"/>
          <w:szCs w:val="56"/>
        </w:rPr>
        <w:t>g</w:t>
      </w:r>
      <w:r w:rsidRPr="005E6557">
        <w:rPr>
          <w:b/>
          <w:color w:val="231F20"/>
          <w:spacing w:val="-5"/>
          <w:sz w:val="56"/>
          <w:szCs w:val="56"/>
        </w:rPr>
        <w:t>r</w:t>
      </w:r>
      <w:r w:rsidRPr="005E6557">
        <w:rPr>
          <w:b/>
          <w:color w:val="231F20"/>
          <w:spacing w:val="-2"/>
          <w:sz w:val="56"/>
          <w:szCs w:val="56"/>
        </w:rPr>
        <w:t>ee</w:t>
      </w:r>
      <w:r w:rsidRPr="005E6557">
        <w:rPr>
          <w:b/>
          <w:color w:val="231F20"/>
          <w:spacing w:val="-9"/>
          <w:sz w:val="56"/>
          <w:szCs w:val="56"/>
        </w:rPr>
        <w:t>m</w:t>
      </w:r>
      <w:r w:rsidRPr="005E6557">
        <w:rPr>
          <w:b/>
          <w:color w:val="231F20"/>
          <w:spacing w:val="-1"/>
          <w:sz w:val="56"/>
          <w:szCs w:val="56"/>
        </w:rPr>
        <w:t>e</w:t>
      </w:r>
      <w:r w:rsidRPr="005E6557">
        <w:rPr>
          <w:b/>
          <w:color w:val="231F20"/>
          <w:spacing w:val="-14"/>
          <w:sz w:val="56"/>
          <w:szCs w:val="56"/>
        </w:rPr>
        <w:t>nt</w:t>
      </w:r>
      <w:r w:rsidRPr="005E6557">
        <w:rPr>
          <w:b/>
          <w:color w:val="000000"/>
          <w:sz w:val="56"/>
          <w:szCs w:val="56"/>
        </w:rPr>
        <w:t xml:space="preserve"> </w:t>
      </w:r>
      <w:r w:rsidRPr="005E6557">
        <w:rPr>
          <w:b/>
          <w:color w:val="231F20"/>
          <w:spacing w:val="-12"/>
          <w:sz w:val="56"/>
          <w:szCs w:val="56"/>
        </w:rPr>
        <w:t>2</w:t>
      </w:r>
      <w:r w:rsidRPr="005E6557">
        <w:rPr>
          <w:b/>
          <w:color w:val="231F20"/>
          <w:spacing w:val="-48"/>
          <w:sz w:val="56"/>
          <w:szCs w:val="56"/>
        </w:rPr>
        <w:t>0</w:t>
      </w:r>
      <w:r w:rsidRPr="005E6557">
        <w:rPr>
          <w:b/>
          <w:color w:val="231F20"/>
          <w:spacing w:val="-56"/>
          <w:sz w:val="56"/>
          <w:szCs w:val="56"/>
        </w:rPr>
        <w:t>1</w:t>
      </w:r>
      <w:r w:rsidR="00843EEE">
        <w:rPr>
          <w:b/>
          <w:color w:val="231F20"/>
          <w:sz w:val="56"/>
          <w:szCs w:val="56"/>
        </w:rPr>
        <w:t>6</w:t>
      </w:r>
      <w:r w:rsidR="00BD3EFF">
        <w:rPr>
          <w:b/>
          <w:color w:val="231F20"/>
          <w:sz w:val="56"/>
          <w:szCs w:val="56"/>
        </w:rPr>
        <w:t>–20</w:t>
      </w:r>
      <w:r w:rsidR="00843EEE">
        <w:rPr>
          <w:b/>
          <w:color w:val="231F20"/>
          <w:sz w:val="56"/>
          <w:szCs w:val="56"/>
        </w:rPr>
        <w:t>19</w:t>
      </w:r>
      <w:r>
        <w:rPr>
          <w:b/>
          <w:color w:val="231F20"/>
          <w:sz w:val="56"/>
          <w:szCs w:val="56"/>
        </w:rPr>
        <w:t xml:space="preserve"> </w:t>
      </w:r>
    </w:p>
    <w:bookmarkStart w:id="2" w:name="OLE_LINK6"/>
    <w:p w:rsidR="004653A4" w:rsidRDefault="002C3910">
      <w:pPr>
        <w:pStyle w:val="TOC1"/>
        <w:tabs>
          <w:tab w:val="right" w:leader="dot" w:pos="9628"/>
        </w:tabs>
        <w:rPr>
          <w:rFonts w:asciiTheme="minorHAnsi" w:eastAsiaTheme="minorEastAsia" w:hAnsiTheme="minorHAnsi" w:cstheme="minorBidi"/>
          <w:b w:val="0"/>
          <w:noProof/>
          <w:szCs w:val="22"/>
          <w:lang w:eastAsia="en-AU"/>
        </w:rPr>
      </w:pPr>
      <w:r>
        <w:rPr>
          <w:b w:val="0"/>
          <w:color w:val="231F20"/>
          <w:szCs w:val="56"/>
        </w:rPr>
        <w:fldChar w:fldCharType="begin"/>
      </w:r>
      <w:r w:rsidR="00AE76C8">
        <w:rPr>
          <w:b w:val="0"/>
          <w:color w:val="231F20"/>
          <w:szCs w:val="56"/>
        </w:rPr>
        <w:instrText xml:space="preserve"> TOC \o "1-3" \h \z \u </w:instrText>
      </w:r>
      <w:r>
        <w:rPr>
          <w:b w:val="0"/>
          <w:color w:val="231F20"/>
          <w:szCs w:val="56"/>
        </w:rPr>
        <w:fldChar w:fldCharType="separate"/>
      </w:r>
      <w:hyperlink w:anchor="_Toc462314235" w:history="1">
        <w:bookmarkStart w:id="3" w:name="OLE_LINK5"/>
        <w:r w:rsidR="004653A4" w:rsidRPr="00C0272D">
          <w:rPr>
            <w:rStyle w:val="Hyperlink"/>
            <w:noProof/>
          </w:rPr>
          <w:t>PART 1 – SCOPE OF AGREEMENT</w:t>
        </w:r>
        <w:r w:rsidR="004653A4">
          <w:rPr>
            <w:noProof/>
            <w:webHidden/>
          </w:rPr>
          <w:tab/>
        </w:r>
        <w:r>
          <w:rPr>
            <w:noProof/>
            <w:webHidden/>
          </w:rPr>
          <w:fldChar w:fldCharType="begin"/>
        </w:r>
        <w:r w:rsidR="004653A4">
          <w:rPr>
            <w:noProof/>
            <w:webHidden/>
          </w:rPr>
          <w:instrText xml:space="preserve"> PAGEREF _Toc462314235 \h </w:instrText>
        </w:r>
        <w:r>
          <w:rPr>
            <w:noProof/>
            <w:webHidden/>
          </w:rPr>
        </w:r>
        <w:r>
          <w:rPr>
            <w:noProof/>
            <w:webHidden/>
          </w:rPr>
          <w:fldChar w:fldCharType="separate"/>
        </w:r>
        <w:r w:rsidR="00C56649">
          <w:rPr>
            <w:noProof/>
            <w:webHidden/>
          </w:rPr>
          <w:t>1</w:t>
        </w:r>
        <w:r>
          <w:rPr>
            <w:noProof/>
            <w:webHidden/>
          </w:rPr>
          <w:fldChar w:fldCharType="end"/>
        </w:r>
        <w:bookmarkEnd w:id="3"/>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36" w:history="1">
        <w:r w:rsidR="004653A4" w:rsidRPr="00C0272D">
          <w:rPr>
            <w:rStyle w:val="Hyperlink"/>
            <w:noProof/>
          </w:rPr>
          <w:t>TITLE</w:t>
        </w:r>
        <w:r w:rsidR="004653A4">
          <w:rPr>
            <w:noProof/>
            <w:webHidden/>
          </w:rPr>
          <w:tab/>
        </w:r>
        <w:r w:rsidR="002C3910">
          <w:rPr>
            <w:noProof/>
            <w:webHidden/>
          </w:rPr>
          <w:fldChar w:fldCharType="begin"/>
        </w:r>
        <w:r w:rsidR="004653A4">
          <w:rPr>
            <w:noProof/>
            <w:webHidden/>
          </w:rPr>
          <w:instrText xml:space="preserve"> PAGEREF _Toc462314236 \h </w:instrText>
        </w:r>
        <w:r w:rsidR="002C3910">
          <w:rPr>
            <w:noProof/>
            <w:webHidden/>
          </w:rPr>
        </w:r>
        <w:r w:rsidR="002C3910">
          <w:rPr>
            <w:noProof/>
            <w:webHidden/>
          </w:rPr>
          <w:fldChar w:fldCharType="separate"/>
        </w:r>
        <w:r w:rsidR="00C56649">
          <w:rPr>
            <w:noProof/>
            <w:webHidden/>
          </w:rPr>
          <w:t>1</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37" w:history="1">
        <w:r w:rsidR="004653A4" w:rsidRPr="00C0272D">
          <w:rPr>
            <w:rStyle w:val="Hyperlink"/>
            <w:noProof/>
          </w:rPr>
          <w:t>PURPOSE OF AGREEMENT</w:t>
        </w:r>
        <w:r w:rsidR="004653A4">
          <w:rPr>
            <w:noProof/>
            <w:webHidden/>
          </w:rPr>
          <w:tab/>
        </w:r>
        <w:r w:rsidR="002C3910">
          <w:rPr>
            <w:noProof/>
            <w:webHidden/>
          </w:rPr>
          <w:fldChar w:fldCharType="begin"/>
        </w:r>
        <w:r w:rsidR="004653A4">
          <w:rPr>
            <w:noProof/>
            <w:webHidden/>
          </w:rPr>
          <w:instrText xml:space="preserve"> PAGEREF _Toc462314237 \h </w:instrText>
        </w:r>
        <w:r w:rsidR="002C3910">
          <w:rPr>
            <w:noProof/>
            <w:webHidden/>
          </w:rPr>
        </w:r>
        <w:r w:rsidR="002C3910">
          <w:rPr>
            <w:noProof/>
            <w:webHidden/>
          </w:rPr>
          <w:fldChar w:fldCharType="separate"/>
        </w:r>
        <w:r w:rsidR="00C56649">
          <w:rPr>
            <w:noProof/>
            <w:webHidden/>
          </w:rPr>
          <w:t>1</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38" w:history="1">
        <w:r w:rsidR="004653A4" w:rsidRPr="00C0272D">
          <w:rPr>
            <w:rStyle w:val="Hyperlink"/>
            <w:noProof/>
          </w:rPr>
          <w:t>COVERAGE</w:t>
        </w:r>
        <w:r w:rsidR="004653A4">
          <w:rPr>
            <w:noProof/>
            <w:webHidden/>
          </w:rPr>
          <w:tab/>
        </w:r>
        <w:r w:rsidR="002C3910">
          <w:rPr>
            <w:noProof/>
            <w:webHidden/>
          </w:rPr>
          <w:fldChar w:fldCharType="begin"/>
        </w:r>
        <w:r w:rsidR="004653A4">
          <w:rPr>
            <w:noProof/>
            <w:webHidden/>
          </w:rPr>
          <w:instrText xml:space="preserve"> PAGEREF _Toc462314238 \h </w:instrText>
        </w:r>
        <w:r w:rsidR="002C3910">
          <w:rPr>
            <w:noProof/>
            <w:webHidden/>
          </w:rPr>
        </w:r>
        <w:r w:rsidR="002C3910">
          <w:rPr>
            <w:noProof/>
            <w:webHidden/>
          </w:rPr>
          <w:fldChar w:fldCharType="separate"/>
        </w:r>
        <w:r w:rsidR="00C56649">
          <w:rPr>
            <w:noProof/>
            <w:webHidden/>
          </w:rPr>
          <w:t>1</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39" w:history="1">
        <w:r w:rsidR="004653A4" w:rsidRPr="00C0272D">
          <w:rPr>
            <w:rStyle w:val="Hyperlink"/>
            <w:noProof/>
          </w:rPr>
          <w:t>DURATION</w:t>
        </w:r>
        <w:r w:rsidR="004653A4">
          <w:rPr>
            <w:noProof/>
            <w:webHidden/>
          </w:rPr>
          <w:tab/>
        </w:r>
        <w:r w:rsidR="002C3910">
          <w:rPr>
            <w:noProof/>
            <w:webHidden/>
          </w:rPr>
          <w:fldChar w:fldCharType="begin"/>
        </w:r>
        <w:r w:rsidR="004653A4">
          <w:rPr>
            <w:noProof/>
            <w:webHidden/>
          </w:rPr>
          <w:instrText xml:space="preserve"> PAGEREF _Toc462314239 \h </w:instrText>
        </w:r>
        <w:r w:rsidR="002C3910">
          <w:rPr>
            <w:noProof/>
            <w:webHidden/>
          </w:rPr>
        </w:r>
        <w:r w:rsidR="002C3910">
          <w:rPr>
            <w:noProof/>
            <w:webHidden/>
          </w:rPr>
          <w:fldChar w:fldCharType="separate"/>
        </w:r>
        <w:r w:rsidR="00C56649">
          <w:rPr>
            <w:noProof/>
            <w:webHidden/>
          </w:rPr>
          <w:t>1</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40" w:history="1">
        <w:r w:rsidR="004653A4" w:rsidRPr="00C0272D">
          <w:rPr>
            <w:rStyle w:val="Hyperlink"/>
            <w:noProof/>
          </w:rPr>
          <w:t>POLICIES AND GUIDELINES EXCLUDED</w:t>
        </w:r>
        <w:r w:rsidR="004653A4">
          <w:rPr>
            <w:noProof/>
            <w:webHidden/>
          </w:rPr>
          <w:tab/>
        </w:r>
        <w:r w:rsidR="002C3910">
          <w:rPr>
            <w:noProof/>
            <w:webHidden/>
          </w:rPr>
          <w:fldChar w:fldCharType="begin"/>
        </w:r>
        <w:r w:rsidR="004653A4">
          <w:rPr>
            <w:noProof/>
            <w:webHidden/>
          </w:rPr>
          <w:instrText xml:space="preserve"> PAGEREF _Toc462314240 \h </w:instrText>
        </w:r>
        <w:r w:rsidR="002C3910">
          <w:rPr>
            <w:noProof/>
            <w:webHidden/>
          </w:rPr>
        </w:r>
        <w:r w:rsidR="002C3910">
          <w:rPr>
            <w:noProof/>
            <w:webHidden/>
          </w:rPr>
          <w:fldChar w:fldCharType="separate"/>
        </w:r>
        <w:r w:rsidR="00C56649">
          <w:rPr>
            <w:noProof/>
            <w:webHidden/>
          </w:rPr>
          <w:t>1</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41" w:history="1">
        <w:r w:rsidR="004653A4" w:rsidRPr="00C0272D">
          <w:rPr>
            <w:rStyle w:val="Hyperlink"/>
            <w:noProof/>
          </w:rPr>
          <w:t>DELEGATION</w:t>
        </w:r>
        <w:r w:rsidR="004653A4">
          <w:rPr>
            <w:noProof/>
            <w:webHidden/>
          </w:rPr>
          <w:tab/>
        </w:r>
        <w:r w:rsidR="002C3910">
          <w:rPr>
            <w:noProof/>
            <w:webHidden/>
          </w:rPr>
          <w:fldChar w:fldCharType="begin"/>
        </w:r>
        <w:r w:rsidR="004653A4">
          <w:rPr>
            <w:noProof/>
            <w:webHidden/>
          </w:rPr>
          <w:instrText xml:space="preserve"> PAGEREF _Toc462314241 \h </w:instrText>
        </w:r>
        <w:r w:rsidR="002C3910">
          <w:rPr>
            <w:noProof/>
            <w:webHidden/>
          </w:rPr>
        </w:r>
        <w:r w:rsidR="002C3910">
          <w:rPr>
            <w:noProof/>
            <w:webHidden/>
          </w:rPr>
          <w:fldChar w:fldCharType="separate"/>
        </w:r>
        <w:r w:rsidR="00C56649">
          <w:rPr>
            <w:noProof/>
            <w:webHidden/>
          </w:rPr>
          <w:t>1</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42" w:history="1">
        <w:r w:rsidR="004653A4" w:rsidRPr="00C0272D">
          <w:rPr>
            <w:rStyle w:val="Hyperlink"/>
            <w:noProof/>
          </w:rPr>
          <w:t>SIGNATORIES APPLYING FOR FAIR WORK COMMISSION APPROVAL OF THIS ENTERPRISE AGREEMENT</w:t>
        </w:r>
        <w:r w:rsidR="004653A4">
          <w:rPr>
            <w:noProof/>
            <w:webHidden/>
          </w:rPr>
          <w:tab/>
        </w:r>
        <w:r w:rsidR="002C3910">
          <w:rPr>
            <w:noProof/>
            <w:webHidden/>
          </w:rPr>
          <w:fldChar w:fldCharType="begin"/>
        </w:r>
        <w:r w:rsidR="004653A4">
          <w:rPr>
            <w:noProof/>
            <w:webHidden/>
          </w:rPr>
          <w:instrText xml:space="preserve"> PAGEREF _Toc462314242 \h </w:instrText>
        </w:r>
        <w:r w:rsidR="002C3910">
          <w:rPr>
            <w:noProof/>
            <w:webHidden/>
          </w:rPr>
        </w:r>
        <w:r w:rsidR="002C3910">
          <w:rPr>
            <w:noProof/>
            <w:webHidden/>
          </w:rPr>
          <w:fldChar w:fldCharType="separate"/>
        </w:r>
        <w:r w:rsidR="00C56649">
          <w:rPr>
            <w:noProof/>
            <w:webHidden/>
          </w:rPr>
          <w:t>2</w:t>
        </w:r>
        <w:r w:rsidR="002C3910">
          <w:rPr>
            <w:noProof/>
            <w:webHidden/>
          </w:rPr>
          <w:fldChar w:fldCharType="end"/>
        </w:r>
      </w:hyperlink>
    </w:p>
    <w:p w:rsidR="004653A4" w:rsidRDefault="00C538AB">
      <w:pPr>
        <w:pStyle w:val="TOC1"/>
        <w:tabs>
          <w:tab w:val="right" w:leader="dot" w:pos="9628"/>
        </w:tabs>
        <w:rPr>
          <w:rFonts w:asciiTheme="minorHAnsi" w:eastAsiaTheme="minorEastAsia" w:hAnsiTheme="minorHAnsi" w:cstheme="minorBidi"/>
          <w:b w:val="0"/>
          <w:noProof/>
          <w:szCs w:val="22"/>
          <w:lang w:eastAsia="en-AU"/>
        </w:rPr>
      </w:pPr>
      <w:hyperlink w:anchor="_Toc462314243" w:history="1">
        <w:r w:rsidR="004653A4" w:rsidRPr="00C0272D">
          <w:rPr>
            <w:rStyle w:val="Hyperlink"/>
            <w:noProof/>
          </w:rPr>
          <w:t>PART 2 – CONSULTATION AND DISPUTE RESOLUTION</w:t>
        </w:r>
        <w:r w:rsidR="004653A4">
          <w:rPr>
            <w:noProof/>
            <w:webHidden/>
          </w:rPr>
          <w:tab/>
        </w:r>
        <w:r w:rsidR="002C3910">
          <w:rPr>
            <w:noProof/>
            <w:webHidden/>
          </w:rPr>
          <w:fldChar w:fldCharType="begin"/>
        </w:r>
        <w:r w:rsidR="004653A4">
          <w:rPr>
            <w:noProof/>
            <w:webHidden/>
          </w:rPr>
          <w:instrText xml:space="preserve"> PAGEREF _Toc462314243 \h </w:instrText>
        </w:r>
        <w:r w:rsidR="002C3910">
          <w:rPr>
            <w:noProof/>
            <w:webHidden/>
          </w:rPr>
        </w:r>
        <w:r w:rsidR="002C3910">
          <w:rPr>
            <w:noProof/>
            <w:webHidden/>
          </w:rPr>
          <w:fldChar w:fldCharType="separate"/>
        </w:r>
        <w:r w:rsidR="00C56649">
          <w:rPr>
            <w:noProof/>
            <w:webHidden/>
          </w:rPr>
          <w:t>3</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44" w:history="1">
        <w:r w:rsidR="004653A4" w:rsidRPr="00C0272D">
          <w:rPr>
            <w:rStyle w:val="Hyperlink"/>
            <w:noProof/>
          </w:rPr>
          <w:t>PRINCIPLE</w:t>
        </w:r>
        <w:r w:rsidR="004653A4">
          <w:rPr>
            <w:noProof/>
            <w:webHidden/>
          </w:rPr>
          <w:tab/>
        </w:r>
        <w:r w:rsidR="002C3910">
          <w:rPr>
            <w:noProof/>
            <w:webHidden/>
          </w:rPr>
          <w:fldChar w:fldCharType="begin"/>
        </w:r>
        <w:r w:rsidR="004653A4">
          <w:rPr>
            <w:noProof/>
            <w:webHidden/>
          </w:rPr>
          <w:instrText xml:space="preserve"> PAGEREF _Toc462314244 \h </w:instrText>
        </w:r>
        <w:r w:rsidR="002C3910">
          <w:rPr>
            <w:noProof/>
            <w:webHidden/>
          </w:rPr>
        </w:r>
        <w:r w:rsidR="002C3910">
          <w:rPr>
            <w:noProof/>
            <w:webHidden/>
          </w:rPr>
          <w:fldChar w:fldCharType="separate"/>
        </w:r>
        <w:r w:rsidR="00C56649">
          <w:rPr>
            <w:noProof/>
            <w:webHidden/>
          </w:rPr>
          <w:t>3</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45" w:history="1">
        <w:r w:rsidR="004653A4" w:rsidRPr="00C0272D">
          <w:rPr>
            <w:rStyle w:val="Hyperlink"/>
            <w:noProof/>
          </w:rPr>
          <w:t>DEPARTMENTAL CONSULTATIVE COMMITTEE</w:t>
        </w:r>
        <w:r w:rsidR="004653A4">
          <w:rPr>
            <w:noProof/>
            <w:webHidden/>
          </w:rPr>
          <w:tab/>
        </w:r>
        <w:r w:rsidR="002C3910">
          <w:rPr>
            <w:noProof/>
            <w:webHidden/>
          </w:rPr>
          <w:fldChar w:fldCharType="begin"/>
        </w:r>
        <w:r w:rsidR="004653A4">
          <w:rPr>
            <w:noProof/>
            <w:webHidden/>
          </w:rPr>
          <w:instrText xml:space="preserve"> PAGEREF _Toc462314245 \h </w:instrText>
        </w:r>
        <w:r w:rsidR="002C3910">
          <w:rPr>
            <w:noProof/>
            <w:webHidden/>
          </w:rPr>
        </w:r>
        <w:r w:rsidR="002C3910">
          <w:rPr>
            <w:noProof/>
            <w:webHidden/>
          </w:rPr>
          <w:fldChar w:fldCharType="separate"/>
        </w:r>
        <w:r w:rsidR="00C56649">
          <w:rPr>
            <w:noProof/>
            <w:webHidden/>
          </w:rPr>
          <w:t>3</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46" w:history="1">
        <w:r w:rsidR="004653A4" w:rsidRPr="00C0272D">
          <w:rPr>
            <w:rStyle w:val="Hyperlink"/>
            <w:noProof/>
          </w:rPr>
          <w:t>CONSULTATION ON POLICIES SUPPORTING THIS AGREEMENT</w:t>
        </w:r>
        <w:r w:rsidR="004653A4">
          <w:rPr>
            <w:noProof/>
            <w:webHidden/>
          </w:rPr>
          <w:tab/>
        </w:r>
        <w:r w:rsidR="002C3910">
          <w:rPr>
            <w:noProof/>
            <w:webHidden/>
          </w:rPr>
          <w:fldChar w:fldCharType="begin"/>
        </w:r>
        <w:r w:rsidR="004653A4">
          <w:rPr>
            <w:noProof/>
            <w:webHidden/>
          </w:rPr>
          <w:instrText xml:space="preserve"> PAGEREF _Toc462314246 \h </w:instrText>
        </w:r>
        <w:r w:rsidR="002C3910">
          <w:rPr>
            <w:noProof/>
            <w:webHidden/>
          </w:rPr>
        </w:r>
        <w:r w:rsidR="002C3910">
          <w:rPr>
            <w:noProof/>
            <w:webHidden/>
          </w:rPr>
          <w:fldChar w:fldCharType="separate"/>
        </w:r>
        <w:r w:rsidR="00C56649">
          <w:rPr>
            <w:noProof/>
            <w:webHidden/>
          </w:rPr>
          <w:t>3</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47" w:history="1">
        <w:r w:rsidR="004653A4" w:rsidRPr="00C0272D">
          <w:rPr>
            <w:rStyle w:val="Hyperlink"/>
            <w:noProof/>
          </w:rPr>
          <w:t>CONSULTATION ON MAJOR CHANGE AND CHANGES TO ROSTERS AND ORDINARY HOURS OF WORK</w:t>
        </w:r>
        <w:r w:rsidR="004653A4">
          <w:rPr>
            <w:noProof/>
            <w:webHidden/>
          </w:rPr>
          <w:tab/>
        </w:r>
        <w:r w:rsidR="002C3910">
          <w:rPr>
            <w:noProof/>
            <w:webHidden/>
          </w:rPr>
          <w:fldChar w:fldCharType="begin"/>
        </w:r>
        <w:r w:rsidR="004653A4">
          <w:rPr>
            <w:noProof/>
            <w:webHidden/>
          </w:rPr>
          <w:instrText xml:space="preserve"> PAGEREF _Toc462314247 \h </w:instrText>
        </w:r>
        <w:r w:rsidR="002C3910">
          <w:rPr>
            <w:noProof/>
            <w:webHidden/>
          </w:rPr>
        </w:r>
        <w:r w:rsidR="002C3910">
          <w:rPr>
            <w:noProof/>
            <w:webHidden/>
          </w:rPr>
          <w:fldChar w:fldCharType="separate"/>
        </w:r>
        <w:r w:rsidR="00C56649">
          <w:rPr>
            <w:noProof/>
            <w:webHidden/>
          </w:rPr>
          <w:t>3</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48" w:history="1">
        <w:r w:rsidR="004653A4" w:rsidRPr="00C0272D">
          <w:rPr>
            <w:rStyle w:val="Hyperlink"/>
            <w:noProof/>
          </w:rPr>
          <w:t>Major Change</w:t>
        </w:r>
        <w:r w:rsidR="004653A4">
          <w:rPr>
            <w:noProof/>
            <w:webHidden/>
          </w:rPr>
          <w:tab/>
        </w:r>
        <w:r w:rsidR="002C3910">
          <w:rPr>
            <w:noProof/>
            <w:webHidden/>
          </w:rPr>
          <w:fldChar w:fldCharType="begin"/>
        </w:r>
        <w:r w:rsidR="004653A4">
          <w:rPr>
            <w:noProof/>
            <w:webHidden/>
          </w:rPr>
          <w:instrText xml:space="preserve"> PAGEREF _Toc462314248 \h </w:instrText>
        </w:r>
        <w:r w:rsidR="002C3910">
          <w:rPr>
            <w:noProof/>
            <w:webHidden/>
          </w:rPr>
        </w:r>
        <w:r w:rsidR="002C3910">
          <w:rPr>
            <w:noProof/>
            <w:webHidden/>
          </w:rPr>
          <w:fldChar w:fldCharType="separate"/>
        </w:r>
        <w:r w:rsidR="00C56649">
          <w:rPr>
            <w:noProof/>
            <w:webHidden/>
          </w:rPr>
          <w:t>3</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49" w:history="1">
        <w:r w:rsidR="004653A4" w:rsidRPr="00C0272D">
          <w:rPr>
            <w:rStyle w:val="Hyperlink"/>
            <w:noProof/>
          </w:rPr>
          <w:t>Change to Regular Roster or Ordinary Hours of Work</w:t>
        </w:r>
        <w:r w:rsidR="004653A4">
          <w:rPr>
            <w:noProof/>
            <w:webHidden/>
          </w:rPr>
          <w:tab/>
        </w:r>
        <w:r w:rsidR="002C3910">
          <w:rPr>
            <w:noProof/>
            <w:webHidden/>
          </w:rPr>
          <w:fldChar w:fldCharType="begin"/>
        </w:r>
        <w:r w:rsidR="004653A4">
          <w:rPr>
            <w:noProof/>
            <w:webHidden/>
          </w:rPr>
          <w:instrText xml:space="preserve"> PAGEREF _Toc462314249 \h </w:instrText>
        </w:r>
        <w:r w:rsidR="002C3910">
          <w:rPr>
            <w:noProof/>
            <w:webHidden/>
          </w:rPr>
        </w:r>
        <w:r w:rsidR="002C3910">
          <w:rPr>
            <w:noProof/>
            <w:webHidden/>
          </w:rPr>
          <w:fldChar w:fldCharType="separate"/>
        </w:r>
        <w:r w:rsidR="00C56649">
          <w:rPr>
            <w:noProof/>
            <w:webHidden/>
          </w:rPr>
          <w:t>4</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50" w:history="1">
        <w:r w:rsidR="004653A4" w:rsidRPr="00C0272D">
          <w:rPr>
            <w:rStyle w:val="Hyperlink"/>
            <w:noProof/>
          </w:rPr>
          <w:t>RESOLUTION OF AGREEMENT DISPUTES</w:t>
        </w:r>
        <w:r w:rsidR="004653A4">
          <w:rPr>
            <w:noProof/>
            <w:webHidden/>
          </w:rPr>
          <w:tab/>
        </w:r>
        <w:r w:rsidR="002C3910">
          <w:rPr>
            <w:noProof/>
            <w:webHidden/>
          </w:rPr>
          <w:fldChar w:fldCharType="begin"/>
        </w:r>
        <w:r w:rsidR="004653A4">
          <w:rPr>
            <w:noProof/>
            <w:webHidden/>
          </w:rPr>
          <w:instrText xml:space="preserve"> PAGEREF _Toc462314250 \h </w:instrText>
        </w:r>
        <w:r w:rsidR="002C3910">
          <w:rPr>
            <w:noProof/>
            <w:webHidden/>
          </w:rPr>
        </w:r>
        <w:r w:rsidR="002C3910">
          <w:rPr>
            <w:noProof/>
            <w:webHidden/>
          </w:rPr>
          <w:fldChar w:fldCharType="separate"/>
        </w:r>
        <w:r w:rsidR="00C56649">
          <w:rPr>
            <w:noProof/>
            <w:webHidden/>
          </w:rPr>
          <w:t>5</w:t>
        </w:r>
        <w:r w:rsidR="002C3910">
          <w:rPr>
            <w:noProof/>
            <w:webHidden/>
          </w:rPr>
          <w:fldChar w:fldCharType="end"/>
        </w:r>
      </w:hyperlink>
    </w:p>
    <w:p w:rsidR="004653A4" w:rsidRDefault="00C538AB">
      <w:pPr>
        <w:pStyle w:val="TOC1"/>
        <w:tabs>
          <w:tab w:val="right" w:leader="dot" w:pos="9628"/>
        </w:tabs>
        <w:rPr>
          <w:rFonts w:asciiTheme="minorHAnsi" w:eastAsiaTheme="minorEastAsia" w:hAnsiTheme="minorHAnsi" w:cstheme="minorBidi"/>
          <w:b w:val="0"/>
          <w:noProof/>
          <w:szCs w:val="22"/>
          <w:lang w:eastAsia="en-AU"/>
        </w:rPr>
      </w:pPr>
      <w:hyperlink w:anchor="_Toc462314251" w:history="1">
        <w:r w:rsidR="004653A4" w:rsidRPr="00C0272D">
          <w:rPr>
            <w:rStyle w:val="Hyperlink"/>
            <w:noProof/>
          </w:rPr>
          <w:t>PART 3 – WORKING ARRANGEMENTS</w:t>
        </w:r>
        <w:r w:rsidR="004653A4">
          <w:rPr>
            <w:noProof/>
            <w:webHidden/>
          </w:rPr>
          <w:tab/>
        </w:r>
        <w:r w:rsidR="002C3910">
          <w:rPr>
            <w:noProof/>
            <w:webHidden/>
          </w:rPr>
          <w:fldChar w:fldCharType="begin"/>
        </w:r>
        <w:r w:rsidR="004653A4">
          <w:rPr>
            <w:noProof/>
            <w:webHidden/>
          </w:rPr>
          <w:instrText xml:space="preserve"> PAGEREF _Toc462314251 \h </w:instrText>
        </w:r>
        <w:r w:rsidR="002C3910">
          <w:rPr>
            <w:noProof/>
            <w:webHidden/>
          </w:rPr>
        </w:r>
        <w:r w:rsidR="002C3910">
          <w:rPr>
            <w:noProof/>
            <w:webHidden/>
          </w:rPr>
          <w:fldChar w:fldCharType="separate"/>
        </w:r>
        <w:r w:rsidR="00C56649">
          <w:rPr>
            <w:noProof/>
            <w:webHidden/>
          </w:rPr>
          <w:t>6</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52" w:history="1">
        <w:r w:rsidR="004653A4" w:rsidRPr="00C0272D">
          <w:rPr>
            <w:rStyle w:val="Hyperlink"/>
            <w:noProof/>
          </w:rPr>
          <w:t>PRINCIPLE</w:t>
        </w:r>
        <w:r w:rsidR="004653A4">
          <w:rPr>
            <w:noProof/>
            <w:webHidden/>
          </w:rPr>
          <w:tab/>
        </w:r>
        <w:r w:rsidR="002C3910">
          <w:rPr>
            <w:noProof/>
            <w:webHidden/>
          </w:rPr>
          <w:fldChar w:fldCharType="begin"/>
        </w:r>
        <w:r w:rsidR="004653A4">
          <w:rPr>
            <w:noProof/>
            <w:webHidden/>
          </w:rPr>
          <w:instrText xml:space="preserve"> PAGEREF _Toc462314252 \h </w:instrText>
        </w:r>
        <w:r w:rsidR="002C3910">
          <w:rPr>
            <w:noProof/>
            <w:webHidden/>
          </w:rPr>
        </w:r>
        <w:r w:rsidR="002C3910">
          <w:rPr>
            <w:noProof/>
            <w:webHidden/>
          </w:rPr>
          <w:fldChar w:fldCharType="separate"/>
        </w:r>
        <w:r w:rsidR="00C56649">
          <w:rPr>
            <w:noProof/>
            <w:webHidden/>
          </w:rPr>
          <w:t>6</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53" w:history="1">
        <w:r w:rsidR="004653A4" w:rsidRPr="00C0272D">
          <w:rPr>
            <w:rStyle w:val="Hyperlink"/>
            <w:noProof/>
          </w:rPr>
          <w:t>HOURS OF DUTY</w:t>
        </w:r>
        <w:r w:rsidR="004653A4">
          <w:rPr>
            <w:noProof/>
            <w:webHidden/>
          </w:rPr>
          <w:tab/>
        </w:r>
        <w:r w:rsidR="002C3910">
          <w:rPr>
            <w:noProof/>
            <w:webHidden/>
          </w:rPr>
          <w:fldChar w:fldCharType="begin"/>
        </w:r>
        <w:r w:rsidR="004653A4">
          <w:rPr>
            <w:noProof/>
            <w:webHidden/>
          </w:rPr>
          <w:instrText xml:space="preserve"> PAGEREF _Toc462314253 \h </w:instrText>
        </w:r>
        <w:r w:rsidR="002C3910">
          <w:rPr>
            <w:noProof/>
            <w:webHidden/>
          </w:rPr>
        </w:r>
        <w:r w:rsidR="002C3910">
          <w:rPr>
            <w:noProof/>
            <w:webHidden/>
          </w:rPr>
          <w:fldChar w:fldCharType="separate"/>
        </w:r>
        <w:r w:rsidR="00C56649">
          <w:rPr>
            <w:noProof/>
            <w:webHidden/>
          </w:rPr>
          <w:t>6</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54" w:history="1">
        <w:r w:rsidR="004653A4" w:rsidRPr="00C0272D">
          <w:rPr>
            <w:rStyle w:val="Hyperlink"/>
            <w:noProof/>
          </w:rPr>
          <w:t>Ordinary Hours of Work</w:t>
        </w:r>
        <w:r w:rsidR="004653A4">
          <w:rPr>
            <w:noProof/>
            <w:webHidden/>
          </w:rPr>
          <w:tab/>
        </w:r>
        <w:r w:rsidR="002C3910">
          <w:rPr>
            <w:noProof/>
            <w:webHidden/>
          </w:rPr>
          <w:fldChar w:fldCharType="begin"/>
        </w:r>
        <w:r w:rsidR="004653A4">
          <w:rPr>
            <w:noProof/>
            <w:webHidden/>
          </w:rPr>
          <w:instrText xml:space="preserve"> PAGEREF _Toc462314254 \h </w:instrText>
        </w:r>
        <w:r w:rsidR="002C3910">
          <w:rPr>
            <w:noProof/>
            <w:webHidden/>
          </w:rPr>
        </w:r>
        <w:r w:rsidR="002C3910">
          <w:rPr>
            <w:noProof/>
            <w:webHidden/>
          </w:rPr>
          <w:fldChar w:fldCharType="separate"/>
        </w:r>
        <w:r w:rsidR="00C56649">
          <w:rPr>
            <w:noProof/>
            <w:webHidden/>
          </w:rPr>
          <w:t>6</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55" w:history="1">
        <w:r w:rsidR="004653A4" w:rsidRPr="00C0272D">
          <w:rPr>
            <w:rStyle w:val="Hyperlink"/>
            <w:noProof/>
          </w:rPr>
          <w:t>Bandwidth</w:t>
        </w:r>
        <w:r w:rsidR="004653A4">
          <w:rPr>
            <w:noProof/>
            <w:webHidden/>
          </w:rPr>
          <w:tab/>
        </w:r>
        <w:r w:rsidR="002C3910">
          <w:rPr>
            <w:noProof/>
            <w:webHidden/>
          </w:rPr>
          <w:fldChar w:fldCharType="begin"/>
        </w:r>
        <w:r w:rsidR="004653A4">
          <w:rPr>
            <w:noProof/>
            <w:webHidden/>
          </w:rPr>
          <w:instrText xml:space="preserve"> PAGEREF _Toc462314255 \h </w:instrText>
        </w:r>
        <w:r w:rsidR="002C3910">
          <w:rPr>
            <w:noProof/>
            <w:webHidden/>
          </w:rPr>
        </w:r>
        <w:r w:rsidR="002C3910">
          <w:rPr>
            <w:noProof/>
            <w:webHidden/>
          </w:rPr>
          <w:fldChar w:fldCharType="separate"/>
        </w:r>
        <w:r w:rsidR="00C56649">
          <w:rPr>
            <w:noProof/>
            <w:webHidden/>
          </w:rPr>
          <w:t>6</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56" w:history="1">
        <w:r w:rsidR="004653A4" w:rsidRPr="00C0272D">
          <w:rPr>
            <w:rStyle w:val="Hyperlink"/>
            <w:noProof/>
          </w:rPr>
          <w:t>Recording Working Hours</w:t>
        </w:r>
        <w:r w:rsidR="004653A4">
          <w:rPr>
            <w:noProof/>
            <w:webHidden/>
          </w:rPr>
          <w:tab/>
        </w:r>
        <w:r w:rsidR="002C3910">
          <w:rPr>
            <w:noProof/>
            <w:webHidden/>
          </w:rPr>
          <w:fldChar w:fldCharType="begin"/>
        </w:r>
        <w:r w:rsidR="004653A4">
          <w:rPr>
            <w:noProof/>
            <w:webHidden/>
          </w:rPr>
          <w:instrText xml:space="preserve"> PAGEREF _Toc462314256 \h </w:instrText>
        </w:r>
        <w:r w:rsidR="002C3910">
          <w:rPr>
            <w:noProof/>
            <w:webHidden/>
          </w:rPr>
        </w:r>
        <w:r w:rsidR="002C3910">
          <w:rPr>
            <w:noProof/>
            <w:webHidden/>
          </w:rPr>
          <w:fldChar w:fldCharType="separate"/>
        </w:r>
        <w:r w:rsidR="00C56649">
          <w:rPr>
            <w:noProof/>
            <w:webHidden/>
          </w:rPr>
          <w:t>6</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57" w:history="1">
        <w:r w:rsidR="004653A4" w:rsidRPr="00C0272D">
          <w:rPr>
            <w:rStyle w:val="Hyperlink"/>
            <w:noProof/>
          </w:rPr>
          <w:t>Advising Absence</w:t>
        </w:r>
        <w:r w:rsidR="004653A4">
          <w:rPr>
            <w:noProof/>
            <w:webHidden/>
          </w:rPr>
          <w:tab/>
        </w:r>
        <w:r w:rsidR="002C3910">
          <w:rPr>
            <w:noProof/>
            <w:webHidden/>
          </w:rPr>
          <w:fldChar w:fldCharType="begin"/>
        </w:r>
        <w:r w:rsidR="004653A4">
          <w:rPr>
            <w:noProof/>
            <w:webHidden/>
          </w:rPr>
          <w:instrText xml:space="preserve"> PAGEREF _Toc462314257 \h </w:instrText>
        </w:r>
        <w:r w:rsidR="002C3910">
          <w:rPr>
            <w:noProof/>
            <w:webHidden/>
          </w:rPr>
        </w:r>
        <w:r w:rsidR="002C3910">
          <w:rPr>
            <w:noProof/>
            <w:webHidden/>
          </w:rPr>
          <w:fldChar w:fldCharType="separate"/>
        </w:r>
        <w:r w:rsidR="00C56649">
          <w:rPr>
            <w:noProof/>
            <w:webHidden/>
          </w:rPr>
          <w:t>6</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58" w:history="1">
        <w:r w:rsidR="004653A4" w:rsidRPr="00C0272D">
          <w:rPr>
            <w:rStyle w:val="Hyperlink"/>
            <w:noProof/>
          </w:rPr>
          <w:t>Meal Breaks</w:t>
        </w:r>
        <w:r w:rsidR="004653A4">
          <w:rPr>
            <w:noProof/>
            <w:webHidden/>
          </w:rPr>
          <w:tab/>
        </w:r>
        <w:r w:rsidR="002C3910">
          <w:rPr>
            <w:noProof/>
            <w:webHidden/>
          </w:rPr>
          <w:fldChar w:fldCharType="begin"/>
        </w:r>
        <w:r w:rsidR="004653A4">
          <w:rPr>
            <w:noProof/>
            <w:webHidden/>
          </w:rPr>
          <w:instrText xml:space="preserve"> PAGEREF _Toc462314258 \h </w:instrText>
        </w:r>
        <w:r w:rsidR="002C3910">
          <w:rPr>
            <w:noProof/>
            <w:webHidden/>
          </w:rPr>
        </w:r>
        <w:r w:rsidR="002C3910">
          <w:rPr>
            <w:noProof/>
            <w:webHidden/>
          </w:rPr>
          <w:fldChar w:fldCharType="separate"/>
        </w:r>
        <w:r w:rsidR="00C56649">
          <w:rPr>
            <w:noProof/>
            <w:webHidden/>
          </w:rPr>
          <w:t>6</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59" w:history="1">
        <w:r w:rsidR="004653A4" w:rsidRPr="00C0272D">
          <w:rPr>
            <w:rStyle w:val="Hyperlink"/>
            <w:noProof/>
          </w:rPr>
          <w:t>Lactation Breaks</w:t>
        </w:r>
        <w:r w:rsidR="004653A4">
          <w:rPr>
            <w:noProof/>
            <w:webHidden/>
          </w:rPr>
          <w:tab/>
        </w:r>
        <w:r w:rsidR="002C3910">
          <w:rPr>
            <w:noProof/>
            <w:webHidden/>
          </w:rPr>
          <w:fldChar w:fldCharType="begin"/>
        </w:r>
        <w:r w:rsidR="004653A4">
          <w:rPr>
            <w:noProof/>
            <w:webHidden/>
          </w:rPr>
          <w:instrText xml:space="preserve"> PAGEREF _Toc462314259 \h </w:instrText>
        </w:r>
        <w:r w:rsidR="002C3910">
          <w:rPr>
            <w:noProof/>
            <w:webHidden/>
          </w:rPr>
        </w:r>
        <w:r w:rsidR="002C3910">
          <w:rPr>
            <w:noProof/>
            <w:webHidden/>
          </w:rPr>
          <w:fldChar w:fldCharType="separate"/>
        </w:r>
        <w:r w:rsidR="00C56649">
          <w:rPr>
            <w:noProof/>
            <w:webHidden/>
          </w:rPr>
          <w:t>6</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60" w:history="1">
        <w:r w:rsidR="004653A4" w:rsidRPr="00C0272D">
          <w:rPr>
            <w:rStyle w:val="Hyperlink"/>
            <w:noProof/>
          </w:rPr>
          <w:t>FLEXIBLE WORKING ARRANGEMENTS</w:t>
        </w:r>
        <w:r w:rsidR="004653A4">
          <w:rPr>
            <w:noProof/>
            <w:webHidden/>
          </w:rPr>
          <w:tab/>
        </w:r>
        <w:r w:rsidR="002C3910">
          <w:rPr>
            <w:noProof/>
            <w:webHidden/>
          </w:rPr>
          <w:fldChar w:fldCharType="begin"/>
        </w:r>
        <w:r w:rsidR="004653A4">
          <w:rPr>
            <w:noProof/>
            <w:webHidden/>
          </w:rPr>
          <w:instrText xml:space="preserve"> PAGEREF _Toc462314260 \h </w:instrText>
        </w:r>
        <w:r w:rsidR="002C3910">
          <w:rPr>
            <w:noProof/>
            <w:webHidden/>
          </w:rPr>
        </w:r>
        <w:r w:rsidR="002C3910">
          <w:rPr>
            <w:noProof/>
            <w:webHidden/>
          </w:rPr>
          <w:fldChar w:fldCharType="separate"/>
        </w:r>
        <w:r w:rsidR="00C56649">
          <w:rPr>
            <w:noProof/>
            <w:webHidden/>
          </w:rPr>
          <w:t>7</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61" w:history="1">
        <w:r w:rsidR="004653A4" w:rsidRPr="00C0272D">
          <w:rPr>
            <w:rStyle w:val="Hyperlink"/>
            <w:noProof/>
          </w:rPr>
          <w:t>Flextime</w:t>
        </w:r>
        <w:r w:rsidR="004653A4">
          <w:rPr>
            <w:noProof/>
            <w:webHidden/>
          </w:rPr>
          <w:tab/>
        </w:r>
        <w:r w:rsidR="002C3910">
          <w:rPr>
            <w:noProof/>
            <w:webHidden/>
          </w:rPr>
          <w:fldChar w:fldCharType="begin"/>
        </w:r>
        <w:r w:rsidR="004653A4">
          <w:rPr>
            <w:noProof/>
            <w:webHidden/>
          </w:rPr>
          <w:instrText xml:space="preserve"> PAGEREF _Toc462314261 \h </w:instrText>
        </w:r>
        <w:r w:rsidR="002C3910">
          <w:rPr>
            <w:noProof/>
            <w:webHidden/>
          </w:rPr>
        </w:r>
        <w:r w:rsidR="002C3910">
          <w:rPr>
            <w:noProof/>
            <w:webHidden/>
          </w:rPr>
          <w:fldChar w:fldCharType="separate"/>
        </w:r>
        <w:r w:rsidR="00C56649">
          <w:rPr>
            <w:noProof/>
            <w:webHidden/>
          </w:rPr>
          <w:t>7</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62" w:history="1">
        <w:r w:rsidR="004653A4" w:rsidRPr="00C0272D">
          <w:rPr>
            <w:rStyle w:val="Hyperlink"/>
            <w:noProof/>
          </w:rPr>
          <w:t>Removal of Flextime</w:t>
        </w:r>
        <w:r w:rsidR="004653A4">
          <w:rPr>
            <w:noProof/>
            <w:webHidden/>
          </w:rPr>
          <w:tab/>
        </w:r>
        <w:r w:rsidR="002C3910">
          <w:rPr>
            <w:noProof/>
            <w:webHidden/>
          </w:rPr>
          <w:fldChar w:fldCharType="begin"/>
        </w:r>
        <w:r w:rsidR="004653A4">
          <w:rPr>
            <w:noProof/>
            <w:webHidden/>
          </w:rPr>
          <w:instrText xml:space="preserve"> PAGEREF _Toc462314262 \h </w:instrText>
        </w:r>
        <w:r w:rsidR="002C3910">
          <w:rPr>
            <w:noProof/>
            <w:webHidden/>
          </w:rPr>
        </w:r>
        <w:r w:rsidR="002C3910">
          <w:rPr>
            <w:noProof/>
            <w:webHidden/>
          </w:rPr>
          <w:fldChar w:fldCharType="separate"/>
        </w:r>
        <w:r w:rsidR="00C56649">
          <w:rPr>
            <w:noProof/>
            <w:webHidden/>
          </w:rPr>
          <w:t>7</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63" w:history="1">
        <w:r w:rsidR="004653A4" w:rsidRPr="00C0272D">
          <w:rPr>
            <w:rStyle w:val="Hyperlink"/>
            <w:noProof/>
          </w:rPr>
          <w:t>Working Arrangements for Executive Level Employees</w:t>
        </w:r>
        <w:r w:rsidR="004653A4">
          <w:rPr>
            <w:noProof/>
            <w:webHidden/>
          </w:rPr>
          <w:tab/>
        </w:r>
        <w:r w:rsidR="002C3910">
          <w:rPr>
            <w:noProof/>
            <w:webHidden/>
          </w:rPr>
          <w:fldChar w:fldCharType="begin"/>
        </w:r>
        <w:r w:rsidR="004653A4">
          <w:rPr>
            <w:noProof/>
            <w:webHidden/>
          </w:rPr>
          <w:instrText xml:space="preserve"> PAGEREF _Toc462314263 \h </w:instrText>
        </w:r>
        <w:r w:rsidR="002C3910">
          <w:rPr>
            <w:noProof/>
            <w:webHidden/>
          </w:rPr>
        </w:r>
        <w:r w:rsidR="002C3910">
          <w:rPr>
            <w:noProof/>
            <w:webHidden/>
          </w:rPr>
          <w:fldChar w:fldCharType="separate"/>
        </w:r>
        <w:r w:rsidR="00C56649">
          <w:rPr>
            <w:noProof/>
            <w:webHidden/>
          </w:rPr>
          <w:t>8</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64" w:history="1">
        <w:r w:rsidR="004653A4" w:rsidRPr="00C0272D">
          <w:rPr>
            <w:rStyle w:val="Hyperlink"/>
            <w:noProof/>
          </w:rPr>
          <w:t>Part-Time Work</w:t>
        </w:r>
        <w:r w:rsidR="004653A4">
          <w:rPr>
            <w:noProof/>
            <w:webHidden/>
          </w:rPr>
          <w:tab/>
        </w:r>
        <w:r w:rsidR="002C3910">
          <w:rPr>
            <w:noProof/>
            <w:webHidden/>
          </w:rPr>
          <w:fldChar w:fldCharType="begin"/>
        </w:r>
        <w:r w:rsidR="004653A4">
          <w:rPr>
            <w:noProof/>
            <w:webHidden/>
          </w:rPr>
          <w:instrText xml:space="preserve"> PAGEREF _Toc462314264 \h </w:instrText>
        </w:r>
        <w:r w:rsidR="002C3910">
          <w:rPr>
            <w:noProof/>
            <w:webHidden/>
          </w:rPr>
        </w:r>
        <w:r w:rsidR="002C3910">
          <w:rPr>
            <w:noProof/>
            <w:webHidden/>
          </w:rPr>
          <w:fldChar w:fldCharType="separate"/>
        </w:r>
        <w:r w:rsidR="00C56649">
          <w:rPr>
            <w:noProof/>
            <w:webHidden/>
          </w:rPr>
          <w:t>8</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65" w:history="1">
        <w:r w:rsidR="004653A4" w:rsidRPr="00C0272D">
          <w:rPr>
            <w:rStyle w:val="Hyperlink"/>
            <w:noProof/>
          </w:rPr>
          <w:t>Job Sharing</w:t>
        </w:r>
        <w:r w:rsidR="004653A4">
          <w:rPr>
            <w:noProof/>
            <w:webHidden/>
          </w:rPr>
          <w:tab/>
        </w:r>
        <w:r w:rsidR="002C3910">
          <w:rPr>
            <w:noProof/>
            <w:webHidden/>
          </w:rPr>
          <w:fldChar w:fldCharType="begin"/>
        </w:r>
        <w:r w:rsidR="004653A4">
          <w:rPr>
            <w:noProof/>
            <w:webHidden/>
          </w:rPr>
          <w:instrText xml:space="preserve"> PAGEREF _Toc462314265 \h </w:instrText>
        </w:r>
        <w:r w:rsidR="002C3910">
          <w:rPr>
            <w:noProof/>
            <w:webHidden/>
          </w:rPr>
        </w:r>
        <w:r w:rsidR="002C3910">
          <w:rPr>
            <w:noProof/>
            <w:webHidden/>
          </w:rPr>
          <w:fldChar w:fldCharType="separate"/>
        </w:r>
        <w:r w:rsidR="00C56649">
          <w:rPr>
            <w:noProof/>
            <w:webHidden/>
          </w:rPr>
          <w:t>9</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66" w:history="1">
        <w:r w:rsidR="004653A4" w:rsidRPr="00C0272D">
          <w:rPr>
            <w:rStyle w:val="Hyperlink"/>
            <w:noProof/>
          </w:rPr>
          <w:t>PUBLIC HOLIDAYS</w:t>
        </w:r>
        <w:r w:rsidR="004653A4">
          <w:rPr>
            <w:noProof/>
            <w:webHidden/>
          </w:rPr>
          <w:tab/>
        </w:r>
        <w:r w:rsidR="002C3910">
          <w:rPr>
            <w:noProof/>
            <w:webHidden/>
          </w:rPr>
          <w:fldChar w:fldCharType="begin"/>
        </w:r>
        <w:r w:rsidR="004653A4">
          <w:rPr>
            <w:noProof/>
            <w:webHidden/>
          </w:rPr>
          <w:instrText xml:space="preserve"> PAGEREF _Toc462314266 \h </w:instrText>
        </w:r>
        <w:r w:rsidR="002C3910">
          <w:rPr>
            <w:noProof/>
            <w:webHidden/>
          </w:rPr>
        </w:r>
        <w:r w:rsidR="002C3910">
          <w:rPr>
            <w:noProof/>
            <w:webHidden/>
          </w:rPr>
          <w:fldChar w:fldCharType="separate"/>
        </w:r>
        <w:r w:rsidR="00C56649">
          <w:rPr>
            <w:noProof/>
            <w:webHidden/>
          </w:rPr>
          <w:t>9</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67" w:history="1">
        <w:r w:rsidR="004653A4" w:rsidRPr="00C0272D">
          <w:rPr>
            <w:rStyle w:val="Hyperlink"/>
            <w:noProof/>
          </w:rPr>
          <w:t>CHRISTMAS CLOSEDOWN</w:t>
        </w:r>
        <w:r w:rsidR="004653A4">
          <w:rPr>
            <w:noProof/>
            <w:webHidden/>
          </w:rPr>
          <w:tab/>
        </w:r>
        <w:r w:rsidR="002C3910">
          <w:rPr>
            <w:noProof/>
            <w:webHidden/>
          </w:rPr>
          <w:fldChar w:fldCharType="begin"/>
        </w:r>
        <w:r w:rsidR="004653A4">
          <w:rPr>
            <w:noProof/>
            <w:webHidden/>
          </w:rPr>
          <w:instrText xml:space="preserve"> PAGEREF _Toc462314267 \h </w:instrText>
        </w:r>
        <w:r w:rsidR="002C3910">
          <w:rPr>
            <w:noProof/>
            <w:webHidden/>
          </w:rPr>
        </w:r>
        <w:r w:rsidR="002C3910">
          <w:rPr>
            <w:noProof/>
            <w:webHidden/>
          </w:rPr>
          <w:fldChar w:fldCharType="separate"/>
        </w:r>
        <w:r w:rsidR="00C56649">
          <w:rPr>
            <w:noProof/>
            <w:webHidden/>
          </w:rPr>
          <w:t>10</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68" w:history="1">
        <w:r w:rsidR="004653A4" w:rsidRPr="00C0272D">
          <w:rPr>
            <w:rStyle w:val="Hyperlink"/>
            <w:noProof/>
          </w:rPr>
          <w:t>OVERTIME DUTY</w:t>
        </w:r>
        <w:r w:rsidR="004653A4">
          <w:rPr>
            <w:noProof/>
            <w:webHidden/>
          </w:rPr>
          <w:tab/>
        </w:r>
        <w:r w:rsidR="002C3910">
          <w:rPr>
            <w:noProof/>
            <w:webHidden/>
          </w:rPr>
          <w:fldChar w:fldCharType="begin"/>
        </w:r>
        <w:r w:rsidR="004653A4">
          <w:rPr>
            <w:noProof/>
            <w:webHidden/>
          </w:rPr>
          <w:instrText xml:space="preserve"> PAGEREF _Toc462314268 \h </w:instrText>
        </w:r>
        <w:r w:rsidR="002C3910">
          <w:rPr>
            <w:noProof/>
            <w:webHidden/>
          </w:rPr>
        </w:r>
        <w:r w:rsidR="002C3910">
          <w:rPr>
            <w:noProof/>
            <w:webHidden/>
          </w:rPr>
          <w:fldChar w:fldCharType="separate"/>
        </w:r>
        <w:r w:rsidR="00C56649">
          <w:rPr>
            <w:noProof/>
            <w:webHidden/>
          </w:rPr>
          <w:t>10</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69" w:history="1">
        <w:r w:rsidR="004653A4" w:rsidRPr="00C0272D">
          <w:rPr>
            <w:rStyle w:val="Hyperlink"/>
            <w:noProof/>
          </w:rPr>
          <w:t>Rest Break</w:t>
        </w:r>
        <w:r w:rsidR="004653A4">
          <w:rPr>
            <w:noProof/>
            <w:webHidden/>
          </w:rPr>
          <w:tab/>
        </w:r>
        <w:r w:rsidR="002C3910">
          <w:rPr>
            <w:noProof/>
            <w:webHidden/>
          </w:rPr>
          <w:fldChar w:fldCharType="begin"/>
        </w:r>
        <w:r w:rsidR="004653A4">
          <w:rPr>
            <w:noProof/>
            <w:webHidden/>
          </w:rPr>
          <w:instrText xml:space="preserve"> PAGEREF _Toc462314269 \h </w:instrText>
        </w:r>
        <w:r w:rsidR="002C3910">
          <w:rPr>
            <w:noProof/>
            <w:webHidden/>
          </w:rPr>
        </w:r>
        <w:r w:rsidR="002C3910">
          <w:rPr>
            <w:noProof/>
            <w:webHidden/>
          </w:rPr>
          <w:fldChar w:fldCharType="separate"/>
        </w:r>
        <w:r w:rsidR="00C56649">
          <w:rPr>
            <w:noProof/>
            <w:webHidden/>
          </w:rPr>
          <w:t>10</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70" w:history="1">
        <w:r w:rsidR="004653A4" w:rsidRPr="00C0272D">
          <w:rPr>
            <w:rStyle w:val="Hyperlink"/>
            <w:noProof/>
          </w:rPr>
          <w:t>Option to Take Time Off in Lieu</w:t>
        </w:r>
        <w:r w:rsidR="004653A4">
          <w:rPr>
            <w:noProof/>
            <w:webHidden/>
          </w:rPr>
          <w:tab/>
        </w:r>
        <w:r w:rsidR="002C3910">
          <w:rPr>
            <w:noProof/>
            <w:webHidden/>
          </w:rPr>
          <w:fldChar w:fldCharType="begin"/>
        </w:r>
        <w:r w:rsidR="004653A4">
          <w:rPr>
            <w:noProof/>
            <w:webHidden/>
          </w:rPr>
          <w:instrText xml:space="preserve"> PAGEREF _Toc462314270 \h </w:instrText>
        </w:r>
        <w:r w:rsidR="002C3910">
          <w:rPr>
            <w:noProof/>
            <w:webHidden/>
          </w:rPr>
        </w:r>
        <w:r w:rsidR="002C3910">
          <w:rPr>
            <w:noProof/>
            <w:webHidden/>
          </w:rPr>
          <w:fldChar w:fldCharType="separate"/>
        </w:r>
        <w:r w:rsidR="00C56649">
          <w:rPr>
            <w:noProof/>
            <w:webHidden/>
          </w:rPr>
          <w:t>10</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71" w:history="1">
        <w:r w:rsidR="004653A4" w:rsidRPr="00C0272D">
          <w:rPr>
            <w:rStyle w:val="Hyperlink"/>
            <w:noProof/>
          </w:rPr>
          <w:t>Overtime – Rate of Payment</w:t>
        </w:r>
        <w:r w:rsidR="004653A4">
          <w:rPr>
            <w:noProof/>
            <w:webHidden/>
          </w:rPr>
          <w:tab/>
        </w:r>
        <w:r w:rsidR="002C3910">
          <w:rPr>
            <w:noProof/>
            <w:webHidden/>
          </w:rPr>
          <w:fldChar w:fldCharType="begin"/>
        </w:r>
        <w:r w:rsidR="004653A4">
          <w:rPr>
            <w:noProof/>
            <w:webHidden/>
          </w:rPr>
          <w:instrText xml:space="preserve"> PAGEREF _Toc462314271 \h </w:instrText>
        </w:r>
        <w:r w:rsidR="002C3910">
          <w:rPr>
            <w:noProof/>
            <w:webHidden/>
          </w:rPr>
        </w:r>
        <w:r w:rsidR="002C3910">
          <w:rPr>
            <w:noProof/>
            <w:webHidden/>
          </w:rPr>
          <w:fldChar w:fldCharType="separate"/>
        </w:r>
        <w:r w:rsidR="00C56649">
          <w:rPr>
            <w:noProof/>
            <w:webHidden/>
          </w:rPr>
          <w:t>10</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72" w:history="1">
        <w:r w:rsidR="004653A4" w:rsidRPr="00C0272D">
          <w:rPr>
            <w:rStyle w:val="Hyperlink"/>
            <w:noProof/>
          </w:rPr>
          <w:t>Minimum Period for Overtime Payment on Weekends and Public Holidays</w:t>
        </w:r>
        <w:r w:rsidR="004653A4">
          <w:rPr>
            <w:noProof/>
            <w:webHidden/>
          </w:rPr>
          <w:tab/>
        </w:r>
        <w:r w:rsidR="002C3910">
          <w:rPr>
            <w:noProof/>
            <w:webHidden/>
          </w:rPr>
          <w:fldChar w:fldCharType="begin"/>
        </w:r>
        <w:r w:rsidR="004653A4">
          <w:rPr>
            <w:noProof/>
            <w:webHidden/>
          </w:rPr>
          <w:instrText xml:space="preserve"> PAGEREF _Toc462314272 \h </w:instrText>
        </w:r>
        <w:r w:rsidR="002C3910">
          <w:rPr>
            <w:noProof/>
            <w:webHidden/>
          </w:rPr>
        </w:r>
        <w:r w:rsidR="002C3910">
          <w:rPr>
            <w:noProof/>
            <w:webHidden/>
          </w:rPr>
          <w:fldChar w:fldCharType="separate"/>
        </w:r>
        <w:r w:rsidR="00C56649">
          <w:rPr>
            <w:noProof/>
            <w:webHidden/>
          </w:rPr>
          <w:t>11</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73" w:history="1">
        <w:r w:rsidR="004653A4" w:rsidRPr="00C0272D">
          <w:rPr>
            <w:rStyle w:val="Hyperlink"/>
            <w:noProof/>
          </w:rPr>
          <w:t>Emergency Duty</w:t>
        </w:r>
        <w:r w:rsidR="004653A4">
          <w:rPr>
            <w:noProof/>
            <w:webHidden/>
          </w:rPr>
          <w:tab/>
        </w:r>
        <w:r w:rsidR="002C3910">
          <w:rPr>
            <w:noProof/>
            <w:webHidden/>
          </w:rPr>
          <w:fldChar w:fldCharType="begin"/>
        </w:r>
        <w:r w:rsidR="004653A4">
          <w:rPr>
            <w:noProof/>
            <w:webHidden/>
          </w:rPr>
          <w:instrText xml:space="preserve"> PAGEREF _Toc462314273 \h </w:instrText>
        </w:r>
        <w:r w:rsidR="002C3910">
          <w:rPr>
            <w:noProof/>
            <w:webHidden/>
          </w:rPr>
        </w:r>
        <w:r w:rsidR="002C3910">
          <w:rPr>
            <w:noProof/>
            <w:webHidden/>
          </w:rPr>
          <w:fldChar w:fldCharType="separate"/>
        </w:r>
        <w:r w:rsidR="00C56649">
          <w:rPr>
            <w:noProof/>
            <w:webHidden/>
          </w:rPr>
          <w:t>11</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74" w:history="1">
        <w:r w:rsidR="004653A4" w:rsidRPr="00C0272D">
          <w:rPr>
            <w:rStyle w:val="Hyperlink"/>
            <w:noProof/>
          </w:rPr>
          <w:t>Overtime for Executive Level Employees</w:t>
        </w:r>
        <w:r w:rsidR="004653A4">
          <w:rPr>
            <w:noProof/>
            <w:webHidden/>
          </w:rPr>
          <w:tab/>
        </w:r>
        <w:r w:rsidR="002C3910">
          <w:rPr>
            <w:noProof/>
            <w:webHidden/>
          </w:rPr>
          <w:fldChar w:fldCharType="begin"/>
        </w:r>
        <w:r w:rsidR="004653A4">
          <w:rPr>
            <w:noProof/>
            <w:webHidden/>
          </w:rPr>
          <w:instrText xml:space="preserve"> PAGEREF _Toc462314274 \h </w:instrText>
        </w:r>
        <w:r w:rsidR="002C3910">
          <w:rPr>
            <w:noProof/>
            <w:webHidden/>
          </w:rPr>
        </w:r>
        <w:r w:rsidR="002C3910">
          <w:rPr>
            <w:noProof/>
            <w:webHidden/>
          </w:rPr>
          <w:fldChar w:fldCharType="separate"/>
        </w:r>
        <w:r w:rsidR="00C56649">
          <w:rPr>
            <w:noProof/>
            <w:webHidden/>
          </w:rPr>
          <w:t>11</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75" w:history="1">
        <w:r w:rsidR="004653A4" w:rsidRPr="00C0272D">
          <w:rPr>
            <w:rStyle w:val="Hyperlink"/>
            <w:noProof/>
          </w:rPr>
          <w:t>SHIFTWORK AND FIXED DAILY HOURS</w:t>
        </w:r>
        <w:r w:rsidR="004653A4">
          <w:rPr>
            <w:noProof/>
            <w:webHidden/>
          </w:rPr>
          <w:tab/>
        </w:r>
        <w:r w:rsidR="002C3910">
          <w:rPr>
            <w:noProof/>
            <w:webHidden/>
          </w:rPr>
          <w:fldChar w:fldCharType="begin"/>
        </w:r>
        <w:r w:rsidR="004653A4">
          <w:rPr>
            <w:noProof/>
            <w:webHidden/>
          </w:rPr>
          <w:instrText xml:space="preserve"> PAGEREF _Toc462314275 \h </w:instrText>
        </w:r>
        <w:r w:rsidR="002C3910">
          <w:rPr>
            <w:noProof/>
            <w:webHidden/>
          </w:rPr>
        </w:r>
        <w:r w:rsidR="002C3910">
          <w:rPr>
            <w:noProof/>
            <w:webHidden/>
          </w:rPr>
          <w:fldChar w:fldCharType="separate"/>
        </w:r>
        <w:r w:rsidR="00C56649">
          <w:rPr>
            <w:noProof/>
            <w:webHidden/>
          </w:rPr>
          <w:t>11</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76" w:history="1">
        <w:r w:rsidR="004653A4" w:rsidRPr="00C0272D">
          <w:rPr>
            <w:rStyle w:val="Hyperlink"/>
            <w:noProof/>
          </w:rPr>
          <w:t>COMMUTED PENALTY PAYMENTS</w:t>
        </w:r>
        <w:r w:rsidR="004653A4">
          <w:rPr>
            <w:noProof/>
            <w:webHidden/>
          </w:rPr>
          <w:tab/>
        </w:r>
        <w:r w:rsidR="002C3910">
          <w:rPr>
            <w:noProof/>
            <w:webHidden/>
          </w:rPr>
          <w:fldChar w:fldCharType="begin"/>
        </w:r>
        <w:r w:rsidR="004653A4">
          <w:rPr>
            <w:noProof/>
            <w:webHidden/>
          </w:rPr>
          <w:instrText xml:space="preserve"> PAGEREF _Toc462314276 \h </w:instrText>
        </w:r>
        <w:r w:rsidR="002C3910">
          <w:rPr>
            <w:noProof/>
            <w:webHidden/>
          </w:rPr>
        </w:r>
        <w:r w:rsidR="002C3910">
          <w:rPr>
            <w:noProof/>
            <w:webHidden/>
          </w:rPr>
          <w:fldChar w:fldCharType="separate"/>
        </w:r>
        <w:r w:rsidR="00C56649">
          <w:rPr>
            <w:noProof/>
            <w:webHidden/>
          </w:rPr>
          <w:t>13</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77" w:history="1">
        <w:r w:rsidR="004653A4" w:rsidRPr="00C0272D">
          <w:rPr>
            <w:rStyle w:val="Hyperlink"/>
            <w:noProof/>
          </w:rPr>
          <w:t>TEMPORARY REASSIGNMENT TO SHIFTWORK</w:t>
        </w:r>
        <w:r w:rsidR="004653A4">
          <w:rPr>
            <w:noProof/>
            <w:webHidden/>
          </w:rPr>
          <w:tab/>
        </w:r>
        <w:r w:rsidR="002C3910">
          <w:rPr>
            <w:noProof/>
            <w:webHidden/>
          </w:rPr>
          <w:fldChar w:fldCharType="begin"/>
        </w:r>
        <w:r w:rsidR="004653A4">
          <w:rPr>
            <w:noProof/>
            <w:webHidden/>
          </w:rPr>
          <w:instrText xml:space="preserve"> PAGEREF _Toc462314277 \h </w:instrText>
        </w:r>
        <w:r w:rsidR="002C3910">
          <w:rPr>
            <w:noProof/>
            <w:webHidden/>
          </w:rPr>
        </w:r>
        <w:r w:rsidR="002C3910">
          <w:rPr>
            <w:noProof/>
            <w:webHidden/>
          </w:rPr>
          <w:fldChar w:fldCharType="separate"/>
        </w:r>
        <w:r w:rsidR="00C56649">
          <w:rPr>
            <w:noProof/>
            <w:webHidden/>
          </w:rPr>
          <w:t>13</w:t>
        </w:r>
        <w:r w:rsidR="002C3910">
          <w:rPr>
            <w:noProof/>
            <w:webHidden/>
          </w:rPr>
          <w:fldChar w:fldCharType="end"/>
        </w:r>
      </w:hyperlink>
    </w:p>
    <w:p w:rsidR="004653A4" w:rsidRDefault="00C538AB">
      <w:pPr>
        <w:pStyle w:val="TOC1"/>
        <w:tabs>
          <w:tab w:val="right" w:leader="dot" w:pos="9628"/>
        </w:tabs>
        <w:rPr>
          <w:rFonts w:asciiTheme="minorHAnsi" w:eastAsiaTheme="minorEastAsia" w:hAnsiTheme="minorHAnsi" w:cstheme="minorBidi"/>
          <w:b w:val="0"/>
          <w:noProof/>
          <w:szCs w:val="22"/>
          <w:lang w:eastAsia="en-AU"/>
        </w:rPr>
      </w:pPr>
      <w:hyperlink w:anchor="_Toc462314278" w:history="1">
        <w:r w:rsidR="004653A4" w:rsidRPr="00C0272D">
          <w:rPr>
            <w:rStyle w:val="Hyperlink"/>
            <w:noProof/>
          </w:rPr>
          <w:t>PART 4 – REMUNERATION</w:t>
        </w:r>
        <w:r w:rsidR="004653A4">
          <w:rPr>
            <w:noProof/>
            <w:webHidden/>
          </w:rPr>
          <w:tab/>
        </w:r>
        <w:r w:rsidR="002C3910">
          <w:rPr>
            <w:noProof/>
            <w:webHidden/>
          </w:rPr>
          <w:fldChar w:fldCharType="begin"/>
        </w:r>
        <w:r w:rsidR="004653A4">
          <w:rPr>
            <w:noProof/>
            <w:webHidden/>
          </w:rPr>
          <w:instrText xml:space="preserve"> PAGEREF _Toc462314278 \h </w:instrText>
        </w:r>
        <w:r w:rsidR="002C3910">
          <w:rPr>
            <w:noProof/>
            <w:webHidden/>
          </w:rPr>
        </w:r>
        <w:r w:rsidR="002C3910">
          <w:rPr>
            <w:noProof/>
            <w:webHidden/>
          </w:rPr>
          <w:fldChar w:fldCharType="separate"/>
        </w:r>
        <w:r w:rsidR="00C56649">
          <w:rPr>
            <w:noProof/>
            <w:webHidden/>
          </w:rPr>
          <w:t>14</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79" w:history="1">
        <w:r w:rsidR="004653A4" w:rsidRPr="00C0272D">
          <w:rPr>
            <w:rStyle w:val="Hyperlink"/>
            <w:noProof/>
          </w:rPr>
          <w:t>PAYMENT OF SALARY</w:t>
        </w:r>
        <w:r w:rsidR="004653A4">
          <w:rPr>
            <w:noProof/>
            <w:webHidden/>
          </w:rPr>
          <w:tab/>
        </w:r>
        <w:r w:rsidR="002C3910">
          <w:rPr>
            <w:noProof/>
            <w:webHidden/>
          </w:rPr>
          <w:fldChar w:fldCharType="begin"/>
        </w:r>
        <w:r w:rsidR="004653A4">
          <w:rPr>
            <w:noProof/>
            <w:webHidden/>
          </w:rPr>
          <w:instrText xml:space="preserve"> PAGEREF _Toc462314279 \h </w:instrText>
        </w:r>
        <w:r w:rsidR="002C3910">
          <w:rPr>
            <w:noProof/>
            <w:webHidden/>
          </w:rPr>
        </w:r>
        <w:r w:rsidR="002C3910">
          <w:rPr>
            <w:noProof/>
            <w:webHidden/>
          </w:rPr>
          <w:fldChar w:fldCharType="separate"/>
        </w:r>
        <w:r w:rsidR="00C56649">
          <w:rPr>
            <w:noProof/>
            <w:webHidden/>
          </w:rPr>
          <w:t>14</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80" w:history="1">
        <w:r w:rsidR="004653A4" w:rsidRPr="00C0272D">
          <w:rPr>
            <w:rStyle w:val="Hyperlink"/>
            <w:noProof/>
          </w:rPr>
          <w:t>Casual Loading</w:t>
        </w:r>
        <w:r w:rsidR="004653A4">
          <w:rPr>
            <w:noProof/>
            <w:webHidden/>
          </w:rPr>
          <w:tab/>
        </w:r>
        <w:r w:rsidR="002C3910">
          <w:rPr>
            <w:noProof/>
            <w:webHidden/>
          </w:rPr>
          <w:fldChar w:fldCharType="begin"/>
        </w:r>
        <w:r w:rsidR="004653A4">
          <w:rPr>
            <w:noProof/>
            <w:webHidden/>
          </w:rPr>
          <w:instrText xml:space="preserve"> PAGEREF _Toc462314280 \h </w:instrText>
        </w:r>
        <w:r w:rsidR="002C3910">
          <w:rPr>
            <w:noProof/>
            <w:webHidden/>
          </w:rPr>
        </w:r>
        <w:r w:rsidR="002C3910">
          <w:rPr>
            <w:noProof/>
            <w:webHidden/>
          </w:rPr>
          <w:fldChar w:fldCharType="separate"/>
        </w:r>
        <w:r w:rsidR="00C56649">
          <w:rPr>
            <w:noProof/>
            <w:webHidden/>
          </w:rPr>
          <w:t>14</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81" w:history="1">
        <w:r w:rsidR="004653A4" w:rsidRPr="00C0272D">
          <w:rPr>
            <w:rStyle w:val="Hyperlink"/>
            <w:noProof/>
          </w:rPr>
          <w:t>Junior Rates</w:t>
        </w:r>
        <w:r w:rsidR="004653A4">
          <w:rPr>
            <w:noProof/>
            <w:webHidden/>
          </w:rPr>
          <w:tab/>
        </w:r>
        <w:r w:rsidR="002C3910">
          <w:rPr>
            <w:noProof/>
            <w:webHidden/>
          </w:rPr>
          <w:fldChar w:fldCharType="begin"/>
        </w:r>
        <w:r w:rsidR="004653A4">
          <w:rPr>
            <w:noProof/>
            <w:webHidden/>
          </w:rPr>
          <w:instrText xml:space="preserve"> PAGEREF _Toc462314281 \h </w:instrText>
        </w:r>
        <w:r w:rsidR="002C3910">
          <w:rPr>
            <w:noProof/>
            <w:webHidden/>
          </w:rPr>
        </w:r>
        <w:r w:rsidR="002C3910">
          <w:rPr>
            <w:noProof/>
            <w:webHidden/>
          </w:rPr>
          <w:fldChar w:fldCharType="separate"/>
        </w:r>
        <w:r w:rsidR="00C56649">
          <w:rPr>
            <w:noProof/>
            <w:webHidden/>
          </w:rPr>
          <w:t>14</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82" w:history="1">
        <w:r w:rsidR="004653A4" w:rsidRPr="00C0272D">
          <w:rPr>
            <w:rStyle w:val="Hyperlink"/>
            <w:noProof/>
          </w:rPr>
          <w:t>Supported Salary for Employees with a Disability (Employment at Lower than Specified Salary Levels)</w:t>
        </w:r>
        <w:r w:rsidR="004653A4">
          <w:rPr>
            <w:noProof/>
            <w:webHidden/>
          </w:rPr>
          <w:tab/>
        </w:r>
        <w:r w:rsidR="002C3910">
          <w:rPr>
            <w:noProof/>
            <w:webHidden/>
          </w:rPr>
          <w:fldChar w:fldCharType="begin"/>
        </w:r>
        <w:r w:rsidR="004653A4">
          <w:rPr>
            <w:noProof/>
            <w:webHidden/>
          </w:rPr>
          <w:instrText xml:space="preserve"> PAGEREF _Toc462314282 \h </w:instrText>
        </w:r>
        <w:r w:rsidR="002C3910">
          <w:rPr>
            <w:noProof/>
            <w:webHidden/>
          </w:rPr>
        </w:r>
        <w:r w:rsidR="002C3910">
          <w:rPr>
            <w:noProof/>
            <w:webHidden/>
          </w:rPr>
          <w:fldChar w:fldCharType="separate"/>
        </w:r>
        <w:r w:rsidR="00C56649">
          <w:rPr>
            <w:noProof/>
            <w:webHidden/>
          </w:rPr>
          <w:t>14</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83" w:history="1">
        <w:r w:rsidR="004653A4" w:rsidRPr="00C0272D">
          <w:rPr>
            <w:rStyle w:val="Hyperlink"/>
            <w:noProof/>
          </w:rPr>
          <w:t>CLASSIFICATION AND BROADBANDING</w:t>
        </w:r>
        <w:r w:rsidR="004653A4">
          <w:rPr>
            <w:noProof/>
            <w:webHidden/>
          </w:rPr>
          <w:tab/>
        </w:r>
        <w:r w:rsidR="002C3910">
          <w:rPr>
            <w:noProof/>
            <w:webHidden/>
          </w:rPr>
          <w:fldChar w:fldCharType="begin"/>
        </w:r>
        <w:r w:rsidR="004653A4">
          <w:rPr>
            <w:noProof/>
            <w:webHidden/>
          </w:rPr>
          <w:instrText xml:space="preserve"> PAGEREF _Toc462314283 \h </w:instrText>
        </w:r>
        <w:r w:rsidR="002C3910">
          <w:rPr>
            <w:noProof/>
            <w:webHidden/>
          </w:rPr>
        </w:r>
        <w:r w:rsidR="002C3910">
          <w:rPr>
            <w:noProof/>
            <w:webHidden/>
          </w:rPr>
          <w:fldChar w:fldCharType="separate"/>
        </w:r>
        <w:r w:rsidR="00C56649">
          <w:rPr>
            <w:noProof/>
            <w:webHidden/>
          </w:rPr>
          <w:t>14</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84" w:history="1">
        <w:r w:rsidR="004653A4" w:rsidRPr="00C0272D">
          <w:rPr>
            <w:rStyle w:val="Hyperlink"/>
            <w:noProof/>
          </w:rPr>
          <w:t>Head Office Antarctic Medical Practitioners</w:t>
        </w:r>
        <w:r w:rsidR="004653A4">
          <w:rPr>
            <w:noProof/>
            <w:webHidden/>
          </w:rPr>
          <w:tab/>
        </w:r>
        <w:r w:rsidR="002C3910">
          <w:rPr>
            <w:noProof/>
            <w:webHidden/>
          </w:rPr>
          <w:fldChar w:fldCharType="begin"/>
        </w:r>
        <w:r w:rsidR="004653A4">
          <w:rPr>
            <w:noProof/>
            <w:webHidden/>
          </w:rPr>
          <w:instrText xml:space="preserve"> PAGEREF _Toc462314284 \h </w:instrText>
        </w:r>
        <w:r w:rsidR="002C3910">
          <w:rPr>
            <w:noProof/>
            <w:webHidden/>
          </w:rPr>
        </w:r>
        <w:r w:rsidR="002C3910">
          <w:rPr>
            <w:noProof/>
            <w:webHidden/>
          </w:rPr>
          <w:fldChar w:fldCharType="separate"/>
        </w:r>
        <w:r w:rsidR="00C56649">
          <w:rPr>
            <w:noProof/>
            <w:webHidden/>
          </w:rPr>
          <w:t>15</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85" w:history="1">
        <w:r w:rsidR="004653A4" w:rsidRPr="00C0272D">
          <w:rPr>
            <w:rStyle w:val="Hyperlink"/>
            <w:noProof/>
          </w:rPr>
          <w:t>Expeditioner Antarctic Medical Practitioners</w:t>
        </w:r>
        <w:r w:rsidR="004653A4">
          <w:rPr>
            <w:noProof/>
            <w:webHidden/>
          </w:rPr>
          <w:tab/>
        </w:r>
        <w:r w:rsidR="002C3910">
          <w:rPr>
            <w:noProof/>
            <w:webHidden/>
          </w:rPr>
          <w:fldChar w:fldCharType="begin"/>
        </w:r>
        <w:r w:rsidR="004653A4">
          <w:rPr>
            <w:noProof/>
            <w:webHidden/>
          </w:rPr>
          <w:instrText xml:space="preserve"> PAGEREF _Toc462314285 \h </w:instrText>
        </w:r>
        <w:r w:rsidR="002C3910">
          <w:rPr>
            <w:noProof/>
            <w:webHidden/>
          </w:rPr>
        </w:r>
        <w:r w:rsidR="002C3910">
          <w:rPr>
            <w:noProof/>
            <w:webHidden/>
          </w:rPr>
          <w:fldChar w:fldCharType="separate"/>
        </w:r>
        <w:r w:rsidR="00C56649">
          <w:rPr>
            <w:noProof/>
            <w:webHidden/>
          </w:rPr>
          <w:t>15</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86" w:history="1">
        <w:r w:rsidR="004653A4" w:rsidRPr="00C0272D">
          <w:rPr>
            <w:rStyle w:val="Hyperlink"/>
            <w:noProof/>
          </w:rPr>
          <w:t>Legal Officers</w:t>
        </w:r>
        <w:r w:rsidR="004653A4">
          <w:rPr>
            <w:noProof/>
            <w:webHidden/>
          </w:rPr>
          <w:tab/>
        </w:r>
        <w:r w:rsidR="002C3910">
          <w:rPr>
            <w:noProof/>
            <w:webHidden/>
          </w:rPr>
          <w:fldChar w:fldCharType="begin"/>
        </w:r>
        <w:r w:rsidR="004653A4">
          <w:rPr>
            <w:noProof/>
            <w:webHidden/>
          </w:rPr>
          <w:instrText xml:space="preserve"> PAGEREF _Toc462314286 \h </w:instrText>
        </w:r>
        <w:r w:rsidR="002C3910">
          <w:rPr>
            <w:noProof/>
            <w:webHidden/>
          </w:rPr>
        </w:r>
        <w:r w:rsidR="002C3910">
          <w:rPr>
            <w:noProof/>
            <w:webHidden/>
          </w:rPr>
          <w:fldChar w:fldCharType="separate"/>
        </w:r>
        <w:r w:rsidR="00C56649">
          <w:rPr>
            <w:noProof/>
            <w:webHidden/>
          </w:rPr>
          <w:t>15</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87" w:history="1">
        <w:r w:rsidR="004653A4" w:rsidRPr="00C0272D">
          <w:rPr>
            <w:rStyle w:val="Hyperlink"/>
            <w:noProof/>
          </w:rPr>
          <w:t>APS 1/2 Employees</w:t>
        </w:r>
        <w:r w:rsidR="004653A4">
          <w:rPr>
            <w:noProof/>
            <w:webHidden/>
          </w:rPr>
          <w:tab/>
        </w:r>
        <w:r w:rsidR="002C3910">
          <w:rPr>
            <w:noProof/>
            <w:webHidden/>
          </w:rPr>
          <w:fldChar w:fldCharType="begin"/>
        </w:r>
        <w:r w:rsidR="004653A4">
          <w:rPr>
            <w:noProof/>
            <w:webHidden/>
          </w:rPr>
          <w:instrText xml:space="preserve"> PAGEREF _Toc462314287 \h </w:instrText>
        </w:r>
        <w:r w:rsidR="002C3910">
          <w:rPr>
            <w:noProof/>
            <w:webHidden/>
          </w:rPr>
        </w:r>
        <w:r w:rsidR="002C3910">
          <w:rPr>
            <w:noProof/>
            <w:webHidden/>
          </w:rPr>
          <w:fldChar w:fldCharType="separate"/>
        </w:r>
        <w:r w:rsidR="00C56649">
          <w:rPr>
            <w:noProof/>
            <w:webHidden/>
          </w:rPr>
          <w:t>15</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88" w:history="1">
        <w:r w:rsidR="004653A4" w:rsidRPr="00C0272D">
          <w:rPr>
            <w:rStyle w:val="Hyperlink"/>
            <w:noProof/>
          </w:rPr>
          <w:t>Public Affairs Officers</w:t>
        </w:r>
        <w:r w:rsidR="004653A4">
          <w:rPr>
            <w:noProof/>
            <w:webHidden/>
          </w:rPr>
          <w:tab/>
        </w:r>
        <w:r w:rsidR="002C3910">
          <w:rPr>
            <w:noProof/>
            <w:webHidden/>
          </w:rPr>
          <w:fldChar w:fldCharType="begin"/>
        </w:r>
        <w:r w:rsidR="004653A4">
          <w:rPr>
            <w:noProof/>
            <w:webHidden/>
          </w:rPr>
          <w:instrText xml:space="preserve"> PAGEREF _Toc462314288 \h </w:instrText>
        </w:r>
        <w:r w:rsidR="002C3910">
          <w:rPr>
            <w:noProof/>
            <w:webHidden/>
          </w:rPr>
        </w:r>
        <w:r w:rsidR="002C3910">
          <w:rPr>
            <w:noProof/>
            <w:webHidden/>
          </w:rPr>
          <w:fldChar w:fldCharType="separate"/>
        </w:r>
        <w:r w:rsidR="00C56649">
          <w:rPr>
            <w:noProof/>
            <w:webHidden/>
          </w:rPr>
          <w:t>15</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89" w:history="1">
        <w:r w:rsidR="004653A4" w:rsidRPr="00C0272D">
          <w:rPr>
            <w:rStyle w:val="Hyperlink"/>
            <w:noProof/>
          </w:rPr>
          <w:t>Research Scientists</w:t>
        </w:r>
        <w:r w:rsidR="004653A4">
          <w:rPr>
            <w:noProof/>
            <w:webHidden/>
          </w:rPr>
          <w:tab/>
        </w:r>
        <w:r w:rsidR="002C3910">
          <w:rPr>
            <w:noProof/>
            <w:webHidden/>
          </w:rPr>
          <w:fldChar w:fldCharType="begin"/>
        </w:r>
        <w:r w:rsidR="004653A4">
          <w:rPr>
            <w:noProof/>
            <w:webHidden/>
          </w:rPr>
          <w:instrText xml:space="preserve"> PAGEREF _Toc462314289 \h </w:instrText>
        </w:r>
        <w:r w:rsidR="002C3910">
          <w:rPr>
            <w:noProof/>
            <w:webHidden/>
          </w:rPr>
        </w:r>
        <w:r w:rsidR="002C3910">
          <w:rPr>
            <w:noProof/>
            <w:webHidden/>
          </w:rPr>
          <w:fldChar w:fldCharType="separate"/>
        </w:r>
        <w:r w:rsidR="00C56649">
          <w:rPr>
            <w:noProof/>
            <w:webHidden/>
          </w:rPr>
          <w:t>16</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90" w:history="1">
        <w:r w:rsidR="004653A4" w:rsidRPr="00C0272D">
          <w:rPr>
            <w:rStyle w:val="Hyperlink"/>
            <w:noProof/>
          </w:rPr>
          <w:t>TRAINING BROADBAND</w:t>
        </w:r>
        <w:r w:rsidR="004653A4">
          <w:rPr>
            <w:noProof/>
            <w:webHidden/>
          </w:rPr>
          <w:tab/>
        </w:r>
        <w:r w:rsidR="002C3910">
          <w:rPr>
            <w:noProof/>
            <w:webHidden/>
          </w:rPr>
          <w:fldChar w:fldCharType="begin"/>
        </w:r>
        <w:r w:rsidR="004653A4">
          <w:rPr>
            <w:noProof/>
            <w:webHidden/>
          </w:rPr>
          <w:instrText xml:space="preserve"> PAGEREF _Toc462314290 \h </w:instrText>
        </w:r>
        <w:r w:rsidR="002C3910">
          <w:rPr>
            <w:noProof/>
            <w:webHidden/>
          </w:rPr>
        </w:r>
        <w:r w:rsidR="002C3910">
          <w:rPr>
            <w:noProof/>
            <w:webHidden/>
          </w:rPr>
          <w:fldChar w:fldCharType="separate"/>
        </w:r>
        <w:r w:rsidR="00C56649">
          <w:rPr>
            <w:noProof/>
            <w:webHidden/>
          </w:rPr>
          <w:t>16</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91" w:history="1">
        <w:r w:rsidR="004653A4" w:rsidRPr="00C0272D">
          <w:rPr>
            <w:rStyle w:val="Hyperlink"/>
            <w:noProof/>
          </w:rPr>
          <w:t>Graduates</w:t>
        </w:r>
        <w:r w:rsidR="004653A4">
          <w:rPr>
            <w:noProof/>
            <w:webHidden/>
          </w:rPr>
          <w:tab/>
        </w:r>
        <w:r w:rsidR="002C3910">
          <w:rPr>
            <w:noProof/>
            <w:webHidden/>
          </w:rPr>
          <w:fldChar w:fldCharType="begin"/>
        </w:r>
        <w:r w:rsidR="004653A4">
          <w:rPr>
            <w:noProof/>
            <w:webHidden/>
          </w:rPr>
          <w:instrText xml:space="preserve"> PAGEREF _Toc462314291 \h </w:instrText>
        </w:r>
        <w:r w:rsidR="002C3910">
          <w:rPr>
            <w:noProof/>
            <w:webHidden/>
          </w:rPr>
        </w:r>
        <w:r w:rsidR="002C3910">
          <w:rPr>
            <w:noProof/>
            <w:webHidden/>
          </w:rPr>
          <w:fldChar w:fldCharType="separate"/>
        </w:r>
        <w:r w:rsidR="00C56649">
          <w:rPr>
            <w:noProof/>
            <w:webHidden/>
          </w:rPr>
          <w:t>16</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92" w:history="1">
        <w:r w:rsidR="004653A4" w:rsidRPr="00C0272D">
          <w:rPr>
            <w:rStyle w:val="Hyperlink"/>
            <w:noProof/>
          </w:rPr>
          <w:t>Cadets</w:t>
        </w:r>
        <w:r w:rsidR="004653A4">
          <w:rPr>
            <w:noProof/>
            <w:webHidden/>
          </w:rPr>
          <w:tab/>
        </w:r>
        <w:r w:rsidR="002C3910">
          <w:rPr>
            <w:noProof/>
            <w:webHidden/>
          </w:rPr>
          <w:fldChar w:fldCharType="begin"/>
        </w:r>
        <w:r w:rsidR="004653A4">
          <w:rPr>
            <w:noProof/>
            <w:webHidden/>
          </w:rPr>
          <w:instrText xml:space="preserve"> PAGEREF _Toc462314292 \h </w:instrText>
        </w:r>
        <w:r w:rsidR="002C3910">
          <w:rPr>
            <w:noProof/>
            <w:webHidden/>
          </w:rPr>
        </w:r>
        <w:r w:rsidR="002C3910">
          <w:rPr>
            <w:noProof/>
            <w:webHidden/>
          </w:rPr>
          <w:fldChar w:fldCharType="separate"/>
        </w:r>
        <w:r w:rsidR="00C56649">
          <w:rPr>
            <w:noProof/>
            <w:webHidden/>
          </w:rPr>
          <w:t>16</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93" w:history="1">
        <w:r w:rsidR="004653A4" w:rsidRPr="00C0272D">
          <w:rPr>
            <w:rStyle w:val="Hyperlink"/>
            <w:noProof/>
          </w:rPr>
          <w:t>Apprentices</w:t>
        </w:r>
        <w:r w:rsidR="004653A4">
          <w:rPr>
            <w:noProof/>
            <w:webHidden/>
          </w:rPr>
          <w:tab/>
        </w:r>
        <w:r w:rsidR="002C3910">
          <w:rPr>
            <w:noProof/>
            <w:webHidden/>
          </w:rPr>
          <w:fldChar w:fldCharType="begin"/>
        </w:r>
        <w:r w:rsidR="004653A4">
          <w:rPr>
            <w:noProof/>
            <w:webHidden/>
          </w:rPr>
          <w:instrText xml:space="preserve"> PAGEREF _Toc462314293 \h </w:instrText>
        </w:r>
        <w:r w:rsidR="002C3910">
          <w:rPr>
            <w:noProof/>
            <w:webHidden/>
          </w:rPr>
        </w:r>
        <w:r w:rsidR="002C3910">
          <w:rPr>
            <w:noProof/>
            <w:webHidden/>
          </w:rPr>
          <w:fldChar w:fldCharType="separate"/>
        </w:r>
        <w:r w:rsidR="00C56649">
          <w:rPr>
            <w:noProof/>
            <w:webHidden/>
          </w:rPr>
          <w:t>17</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294" w:history="1">
        <w:r w:rsidR="004653A4" w:rsidRPr="00C0272D">
          <w:rPr>
            <w:rStyle w:val="Hyperlink"/>
            <w:noProof/>
          </w:rPr>
          <w:t>School Leaver Program</w:t>
        </w:r>
        <w:r w:rsidR="004653A4">
          <w:rPr>
            <w:noProof/>
            <w:webHidden/>
          </w:rPr>
          <w:tab/>
        </w:r>
        <w:r w:rsidR="002C3910">
          <w:rPr>
            <w:noProof/>
            <w:webHidden/>
          </w:rPr>
          <w:fldChar w:fldCharType="begin"/>
        </w:r>
        <w:r w:rsidR="004653A4">
          <w:rPr>
            <w:noProof/>
            <w:webHidden/>
          </w:rPr>
          <w:instrText xml:space="preserve"> PAGEREF _Toc462314294 \h </w:instrText>
        </w:r>
        <w:r w:rsidR="002C3910">
          <w:rPr>
            <w:noProof/>
            <w:webHidden/>
          </w:rPr>
        </w:r>
        <w:r w:rsidR="002C3910">
          <w:rPr>
            <w:noProof/>
            <w:webHidden/>
          </w:rPr>
          <w:fldChar w:fldCharType="separate"/>
        </w:r>
        <w:r w:rsidR="00C56649">
          <w:rPr>
            <w:noProof/>
            <w:webHidden/>
          </w:rPr>
          <w:t>17</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95" w:history="1">
        <w:r w:rsidR="004653A4" w:rsidRPr="00C0272D">
          <w:rPr>
            <w:rStyle w:val="Hyperlink"/>
            <w:noProof/>
          </w:rPr>
          <w:t>SALARY AND ALLOWANCES INCREASES</w:t>
        </w:r>
        <w:r w:rsidR="004653A4">
          <w:rPr>
            <w:noProof/>
            <w:webHidden/>
          </w:rPr>
          <w:tab/>
        </w:r>
        <w:r w:rsidR="002C3910">
          <w:rPr>
            <w:noProof/>
            <w:webHidden/>
          </w:rPr>
          <w:fldChar w:fldCharType="begin"/>
        </w:r>
        <w:r w:rsidR="004653A4">
          <w:rPr>
            <w:noProof/>
            <w:webHidden/>
          </w:rPr>
          <w:instrText xml:space="preserve"> PAGEREF _Toc462314295 \h </w:instrText>
        </w:r>
        <w:r w:rsidR="002C3910">
          <w:rPr>
            <w:noProof/>
            <w:webHidden/>
          </w:rPr>
        </w:r>
        <w:r w:rsidR="002C3910">
          <w:rPr>
            <w:noProof/>
            <w:webHidden/>
          </w:rPr>
          <w:fldChar w:fldCharType="separate"/>
        </w:r>
        <w:r w:rsidR="00C56649">
          <w:rPr>
            <w:noProof/>
            <w:webHidden/>
          </w:rPr>
          <w:t>18</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96" w:history="1">
        <w:r w:rsidR="004653A4" w:rsidRPr="00C0272D">
          <w:rPr>
            <w:rStyle w:val="Hyperlink"/>
            <w:noProof/>
          </w:rPr>
          <w:t>SALARY ON COMMENCEMENT OR PROMOTION</w:t>
        </w:r>
        <w:r w:rsidR="004653A4">
          <w:rPr>
            <w:noProof/>
            <w:webHidden/>
          </w:rPr>
          <w:tab/>
        </w:r>
        <w:r w:rsidR="002C3910">
          <w:rPr>
            <w:noProof/>
            <w:webHidden/>
          </w:rPr>
          <w:fldChar w:fldCharType="begin"/>
        </w:r>
        <w:r w:rsidR="004653A4">
          <w:rPr>
            <w:noProof/>
            <w:webHidden/>
          </w:rPr>
          <w:instrText xml:space="preserve"> PAGEREF _Toc462314296 \h </w:instrText>
        </w:r>
        <w:r w:rsidR="002C3910">
          <w:rPr>
            <w:noProof/>
            <w:webHidden/>
          </w:rPr>
        </w:r>
        <w:r w:rsidR="002C3910">
          <w:rPr>
            <w:noProof/>
            <w:webHidden/>
          </w:rPr>
          <w:fldChar w:fldCharType="separate"/>
        </w:r>
        <w:r w:rsidR="00C56649">
          <w:rPr>
            <w:noProof/>
            <w:webHidden/>
          </w:rPr>
          <w:t>18</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97" w:history="1">
        <w:r w:rsidR="004653A4" w:rsidRPr="00C0272D">
          <w:rPr>
            <w:rStyle w:val="Hyperlink"/>
            <w:noProof/>
          </w:rPr>
          <w:t>SALARY MAINTENANCE</w:t>
        </w:r>
        <w:r w:rsidR="004653A4">
          <w:rPr>
            <w:noProof/>
            <w:webHidden/>
          </w:rPr>
          <w:tab/>
        </w:r>
        <w:r w:rsidR="002C3910">
          <w:rPr>
            <w:noProof/>
            <w:webHidden/>
          </w:rPr>
          <w:fldChar w:fldCharType="begin"/>
        </w:r>
        <w:r w:rsidR="004653A4">
          <w:rPr>
            <w:noProof/>
            <w:webHidden/>
          </w:rPr>
          <w:instrText xml:space="preserve"> PAGEREF _Toc462314297 \h </w:instrText>
        </w:r>
        <w:r w:rsidR="002C3910">
          <w:rPr>
            <w:noProof/>
            <w:webHidden/>
          </w:rPr>
        </w:r>
        <w:r w:rsidR="002C3910">
          <w:rPr>
            <w:noProof/>
            <w:webHidden/>
          </w:rPr>
          <w:fldChar w:fldCharType="separate"/>
        </w:r>
        <w:r w:rsidR="00C56649">
          <w:rPr>
            <w:noProof/>
            <w:webHidden/>
          </w:rPr>
          <w:t>18</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98" w:history="1">
        <w:r w:rsidR="004653A4" w:rsidRPr="00C0272D">
          <w:rPr>
            <w:rStyle w:val="Hyperlink"/>
            <w:noProof/>
          </w:rPr>
          <w:t>SALARY ON REDUCTION</w:t>
        </w:r>
        <w:r w:rsidR="004653A4">
          <w:rPr>
            <w:noProof/>
            <w:webHidden/>
          </w:rPr>
          <w:tab/>
        </w:r>
        <w:r w:rsidR="002C3910">
          <w:rPr>
            <w:noProof/>
            <w:webHidden/>
          </w:rPr>
          <w:fldChar w:fldCharType="begin"/>
        </w:r>
        <w:r w:rsidR="004653A4">
          <w:rPr>
            <w:noProof/>
            <w:webHidden/>
          </w:rPr>
          <w:instrText xml:space="preserve"> PAGEREF _Toc462314298 \h </w:instrText>
        </w:r>
        <w:r w:rsidR="002C3910">
          <w:rPr>
            <w:noProof/>
            <w:webHidden/>
          </w:rPr>
        </w:r>
        <w:r w:rsidR="002C3910">
          <w:rPr>
            <w:noProof/>
            <w:webHidden/>
          </w:rPr>
          <w:fldChar w:fldCharType="separate"/>
        </w:r>
        <w:r w:rsidR="00C56649">
          <w:rPr>
            <w:noProof/>
            <w:webHidden/>
          </w:rPr>
          <w:t>18</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299" w:history="1">
        <w:r w:rsidR="004653A4" w:rsidRPr="00C0272D">
          <w:rPr>
            <w:rStyle w:val="Hyperlink"/>
            <w:noProof/>
          </w:rPr>
          <w:t>INDIVIDUAL FLEXIBILITY ARRANGEMENT</w:t>
        </w:r>
        <w:r w:rsidR="004653A4">
          <w:rPr>
            <w:noProof/>
            <w:webHidden/>
          </w:rPr>
          <w:tab/>
        </w:r>
        <w:r w:rsidR="002C3910">
          <w:rPr>
            <w:noProof/>
            <w:webHidden/>
          </w:rPr>
          <w:fldChar w:fldCharType="begin"/>
        </w:r>
        <w:r w:rsidR="004653A4">
          <w:rPr>
            <w:noProof/>
            <w:webHidden/>
          </w:rPr>
          <w:instrText xml:space="preserve"> PAGEREF _Toc462314299 \h </w:instrText>
        </w:r>
        <w:r w:rsidR="002C3910">
          <w:rPr>
            <w:noProof/>
            <w:webHidden/>
          </w:rPr>
        </w:r>
        <w:r w:rsidR="002C3910">
          <w:rPr>
            <w:noProof/>
            <w:webHidden/>
          </w:rPr>
          <w:fldChar w:fldCharType="separate"/>
        </w:r>
        <w:r w:rsidR="00C56649">
          <w:rPr>
            <w:noProof/>
            <w:webHidden/>
          </w:rPr>
          <w:t>19</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00" w:history="1">
        <w:r w:rsidR="004653A4" w:rsidRPr="00C0272D">
          <w:rPr>
            <w:rStyle w:val="Hyperlink"/>
            <w:noProof/>
          </w:rPr>
          <w:t>DEDUCTIONS OF OVERPAYMENTS</w:t>
        </w:r>
        <w:r w:rsidR="004653A4">
          <w:rPr>
            <w:noProof/>
            <w:webHidden/>
          </w:rPr>
          <w:tab/>
        </w:r>
        <w:r w:rsidR="002C3910">
          <w:rPr>
            <w:noProof/>
            <w:webHidden/>
          </w:rPr>
          <w:fldChar w:fldCharType="begin"/>
        </w:r>
        <w:r w:rsidR="004653A4">
          <w:rPr>
            <w:noProof/>
            <w:webHidden/>
          </w:rPr>
          <w:instrText xml:space="preserve"> PAGEREF _Toc462314300 \h </w:instrText>
        </w:r>
        <w:r w:rsidR="002C3910">
          <w:rPr>
            <w:noProof/>
            <w:webHidden/>
          </w:rPr>
        </w:r>
        <w:r w:rsidR="002C3910">
          <w:rPr>
            <w:noProof/>
            <w:webHidden/>
          </w:rPr>
          <w:fldChar w:fldCharType="separate"/>
        </w:r>
        <w:r w:rsidR="00C56649">
          <w:rPr>
            <w:noProof/>
            <w:webHidden/>
          </w:rPr>
          <w:t>19</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01" w:history="1">
        <w:r w:rsidR="004653A4" w:rsidRPr="00C0272D">
          <w:rPr>
            <w:rStyle w:val="Hyperlink"/>
            <w:noProof/>
          </w:rPr>
          <w:t>PAYMENT ON DEATH</w:t>
        </w:r>
        <w:r w:rsidR="004653A4">
          <w:rPr>
            <w:noProof/>
            <w:webHidden/>
          </w:rPr>
          <w:tab/>
        </w:r>
        <w:r w:rsidR="002C3910">
          <w:rPr>
            <w:noProof/>
            <w:webHidden/>
          </w:rPr>
          <w:fldChar w:fldCharType="begin"/>
        </w:r>
        <w:r w:rsidR="004653A4">
          <w:rPr>
            <w:noProof/>
            <w:webHidden/>
          </w:rPr>
          <w:instrText xml:space="preserve"> PAGEREF _Toc462314301 \h </w:instrText>
        </w:r>
        <w:r w:rsidR="002C3910">
          <w:rPr>
            <w:noProof/>
            <w:webHidden/>
          </w:rPr>
        </w:r>
        <w:r w:rsidR="002C3910">
          <w:rPr>
            <w:noProof/>
            <w:webHidden/>
          </w:rPr>
          <w:fldChar w:fldCharType="separate"/>
        </w:r>
        <w:r w:rsidR="00C56649">
          <w:rPr>
            <w:noProof/>
            <w:webHidden/>
          </w:rPr>
          <w:t>20</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02" w:history="1">
        <w:r w:rsidR="004653A4" w:rsidRPr="00C0272D">
          <w:rPr>
            <w:rStyle w:val="Hyperlink"/>
            <w:noProof/>
          </w:rPr>
          <w:t>SALARY PACKAGING</w:t>
        </w:r>
        <w:r w:rsidR="004653A4">
          <w:rPr>
            <w:noProof/>
            <w:webHidden/>
          </w:rPr>
          <w:tab/>
        </w:r>
        <w:r w:rsidR="002C3910">
          <w:rPr>
            <w:noProof/>
            <w:webHidden/>
          </w:rPr>
          <w:fldChar w:fldCharType="begin"/>
        </w:r>
        <w:r w:rsidR="004653A4">
          <w:rPr>
            <w:noProof/>
            <w:webHidden/>
          </w:rPr>
          <w:instrText xml:space="preserve"> PAGEREF _Toc462314302 \h </w:instrText>
        </w:r>
        <w:r w:rsidR="002C3910">
          <w:rPr>
            <w:noProof/>
            <w:webHidden/>
          </w:rPr>
        </w:r>
        <w:r w:rsidR="002C3910">
          <w:rPr>
            <w:noProof/>
            <w:webHidden/>
          </w:rPr>
          <w:fldChar w:fldCharType="separate"/>
        </w:r>
        <w:r w:rsidR="00C56649">
          <w:rPr>
            <w:noProof/>
            <w:webHidden/>
          </w:rPr>
          <w:t>20</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03" w:history="1">
        <w:r w:rsidR="004653A4" w:rsidRPr="00C0272D">
          <w:rPr>
            <w:rStyle w:val="Hyperlink"/>
            <w:noProof/>
          </w:rPr>
          <w:t>SALARY PROGRESSION</w:t>
        </w:r>
        <w:r w:rsidR="004653A4">
          <w:rPr>
            <w:noProof/>
            <w:webHidden/>
          </w:rPr>
          <w:tab/>
        </w:r>
        <w:r w:rsidR="002C3910">
          <w:rPr>
            <w:noProof/>
            <w:webHidden/>
          </w:rPr>
          <w:fldChar w:fldCharType="begin"/>
        </w:r>
        <w:r w:rsidR="004653A4">
          <w:rPr>
            <w:noProof/>
            <w:webHidden/>
          </w:rPr>
          <w:instrText xml:space="preserve"> PAGEREF _Toc462314303 \h </w:instrText>
        </w:r>
        <w:r w:rsidR="002C3910">
          <w:rPr>
            <w:noProof/>
            <w:webHidden/>
          </w:rPr>
        </w:r>
        <w:r w:rsidR="002C3910">
          <w:rPr>
            <w:noProof/>
            <w:webHidden/>
          </w:rPr>
          <w:fldChar w:fldCharType="separate"/>
        </w:r>
        <w:r w:rsidR="00C56649">
          <w:rPr>
            <w:noProof/>
            <w:webHidden/>
          </w:rPr>
          <w:t>20</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04" w:history="1">
        <w:r w:rsidR="004653A4" w:rsidRPr="00C0272D">
          <w:rPr>
            <w:rStyle w:val="Hyperlink"/>
            <w:noProof/>
          </w:rPr>
          <w:t>EMPLOYER SUPERANNUATION CONTRIBUTIONS</w:t>
        </w:r>
        <w:r w:rsidR="004653A4">
          <w:rPr>
            <w:noProof/>
            <w:webHidden/>
          </w:rPr>
          <w:tab/>
        </w:r>
        <w:r w:rsidR="002C3910">
          <w:rPr>
            <w:noProof/>
            <w:webHidden/>
          </w:rPr>
          <w:fldChar w:fldCharType="begin"/>
        </w:r>
        <w:r w:rsidR="004653A4">
          <w:rPr>
            <w:noProof/>
            <w:webHidden/>
          </w:rPr>
          <w:instrText xml:space="preserve"> PAGEREF _Toc462314304 \h </w:instrText>
        </w:r>
        <w:r w:rsidR="002C3910">
          <w:rPr>
            <w:noProof/>
            <w:webHidden/>
          </w:rPr>
        </w:r>
        <w:r w:rsidR="002C3910">
          <w:rPr>
            <w:noProof/>
            <w:webHidden/>
          </w:rPr>
          <w:fldChar w:fldCharType="separate"/>
        </w:r>
        <w:r w:rsidR="00C56649">
          <w:rPr>
            <w:noProof/>
            <w:webHidden/>
          </w:rPr>
          <w:t>20</w:t>
        </w:r>
        <w:r w:rsidR="002C3910">
          <w:rPr>
            <w:noProof/>
            <w:webHidden/>
          </w:rPr>
          <w:fldChar w:fldCharType="end"/>
        </w:r>
      </w:hyperlink>
    </w:p>
    <w:p w:rsidR="004653A4" w:rsidRDefault="00C538AB">
      <w:pPr>
        <w:pStyle w:val="TOC1"/>
        <w:tabs>
          <w:tab w:val="right" w:leader="dot" w:pos="9628"/>
        </w:tabs>
        <w:rPr>
          <w:rFonts w:asciiTheme="minorHAnsi" w:eastAsiaTheme="minorEastAsia" w:hAnsiTheme="minorHAnsi" w:cstheme="minorBidi"/>
          <w:b w:val="0"/>
          <w:noProof/>
          <w:szCs w:val="22"/>
          <w:lang w:eastAsia="en-AU"/>
        </w:rPr>
      </w:pPr>
      <w:hyperlink w:anchor="_Toc462314305" w:history="1">
        <w:r w:rsidR="004653A4" w:rsidRPr="00C0272D">
          <w:rPr>
            <w:rStyle w:val="Hyperlink"/>
            <w:noProof/>
          </w:rPr>
          <w:t>PART 5 – ALLOWANCES AND REIMBURSEMENTS</w:t>
        </w:r>
        <w:r w:rsidR="004653A4">
          <w:rPr>
            <w:noProof/>
            <w:webHidden/>
          </w:rPr>
          <w:tab/>
        </w:r>
        <w:r w:rsidR="002C3910">
          <w:rPr>
            <w:noProof/>
            <w:webHidden/>
          </w:rPr>
          <w:fldChar w:fldCharType="begin"/>
        </w:r>
        <w:r w:rsidR="004653A4">
          <w:rPr>
            <w:noProof/>
            <w:webHidden/>
          </w:rPr>
          <w:instrText xml:space="preserve"> PAGEREF _Toc462314305 \h </w:instrText>
        </w:r>
        <w:r w:rsidR="002C3910">
          <w:rPr>
            <w:noProof/>
            <w:webHidden/>
          </w:rPr>
        </w:r>
        <w:r w:rsidR="002C3910">
          <w:rPr>
            <w:noProof/>
            <w:webHidden/>
          </w:rPr>
          <w:fldChar w:fldCharType="separate"/>
        </w:r>
        <w:r w:rsidR="00C56649">
          <w:rPr>
            <w:noProof/>
            <w:webHidden/>
          </w:rPr>
          <w:t>22</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06" w:history="1">
        <w:r w:rsidR="004653A4" w:rsidRPr="00C0272D">
          <w:rPr>
            <w:rStyle w:val="Hyperlink"/>
            <w:noProof/>
          </w:rPr>
          <w:t>OVERTIME MEAL ALLOWANCE</w:t>
        </w:r>
        <w:r w:rsidR="004653A4">
          <w:rPr>
            <w:noProof/>
            <w:webHidden/>
          </w:rPr>
          <w:tab/>
        </w:r>
        <w:r w:rsidR="002C3910">
          <w:rPr>
            <w:noProof/>
            <w:webHidden/>
          </w:rPr>
          <w:fldChar w:fldCharType="begin"/>
        </w:r>
        <w:r w:rsidR="004653A4">
          <w:rPr>
            <w:noProof/>
            <w:webHidden/>
          </w:rPr>
          <w:instrText xml:space="preserve"> PAGEREF _Toc462314306 \h </w:instrText>
        </w:r>
        <w:r w:rsidR="002C3910">
          <w:rPr>
            <w:noProof/>
            <w:webHidden/>
          </w:rPr>
        </w:r>
        <w:r w:rsidR="002C3910">
          <w:rPr>
            <w:noProof/>
            <w:webHidden/>
          </w:rPr>
          <w:fldChar w:fldCharType="separate"/>
        </w:r>
        <w:r w:rsidR="00C56649">
          <w:rPr>
            <w:noProof/>
            <w:webHidden/>
          </w:rPr>
          <w:t>22</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07" w:history="1">
        <w:r w:rsidR="004653A4" w:rsidRPr="00C0272D">
          <w:rPr>
            <w:rStyle w:val="Hyperlink"/>
            <w:noProof/>
          </w:rPr>
          <w:t>RESTRICTION ALLOWANCES</w:t>
        </w:r>
        <w:r w:rsidR="004653A4">
          <w:rPr>
            <w:noProof/>
            <w:webHidden/>
          </w:rPr>
          <w:tab/>
        </w:r>
        <w:r w:rsidR="002C3910">
          <w:rPr>
            <w:noProof/>
            <w:webHidden/>
          </w:rPr>
          <w:fldChar w:fldCharType="begin"/>
        </w:r>
        <w:r w:rsidR="004653A4">
          <w:rPr>
            <w:noProof/>
            <w:webHidden/>
          </w:rPr>
          <w:instrText xml:space="preserve"> PAGEREF _Toc462314307 \h </w:instrText>
        </w:r>
        <w:r w:rsidR="002C3910">
          <w:rPr>
            <w:noProof/>
            <w:webHidden/>
          </w:rPr>
        </w:r>
        <w:r w:rsidR="002C3910">
          <w:rPr>
            <w:noProof/>
            <w:webHidden/>
          </w:rPr>
          <w:fldChar w:fldCharType="separate"/>
        </w:r>
        <w:r w:rsidR="00C56649">
          <w:rPr>
            <w:noProof/>
            <w:webHidden/>
          </w:rPr>
          <w:t>22</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08" w:history="1">
        <w:r w:rsidR="004653A4" w:rsidRPr="00C0272D">
          <w:rPr>
            <w:rStyle w:val="Hyperlink"/>
            <w:noProof/>
          </w:rPr>
          <w:t>AAD RESTRICTION ALLOWANCE</w:t>
        </w:r>
        <w:r w:rsidR="004653A4">
          <w:rPr>
            <w:noProof/>
            <w:webHidden/>
          </w:rPr>
          <w:tab/>
        </w:r>
        <w:r w:rsidR="002C3910">
          <w:rPr>
            <w:noProof/>
            <w:webHidden/>
          </w:rPr>
          <w:fldChar w:fldCharType="begin"/>
        </w:r>
        <w:r w:rsidR="004653A4">
          <w:rPr>
            <w:noProof/>
            <w:webHidden/>
          </w:rPr>
          <w:instrText xml:space="preserve"> PAGEREF _Toc462314308 \h </w:instrText>
        </w:r>
        <w:r w:rsidR="002C3910">
          <w:rPr>
            <w:noProof/>
            <w:webHidden/>
          </w:rPr>
        </w:r>
        <w:r w:rsidR="002C3910">
          <w:rPr>
            <w:noProof/>
            <w:webHidden/>
          </w:rPr>
          <w:fldChar w:fldCharType="separate"/>
        </w:r>
        <w:r w:rsidR="00C56649">
          <w:rPr>
            <w:noProof/>
            <w:webHidden/>
          </w:rPr>
          <w:t>22</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09" w:history="1">
        <w:r w:rsidR="004653A4" w:rsidRPr="00C0272D">
          <w:rPr>
            <w:rStyle w:val="Hyperlink"/>
            <w:noProof/>
          </w:rPr>
          <w:t>AT SEA ALLOWANCE</w:t>
        </w:r>
        <w:r w:rsidR="004653A4">
          <w:rPr>
            <w:noProof/>
            <w:webHidden/>
          </w:rPr>
          <w:tab/>
        </w:r>
        <w:r w:rsidR="002C3910">
          <w:rPr>
            <w:noProof/>
            <w:webHidden/>
          </w:rPr>
          <w:fldChar w:fldCharType="begin"/>
        </w:r>
        <w:r w:rsidR="004653A4">
          <w:rPr>
            <w:noProof/>
            <w:webHidden/>
          </w:rPr>
          <w:instrText xml:space="preserve"> PAGEREF _Toc462314309 \h </w:instrText>
        </w:r>
        <w:r w:rsidR="002C3910">
          <w:rPr>
            <w:noProof/>
            <w:webHidden/>
          </w:rPr>
        </w:r>
        <w:r w:rsidR="002C3910">
          <w:rPr>
            <w:noProof/>
            <w:webHidden/>
          </w:rPr>
          <w:fldChar w:fldCharType="separate"/>
        </w:r>
        <w:r w:rsidR="00C56649">
          <w:rPr>
            <w:noProof/>
            <w:webHidden/>
          </w:rPr>
          <w:t>23</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10" w:history="1">
        <w:r w:rsidR="004653A4" w:rsidRPr="00C0272D">
          <w:rPr>
            <w:rStyle w:val="Hyperlink"/>
            <w:noProof/>
          </w:rPr>
          <w:t>CAMPING ALLOWANCE</w:t>
        </w:r>
        <w:r w:rsidR="004653A4">
          <w:rPr>
            <w:noProof/>
            <w:webHidden/>
          </w:rPr>
          <w:tab/>
        </w:r>
        <w:r w:rsidR="002C3910">
          <w:rPr>
            <w:noProof/>
            <w:webHidden/>
          </w:rPr>
          <w:fldChar w:fldCharType="begin"/>
        </w:r>
        <w:r w:rsidR="004653A4">
          <w:rPr>
            <w:noProof/>
            <w:webHidden/>
          </w:rPr>
          <w:instrText xml:space="preserve"> PAGEREF _Toc462314310 \h </w:instrText>
        </w:r>
        <w:r w:rsidR="002C3910">
          <w:rPr>
            <w:noProof/>
            <w:webHidden/>
          </w:rPr>
        </w:r>
        <w:r w:rsidR="002C3910">
          <w:rPr>
            <w:noProof/>
            <w:webHidden/>
          </w:rPr>
          <w:fldChar w:fldCharType="separate"/>
        </w:r>
        <w:r w:rsidR="00C56649">
          <w:rPr>
            <w:noProof/>
            <w:webHidden/>
          </w:rPr>
          <w:t>23</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11" w:history="1">
        <w:r w:rsidR="004653A4" w:rsidRPr="00C0272D">
          <w:rPr>
            <w:rStyle w:val="Hyperlink"/>
            <w:noProof/>
          </w:rPr>
          <w:t>CADET ALLOWANCE</w:t>
        </w:r>
        <w:r w:rsidR="004653A4">
          <w:rPr>
            <w:noProof/>
            <w:webHidden/>
          </w:rPr>
          <w:tab/>
        </w:r>
        <w:r w:rsidR="002C3910">
          <w:rPr>
            <w:noProof/>
            <w:webHidden/>
          </w:rPr>
          <w:fldChar w:fldCharType="begin"/>
        </w:r>
        <w:r w:rsidR="004653A4">
          <w:rPr>
            <w:noProof/>
            <w:webHidden/>
          </w:rPr>
          <w:instrText xml:space="preserve"> PAGEREF _Toc462314311 \h </w:instrText>
        </w:r>
        <w:r w:rsidR="002C3910">
          <w:rPr>
            <w:noProof/>
            <w:webHidden/>
          </w:rPr>
        </w:r>
        <w:r w:rsidR="002C3910">
          <w:rPr>
            <w:noProof/>
            <w:webHidden/>
          </w:rPr>
          <w:fldChar w:fldCharType="separate"/>
        </w:r>
        <w:r w:rsidR="00C56649">
          <w:rPr>
            <w:noProof/>
            <w:webHidden/>
          </w:rPr>
          <w:t>23</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12" w:history="1">
        <w:r w:rsidR="004653A4" w:rsidRPr="00C0272D">
          <w:rPr>
            <w:rStyle w:val="Hyperlink"/>
            <w:noProof/>
          </w:rPr>
          <w:t>COMMUNITY LANGUAGE ALLOWANCE</w:t>
        </w:r>
        <w:r w:rsidR="004653A4">
          <w:rPr>
            <w:noProof/>
            <w:webHidden/>
          </w:rPr>
          <w:tab/>
        </w:r>
        <w:r w:rsidR="002C3910">
          <w:rPr>
            <w:noProof/>
            <w:webHidden/>
          </w:rPr>
          <w:fldChar w:fldCharType="begin"/>
        </w:r>
        <w:r w:rsidR="004653A4">
          <w:rPr>
            <w:noProof/>
            <w:webHidden/>
          </w:rPr>
          <w:instrText xml:space="preserve"> PAGEREF _Toc462314312 \h </w:instrText>
        </w:r>
        <w:r w:rsidR="002C3910">
          <w:rPr>
            <w:noProof/>
            <w:webHidden/>
          </w:rPr>
        </w:r>
        <w:r w:rsidR="002C3910">
          <w:rPr>
            <w:noProof/>
            <w:webHidden/>
          </w:rPr>
          <w:fldChar w:fldCharType="separate"/>
        </w:r>
        <w:r w:rsidR="00C56649">
          <w:rPr>
            <w:noProof/>
            <w:webHidden/>
          </w:rPr>
          <w:t>23</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13" w:history="1">
        <w:r w:rsidR="004653A4" w:rsidRPr="00C0272D">
          <w:rPr>
            <w:rStyle w:val="Hyperlink"/>
            <w:noProof/>
          </w:rPr>
          <w:t>DEPARTMENTAL LIAISON OFFICER ALLOWANCE</w:t>
        </w:r>
        <w:r w:rsidR="004653A4">
          <w:rPr>
            <w:noProof/>
            <w:webHidden/>
          </w:rPr>
          <w:tab/>
        </w:r>
        <w:r w:rsidR="002C3910">
          <w:rPr>
            <w:noProof/>
            <w:webHidden/>
          </w:rPr>
          <w:fldChar w:fldCharType="begin"/>
        </w:r>
        <w:r w:rsidR="004653A4">
          <w:rPr>
            <w:noProof/>
            <w:webHidden/>
          </w:rPr>
          <w:instrText xml:space="preserve"> PAGEREF _Toc462314313 \h </w:instrText>
        </w:r>
        <w:r w:rsidR="002C3910">
          <w:rPr>
            <w:noProof/>
            <w:webHidden/>
          </w:rPr>
        </w:r>
        <w:r w:rsidR="002C3910">
          <w:rPr>
            <w:noProof/>
            <w:webHidden/>
          </w:rPr>
          <w:fldChar w:fldCharType="separate"/>
        </w:r>
        <w:r w:rsidR="00C56649">
          <w:rPr>
            <w:noProof/>
            <w:webHidden/>
          </w:rPr>
          <w:t>23</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14" w:history="1">
        <w:r w:rsidR="004653A4" w:rsidRPr="00C0272D">
          <w:rPr>
            <w:rStyle w:val="Hyperlink"/>
            <w:noProof/>
          </w:rPr>
          <w:t>STUDY SUPPORT</w:t>
        </w:r>
        <w:r w:rsidR="004653A4">
          <w:rPr>
            <w:noProof/>
            <w:webHidden/>
          </w:rPr>
          <w:tab/>
        </w:r>
        <w:r w:rsidR="002C3910">
          <w:rPr>
            <w:noProof/>
            <w:webHidden/>
          </w:rPr>
          <w:fldChar w:fldCharType="begin"/>
        </w:r>
        <w:r w:rsidR="004653A4">
          <w:rPr>
            <w:noProof/>
            <w:webHidden/>
          </w:rPr>
          <w:instrText xml:space="preserve"> PAGEREF _Toc462314314 \h </w:instrText>
        </w:r>
        <w:r w:rsidR="002C3910">
          <w:rPr>
            <w:noProof/>
            <w:webHidden/>
          </w:rPr>
        </w:r>
        <w:r w:rsidR="002C3910">
          <w:rPr>
            <w:noProof/>
            <w:webHidden/>
          </w:rPr>
          <w:fldChar w:fldCharType="separate"/>
        </w:r>
        <w:r w:rsidR="00C56649">
          <w:rPr>
            <w:noProof/>
            <w:webHidden/>
          </w:rPr>
          <w:t>23</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15" w:history="1">
        <w:r w:rsidR="004653A4" w:rsidRPr="00C0272D">
          <w:rPr>
            <w:rStyle w:val="Hyperlink"/>
            <w:noProof/>
          </w:rPr>
          <w:t>FIRST AID / HEALTH AND SAFETY REPRESENTATIVE / EMERGENCY WARDEN / WORKPLACE CONTACT OFFICER ALLOWANCE</w:t>
        </w:r>
        <w:r w:rsidR="004653A4">
          <w:rPr>
            <w:noProof/>
            <w:webHidden/>
          </w:rPr>
          <w:tab/>
        </w:r>
        <w:r w:rsidR="002C3910">
          <w:rPr>
            <w:noProof/>
            <w:webHidden/>
          </w:rPr>
          <w:fldChar w:fldCharType="begin"/>
        </w:r>
        <w:r w:rsidR="004653A4">
          <w:rPr>
            <w:noProof/>
            <w:webHidden/>
          </w:rPr>
          <w:instrText xml:space="preserve"> PAGEREF _Toc462314315 \h </w:instrText>
        </w:r>
        <w:r w:rsidR="002C3910">
          <w:rPr>
            <w:noProof/>
            <w:webHidden/>
          </w:rPr>
        </w:r>
        <w:r w:rsidR="002C3910">
          <w:rPr>
            <w:noProof/>
            <w:webHidden/>
          </w:rPr>
          <w:fldChar w:fldCharType="separate"/>
        </w:r>
        <w:r w:rsidR="00C56649">
          <w:rPr>
            <w:noProof/>
            <w:webHidden/>
          </w:rPr>
          <w:t>24</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16" w:history="1">
        <w:r w:rsidR="004653A4" w:rsidRPr="00C0272D">
          <w:rPr>
            <w:rStyle w:val="Hyperlink"/>
            <w:noProof/>
          </w:rPr>
          <w:t>OUTDOOR WORK ALLOWANCE</w:t>
        </w:r>
        <w:r w:rsidR="004653A4">
          <w:rPr>
            <w:noProof/>
            <w:webHidden/>
          </w:rPr>
          <w:tab/>
        </w:r>
        <w:r w:rsidR="002C3910">
          <w:rPr>
            <w:noProof/>
            <w:webHidden/>
          </w:rPr>
          <w:fldChar w:fldCharType="begin"/>
        </w:r>
        <w:r w:rsidR="004653A4">
          <w:rPr>
            <w:noProof/>
            <w:webHidden/>
          </w:rPr>
          <w:instrText xml:space="preserve"> PAGEREF _Toc462314316 \h </w:instrText>
        </w:r>
        <w:r w:rsidR="002C3910">
          <w:rPr>
            <w:noProof/>
            <w:webHidden/>
          </w:rPr>
        </w:r>
        <w:r w:rsidR="002C3910">
          <w:rPr>
            <w:noProof/>
            <w:webHidden/>
          </w:rPr>
          <w:fldChar w:fldCharType="separate"/>
        </w:r>
        <w:r w:rsidR="00C56649">
          <w:rPr>
            <w:noProof/>
            <w:webHidden/>
          </w:rPr>
          <w:t>24</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17" w:history="1">
        <w:r w:rsidR="004653A4" w:rsidRPr="00C0272D">
          <w:rPr>
            <w:rStyle w:val="Hyperlink"/>
            <w:noProof/>
          </w:rPr>
          <w:t>HAT and BOOT ALLOWANCE</w:t>
        </w:r>
        <w:r w:rsidR="004653A4">
          <w:rPr>
            <w:noProof/>
            <w:webHidden/>
          </w:rPr>
          <w:tab/>
        </w:r>
        <w:r w:rsidR="002C3910">
          <w:rPr>
            <w:noProof/>
            <w:webHidden/>
          </w:rPr>
          <w:fldChar w:fldCharType="begin"/>
        </w:r>
        <w:r w:rsidR="004653A4">
          <w:rPr>
            <w:noProof/>
            <w:webHidden/>
          </w:rPr>
          <w:instrText xml:space="preserve"> PAGEREF _Toc462314317 \h </w:instrText>
        </w:r>
        <w:r w:rsidR="002C3910">
          <w:rPr>
            <w:noProof/>
            <w:webHidden/>
          </w:rPr>
        </w:r>
        <w:r w:rsidR="002C3910">
          <w:rPr>
            <w:noProof/>
            <w:webHidden/>
          </w:rPr>
          <w:fldChar w:fldCharType="separate"/>
        </w:r>
        <w:r w:rsidR="00C56649">
          <w:rPr>
            <w:noProof/>
            <w:webHidden/>
          </w:rPr>
          <w:t>24</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18" w:history="1">
        <w:r w:rsidR="004653A4" w:rsidRPr="00C0272D">
          <w:rPr>
            <w:rStyle w:val="Hyperlink"/>
            <w:noProof/>
          </w:rPr>
          <w:t>DIVING ALLOWANCE</w:t>
        </w:r>
        <w:r w:rsidR="004653A4">
          <w:rPr>
            <w:noProof/>
            <w:webHidden/>
          </w:rPr>
          <w:tab/>
        </w:r>
        <w:r w:rsidR="002C3910">
          <w:rPr>
            <w:noProof/>
            <w:webHidden/>
          </w:rPr>
          <w:fldChar w:fldCharType="begin"/>
        </w:r>
        <w:r w:rsidR="004653A4">
          <w:rPr>
            <w:noProof/>
            <w:webHidden/>
          </w:rPr>
          <w:instrText xml:space="preserve"> PAGEREF _Toc462314318 \h </w:instrText>
        </w:r>
        <w:r w:rsidR="002C3910">
          <w:rPr>
            <w:noProof/>
            <w:webHidden/>
          </w:rPr>
        </w:r>
        <w:r w:rsidR="002C3910">
          <w:rPr>
            <w:noProof/>
            <w:webHidden/>
          </w:rPr>
          <w:fldChar w:fldCharType="separate"/>
        </w:r>
        <w:r w:rsidR="00C56649">
          <w:rPr>
            <w:noProof/>
            <w:webHidden/>
          </w:rPr>
          <w:t>25</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19" w:history="1">
        <w:r w:rsidR="004653A4" w:rsidRPr="00C0272D">
          <w:rPr>
            <w:rStyle w:val="Hyperlink"/>
            <w:noProof/>
          </w:rPr>
          <w:t>KRILL AND MARINE AQUARIUM MAINTENANCE ALLOWANCE</w:t>
        </w:r>
        <w:r w:rsidR="004653A4">
          <w:rPr>
            <w:noProof/>
            <w:webHidden/>
          </w:rPr>
          <w:tab/>
        </w:r>
        <w:r w:rsidR="002C3910">
          <w:rPr>
            <w:noProof/>
            <w:webHidden/>
          </w:rPr>
          <w:fldChar w:fldCharType="begin"/>
        </w:r>
        <w:r w:rsidR="004653A4">
          <w:rPr>
            <w:noProof/>
            <w:webHidden/>
          </w:rPr>
          <w:instrText xml:space="preserve"> PAGEREF _Toc462314319 \h </w:instrText>
        </w:r>
        <w:r w:rsidR="002C3910">
          <w:rPr>
            <w:noProof/>
            <w:webHidden/>
          </w:rPr>
        </w:r>
        <w:r w:rsidR="002C3910">
          <w:rPr>
            <w:noProof/>
            <w:webHidden/>
          </w:rPr>
          <w:fldChar w:fldCharType="separate"/>
        </w:r>
        <w:r w:rsidR="00C56649">
          <w:rPr>
            <w:noProof/>
            <w:webHidden/>
          </w:rPr>
          <w:t>25</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20" w:history="1">
        <w:r w:rsidR="004653A4" w:rsidRPr="00C0272D">
          <w:rPr>
            <w:rStyle w:val="Hyperlink"/>
            <w:noProof/>
          </w:rPr>
          <w:t>MOTOR VEHICLE ALLOWANCE</w:t>
        </w:r>
        <w:r w:rsidR="004653A4">
          <w:rPr>
            <w:noProof/>
            <w:webHidden/>
          </w:rPr>
          <w:tab/>
        </w:r>
        <w:r w:rsidR="002C3910">
          <w:rPr>
            <w:noProof/>
            <w:webHidden/>
          </w:rPr>
          <w:fldChar w:fldCharType="begin"/>
        </w:r>
        <w:r w:rsidR="004653A4">
          <w:rPr>
            <w:noProof/>
            <w:webHidden/>
          </w:rPr>
          <w:instrText xml:space="preserve"> PAGEREF _Toc462314320 \h </w:instrText>
        </w:r>
        <w:r w:rsidR="002C3910">
          <w:rPr>
            <w:noProof/>
            <w:webHidden/>
          </w:rPr>
        </w:r>
        <w:r w:rsidR="002C3910">
          <w:rPr>
            <w:noProof/>
            <w:webHidden/>
          </w:rPr>
          <w:fldChar w:fldCharType="separate"/>
        </w:r>
        <w:r w:rsidR="00C56649">
          <w:rPr>
            <w:noProof/>
            <w:webHidden/>
          </w:rPr>
          <w:t>25</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21" w:history="1">
        <w:r w:rsidR="004653A4" w:rsidRPr="00C0272D">
          <w:rPr>
            <w:rStyle w:val="Hyperlink"/>
            <w:noProof/>
          </w:rPr>
          <w:t>TRAVEL EXPENSES</w:t>
        </w:r>
        <w:r w:rsidR="004653A4">
          <w:rPr>
            <w:noProof/>
            <w:webHidden/>
          </w:rPr>
          <w:tab/>
        </w:r>
        <w:r w:rsidR="002C3910">
          <w:rPr>
            <w:noProof/>
            <w:webHidden/>
          </w:rPr>
          <w:fldChar w:fldCharType="begin"/>
        </w:r>
        <w:r w:rsidR="004653A4">
          <w:rPr>
            <w:noProof/>
            <w:webHidden/>
          </w:rPr>
          <w:instrText xml:space="preserve"> PAGEREF _Toc462314321 \h </w:instrText>
        </w:r>
        <w:r w:rsidR="002C3910">
          <w:rPr>
            <w:noProof/>
            <w:webHidden/>
          </w:rPr>
        </w:r>
        <w:r w:rsidR="002C3910">
          <w:rPr>
            <w:noProof/>
            <w:webHidden/>
          </w:rPr>
          <w:fldChar w:fldCharType="separate"/>
        </w:r>
        <w:r w:rsidR="00C56649">
          <w:rPr>
            <w:noProof/>
            <w:webHidden/>
          </w:rPr>
          <w:t>25</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22" w:history="1">
        <w:r w:rsidR="004653A4" w:rsidRPr="00C0272D">
          <w:rPr>
            <w:rStyle w:val="Hyperlink"/>
            <w:noProof/>
          </w:rPr>
          <w:t>Administrative Changes for Travel</w:t>
        </w:r>
        <w:r w:rsidR="004653A4">
          <w:rPr>
            <w:noProof/>
            <w:webHidden/>
          </w:rPr>
          <w:tab/>
        </w:r>
        <w:r w:rsidR="002C3910">
          <w:rPr>
            <w:noProof/>
            <w:webHidden/>
          </w:rPr>
          <w:fldChar w:fldCharType="begin"/>
        </w:r>
        <w:r w:rsidR="004653A4">
          <w:rPr>
            <w:noProof/>
            <w:webHidden/>
          </w:rPr>
          <w:instrText xml:space="preserve"> PAGEREF _Toc462314322 \h </w:instrText>
        </w:r>
        <w:r w:rsidR="002C3910">
          <w:rPr>
            <w:noProof/>
            <w:webHidden/>
          </w:rPr>
        </w:r>
        <w:r w:rsidR="002C3910">
          <w:rPr>
            <w:noProof/>
            <w:webHidden/>
          </w:rPr>
          <w:fldChar w:fldCharType="separate"/>
        </w:r>
        <w:r w:rsidR="00C56649">
          <w:rPr>
            <w:noProof/>
            <w:webHidden/>
          </w:rPr>
          <w:t>25</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23" w:history="1">
        <w:r w:rsidR="004653A4" w:rsidRPr="00C0272D">
          <w:rPr>
            <w:rStyle w:val="Hyperlink"/>
            <w:noProof/>
          </w:rPr>
          <w:t>OVERSEAS POSTINGS</w:t>
        </w:r>
        <w:r w:rsidR="004653A4">
          <w:rPr>
            <w:noProof/>
            <w:webHidden/>
          </w:rPr>
          <w:tab/>
        </w:r>
        <w:r w:rsidR="002C3910">
          <w:rPr>
            <w:noProof/>
            <w:webHidden/>
          </w:rPr>
          <w:fldChar w:fldCharType="begin"/>
        </w:r>
        <w:r w:rsidR="004653A4">
          <w:rPr>
            <w:noProof/>
            <w:webHidden/>
          </w:rPr>
          <w:instrText xml:space="preserve"> PAGEREF _Toc462314323 \h </w:instrText>
        </w:r>
        <w:r w:rsidR="002C3910">
          <w:rPr>
            <w:noProof/>
            <w:webHidden/>
          </w:rPr>
        </w:r>
        <w:r w:rsidR="002C3910">
          <w:rPr>
            <w:noProof/>
            <w:webHidden/>
          </w:rPr>
          <w:fldChar w:fldCharType="separate"/>
        </w:r>
        <w:r w:rsidR="00C56649">
          <w:rPr>
            <w:noProof/>
            <w:webHidden/>
          </w:rPr>
          <w:t>25</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24" w:history="1">
        <w:r w:rsidR="004653A4" w:rsidRPr="00C0272D">
          <w:rPr>
            <w:rStyle w:val="Hyperlink"/>
            <w:noProof/>
          </w:rPr>
          <w:t>RELOCATION EXPENSES</w:t>
        </w:r>
        <w:r w:rsidR="004653A4">
          <w:rPr>
            <w:noProof/>
            <w:webHidden/>
          </w:rPr>
          <w:tab/>
        </w:r>
        <w:r w:rsidR="002C3910">
          <w:rPr>
            <w:noProof/>
            <w:webHidden/>
          </w:rPr>
          <w:fldChar w:fldCharType="begin"/>
        </w:r>
        <w:r w:rsidR="004653A4">
          <w:rPr>
            <w:noProof/>
            <w:webHidden/>
          </w:rPr>
          <w:instrText xml:space="preserve"> PAGEREF _Toc462314324 \h </w:instrText>
        </w:r>
        <w:r w:rsidR="002C3910">
          <w:rPr>
            <w:noProof/>
            <w:webHidden/>
          </w:rPr>
        </w:r>
        <w:r w:rsidR="002C3910">
          <w:rPr>
            <w:noProof/>
            <w:webHidden/>
          </w:rPr>
          <w:fldChar w:fldCharType="separate"/>
        </w:r>
        <w:r w:rsidR="00C56649">
          <w:rPr>
            <w:noProof/>
            <w:webHidden/>
          </w:rPr>
          <w:t>25</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25" w:history="1">
        <w:r w:rsidR="004653A4" w:rsidRPr="00C0272D">
          <w:rPr>
            <w:rStyle w:val="Hyperlink"/>
            <w:noProof/>
          </w:rPr>
          <w:t>DEPENDANT CARE REIMBURSEMENTS</w:t>
        </w:r>
        <w:r w:rsidR="004653A4">
          <w:rPr>
            <w:noProof/>
            <w:webHidden/>
          </w:rPr>
          <w:tab/>
        </w:r>
        <w:r w:rsidR="002C3910">
          <w:rPr>
            <w:noProof/>
            <w:webHidden/>
          </w:rPr>
          <w:fldChar w:fldCharType="begin"/>
        </w:r>
        <w:r w:rsidR="004653A4">
          <w:rPr>
            <w:noProof/>
            <w:webHidden/>
          </w:rPr>
          <w:instrText xml:space="preserve"> PAGEREF _Toc462314325 \h </w:instrText>
        </w:r>
        <w:r w:rsidR="002C3910">
          <w:rPr>
            <w:noProof/>
            <w:webHidden/>
          </w:rPr>
        </w:r>
        <w:r w:rsidR="002C3910">
          <w:rPr>
            <w:noProof/>
            <w:webHidden/>
          </w:rPr>
          <w:fldChar w:fldCharType="separate"/>
        </w:r>
        <w:r w:rsidR="00C56649">
          <w:rPr>
            <w:noProof/>
            <w:webHidden/>
          </w:rPr>
          <w:t>26</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26" w:history="1">
        <w:r w:rsidR="004653A4" w:rsidRPr="00C0272D">
          <w:rPr>
            <w:rStyle w:val="Hyperlink"/>
            <w:noProof/>
          </w:rPr>
          <w:t>Vacation Assistance</w:t>
        </w:r>
        <w:r w:rsidR="004653A4">
          <w:rPr>
            <w:noProof/>
            <w:webHidden/>
          </w:rPr>
          <w:tab/>
        </w:r>
        <w:r w:rsidR="002C3910">
          <w:rPr>
            <w:noProof/>
            <w:webHidden/>
          </w:rPr>
          <w:fldChar w:fldCharType="begin"/>
        </w:r>
        <w:r w:rsidR="004653A4">
          <w:rPr>
            <w:noProof/>
            <w:webHidden/>
          </w:rPr>
          <w:instrText xml:space="preserve"> PAGEREF _Toc462314326 \h </w:instrText>
        </w:r>
        <w:r w:rsidR="002C3910">
          <w:rPr>
            <w:noProof/>
            <w:webHidden/>
          </w:rPr>
        </w:r>
        <w:r w:rsidR="002C3910">
          <w:rPr>
            <w:noProof/>
            <w:webHidden/>
          </w:rPr>
          <w:fldChar w:fldCharType="separate"/>
        </w:r>
        <w:r w:rsidR="00C56649">
          <w:rPr>
            <w:noProof/>
            <w:webHidden/>
          </w:rPr>
          <w:t>26</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27" w:history="1">
        <w:r w:rsidR="004653A4" w:rsidRPr="00C0272D">
          <w:rPr>
            <w:rStyle w:val="Hyperlink"/>
            <w:noProof/>
          </w:rPr>
          <w:t>Extra Dependant Care Costs</w:t>
        </w:r>
        <w:r w:rsidR="004653A4">
          <w:rPr>
            <w:noProof/>
            <w:webHidden/>
          </w:rPr>
          <w:tab/>
        </w:r>
        <w:r w:rsidR="002C3910">
          <w:rPr>
            <w:noProof/>
            <w:webHidden/>
          </w:rPr>
          <w:fldChar w:fldCharType="begin"/>
        </w:r>
        <w:r w:rsidR="004653A4">
          <w:rPr>
            <w:noProof/>
            <w:webHidden/>
          </w:rPr>
          <w:instrText xml:space="preserve"> PAGEREF _Toc462314327 \h </w:instrText>
        </w:r>
        <w:r w:rsidR="002C3910">
          <w:rPr>
            <w:noProof/>
            <w:webHidden/>
          </w:rPr>
        </w:r>
        <w:r w:rsidR="002C3910">
          <w:rPr>
            <w:noProof/>
            <w:webHidden/>
          </w:rPr>
          <w:fldChar w:fldCharType="separate"/>
        </w:r>
        <w:r w:rsidR="00C56649">
          <w:rPr>
            <w:noProof/>
            <w:webHidden/>
          </w:rPr>
          <w:t>26</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28" w:history="1">
        <w:r w:rsidR="004653A4" w:rsidRPr="00C0272D">
          <w:rPr>
            <w:rStyle w:val="Hyperlink"/>
            <w:noProof/>
          </w:rPr>
          <w:t>EYESIGHT TESTING/SPECTACLE REIMBURSEMENT</w:t>
        </w:r>
        <w:r w:rsidR="004653A4">
          <w:rPr>
            <w:noProof/>
            <w:webHidden/>
          </w:rPr>
          <w:tab/>
        </w:r>
        <w:r w:rsidR="002C3910">
          <w:rPr>
            <w:noProof/>
            <w:webHidden/>
          </w:rPr>
          <w:fldChar w:fldCharType="begin"/>
        </w:r>
        <w:r w:rsidR="004653A4">
          <w:rPr>
            <w:noProof/>
            <w:webHidden/>
          </w:rPr>
          <w:instrText xml:space="preserve"> PAGEREF _Toc462314328 \h </w:instrText>
        </w:r>
        <w:r w:rsidR="002C3910">
          <w:rPr>
            <w:noProof/>
            <w:webHidden/>
          </w:rPr>
        </w:r>
        <w:r w:rsidR="002C3910">
          <w:rPr>
            <w:noProof/>
            <w:webHidden/>
          </w:rPr>
          <w:fldChar w:fldCharType="separate"/>
        </w:r>
        <w:r w:rsidR="00C56649">
          <w:rPr>
            <w:noProof/>
            <w:webHidden/>
          </w:rPr>
          <w:t>26</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29" w:history="1">
        <w:r w:rsidR="004653A4" w:rsidRPr="00C0272D">
          <w:rPr>
            <w:rStyle w:val="Hyperlink"/>
            <w:noProof/>
          </w:rPr>
          <w:t>LOSS, DAMAGE AND INDEMNITY</w:t>
        </w:r>
        <w:r w:rsidR="004653A4">
          <w:rPr>
            <w:noProof/>
            <w:webHidden/>
          </w:rPr>
          <w:tab/>
        </w:r>
        <w:r w:rsidR="002C3910">
          <w:rPr>
            <w:noProof/>
            <w:webHidden/>
          </w:rPr>
          <w:fldChar w:fldCharType="begin"/>
        </w:r>
        <w:r w:rsidR="004653A4">
          <w:rPr>
            <w:noProof/>
            <w:webHidden/>
          </w:rPr>
          <w:instrText xml:space="preserve"> PAGEREF _Toc462314329 \h </w:instrText>
        </w:r>
        <w:r w:rsidR="002C3910">
          <w:rPr>
            <w:noProof/>
            <w:webHidden/>
          </w:rPr>
        </w:r>
        <w:r w:rsidR="002C3910">
          <w:rPr>
            <w:noProof/>
            <w:webHidden/>
          </w:rPr>
          <w:fldChar w:fldCharType="separate"/>
        </w:r>
        <w:r w:rsidR="00C56649">
          <w:rPr>
            <w:noProof/>
            <w:webHidden/>
          </w:rPr>
          <w:t>26</w:t>
        </w:r>
        <w:r w:rsidR="002C3910">
          <w:rPr>
            <w:noProof/>
            <w:webHidden/>
          </w:rPr>
          <w:fldChar w:fldCharType="end"/>
        </w:r>
      </w:hyperlink>
    </w:p>
    <w:p w:rsidR="004653A4" w:rsidRDefault="00C538AB">
      <w:pPr>
        <w:pStyle w:val="TOC1"/>
        <w:tabs>
          <w:tab w:val="right" w:leader="dot" w:pos="9628"/>
        </w:tabs>
        <w:rPr>
          <w:rFonts w:asciiTheme="minorHAnsi" w:eastAsiaTheme="minorEastAsia" w:hAnsiTheme="minorHAnsi" w:cstheme="minorBidi"/>
          <w:b w:val="0"/>
          <w:noProof/>
          <w:szCs w:val="22"/>
          <w:lang w:eastAsia="en-AU"/>
        </w:rPr>
      </w:pPr>
      <w:hyperlink w:anchor="_Toc462314330" w:history="1">
        <w:r w:rsidR="004653A4" w:rsidRPr="00C0272D">
          <w:rPr>
            <w:rStyle w:val="Hyperlink"/>
            <w:noProof/>
          </w:rPr>
          <w:t>PART 6 – LEAVE PROVISIONS</w:t>
        </w:r>
        <w:r w:rsidR="004653A4">
          <w:rPr>
            <w:noProof/>
            <w:webHidden/>
          </w:rPr>
          <w:tab/>
        </w:r>
        <w:r w:rsidR="002C3910">
          <w:rPr>
            <w:noProof/>
            <w:webHidden/>
          </w:rPr>
          <w:fldChar w:fldCharType="begin"/>
        </w:r>
        <w:r w:rsidR="004653A4">
          <w:rPr>
            <w:noProof/>
            <w:webHidden/>
          </w:rPr>
          <w:instrText xml:space="preserve"> PAGEREF _Toc462314330 \h </w:instrText>
        </w:r>
        <w:r w:rsidR="002C3910">
          <w:rPr>
            <w:noProof/>
            <w:webHidden/>
          </w:rPr>
        </w:r>
        <w:r w:rsidR="002C3910">
          <w:rPr>
            <w:noProof/>
            <w:webHidden/>
          </w:rPr>
          <w:fldChar w:fldCharType="separate"/>
        </w:r>
        <w:r w:rsidR="00C56649">
          <w:rPr>
            <w:noProof/>
            <w:webHidden/>
          </w:rPr>
          <w:t>27</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31" w:history="1">
        <w:r w:rsidR="004653A4" w:rsidRPr="00C0272D">
          <w:rPr>
            <w:rStyle w:val="Hyperlink"/>
            <w:noProof/>
          </w:rPr>
          <w:t>PRINCIPLE</w:t>
        </w:r>
        <w:r w:rsidR="004653A4">
          <w:rPr>
            <w:noProof/>
            <w:webHidden/>
          </w:rPr>
          <w:tab/>
        </w:r>
        <w:r w:rsidR="002C3910">
          <w:rPr>
            <w:noProof/>
            <w:webHidden/>
          </w:rPr>
          <w:fldChar w:fldCharType="begin"/>
        </w:r>
        <w:r w:rsidR="004653A4">
          <w:rPr>
            <w:noProof/>
            <w:webHidden/>
          </w:rPr>
          <w:instrText xml:space="preserve"> PAGEREF _Toc462314331 \h </w:instrText>
        </w:r>
        <w:r w:rsidR="002C3910">
          <w:rPr>
            <w:noProof/>
            <w:webHidden/>
          </w:rPr>
        </w:r>
        <w:r w:rsidR="002C3910">
          <w:rPr>
            <w:noProof/>
            <w:webHidden/>
          </w:rPr>
          <w:fldChar w:fldCharType="separate"/>
        </w:r>
        <w:r w:rsidR="00C56649">
          <w:rPr>
            <w:noProof/>
            <w:webHidden/>
          </w:rPr>
          <w:t>27</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32" w:history="1">
        <w:r w:rsidR="004653A4" w:rsidRPr="00C0272D">
          <w:rPr>
            <w:rStyle w:val="Hyperlink"/>
            <w:noProof/>
          </w:rPr>
          <w:t>PORTABILITY OF LEAVE</w:t>
        </w:r>
        <w:r w:rsidR="004653A4">
          <w:rPr>
            <w:noProof/>
            <w:webHidden/>
          </w:rPr>
          <w:tab/>
        </w:r>
        <w:r w:rsidR="002C3910">
          <w:rPr>
            <w:noProof/>
            <w:webHidden/>
          </w:rPr>
          <w:fldChar w:fldCharType="begin"/>
        </w:r>
        <w:r w:rsidR="004653A4">
          <w:rPr>
            <w:noProof/>
            <w:webHidden/>
          </w:rPr>
          <w:instrText xml:space="preserve"> PAGEREF _Toc462314332 \h </w:instrText>
        </w:r>
        <w:r w:rsidR="002C3910">
          <w:rPr>
            <w:noProof/>
            <w:webHidden/>
          </w:rPr>
        </w:r>
        <w:r w:rsidR="002C3910">
          <w:rPr>
            <w:noProof/>
            <w:webHidden/>
          </w:rPr>
          <w:fldChar w:fldCharType="separate"/>
        </w:r>
        <w:r w:rsidR="00C56649">
          <w:rPr>
            <w:noProof/>
            <w:webHidden/>
          </w:rPr>
          <w:t>27</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33" w:history="1">
        <w:r w:rsidR="004653A4" w:rsidRPr="00C0272D">
          <w:rPr>
            <w:rStyle w:val="Hyperlink"/>
            <w:noProof/>
          </w:rPr>
          <w:t>Recognition of Prior Service</w:t>
        </w:r>
        <w:r w:rsidR="004653A4">
          <w:rPr>
            <w:noProof/>
            <w:webHidden/>
          </w:rPr>
          <w:tab/>
        </w:r>
        <w:r w:rsidR="002C3910">
          <w:rPr>
            <w:noProof/>
            <w:webHidden/>
          </w:rPr>
          <w:fldChar w:fldCharType="begin"/>
        </w:r>
        <w:r w:rsidR="004653A4">
          <w:rPr>
            <w:noProof/>
            <w:webHidden/>
          </w:rPr>
          <w:instrText xml:space="preserve"> PAGEREF _Toc462314333 \h </w:instrText>
        </w:r>
        <w:r w:rsidR="002C3910">
          <w:rPr>
            <w:noProof/>
            <w:webHidden/>
          </w:rPr>
        </w:r>
        <w:r w:rsidR="002C3910">
          <w:rPr>
            <w:noProof/>
            <w:webHidden/>
          </w:rPr>
          <w:fldChar w:fldCharType="separate"/>
        </w:r>
        <w:r w:rsidR="00C56649">
          <w:rPr>
            <w:noProof/>
            <w:webHidden/>
          </w:rPr>
          <w:t>27</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34" w:history="1">
        <w:r w:rsidR="004653A4" w:rsidRPr="00C0272D">
          <w:rPr>
            <w:rStyle w:val="Hyperlink"/>
            <w:noProof/>
          </w:rPr>
          <w:t>ANNUAL LEAVE</w:t>
        </w:r>
        <w:r w:rsidR="004653A4">
          <w:rPr>
            <w:noProof/>
            <w:webHidden/>
          </w:rPr>
          <w:tab/>
        </w:r>
        <w:r w:rsidR="002C3910">
          <w:rPr>
            <w:noProof/>
            <w:webHidden/>
          </w:rPr>
          <w:fldChar w:fldCharType="begin"/>
        </w:r>
        <w:r w:rsidR="004653A4">
          <w:rPr>
            <w:noProof/>
            <w:webHidden/>
          </w:rPr>
          <w:instrText xml:space="preserve"> PAGEREF _Toc462314334 \h </w:instrText>
        </w:r>
        <w:r w:rsidR="002C3910">
          <w:rPr>
            <w:noProof/>
            <w:webHidden/>
          </w:rPr>
        </w:r>
        <w:r w:rsidR="002C3910">
          <w:rPr>
            <w:noProof/>
            <w:webHidden/>
          </w:rPr>
          <w:fldChar w:fldCharType="separate"/>
        </w:r>
        <w:r w:rsidR="00C56649">
          <w:rPr>
            <w:noProof/>
            <w:webHidden/>
          </w:rPr>
          <w:t>27</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35" w:history="1">
        <w:r w:rsidR="004653A4" w:rsidRPr="00C0272D">
          <w:rPr>
            <w:rStyle w:val="Hyperlink"/>
            <w:noProof/>
          </w:rPr>
          <w:t>Cash-out of Annual Leave</w:t>
        </w:r>
        <w:r w:rsidR="004653A4">
          <w:rPr>
            <w:noProof/>
            <w:webHidden/>
          </w:rPr>
          <w:tab/>
        </w:r>
        <w:r w:rsidR="002C3910">
          <w:rPr>
            <w:noProof/>
            <w:webHidden/>
          </w:rPr>
          <w:fldChar w:fldCharType="begin"/>
        </w:r>
        <w:r w:rsidR="004653A4">
          <w:rPr>
            <w:noProof/>
            <w:webHidden/>
          </w:rPr>
          <w:instrText xml:space="preserve"> PAGEREF _Toc462314335 \h </w:instrText>
        </w:r>
        <w:r w:rsidR="002C3910">
          <w:rPr>
            <w:noProof/>
            <w:webHidden/>
          </w:rPr>
        </w:r>
        <w:r w:rsidR="002C3910">
          <w:rPr>
            <w:noProof/>
            <w:webHidden/>
          </w:rPr>
          <w:fldChar w:fldCharType="separate"/>
        </w:r>
        <w:r w:rsidR="00C56649">
          <w:rPr>
            <w:noProof/>
            <w:webHidden/>
          </w:rPr>
          <w:t>28</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36" w:history="1">
        <w:r w:rsidR="004653A4" w:rsidRPr="00C0272D">
          <w:rPr>
            <w:rStyle w:val="Hyperlink"/>
            <w:noProof/>
          </w:rPr>
          <w:t>Cancellation of Annual Leave or Recall to Duty</w:t>
        </w:r>
        <w:r w:rsidR="004653A4">
          <w:rPr>
            <w:noProof/>
            <w:webHidden/>
          </w:rPr>
          <w:tab/>
        </w:r>
        <w:r w:rsidR="002C3910">
          <w:rPr>
            <w:noProof/>
            <w:webHidden/>
          </w:rPr>
          <w:fldChar w:fldCharType="begin"/>
        </w:r>
        <w:r w:rsidR="004653A4">
          <w:rPr>
            <w:noProof/>
            <w:webHidden/>
          </w:rPr>
          <w:instrText xml:space="preserve"> PAGEREF _Toc462314336 \h </w:instrText>
        </w:r>
        <w:r w:rsidR="002C3910">
          <w:rPr>
            <w:noProof/>
            <w:webHidden/>
          </w:rPr>
        </w:r>
        <w:r w:rsidR="002C3910">
          <w:rPr>
            <w:noProof/>
            <w:webHidden/>
          </w:rPr>
          <w:fldChar w:fldCharType="separate"/>
        </w:r>
        <w:r w:rsidR="00C56649">
          <w:rPr>
            <w:noProof/>
            <w:webHidden/>
          </w:rPr>
          <w:t>28</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37" w:history="1">
        <w:r w:rsidR="004653A4" w:rsidRPr="00C0272D">
          <w:rPr>
            <w:rStyle w:val="Hyperlink"/>
            <w:noProof/>
          </w:rPr>
          <w:t>Additional Annual Leave for Shiftworkers</w:t>
        </w:r>
        <w:r w:rsidR="004653A4">
          <w:rPr>
            <w:noProof/>
            <w:webHidden/>
          </w:rPr>
          <w:tab/>
        </w:r>
        <w:r w:rsidR="002C3910">
          <w:rPr>
            <w:noProof/>
            <w:webHidden/>
          </w:rPr>
          <w:fldChar w:fldCharType="begin"/>
        </w:r>
        <w:r w:rsidR="004653A4">
          <w:rPr>
            <w:noProof/>
            <w:webHidden/>
          </w:rPr>
          <w:instrText xml:space="preserve"> PAGEREF _Toc462314337 \h </w:instrText>
        </w:r>
        <w:r w:rsidR="002C3910">
          <w:rPr>
            <w:noProof/>
            <w:webHidden/>
          </w:rPr>
        </w:r>
        <w:r w:rsidR="002C3910">
          <w:rPr>
            <w:noProof/>
            <w:webHidden/>
          </w:rPr>
          <w:fldChar w:fldCharType="separate"/>
        </w:r>
        <w:r w:rsidR="00C56649">
          <w:rPr>
            <w:noProof/>
            <w:webHidden/>
          </w:rPr>
          <w:t>28</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38" w:history="1">
        <w:r w:rsidR="004653A4" w:rsidRPr="00C0272D">
          <w:rPr>
            <w:rStyle w:val="Hyperlink"/>
            <w:noProof/>
          </w:rPr>
          <w:t>Payment of Annual Leave Credits on Exit from APS</w:t>
        </w:r>
        <w:r w:rsidR="004653A4">
          <w:rPr>
            <w:noProof/>
            <w:webHidden/>
          </w:rPr>
          <w:tab/>
        </w:r>
        <w:r w:rsidR="002C3910">
          <w:rPr>
            <w:noProof/>
            <w:webHidden/>
          </w:rPr>
          <w:fldChar w:fldCharType="begin"/>
        </w:r>
        <w:r w:rsidR="004653A4">
          <w:rPr>
            <w:noProof/>
            <w:webHidden/>
          </w:rPr>
          <w:instrText xml:space="preserve"> PAGEREF _Toc462314338 \h </w:instrText>
        </w:r>
        <w:r w:rsidR="002C3910">
          <w:rPr>
            <w:noProof/>
            <w:webHidden/>
          </w:rPr>
        </w:r>
        <w:r w:rsidR="002C3910">
          <w:rPr>
            <w:noProof/>
            <w:webHidden/>
          </w:rPr>
          <w:fldChar w:fldCharType="separate"/>
        </w:r>
        <w:r w:rsidR="00C56649">
          <w:rPr>
            <w:noProof/>
            <w:webHidden/>
          </w:rPr>
          <w:t>28</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39" w:history="1">
        <w:r w:rsidR="004653A4" w:rsidRPr="00C0272D">
          <w:rPr>
            <w:rStyle w:val="Hyperlink"/>
            <w:noProof/>
          </w:rPr>
          <w:t>PURCHASED LEAVE</w:t>
        </w:r>
        <w:r w:rsidR="004653A4">
          <w:rPr>
            <w:noProof/>
            <w:webHidden/>
          </w:rPr>
          <w:tab/>
        </w:r>
        <w:r w:rsidR="002C3910">
          <w:rPr>
            <w:noProof/>
            <w:webHidden/>
          </w:rPr>
          <w:fldChar w:fldCharType="begin"/>
        </w:r>
        <w:r w:rsidR="004653A4">
          <w:rPr>
            <w:noProof/>
            <w:webHidden/>
          </w:rPr>
          <w:instrText xml:space="preserve"> PAGEREF _Toc462314339 \h </w:instrText>
        </w:r>
        <w:r w:rsidR="002C3910">
          <w:rPr>
            <w:noProof/>
            <w:webHidden/>
          </w:rPr>
        </w:r>
        <w:r w:rsidR="002C3910">
          <w:rPr>
            <w:noProof/>
            <w:webHidden/>
          </w:rPr>
          <w:fldChar w:fldCharType="separate"/>
        </w:r>
        <w:r w:rsidR="00C56649">
          <w:rPr>
            <w:noProof/>
            <w:webHidden/>
          </w:rPr>
          <w:t>28</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40" w:history="1">
        <w:r w:rsidR="004653A4" w:rsidRPr="00C0272D">
          <w:rPr>
            <w:rStyle w:val="Hyperlink"/>
            <w:noProof/>
          </w:rPr>
          <w:t>LONG SERVICE LEAVE</w:t>
        </w:r>
        <w:r w:rsidR="004653A4">
          <w:rPr>
            <w:noProof/>
            <w:webHidden/>
          </w:rPr>
          <w:tab/>
        </w:r>
        <w:r w:rsidR="002C3910">
          <w:rPr>
            <w:noProof/>
            <w:webHidden/>
          </w:rPr>
          <w:fldChar w:fldCharType="begin"/>
        </w:r>
        <w:r w:rsidR="004653A4">
          <w:rPr>
            <w:noProof/>
            <w:webHidden/>
          </w:rPr>
          <w:instrText xml:space="preserve"> PAGEREF _Toc462314340 \h </w:instrText>
        </w:r>
        <w:r w:rsidR="002C3910">
          <w:rPr>
            <w:noProof/>
            <w:webHidden/>
          </w:rPr>
        </w:r>
        <w:r w:rsidR="002C3910">
          <w:rPr>
            <w:noProof/>
            <w:webHidden/>
          </w:rPr>
          <w:fldChar w:fldCharType="separate"/>
        </w:r>
        <w:r w:rsidR="00C56649">
          <w:rPr>
            <w:noProof/>
            <w:webHidden/>
          </w:rPr>
          <w:t>28</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41" w:history="1">
        <w:r w:rsidR="004653A4" w:rsidRPr="00C0272D">
          <w:rPr>
            <w:rStyle w:val="Hyperlink"/>
            <w:noProof/>
          </w:rPr>
          <w:t>PERSONAL/CARER’S LEAVE</w:t>
        </w:r>
        <w:r w:rsidR="004653A4">
          <w:rPr>
            <w:noProof/>
            <w:webHidden/>
          </w:rPr>
          <w:tab/>
        </w:r>
        <w:r w:rsidR="002C3910">
          <w:rPr>
            <w:noProof/>
            <w:webHidden/>
          </w:rPr>
          <w:fldChar w:fldCharType="begin"/>
        </w:r>
        <w:r w:rsidR="004653A4">
          <w:rPr>
            <w:noProof/>
            <w:webHidden/>
          </w:rPr>
          <w:instrText xml:space="preserve"> PAGEREF _Toc462314341 \h </w:instrText>
        </w:r>
        <w:r w:rsidR="002C3910">
          <w:rPr>
            <w:noProof/>
            <w:webHidden/>
          </w:rPr>
        </w:r>
        <w:r w:rsidR="002C3910">
          <w:rPr>
            <w:noProof/>
            <w:webHidden/>
          </w:rPr>
          <w:fldChar w:fldCharType="separate"/>
        </w:r>
        <w:r w:rsidR="00C56649">
          <w:rPr>
            <w:noProof/>
            <w:webHidden/>
          </w:rPr>
          <w:t>29</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42" w:history="1">
        <w:r w:rsidR="004653A4" w:rsidRPr="00C0272D">
          <w:rPr>
            <w:rStyle w:val="Hyperlink"/>
            <w:noProof/>
          </w:rPr>
          <w:t>Production of Supporting Evidence</w:t>
        </w:r>
        <w:r w:rsidR="004653A4">
          <w:rPr>
            <w:noProof/>
            <w:webHidden/>
          </w:rPr>
          <w:tab/>
        </w:r>
        <w:r w:rsidR="002C3910">
          <w:rPr>
            <w:noProof/>
            <w:webHidden/>
          </w:rPr>
          <w:fldChar w:fldCharType="begin"/>
        </w:r>
        <w:r w:rsidR="004653A4">
          <w:rPr>
            <w:noProof/>
            <w:webHidden/>
          </w:rPr>
          <w:instrText xml:space="preserve"> PAGEREF _Toc462314342 \h </w:instrText>
        </w:r>
        <w:r w:rsidR="002C3910">
          <w:rPr>
            <w:noProof/>
            <w:webHidden/>
          </w:rPr>
        </w:r>
        <w:r w:rsidR="002C3910">
          <w:rPr>
            <w:noProof/>
            <w:webHidden/>
          </w:rPr>
          <w:fldChar w:fldCharType="separate"/>
        </w:r>
        <w:r w:rsidR="00C56649">
          <w:rPr>
            <w:noProof/>
            <w:webHidden/>
          </w:rPr>
          <w:t>29</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43" w:history="1">
        <w:r w:rsidR="004653A4" w:rsidRPr="00C0272D">
          <w:rPr>
            <w:rStyle w:val="Hyperlink"/>
            <w:noProof/>
          </w:rPr>
          <w:t>Access to Other Types of Paid Leave, While on Annual, Purchased or Long Service Leave</w:t>
        </w:r>
        <w:r w:rsidR="004653A4">
          <w:rPr>
            <w:noProof/>
            <w:webHidden/>
          </w:rPr>
          <w:tab/>
        </w:r>
        <w:r w:rsidR="002C3910">
          <w:rPr>
            <w:noProof/>
            <w:webHidden/>
          </w:rPr>
          <w:fldChar w:fldCharType="begin"/>
        </w:r>
        <w:r w:rsidR="004653A4">
          <w:rPr>
            <w:noProof/>
            <w:webHidden/>
          </w:rPr>
          <w:instrText xml:space="preserve"> PAGEREF _Toc462314343 \h </w:instrText>
        </w:r>
        <w:r w:rsidR="002C3910">
          <w:rPr>
            <w:noProof/>
            <w:webHidden/>
          </w:rPr>
        </w:r>
        <w:r w:rsidR="002C3910">
          <w:rPr>
            <w:noProof/>
            <w:webHidden/>
          </w:rPr>
          <w:fldChar w:fldCharType="separate"/>
        </w:r>
        <w:r w:rsidR="00C56649">
          <w:rPr>
            <w:noProof/>
            <w:webHidden/>
          </w:rPr>
          <w:t>30</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44" w:history="1">
        <w:r w:rsidR="004653A4" w:rsidRPr="00C0272D">
          <w:rPr>
            <w:rStyle w:val="Hyperlink"/>
            <w:noProof/>
          </w:rPr>
          <w:t>Access While on Paid Maternity Leave, Adoption Leave or Foster Parent’s Leave</w:t>
        </w:r>
        <w:r w:rsidR="004653A4">
          <w:rPr>
            <w:noProof/>
            <w:webHidden/>
          </w:rPr>
          <w:tab/>
        </w:r>
        <w:r w:rsidR="002C3910">
          <w:rPr>
            <w:noProof/>
            <w:webHidden/>
          </w:rPr>
          <w:fldChar w:fldCharType="begin"/>
        </w:r>
        <w:r w:rsidR="004653A4">
          <w:rPr>
            <w:noProof/>
            <w:webHidden/>
          </w:rPr>
          <w:instrText xml:space="preserve"> PAGEREF _Toc462314344 \h </w:instrText>
        </w:r>
        <w:r w:rsidR="002C3910">
          <w:rPr>
            <w:noProof/>
            <w:webHidden/>
          </w:rPr>
        </w:r>
        <w:r w:rsidR="002C3910">
          <w:rPr>
            <w:noProof/>
            <w:webHidden/>
          </w:rPr>
          <w:fldChar w:fldCharType="separate"/>
        </w:r>
        <w:r w:rsidR="00C56649">
          <w:rPr>
            <w:noProof/>
            <w:webHidden/>
          </w:rPr>
          <w:t>30</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45" w:history="1">
        <w:r w:rsidR="004653A4" w:rsidRPr="00C0272D">
          <w:rPr>
            <w:rStyle w:val="Hyperlink"/>
            <w:noProof/>
          </w:rPr>
          <w:t>Personal/Carer’s Leave to be Taken Before Termination on Invalidity Grounds</w:t>
        </w:r>
        <w:r w:rsidR="004653A4">
          <w:rPr>
            <w:noProof/>
            <w:webHidden/>
          </w:rPr>
          <w:tab/>
        </w:r>
        <w:r w:rsidR="002C3910">
          <w:rPr>
            <w:noProof/>
            <w:webHidden/>
          </w:rPr>
          <w:fldChar w:fldCharType="begin"/>
        </w:r>
        <w:r w:rsidR="004653A4">
          <w:rPr>
            <w:noProof/>
            <w:webHidden/>
          </w:rPr>
          <w:instrText xml:space="preserve"> PAGEREF _Toc462314345 \h </w:instrText>
        </w:r>
        <w:r w:rsidR="002C3910">
          <w:rPr>
            <w:noProof/>
            <w:webHidden/>
          </w:rPr>
        </w:r>
        <w:r w:rsidR="002C3910">
          <w:rPr>
            <w:noProof/>
            <w:webHidden/>
          </w:rPr>
          <w:fldChar w:fldCharType="separate"/>
        </w:r>
        <w:r w:rsidR="00C56649">
          <w:rPr>
            <w:noProof/>
            <w:webHidden/>
          </w:rPr>
          <w:t>30</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46" w:history="1">
        <w:r w:rsidR="004653A4" w:rsidRPr="00C0272D">
          <w:rPr>
            <w:rStyle w:val="Hyperlink"/>
            <w:noProof/>
          </w:rPr>
          <w:t>COMPASSIONATE LEAVE (INCLUDING BEREAVEMENT)</w:t>
        </w:r>
        <w:r w:rsidR="004653A4">
          <w:rPr>
            <w:noProof/>
            <w:webHidden/>
          </w:rPr>
          <w:tab/>
        </w:r>
        <w:r w:rsidR="002C3910">
          <w:rPr>
            <w:noProof/>
            <w:webHidden/>
          </w:rPr>
          <w:fldChar w:fldCharType="begin"/>
        </w:r>
        <w:r w:rsidR="004653A4">
          <w:rPr>
            <w:noProof/>
            <w:webHidden/>
          </w:rPr>
          <w:instrText xml:space="preserve"> PAGEREF _Toc462314346 \h </w:instrText>
        </w:r>
        <w:r w:rsidR="002C3910">
          <w:rPr>
            <w:noProof/>
            <w:webHidden/>
          </w:rPr>
        </w:r>
        <w:r w:rsidR="002C3910">
          <w:rPr>
            <w:noProof/>
            <w:webHidden/>
          </w:rPr>
          <w:fldChar w:fldCharType="separate"/>
        </w:r>
        <w:r w:rsidR="00C56649">
          <w:rPr>
            <w:noProof/>
            <w:webHidden/>
          </w:rPr>
          <w:t>30</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47" w:history="1">
        <w:r w:rsidR="004653A4" w:rsidRPr="00C0272D">
          <w:rPr>
            <w:rStyle w:val="Hyperlink"/>
            <w:noProof/>
          </w:rPr>
          <w:t>Crisis Leave</w:t>
        </w:r>
        <w:r w:rsidR="004653A4">
          <w:rPr>
            <w:noProof/>
            <w:webHidden/>
          </w:rPr>
          <w:tab/>
        </w:r>
        <w:r w:rsidR="002C3910">
          <w:rPr>
            <w:noProof/>
            <w:webHidden/>
          </w:rPr>
          <w:fldChar w:fldCharType="begin"/>
        </w:r>
        <w:r w:rsidR="004653A4">
          <w:rPr>
            <w:noProof/>
            <w:webHidden/>
          </w:rPr>
          <w:instrText xml:space="preserve"> PAGEREF _Toc462314347 \h </w:instrText>
        </w:r>
        <w:r w:rsidR="002C3910">
          <w:rPr>
            <w:noProof/>
            <w:webHidden/>
          </w:rPr>
        </w:r>
        <w:r w:rsidR="002C3910">
          <w:rPr>
            <w:noProof/>
            <w:webHidden/>
          </w:rPr>
          <w:fldChar w:fldCharType="separate"/>
        </w:r>
        <w:r w:rsidR="00C56649">
          <w:rPr>
            <w:noProof/>
            <w:webHidden/>
          </w:rPr>
          <w:t>30</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48" w:history="1">
        <w:r w:rsidR="004653A4" w:rsidRPr="00C0272D">
          <w:rPr>
            <w:rStyle w:val="Hyperlink"/>
            <w:noProof/>
          </w:rPr>
          <w:t>Jury Service Leave</w:t>
        </w:r>
        <w:r w:rsidR="004653A4">
          <w:rPr>
            <w:noProof/>
            <w:webHidden/>
          </w:rPr>
          <w:tab/>
        </w:r>
        <w:r w:rsidR="002C3910">
          <w:rPr>
            <w:noProof/>
            <w:webHidden/>
          </w:rPr>
          <w:fldChar w:fldCharType="begin"/>
        </w:r>
        <w:r w:rsidR="004653A4">
          <w:rPr>
            <w:noProof/>
            <w:webHidden/>
          </w:rPr>
          <w:instrText xml:space="preserve"> PAGEREF _Toc462314348 \h </w:instrText>
        </w:r>
        <w:r w:rsidR="002C3910">
          <w:rPr>
            <w:noProof/>
            <w:webHidden/>
          </w:rPr>
        </w:r>
        <w:r w:rsidR="002C3910">
          <w:rPr>
            <w:noProof/>
            <w:webHidden/>
          </w:rPr>
          <w:fldChar w:fldCharType="separate"/>
        </w:r>
        <w:r w:rsidR="00C56649">
          <w:rPr>
            <w:noProof/>
            <w:webHidden/>
          </w:rPr>
          <w:t>30</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49" w:history="1">
        <w:r w:rsidR="004653A4" w:rsidRPr="00C0272D">
          <w:rPr>
            <w:rStyle w:val="Hyperlink"/>
            <w:noProof/>
          </w:rPr>
          <w:t>War Service Leave</w:t>
        </w:r>
        <w:r w:rsidR="004653A4">
          <w:rPr>
            <w:noProof/>
            <w:webHidden/>
          </w:rPr>
          <w:tab/>
        </w:r>
        <w:r w:rsidR="002C3910">
          <w:rPr>
            <w:noProof/>
            <w:webHidden/>
          </w:rPr>
          <w:fldChar w:fldCharType="begin"/>
        </w:r>
        <w:r w:rsidR="004653A4">
          <w:rPr>
            <w:noProof/>
            <w:webHidden/>
          </w:rPr>
          <w:instrText xml:space="preserve"> PAGEREF _Toc462314349 \h </w:instrText>
        </w:r>
        <w:r w:rsidR="002C3910">
          <w:rPr>
            <w:noProof/>
            <w:webHidden/>
          </w:rPr>
        </w:r>
        <w:r w:rsidR="002C3910">
          <w:rPr>
            <w:noProof/>
            <w:webHidden/>
          </w:rPr>
          <w:fldChar w:fldCharType="separate"/>
        </w:r>
        <w:r w:rsidR="00C56649">
          <w:rPr>
            <w:noProof/>
            <w:webHidden/>
          </w:rPr>
          <w:t>31</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50" w:history="1">
        <w:r w:rsidR="004653A4" w:rsidRPr="00C0272D">
          <w:rPr>
            <w:rStyle w:val="Hyperlink"/>
            <w:noProof/>
          </w:rPr>
          <w:t>UNPAID CARER’S LEAVE</w:t>
        </w:r>
        <w:r w:rsidR="004653A4">
          <w:rPr>
            <w:noProof/>
            <w:webHidden/>
          </w:rPr>
          <w:tab/>
        </w:r>
        <w:r w:rsidR="002C3910">
          <w:rPr>
            <w:noProof/>
            <w:webHidden/>
          </w:rPr>
          <w:fldChar w:fldCharType="begin"/>
        </w:r>
        <w:r w:rsidR="004653A4">
          <w:rPr>
            <w:noProof/>
            <w:webHidden/>
          </w:rPr>
          <w:instrText xml:space="preserve"> PAGEREF _Toc462314350 \h </w:instrText>
        </w:r>
        <w:r w:rsidR="002C3910">
          <w:rPr>
            <w:noProof/>
            <w:webHidden/>
          </w:rPr>
        </w:r>
        <w:r w:rsidR="002C3910">
          <w:rPr>
            <w:noProof/>
            <w:webHidden/>
          </w:rPr>
          <w:fldChar w:fldCharType="separate"/>
        </w:r>
        <w:r w:rsidR="00C56649">
          <w:rPr>
            <w:noProof/>
            <w:webHidden/>
          </w:rPr>
          <w:t>31</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51" w:history="1">
        <w:r w:rsidR="004653A4" w:rsidRPr="00C0272D">
          <w:rPr>
            <w:rStyle w:val="Hyperlink"/>
            <w:noProof/>
          </w:rPr>
          <w:t>PARENTAL LEAVE</w:t>
        </w:r>
        <w:r w:rsidR="004653A4">
          <w:rPr>
            <w:noProof/>
            <w:webHidden/>
          </w:rPr>
          <w:tab/>
        </w:r>
        <w:r w:rsidR="002C3910">
          <w:rPr>
            <w:noProof/>
            <w:webHidden/>
          </w:rPr>
          <w:fldChar w:fldCharType="begin"/>
        </w:r>
        <w:r w:rsidR="004653A4">
          <w:rPr>
            <w:noProof/>
            <w:webHidden/>
          </w:rPr>
          <w:instrText xml:space="preserve"> PAGEREF _Toc462314351 \h </w:instrText>
        </w:r>
        <w:r w:rsidR="002C3910">
          <w:rPr>
            <w:noProof/>
            <w:webHidden/>
          </w:rPr>
        </w:r>
        <w:r w:rsidR="002C3910">
          <w:rPr>
            <w:noProof/>
            <w:webHidden/>
          </w:rPr>
          <w:fldChar w:fldCharType="separate"/>
        </w:r>
        <w:r w:rsidR="00C56649">
          <w:rPr>
            <w:noProof/>
            <w:webHidden/>
          </w:rPr>
          <w:t>31</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52" w:history="1">
        <w:r w:rsidR="004653A4" w:rsidRPr="00C0272D">
          <w:rPr>
            <w:rStyle w:val="Hyperlink"/>
            <w:noProof/>
          </w:rPr>
          <w:t>Paid Maternity Leave</w:t>
        </w:r>
        <w:r w:rsidR="004653A4">
          <w:rPr>
            <w:noProof/>
            <w:webHidden/>
          </w:rPr>
          <w:tab/>
        </w:r>
        <w:r w:rsidR="002C3910">
          <w:rPr>
            <w:noProof/>
            <w:webHidden/>
          </w:rPr>
          <w:fldChar w:fldCharType="begin"/>
        </w:r>
        <w:r w:rsidR="004653A4">
          <w:rPr>
            <w:noProof/>
            <w:webHidden/>
          </w:rPr>
          <w:instrText xml:space="preserve"> PAGEREF _Toc462314352 \h </w:instrText>
        </w:r>
        <w:r w:rsidR="002C3910">
          <w:rPr>
            <w:noProof/>
            <w:webHidden/>
          </w:rPr>
        </w:r>
        <w:r w:rsidR="002C3910">
          <w:rPr>
            <w:noProof/>
            <w:webHidden/>
          </w:rPr>
          <w:fldChar w:fldCharType="separate"/>
        </w:r>
        <w:r w:rsidR="00C56649">
          <w:rPr>
            <w:noProof/>
            <w:webHidden/>
          </w:rPr>
          <w:t>31</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53" w:history="1">
        <w:r w:rsidR="004653A4" w:rsidRPr="00C0272D">
          <w:rPr>
            <w:rStyle w:val="Hyperlink"/>
            <w:noProof/>
          </w:rPr>
          <w:t>Special Maternity Leave</w:t>
        </w:r>
        <w:r w:rsidR="004653A4">
          <w:rPr>
            <w:noProof/>
            <w:webHidden/>
          </w:rPr>
          <w:tab/>
        </w:r>
        <w:r w:rsidR="002C3910">
          <w:rPr>
            <w:noProof/>
            <w:webHidden/>
          </w:rPr>
          <w:fldChar w:fldCharType="begin"/>
        </w:r>
        <w:r w:rsidR="004653A4">
          <w:rPr>
            <w:noProof/>
            <w:webHidden/>
          </w:rPr>
          <w:instrText xml:space="preserve"> PAGEREF _Toc462314353 \h </w:instrText>
        </w:r>
        <w:r w:rsidR="002C3910">
          <w:rPr>
            <w:noProof/>
            <w:webHidden/>
          </w:rPr>
        </w:r>
        <w:r w:rsidR="002C3910">
          <w:rPr>
            <w:noProof/>
            <w:webHidden/>
          </w:rPr>
          <w:fldChar w:fldCharType="separate"/>
        </w:r>
        <w:r w:rsidR="00C56649">
          <w:rPr>
            <w:noProof/>
            <w:webHidden/>
          </w:rPr>
          <w:t>31</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54" w:history="1">
        <w:r w:rsidR="004653A4" w:rsidRPr="00C0272D">
          <w:rPr>
            <w:rStyle w:val="Hyperlink"/>
            <w:noProof/>
          </w:rPr>
          <w:t>Adoption Leave, Foster Parent’s Leave and Permanent Care Leave</w:t>
        </w:r>
        <w:r w:rsidR="004653A4">
          <w:rPr>
            <w:noProof/>
            <w:webHidden/>
          </w:rPr>
          <w:tab/>
        </w:r>
        <w:r w:rsidR="002C3910">
          <w:rPr>
            <w:noProof/>
            <w:webHidden/>
          </w:rPr>
          <w:fldChar w:fldCharType="begin"/>
        </w:r>
        <w:r w:rsidR="004653A4">
          <w:rPr>
            <w:noProof/>
            <w:webHidden/>
          </w:rPr>
          <w:instrText xml:space="preserve"> PAGEREF _Toc462314354 \h </w:instrText>
        </w:r>
        <w:r w:rsidR="002C3910">
          <w:rPr>
            <w:noProof/>
            <w:webHidden/>
          </w:rPr>
        </w:r>
        <w:r w:rsidR="002C3910">
          <w:rPr>
            <w:noProof/>
            <w:webHidden/>
          </w:rPr>
          <w:fldChar w:fldCharType="separate"/>
        </w:r>
        <w:r w:rsidR="00C56649">
          <w:rPr>
            <w:noProof/>
            <w:webHidden/>
          </w:rPr>
          <w:t>31</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55" w:history="1">
        <w:r w:rsidR="004653A4" w:rsidRPr="00C0272D">
          <w:rPr>
            <w:rStyle w:val="Hyperlink"/>
            <w:noProof/>
          </w:rPr>
          <w:t>Adoption Leave</w:t>
        </w:r>
        <w:r w:rsidR="004653A4">
          <w:rPr>
            <w:noProof/>
            <w:webHidden/>
          </w:rPr>
          <w:tab/>
        </w:r>
        <w:r w:rsidR="002C3910">
          <w:rPr>
            <w:noProof/>
            <w:webHidden/>
          </w:rPr>
          <w:fldChar w:fldCharType="begin"/>
        </w:r>
        <w:r w:rsidR="004653A4">
          <w:rPr>
            <w:noProof/>
            <w:webHidden/>
          </w:rPr>
          <w:instrText xml:space="preserve"> PAGEREF _Toc462314355 \h </w:instrText>
        </w:r>
        <w:r w:rsidR="002C3910">
          <w:rPr>
            <w:noProof/>
            <w:webHidden/>
          </w:rPr>
        </w:r>
        <w:r w:rsidR="002C3910">
          <w:rPr>
            <w:noProof/>
            <w:webHidden/>
          </w:rPr>
          <w:fldChar w:fldCharType="separate"/>
        </w:r>
        <w:r w:rsidR="00C56649">
          <w:rPr>
            <w:noProof/>
            <w:webHidden/>
          </w:rPr>
          <w:t>32</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56" w:history="1">
        <w:r w:rsidR="004653A4" w:rsidRPr="00C0272D">
          <w:rPr>
            <w:rStyle w:val="Hyperlink"/>
            <w:noProof/>
          </w:rPr>
          <w:t>Foster Parent’s Leave</w:t>
        </w:r>
        <w:r w:rsidR="004653A4">
          <w:rPr>
            <w:noProof/>
            <w:webHidden/>
          </w:rPr>
          <w:tab/>
        </w:r>
        <w:r w:rsidR="002C3910">
          <w:rPr>
            <w:noProof/>
            <w:webHidden/>
          </w:rPr>
          <w:fldChar w:fldCharType="begin"/>
        </w:r>
        <w:r w:rsidR="004653A4">
          <w:rPr>
            <w:noProof/>
            <w:webHidden/>
          </w:rPr>
          <w:instrText xml:space="preserve"> PAGEREF _Toc462314356 \h </w:instrText>
        </w:r>
        <w:r w:rsidR="002C3910">
          <w:rPr>
            <w:noProof/>
            <w:webHidden/>
          </w:rPr>
        </w:r>
        <w:r w:rsidR="002C3910">
          <w:rPr>
            <w:noProof/>
            <w:webHidden/>
          </w:rPr>
          <w:fldChar w:fldCharType="separate"/>
        </w:r>
        <w:r w:rsidR="00C56649">
          <w:rPr>
            <w:noProof/>
            <w:webHidden/>
          </w:rPr>
          <w:t>32</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57" w:history="1">
        <w:r w:rsidR="004653A4" w:rsidRPr="00C0272D">
          <w:rPr>
            <w:rStyle w:val="Hyperlink"/>
            <w:noProof/>
          </w:rPr>
          <w:t>Permanent Care Order Leave</w:t>
        </w:r>
        <w:r w:rsidR="004653A4">
          <w:rPr>
            <w:noProof/>
            <w:webHidden/>
          </w:rPr>
          <w:tab/>
        </w:r>
        <w:r w:rsidR="002C3910">
          <w:rPr>
            <w:noProof/>
            <w:webHidden/>
          </w:rPr>
          <w:fldChar w:fldCharType="begin"/>
        </w:r>
        <w:r w:rsidR="004653A4">
          <w:rPr>
            <w:noProof/>
            <w:webHidden/>
          </w:rPr>
          <w:instrText xml:space="preserve"> PAGEREF _Toc462314357 \h </w:instrText>
        </w:r>
        <w:r w:rsidR="002C3910">
          <w:rPr>
            <w:noProof/>
            <w:webHidden/>
          </w:rPr>
        </w:r>
        <w:r w:rsidR="002C3910">
          <w:rPr>
            <w:noProof/>
            <w:webHidden/>
          </w:rPr>
          <w:fldChar w:fldCharType="separate"/>
        </w:r>
        <w:r w:rsidR="00C56649">
          <w:rPr>
            <w:noProof/>
            <w:webHidden/>
          </w:rPr>
          <w:t>32</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58" w:history="1">
        <w:r w:rsidR="004653A4" w:rsidRPr="00C0272D">
          <w:rPr>
            <w:rStyle w:val="Hyperlink"/>
            <w:noProof/>
          </w:rPr>
          <w:t>Supporting Partner Leave</w:t>
        </w:r>
        <w:r w:rsidR="004653A4">
          <w:rPr>
            <w:noProof/>
            <w:webHidden/>
          </w:rPr>
          <w:tab/>
        </w:r>
        <w:r w:rsidR="002C3910">
          <w:rPr>
            <w:noProof/>
            <w:webHidden/>
          </w:rPr>
          <w:fldChar w:fldCharType="begin"/>
        </w:r>
        <w:r w:rsidR="004653A4">
          <w:rPr>
            <w:noProof/>
            <w:webHidden/>
          </w:rPr>
          <w:instrText xml:space="preserve"> PAGEREF _Toc462314358 \h </w:instrText>
        </w:r>
        <w:r w:rsidR="002C3910">
          <w:rPr>
            <w:noProof/>
            <w:webHidden/>
          </w:rPr>
        </w:r>
        <w:r w:rsidR="002C3910">
          <w:rPr>
            <w:noProof/>
            <w:webHidden/>
          </w:rPr>
          <w:fldChar w:fldCharType="separate"/>
        </w:r>
        <w:r w:rsidR="00C56649">
          <w:rPr>
            <w:noProof/>
            <w:webHidden/>
          </w:rPr>
          <w:t>32</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59" w:history="1">
        <w:r w:rsidR="004653A4" w:rsidRPr="00C0272D">
          <w:rPr>
            <w:rStyle w:val="Hyperlink"/>
            <w:noProof/>
          </w:rPr>
          <w:t>Half Pay Parental Leave</w:t>
        </w:r>
        <w:r w:rsidR="004653A4">
          <w:rPr>
            <w:noProof/>
            <w:webHidden/>
          </w:rPr>
          <w:tab/>
        </w:r>
        <w:r w:rsidR="002C3910">
          <w:rPr>
            <w:noProof/>
            <w:webHidden/>
          </w:rPr>
          <w:fldChar w:fldCharType="begin"/>
        </w:r>
        <w:r w:rsidR="004653A4">
          <w:rPr>
            <w:noProof/>
            <w:webHidden/>
          </w:rPr>
          <w:instrText xml:space="preserve"> PAGEREF _Toc462314359 \h </w:instrText>
        </w:r>
        <w:r w:rsidR="002C3910">
          <w:rPr>
            <w:noProof/>
            <w:webHidden/>
          </w:rPr>
        </w:r>
        <w:r w:rsidR="002C3910">
          <w:rPr>
            <w:noProof/>
            <w:webHidden/>
          </w:rPr>
          <w:fldChar w:fldCharType="separate"/>
        </w:r>
        <w:r w:rsidR="00C56649">
          <w:rPr>
            <w:noProof/>
            <w:webHidden/>
          </w:rPr>
          <w:t>32</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60" w:history="1">
        <w:r w:rsidR="004653A4" w:rsidRPr="00C0272D">
          <w:rPr>
            <w:rStyle w:val="Hyperlink"/>
            <w:noProof/>
          </w:rPr>
          <w:t>Unpaid Parental Leave</w:t>
        </w:r>
        <w:r w:rsidR="004653A4">
          <w:rPr>
            <w:noProof/>
            <w:webHidden/>
          </w:rPr>
          <w:tab/>
        </w:r>
        <w:r w:rsidR="002C3910">
          <w:rPr>
            <w:noProof/>
            <w:webHidden/>
          </w:rPr>
          <w:fldChar w:fldCharType="begin"/>
        </w:r>
        <w:r w:rsidR="004653A4">
          <w:rPr>
            <w:noProof/>
            <w:webHidden/>
          </w:rPr>
          <w:instrText xml:space="preserve"> PAGEREF _Toc462314360 \h </w:instrText>
        </w:r>
        <w:r w:rsidR="002C3910">
          <w:rPr>
            <w:noProof/>
            <w:webHidden/>
          </w:rPr>
        </w:r>
        <w:r w:rsidR="002C3910">
          <w:rPr>
            <w:noProof/>
            <w:webHidden/>
          </w:rPr>
          <w:fldChar w:fldCharType="separate"/>
        </w:r>
        <w:r w:rsidR="00C56649">
          <w:rPr>
            <w:noProof/>
            <w:webHidden/>
          </w:rPr>
          <w:t>32</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61" w:history="1">
        <w:r w:rsidR="004653A4" w:rsidRPr="00C0272D">
          <w:rPr>
            <w:rStyle w:val="Hyperlink"/>
            <w:noProof/>
          </w:rPr>
          <w:t>Extending unpaid leave</w:t>
        </w:r>
        <w:r w:rsidR="004653A4">
          <w:rPr>
            <w:noProof/>
            <w:webHidden/>
          </w:rPr>
          <w:tab/>
        </w:r>
        <w:r w:rsidR="002C3910">
          <w:rPr>
            <w:noProof/>
            <w:webHidden/>
          </w:rPr>
          <w:fldChar w:fldCharType="begin"/>
        </w:r>
        <w:r w:rsidR="004653A4">
          <w:rPr>
            <w:noProof/>
            <w:webHidden/>
          </w:rPr>
          <w:instrText xml:space="preserve"> PAGEREF _Toc462314361 \h </w:instrText>
        </w:r>
        <w:r w:rsidR="002C3910">
          <w:rPr>
            <w:noProof/>
            <w:webHidden/>
          </w:rPr>
        </w:r>
        <w:r w:rsidR="002C3910">
          <w:rPr>
            <w:noProof/>
            <w:webHidden/>
          </w:rPr>
          <w:fldChar w:fldCharType="separate"/>
        </w:r>
        <w:r w:rsidR="00C56649">
          <w:rPr>
            <w:noProof/>
            <w:webHidden/>
          </w:rPr>
          <w:t>33</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62" w:history="1">
        <w:r w:rsidR="004653A4" w:rsidRPr="00C0272D">
          <w:rPr>
            <w:rStyle w:val="Hyperlink"/>
            <w:noProof/>
          </w:rPr>
          <w:t>Return to Work from any type of Parental Leave</w:t>
        </w:r>
        <w:r w:rsidR="004653A4">
          <w:rPr>
            <w:noProof/>
            <w:webHidden/>
          </w:rPr>
          <w:tab/>
        </w:r>
        <w:r w:rsidR="002C3910">
          <w:rPr>
            <w:noProof/>
            <w:webHidden/>
          </w:rPr>
          <w:fldChar w:fldCharType="begin"/>
        </w:r>
        <w:r w:rsidR="004653A4">
          <w:rPr>
            <w:noProof/>
            <w:webHidden/>
          </w:rPr>
          <w:instrText xml:space="preserve"> PAGEREF _Toc462314362 \h </w:instrText>
        </w:r>
        <w:r w:rsidR="002C3910">
          <w:rPr>
            <w:noProof/>
            <w:webHidden/>
          </w:rPr>
        </w:r>
        <w:r w:rsidR="002C3910">
          <w:rPr>
            <w:noProof/>
            <w:webHidden/>
          </w:rPr>
          <w:fldChar w:fldCharType="separate"/>
        </w:r>
        <w:r w:rsidR="00C56649">
          <w:rPr>
            <w:noProof/>
            <w:webHidden/>
          </w:rPr>
          <w:t>33</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63" w:history="1">
        <w:r w:rsidR="004653A4" w:rsidRPr="00C0272D">
          <w:rPr>
            <w:rStyle w:val="Hyperlink"/>
            <w:noProof/>
          </w:rPr>
          <w:t>DEFENCE RESERVE LEAVE</w:t>
        </w:r>
        <w:r w:rsidR="004653A4">
          <w:rPr>
            <w:noProof/>
            <w:webHidden/>
          </w:rPr>
          <w:tab/>
        </w:r>
        <w:r w:rsidR="002C3910">
          <w:rPr>
            <w:noProof/>
            <w:webHidden/>
          </w:rPr>
          <w:fldChar w:fldCharType="begin"/>
        </w:r>
        <w:r w:rsidR="004653A4">
          <w:rPr>
            <w:noProof/>
            <w:webHidden/>
          </w:rPr>
          <w:instrText xml:space="preserve"> PAGEREF _Toc462314363 \h </w:instrText>
        </w:r>
        <w:r w:rsidR="002C3910">
          <w:rPr>
            <w:noProof/>
            <w:webHidden/>
          </w:rPr>
        </w:r>
        <w:r w:rsidR="002C3910">
          <w:rPr>
            <w:noProof/>
            <w:webHidden/>
          </w:rPr>
          <w:fldChar w:fldCharType="separate"/>
        </w:r>
        <w:r w:rsidR="00C56649">
          <w:rPr>
            <w:noProof/>
            <w:webHidden/>
          </w:rPr>
          <w:t>33</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64" w:history="1">
        <w:r w:rsidR="004653A4" w:rsidRPr="00C0272D">
          <w:rPr>
            <w:rStyle w:val="Hyperlink"/>
            <w:noProof/>
          </w:rPr>
          <w:t>EMERGENCY SERVICES LEAVE</w:t>
        </w:r>
        <w:r w:rsidR="004653A4">
          <w:rPr>
            <w:noProof/>
            <w:webHidden/>
          </w:rPr>
          <w:tab/>
        </w:r>
        <w:r w:rsidR="002C3910">
          <w:rPr>
            <w:noProof/>
            <w:webHidden/>
          </w:rPr>
          <w:fldChar w:fldCharType="begin"/>
        </w:r>
        <w:r w:rsidR="004653A4">
          <w:rPr>
            <w:noProof/>
            <w:webHidden/>
          </w:rPr>
          <w:instrText xml:space="preserve"> PAGEREF _Toc462314364 \h </w:instrText>
        </w:r>
        <w:r w:rsidR="002C3910">
          <w:rPr>
            <w:noProof/>
            <w:webHidden/>
          </w:rPr>
        </w:r>
        <w:r w:rsidR="002C3910">
          <w:rPr>
            <w:noProof/>
            <w:webHidden/>
          </w:rPr>
          <w:fldChar w:fldCharType="separate"/>
        </w:r>
        <w:r w:rsidR="00C56649">
          <w:rPr>
            <w:noProof/>
            <w:webHidden/>
          </w:rPr>
          <w:t>34</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65" w:history="1">
        <w:r w:rsidR="004653A4" w:rsidRPr="00C0272D">
          <w:rPr>
            <w:rStyle w:val="Hyperlink"/>
            <w:noProof/>
          </w:rPr>
          <w:t>COMMUNITY SERVICE LEAVE</w:t>
        </w:r>
        <w:r w:rsidR="004653A4">
          <w:rPr>
            <w:noProof/>
            <w:webHidden/>
          </w:rPr>
          <w:tab/>
        </w:r>
        <w:r w:rsidR="002C3910">
          <w:rPr>
            <w:noProof/>
            <w:webHidden/>
          </w:rPr>
          <w:fldChar w:fldCharType="begin"/>
        </w:r>
        <w:r w:rsidR="004653A4">
          <w:rPr>
            <w:noProof/>
            <w:webHidden/>
          </w:rPr>
          <w:instrText xml:space="preserve"> PAGEREF _Toc462314365 \h </w:instrText>
        </w:r>
        <w:r w:rsidR="002C3910">
          <w:rPr>
            <w:noProof/>
            <w:webHidden/>
          </w:rPr>
        </w:r>
        <w:r w:rsidR="002C3910">
          <w:rPr>
            <w:noProof/>
            <w:webHidden/>
          </w:rPr>
          <w:fldChar w:fldCharType="separate"/>
        </w:r>
        <w:r w:rsidR="00C56649">
          <w:rPr>
            <w:noProof/>
            <w:webHidden/>
          </w:rPr>
          <w:t>34</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66" w:history="1">
        <w:r w:rsidR="004653A4" w:rsidRPr="00C0272D">
          <w:rPr>
            <w:rStyle w:val="Hyperlink"/>
            <w:noProof/>
          </w:rPr>
          <w:t>NAIDOC Ceremonies</w:t>
        </w:r>
        <w:r w:rsidR="004653A4">
          <w:rPr>
            <w:noProof/>
            <w:webHidden/>
          </w:rPr>
          <w:tab/>
        </w:r>
        <w:r w:rsidR="002C3910">
          <w:rPr>
            <w:noProof/>
            <w:webHidden/>
          </w:rPr>
          <w:fldChar w:fldCharType="begin"/>
        </w:r>
        <w:r w:rsidR="004653A4">
          <w:rPr>
            <w:noProof/>
            <w:webHidden/>
          </w:rPr>
          <w:instrText xml:space="preserve"> PAGEREF _Toc462314366 \h </w:instrText>
        </w:r>
        <w:r w:rsidR="002C3910">
          <w:rPr>
            <w:noProof/>
            <w:webHidden/>
          </w:rPr>
        </w:r>
        <w:r w:rsidR="002C3910">
          <w:rPr>
            <w:noProof/>
            <w:webHidden/>
          </w:rPr>
          <w:fldChar w:fldCharType="separate"/>
        </w:r>
        <w:r w:rsidR="00C56649">
          <w:rPr>
            <w:noProof/>
            <w:webHidden/>
          </w:rPr>
          <w:t>34</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67" w:history="1">
        <w:r w:rsidR="004653A4" w:rsidRPr="00C0272D">
          <w:rPr>
            <w:rStyle w:val="Hyperlink"/>
            <w:noProof/>
          </w:rPr>
          <w:t>ABORIGINAL AND TORRES STRAIT ISLANDER EMPLOYEES’ CEREMONIAL LEAVE</w:t>
        </w:r>
        <w:r w:rsidR="004653A4">
          <w:rPr>
            <w:noProof/>
            <w:webHidden/>
          </w:rPr>
          <w:tab/>
        </w:r>
        <w:r w:rsidR="002C3910">
          <w:rPr>
            <w:noProof/>
            <w:webHidden/>
          </w:rPr>
          <w:fldChar w:fldCharType="begin"/>
        </w:r>
        <w:r w:rsidR="004653A4">
          <w:rPr>
            <w:noProof/>
            <w:webHidden/>
          </w:rPr>
          <w:instrText xml:space="preserve"> PAGEREF _Toc462314367 \h </w:instrText>
        </w:r>
        <w:r w:rsidR="002C3910">
          <w:rPr>
            <w:noProof/>
            <w:webHidden/>
          </w:rPr>
        </w:r>
        <w:r w:rsidR="002C3910">
          <w:rPr>
            <w:noProof/>
            <w:webHidden/>
          </w:rPr>
          <w:fldChar w:fldCharType="separate"/>
        </w:r>
        <w:r w:rsidR="00C56649">
          <w:rPr>
            <w:noProof/>
            <w:webHidden/>
          </w:rPr>
          <w:t>34</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68" w:history="1">
        <w:r w:rsidR="004653A4" w:rsidRPr="00C0272D">
          <w:rPr>
            <w:rStyle w:val="Hyperlink"/>
            <w:noProof/>
          </w:rPr>
          <w:t>CULTURAL, CEREMONIAL OR RELIGIOUS OBLIGATIONS</w:t>
        </w:r>
        <w:r w:rsidR="004653A4">
          <w:rPr>
            <w:noProof/>
            <w:webHidden/>
          </w:rPr>
          <w:tab/>
        </w:r>
        <w:r w:rsidR="002C3910">
          <w:rPr>
            <w:noProof/>
            <w:webHidden/>
          </w:rPr>
          <w:fldChar w:fldCharType="begin"/>
        </w:r>
        <w:r w:rsidR="004653A4">
          <w:rPr>
            <w:noProof/>
            <w:webHidden/>
          </w:rPr>
          <w:instrText xml:space="preserve"> PAGEREF _Toc462314368 \h </w:instrText>
        </w:r>
        <w:r w:rsidR="002C3910">
          <w:rPr>
            <w:noProof/>
            <w:webHidden/>
          </w:rPr>
        </w:r>
        <w:r w:rsidR="002C3910">
          <w:rPr>
            <w:noProof/>
            <w:webHidden/>
          </w:rPr>
          <w:fldChar w:fldCharType="separate"/>
        </w:r>
        <w:r w:rsidR="00C56649">
          <w:rPr>
            <w:noProof/>
            <w:webHidden/>
          </w:rPr>
          <w:t>34</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69" w:history="1">
        <w:r w:rsidR="004653A4" w:rsidRPr="00C0272D">
          <w:rPr>
            <w:rStyle w:val="Hyperlink"/>
            <w:noProof/>
          </w:rPr>
          <w:t>STUDY LEAVE</w:t>
        </w:r>
        <w:r w:rsidR="004653A4">
          <w:rPr>
            <w:noProof/>
            <w:webHidden/>
          </w:rPr>
          <w:tab/>
        </w:r>
        <w:r w:rsidR="002C3910">
          <w:rPr>
            <w:noProof/>
            <w:webHidden/>
          </w:rPr>
          <w:fldChar w:fldCharType="begin"/>
        </w:r>
        <w:r w:rsidR="004653A4">
          <w:rPr>
            <w:noProof/>
            <w:webHidden/>
          </w:rPr>
          <w:instrText xml:space="preserve"> PAGEREF _Toc462314369 \h </w:instrText>
        </w:r>
        <w:r w:rsidR="002C3910">
          <w:rPr>
            <w:noProof/>
            <w:webHidden/>
          </w:rPr>
        </w:r>
        <w:r w:rsidR="002C3910">
          <w:rPr>
            <w:noProof/>
            <w:webHidden/>
          </w:rPr>
          <w:fldChar w:fldCharType="separate"/>
        </w:r>
        <w:r w:rsidR="00C56649">
          <w:rPr>
            <w:noProof/>
            <w:webHidden/>
          </w:rPr>
          <w:t>34</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70" w:history="1">
        <w:r w:rsidR="004653A4" w:rsidRPr="00C0272D">
          <w:rPr>
            <w:rStyle w:val="Hyperlink"/>
            <w:noProof/>
          </w:rPr>
          <w:t>INDIGENOUS STUDY SUPPORT</w:t>
        </w:r>
        <w:r w:rsidR="004653A4">
          <w:rPr>
            <w:noProof/>
            <w:webHidden/>
          </w:rPr>
          <w:tab/>
        </w:r>
        <w:r w:rsidR="002C3910">
          <w:rPr>
            <w:noProof/>
            <w:webHidden/>
          </w:rPr>
          <w:fldChar w:fldCharType="begin"/>
        </w:r>
        <w:r w:rsidR="004653A4">
          <w:rPr>
            <w:noProof/>
            <w:webHidden/>
          </w:rPr>
          <w:instrText xml:space="preserve"> PAGEREF _Toc462314370 \h </w:instrText>
        </w:r>
        <w:r w:rsidR="002C3910">
          <w:rPr>
            <w:noProof/>
            <w:webHidden/>
          </w:rPr>
        </w:r>
        <w:r w:rsidR="002C3910">
          <w:rPr>
            <w:noProof/>
            <w:webHidden/>
          </w:rPr>
          <w:fldChar w:fldCharType="separate"/>
        </w:r>
        <w:r w:rsidR="00C56649">
          <w:rPr>
            <w:noProof/>
            <w:webHidden/>
          </w:rPr>
          <w:t>35</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71" w:history="1">
        <w:r w:rsidR="004653A4" w:rsidRPr="00C0272D">
          <w:rPr>
            <w:rStyle w:val="Hyperlink"/>
            <w:noProof/>
          </w:rPr>
          <w:t>OTHER LEAVE (WITH AND WITHOUT PAY)</w:t>
        </w:r>
        <w:r w:rsidR="004653A4">
          <w:rPr>
            <w:noProof/>
            <w:webHidden/>
          </w:rPr>
          <w:tab/>
        </w:r>
        <w:r w:rsidR="002C3910">
          <w:rPr>
            <w:noProof/>
            <w:webHidden/>
          </w:rPr>
          <w:fldChar w:fldCharType="begin"/>
        </w:r>
        <w:r w:rsidR="004653A4">
          <w:rPr>
            <w:noProof/>
            <w:webHidden/>
          </w:rPr>
          <w:instrText xml:space="preserve"> PAGEREF _Toc462314371 \h </w:instrText>
        </w:r>
        <w:r w:rsidR="002C3910">
          <w:rPr>
            <w:noProof/>
            <w:webHidden/>
          </w:rPr>
        </w:r>
        <w:r w:rsidR="002C3910">
          <w:rPr>
            <w:noProof/>
            <w:webHidden/>
          </w:rPr>
          <w:fldChar w:fldCharType="separate"/>
        </w:r>
        <w:r w:rsidR="00C56649">
          <w:rPr>
            <w:noProof/>
            <w:webHidden/>
          </w:rPr>
          <w:t>35</w:t>
        </w:r>
        <w:r w:rsidR="002C3910">
          <w:rPr>
            <w:noProof/>
            <w:webHidden/>
          </w:rPr>
          <w:fldChar w:fldCharType="end"/>
        </w:r>
      </w:hyperlink>
    </w:p>
    <w:p w:rsidR="004653A4" w:rsidRDefault="00C538AB">
      <w:pPr>
        <w:pStyle w:val="TOC1"/>
        <w:tabs>
          <w:tab w:val="right" w:leader="dot" w:pos="9628"/>
        </w:tabs>
        <w:rPr>
          <w:rFonts w:asciiTheme="minorHAnsi" w:eastAsiaTheme="minorEastAsia" w:hAnsiTheme="minorHAnsi" w:cstheme="minorBidi"/>
          <w:b w:val="0"/>
          <w:noProof/>
          <w:szCs w:val="22"/>
          <w:lang w:eastAsia="en-AU"/>
        </w:rPr>
      </w:pPr>
      <w:hyperlink w:anchor="_Toc462314372" w:history="1">
        <w:r w:rsidR="004653A4" w:rsidRPr="00C0272D">
          <w:rPr>
            <w:rStyle w:val="Hyperlink"/>
            <w:noProof/>
          </w:rPr>
          <w:t>PART 7 – WORKFORCE MANAGEMENT</w:t>
        </w:r>
        <w:r w:rsidR="004653A4">
          <w:rPr>
            <w:noProof/>
            <w:webHidden/>
          </w:rPr>
          <w:tab/>
        </w:r>
        <w:r w:rsidR="002C3910">
          <w:rPr>
            <w:noProof/>
            <w:webHidden/>
          </w:rPr>
          <w:fldChar w:fldCharType="begin"/>
        </w:r>
        <w:r w:rsidR="004653A4">
          <w:rPr>
            <w:noProof/>
            <w:webHidden/>
          </w:rPr>
          <w:instrText xml:space="preserve"> PAGEREF _Toc462314372 \h </w:instrText>
        </w:r>
        <w:r w:rsidR="002C3910">
          <w:rPr>
            <w:noProof/>
            <w:webHidden/>
          </w:rPr>
        </w:r>
        <w:r w:rsidR="002C3910">
          <w:rPr>
            <w:noProof/>
            <w:webHidden/>
          </w:rPr>
          <w:fldChar w:fldCharType="separate"/>
        </w:r>
        <w:r w:rsidR="00C56649">
          <w:rPr>
            <w:noProof/>
            <w:webHidden/>
          </w:rPr>
          <w:t>36</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73" w:history="1">
        <w:r w:rsidR="004653A4" w:rsidRPr="00C0272D">
          <w:rPr>
            <w:rStyle w:val="Hyperlink"/>
            <w:noProof/>
          </w:rPr>
          <w:t>EMPLOYEE ASSISTANCE PROGRAM</w:t>
        </w:r>
        <w:r w:rsidR="004653A4">
          <w:rPr>
            <w:noProof/>
            <w:webHidden/>
          </w:rPr>
          <w:tab/>
        </w:r>
        <w:r w:rsidR="002C3910">
          <w:rPr>
            <w:noProof/>
            <w:webHidden/>
          </w:rPr>
          <w:fldChar w:fldCharType="begin"/>
        </w:r>
        <w:r w:rsidR="004653A4">
          <w:rPr>
            <w:noProof/>
            <w:webHidden/>
          </w:rPr>
          <w:instrText xml:space="preserve"> PAGEREF _Toc462314373 \h </w:instrText>
        </w:r>
        <w:r w:rsidR="002C3910">
          <w:rPr>
            <w:noProof/>
            <w:webHidden/>
          </w:rPr>
        </w:r>
        <w:r w:rsidR="002C3910">
          <w:rPr>
            <w:noProof/>
            <w:webHidden/>
          </w:rPr>
          <w:fldChar w:fldCharType="separate"/>
        </w:r>
        <w:r w:rsidR="00C56649">
          <w:rPr>
            <w:noProof/>
            <w:webHidden/>
          </w:rPr>
          <w:t>36</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74" w:history="1">
        <w:r w:rsidR="004653A4" w:rsidRPr="00C0272D">
          <w:rPr>
            <w:rStyle w:val="Hyperlink"/>
            <w:noProof/>
          </w:rPr>
          <w:t>PROBATION</w:t>
        </w:r>
        <w:r w:rsidR="004653A4">
          <w:rPr>
            <w:noProof/>
            <w:webHidden/>
          </w:rPr>
          <w:tab/>
        </w:r>
        <w:r w:rsidR="002C3910">
          <w:rPr>
            <w:noProof/>
            <w:webHidden/>
          </w:rPr>
          <w:fldChar w:fldCharType="begin"/>
        </w:r>
        <w:r w:rsidR="004653A4">
          <w:rPr>
            <w:noProof/>
            <w:webHidden/>
          </w:rPr>
          <w:instrText xml:space="preserve"> PAGEREF _Toc462314374 \h </w:instrText>
        </w:r>
        <w:r w:rsidR="002C3910">
          <w:rPr>
            <w:noProof/>
            <w:webHidden/>
          </w:rPr>
        </w:r>
        <w:r w:rsidR="002C3910">
          <w:rPr>
            <w:noProof/>
            <w:webHidden/>
          </w:rPr>
          <w:fldChar w:fldCharType="separate"/>
        </w:r>
        <w:r w:rsidR="00C56649">
          <w:rPr>
            <w:noProof/>
            <w:webHidden/>
          </w:rPr>
          <w:t>36</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75" w:history="1">
        <w:r w:rsidR="004653A4" w:rsidRPr="00C0272D">
          <w:rPr>
            <w:rStyle w:val="Hyperlink"/>
            <w:noProof/>
          </w:rPr>
          <w:t>MANAGING PERFORMANCE</w:t>
        </w:r>
        <w:r w:rsidR="004653A4">
          <w:rPr>
            <w:noProof/>
            <w:webHidden/>
          </w:rPr>
          <w:tab/>
        </w:r>
        <w:r w:rsidR="002C3910">
          <w:rPr>
            <w:noProof/>
            <w:webHidden/>
          </w:rPr>
          <w:fldChar w:fldCharType="begin"/>
        </w:r>
        <w:r w:rsidR="004653A4">
          <w:rPr>
            <w:noProof/>
            <w:webHidden/>
          </w:rPr>
          <w:instrText xml:space="preserve"> PAGEREF _Toc462314375 \h </w:instrText>
        </w:r>
        <w:r w:rsidR="002C3910">
          <w:rPr>
            <w:noProof/>
            <w:webHidden/>
          </w:rPr>
        </w:r>
        <w:r w:rsidR="002C3910">
          <w:rPr>
            <w:noProof/>
            <w:webHidden/>
          </w:rPr>
          <w:fldChar w:fldCharType="separate"/>
        </w:r>
        <w:r w:rsidR="00C56649">
          <w:rPr>
            <w:noProof/>
            <w:webHidden/>
          </w:rPr>
          <w:t>36</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76" w:history="1">
        <w:r w:rsidR="004653A4" w:rsidRPr="00C0272D">
          <w:rPr>
            <w:rStyle w:val="Hyperlink"/>
            <w:noProof/>
          </w:rPr>
          <w:t>TEMPORARY REASSIGNMENT OF DUTIES AT A HIGHER LEVEL</w:t>
        </w:r>
        <w:r w:rsidR="004653A4">
          <w:rPr>
            <w:noProof/>
            <w:webHidden/>
          </w:rPr>
          <w:tab/>
        </w:r>
        <w:r w:rsidR="002C3910">
          <w:rPr>
            <w:noProof/>
            <w:webHidden/>
          </w:rPr>
          <w:fldChar w:fldCharType="begin"/>
        </w:r>
        <w:r w:rsidR="004653A4">
          <w:rPr>
            <w:noProof/>
            <w:webHidden/>
          </w:rPr>
          <w:instrText xml:space="preserve"> PAGEREF _Toc462314376 \h </w:instrText>
        </w:r>
        <w:r w:rsidR="002C3910">
          <w:rPr>
            <w:noProof/>
            <w:webHidden/>
          </w:rPr>
        </w:r>
        <w:r w:rsidR="002C3910">
          <w:rPr>
            <w:noProof/>
            <w:webHidden/>
          </w:rPr>
          <w:fldChar w:fldCharType="separate"/>
        </w:r>
        <w:r w:rsidR="00C56649">
          <w:rPr>
            <w:noProof/>
            <w:webHidden/>
          </w:rPr>
          <w:t>36</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77" w:history="1">
        <w:r w:rsidR="004653A4" w:rsidRPr="00C0272D">
          <w:rPr>
            <w:rStyle w:val="Hyperlink"/>
            <w:noProof/>
          </w:rPr>
          <w:t>Temporary Reassignment to SES Duties</w:t>
        </w:r>
        <w:r w:rsidR="004653A4">
          <w:rPr>
            <w:noProof/>
            <w:webHidden/>
          </w:rPr>
          <w:tab/>
        </w:r>
        <w:r w:rsidR="002C3910">
          <w:rPr>
            <w:noProof/>
            <w:webHidden/>
          </w:rPr>
          <w:fldChar w:fldCharType="begin"/>
        </w:r>
        <w:r w:rsidR="004653A4">
          <w:rPr>
            <w:noProof/>
            <w:webHidden/>
          </w:rPr>
          <w:instrText xml:space="preserve"> PAGEREF _Toc462314377 \h </w:instrText>
        </w:r>
        <w:r w:rsidR="002C3910">
          <w:rPr>
            <w:noProof/>
            <w:webHidden/>
          </w:rPr>
        </w:r>
        <w:r w:rsidR="002C3910">
          <w:rPr>
            <w:noProof/>
            <w:webHidden/>
          </w:rPr>
          <w:fldChar w:fldCharType="separate"/>
        </w:r>
        <w:r w:rsidR="00C56649">
          <w:rPr>
            <w:noProof/>
            <w:webHidden/>
          </w:rPr>
          <w:t>37</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78" w:history="1">
        <w:r w:rsidR="004653A4" w:rsidRPr="00C0272D">
          <w:rPr>
            <w:rStyle w:val="Hyperlink"/>
            <w:noProof/>
          </w:rPr>
          <w:t>TEMPORARY REASSIGNMENT OF DUTIES AT A LOWER LEVEL</w:t>
        </w:r>
        <w:r w:rsidR="004653A4">
          <w:rPr>
            <w:noProof/>
            <w:webHidden/>
          </w:rPr>
          <w:tab/>
        </w:r>
        <w:r w:rsidR="002C3910">
          <w:rPr>
            <w:noProof/>
            <w:webHidden/>
          </w:rPr>
          <w:fldChar w:fldCharType="begin"/>
        </w:r>
        <w:r w:rsidR="004653A4">
          <w:rPr>
            <w:noProof/>
            <w:webHidden/>
          </w:rPr>
          <w:instrText xml:space="preserve"> PAGEREF _Toc462314378 \h </w:instrText>
        </w:r>
        <w:r w:rsidR="002C3910">
          <w:rPr>
            <w:noProof/>
            <w:webHidden/>
          </w:rPr>
        </w:r>
        <w:r w:rsidR="002C3910">
          <w:rPr>
            <w:noProof/>
            <w:webHidden/>
          </w:rPr>
          <w:fldChar w:fldCharType="separate"/>
        </w:r>
        <w:r w:rsidR="00C56649">
          <w:rPr>
            <w:noProof/>
            <w:webHidden/>
          </w:rPr>
          <w:t>37</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79" w:history="1">
        <w:r w:rsidR="004653A4" w:rsidRPr="00C0272D">
          <w:rPr>
            <w:rStyle w:val="Hyperlink"/>
            <w:noProof/>
          </w:rPr>
          <w:t>REDEPLOYMENT AND REDUNDANCY</w:t>
        </w:r>
        <w:r w:rsidR="004653A4">
          <w:rPr>
            <w:noProof/>
            <w:webHidden/>
          </w:rPr>
          <w:tab/>
        </w:r>
        <w:r w:rsidR="002C3910">
          <w:rPr>
            <w:noProof/>
            <w:webHidden/>
          </w:rPr>
          <w:fldChar w:fldCharType="begin"/>
        </w:r>
        <w:r w:rsidR="004653A4">
          <w:rPr>
            <w:noProof/>
            <w:webHidden/>
          </w:rPr>
          <w:instrText xml:space="preserve"> PAGEREF _Toc462314379 \h </w:instrText>
        </w:r>
        <w:r w:rsidR="002C3910">
          <w:rPr>
            <w:noProof/>
            <w:webHidden/>
          </w:rPr>
        </w:r>
        <w:r w:rsidR="002C3910">
          <w:rPr>
            <w:noProof/>
            <w:webHidden/>
          </w:rPr>
          <w:fldChar w:fldCharType="separate"/>
        </w:r>
        <w:r w:rsidR="00C56649">
          <w:rPr>
            <w:noProof/>
            <w:webHidden/>
          </w:rPr>
          <w:t>37</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80" w:history="1">
        <w:r w:rsidR="004653A4" w:rsidRPr="00C0272D">
          <w:rPr>
            <w:rStyle w:val="Hyperlink"/>
            <w:noProof/>
          </w:rPr>
          <w:t>Accelerated Separation Arrangements</w:t>
        </w:r>
        <w:r w:rsidR="004653A4">
          <w:rPr>
            <w:noProof/>
            <w:webHidden/>
          </w:rPr>
          <w:tab/>
        </w:r>
        <w:r w:rsidR="002C3910">
          <w:rPr>
            <w:noProof/>
            <w:webHidden/>
          </w:rPr>
          <w:fldChar w:fldCharType="begin"/>
        </w:r>
        <w:r w:rsidR="004653A4">
          <w:rPr>
            <w:noProof/>
            <w:webHidden/>
          </w:rPr>
          <w:instrText xml:space="preserve"> PAGEREF _Toc462314380 \h </w:instrText>
        </w:r>
        <w:r w:rsidR="002C3910">
          <w:rPr>
            <w:noProof/>
            <w:webHidden/>
          </w:rPr>
        </w:r>
        <w:r w:rsidR="002C3910">
          <w:rPr>
            <w:noProof/>
            <w:webHidden/>
          </w:rPr>
          <w:fldChar w:fldCharType="separate"/>
        </w:r>
        <w:r w:rsidR="00C56649">
          <w:rPr>
            <w:noProof/>
            <w:webHidden/>
          </w:rPr>
          <w:t>38</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81" w:history="1">
        <w:r w:rsidR="004653A4" w:rsidRPr="00C0272D">
          <w:rPr>
            <w:rStyle w:val="Hyperlink"/>
            <w:noProof/>
          </w:rPr>
          <w:t>Voluntary Redundancy</w:t>
        </w:r>
        <w:r w:rsidR="004653A4">
          <w:rPr>
            <w:noProof/>
            <w:webHidden/>
          </w:rPr>
          <w:tab/>
        </w:r>
        <w:r w:rsidR="002C3910">
          <w:rPr>
            <w:noProof/>
            <w:webHidden/>
          </w:rPr>
          <w:fldChar w:fldCharType="begin"/>
        </w:r>
        <w:r w:rsidR="004653A4">
          <w:rPr>
            <w:noProof/>
            <w:webHidden/>
          </w:rPr>
          <w:instrText xml:space="preserve"> PAGEREF _Toc462314381 \h </w:instrText>
        </w:r>
        <w:r w:rsidR="002C3910">
          <w:rPr>
            <w:noProof/>
            <w:webHidden/>
          </w:rPr>
        </w:r>
        <w:r w:rsidR="002C3910">
          <w:rPr>
            <w:noProof/>
            <w:webHidden/>
          </w:rPr>
          <w:fldChar w:fldCharType="separate"/>
        </w:r>
        <w:r w:rsidR="00C56649">
          <w:rPr>
            <w:noProof/>
            <w:webHidden/>
          </w:rPr>
          <w:t>38</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82" w:history="1">
        <w:r w:rsidR="004653A4" w:rsidRPr="00C0272D">
          <w:rPr>
            <w:rStyle w:val="Hyperlink"/>
            <w:noProof/>
          </w:rPr>
          <w:t>Period of Notice</w:t>
        </w:r>
        <w:r w:rsidR="004653A4">
          <w:rPr>
            <w:noProof/>
            <w:webHidden/>
          </w:rPr>
          <w:tab/>
        </w:r>
        <w:r w:rsidR="002C3910">
          <w:rPr>
            <w:noProof/>
            <w:webHidden/>
          </w:rPr>
          <w:fldChar w:fldCharType="begin"/>
        </w:r>
        <w:r w:rsidR="004653A4">
          <w:rPr>
            <w:noProof/>
            <w:webHidden/>
          </w:rPr>
          <w:instrText xml:space="preserve"> PAGEREF _Toc462314382 \h </w:instrText>
        </w:r>
        <w:r w:rsidR="002C3910">
          <w:rPr>
            <w:noProof/>
            <w:webHidden/>
          </w:rPr>
        </w:r>
        <w:r w:rsidR="002C3910">
          <w:rPr>
            <w:noProof/>
            <w:webHidden/>
          </w:rPr>
          <w:fldChar w:fldCharType="separate"/>
        </w:r>
        <w:r w:rsidR="00C56649">
          <w:rPr>
            <w:noProof/>
            <w:webHidden/>
          </w:rPr>
          <w:t>38</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83" w:history="1">
        <w:r w:rsidR="004653A4" w:rsidRPr="00C0272D">
          <w:rPr>
            <w:rStyle w:val="Hyperlink"/>
            <w:noProof/>
          </w:rPr>
          <w:t>Redundancy Pay</w:t>
        </w:r>
        <w:r w:rsidR="004653A4">
          <w:rPr>
            <w:noProof/>
            <w:webHidden/>
          </w:rPr>
          <w:tab/>
        </w:r>
        <w:r w:rsidR="002C3910">
          <w:rPr>
            <w:noProof/>
            <w:webHidden/>
          </w:rPr>
          <w:fldChar w:fldCharType="begin"/>
        </w:r>
        <w:r w:rsidR="004653A4">
          <w:rPr>
            <w:noProof/>
            <w:webHidden/>
          </w:rPr>
          <w:instrText xml:space="preserve"> PAGEREF _Toc462314383 \h </w:instrText>
        </w:r>
        <w:r w:rsidR="002C3910">
          <w:rPr>
            <w:noProof/>
            <w:webHidden/>
          </w:rPr>
        </w:r>
        <w:r w:rsidR="002C3910">
          <w:rPr>
            <w:noProof/>
            <w:webHidden/>
          </w:rPr>
          <w:fldChar w:fldCharType="separate"/>
        </w:r>
        <w:r w:rsidR="00C56649">
          <w:rPr>
            <w:noProof/>
            <w:webHidden/>
          </w:rPr>
          <w:t>38</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84" w:history="1">
        <w:r w:rsidR="004653A4" w:rsidRPr="00C0272D">
          <w:rPr>
            <w:rStyle w:val="Hyperlink"/>
            <w:noProof/>
          </w:rPr>
          <w:t>Service for Severance Pay Purposes</w:t>
        </w:r>
        <w:r w:rsidR="004653A4">
          <w:rPr>
            <w:noProof/>
            <w:webHidden/>
          </w:rPr>
          <w:tab/>
        </w:r>
        <w:r w:rsidR="002C3910">
          <w:rPr>
            <w:noProof/>
            <w:webHidden/>
          </w:rPr>
          <w:fldChar w:fldCharType="begin"/>
        </w:r>
        <w:r w:rsidR="004653A4">
          <w:rPr>
            <w:noProof/>
            <w:webHidden/>
          </w:rPr>
          <w:instrText xml:space="preserve"> PAGEREF _Toc462314384 \h </w:instrText>
        </w:r>
        <w:r w:rsidR="002C3910">
          <w:rPr>
            <w:noProof/>
            <w:webHidden/>
          </w:rPr>
        </w:r>
        <w:r w:rsidR="002C3910">
          <w:rPr>
            <w:noProof/>
            <w:webHidden/>
          </w:rPr>
          <w:fldChar w:fldCharType="separate"/>
        </w:r>
        <w:r w:rsidR="00C56649">
          <w:rPr>
            <w:noProof/>
            <w:webHidden/>
          </w:rPr>
          <w:t>39</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85" w:history="1">
        <w:r w:rsidR="004653A4" w:rsidRPr="00C0272D">
          <w:rPr>
            <w:rStyle w:val="Hyperlink"/>
            <w:noProof/>
          </w:rPr>
          <w:t>Rate of Redundancy Payment</w:t>
        </w:r>
        <w:r w:rsidR="004653A4">
          <w:rPr>
            <w:noProof/>
            <w:webHidden/>
          </w:rPr>
          <w:tab/>
        </w:r>
        <w:r w:rsidR="002C3910">
          <w:rPr>
            <w:noProof/>
            <w:webHidden/>
          </w:rPr>
          <w:fldChar w:fldCharType="begin"/>
        </w:r>
        <w:r w:rsidR="004653A4">
          <w:rPr>
            <w:noProof/>
            <w:webHidden/>
          </w:rPr>
          <w:instrText xml:space="preserve"> PAGEREF _Toc462314385 \h </w:instrText>
        </w:r>
        <w:r w:rsidR="002C3910">
          <w:rPr>
            <w:noProof/>
            <w:webHidden/>
          </w:rPr>
        </w:r>
        <w:r w:rsidR="002C3910">
          <w:rPr>
            <w:noProof/>
            <w:webHidden/>
          </w:rPr>
          <w:fldChar w:fldCharType="separate"/>
        </w:r>
        <w:r w:rsidR="00C56649">
          <w:rPr>
            <w:noProof/>
            <w:webHidden/>
          </w:rPr>
          <w:t>39</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86" w:history="1">
        <w:r w:rsidR="004653A4" w:rsidRPr="00C0272D">
          <w:rPr>
            <w:rStyle w:val="Hyperlink"/>
            <w:noProof/>
          </w:rPr>
          <w:t>RETENTION PERIODS</w:t>
        </w:r>
        <w:r w:rsidR="004653A4">
          <w:rPr>
            <w:noProof/>
            <w:webHidden/>
          </w:rPr>
          <w:tab/>
        </w:r>
        <w:r w:rsidR="002C3910">
          <w:rPr>
            <w:noProof/>
            <w:webHidden/>
          </w:rPr>
          <w:fldChar w:fldCharType="begin"/>
        </w:r>
        <w:r w:rsidR="004653A4">
          <w:rPr>
            <w:noProof/>
            <w:webHidden/>
          </w:rPr>
          <w:instrText xml:space="preserve"> PAGEREF _Toc462314386 \h </w:instrText>
        </w:r>
        <w:r w:rsidR="002C3910">
          <w:rPr>
            <w:noProof/>
            <w:webHidden/>
          </w:rPr>
        </w:r>
        <w:r w:rsidR="002C3910">
          <w:rPr>
            <w:noProof/>
            <w:webHidden/>
          </w:rPr>
          <w:fldChar w:fldCharType="separate"/>
        </w:r>
        <w:r w:rsidR="00C56649">
          <w:rPr>
            <w:noProof/>
            <w:webHidden/>
          </w:rPr>
          <w:t>39</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87" w:history="1">
        <w:r w:rsidR="004653A4" w:rsidRPr="00C0272D">
          <w:rPr>
            <w:rStyle w:val="Hyperlink"/>
            <w:noProof/>
          </w:rPr>
          <w:t>Commencement of Retention Period</w:t>
        </w:r>
        <w:r w:rsidR="004653A4">
          <w:rPr>
            <w:noProof/>
            <w:webHidden/>
          </w:rPr>
          <w:tab/>
        </w:r>
        <w:r w:rsidR="002C3910">
          <w:rPr>
            <w:noProof/>
            <w:webHidden/>
          </w:rPr>
          <w:fldChar w:fldCharType="begin"/>
        </w:r>
        <w:r w:rsidR="004653A4">
          <w:rPr>
            <w:noProof/>
            <w:webHidden/>
          </w:rPr>
          <w:instrText xml:space="preserve"> PAGEREF _Toc462314387 \h </w:instrText>
        </w:r>
        <w:r w:rsidR="002C3910">
          <w:rPr>
            <w:noProof/>
            <w:webHidden/>
          </w:rPr>
        </w:r>
        <w:r w:rsidR="002C3910">
          <w:rPr>
            <w:noProof/>
            <w:webHidden/>
          </w:rPr>
          <w:fldChar w:fldCharType="separate"/>
        </w:r>
        <w:r w:rsidR="00C56649">
          <w:rPr>
            <w:noProof/>
            <w:webHidden/>
          </w:rPr>
          <w:t>40</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88" w:history="1">
        <w:r w:rsidR="004653A4" w:rsidRPr="00C0272D">
          <w:rPr>
            <w:rStyle w:val="Hyperlink"/>
            <w:noProof/>
          </w:rPr>
          <w:t>Employer Responsibilities</w:t>
        </w:r>
        <w:r w:rsidR="004653A4">
          <w:rPr>
            <w:noProof/>
            <w:webHidden/>
          </w:rPr>
          <w:tab/>
        </w:r>
        <w:r w:rsidR="002C3910">
          <w:rPr>
            <w:noProof/>
            <w:webHidden/>
          </w:rPr>
          <w:fldChar w:fldCharType="begin"/>
        </w:r>
        <w:r w:rsidR="004653A4">
          <w:rPr>
            <w:noProof/>
            <w:webHidden/>
          </w:rPr>
          <w:instrText xml:space="preserve"> PAGEREF _Toc462314388 \h </w:instrText>
        </w:r>
        <w:r w:rsidR="002C3910">
          <w:rPr>
            <w:noProof/>
            <w:webHidden/>
          </w:rPr>
        </w:r>
        <w:r w:rsidR="002C3910">
          <w:rPr>
            <w:noProof/>
            <w:webHidden/>
          </w:rPr>
          <w:fldChar w:fldCharType="separate"/>
        </w:r>
        <w:r w:rsidR="00C56649">
          <w:rPr>
            <w:noProof/>
            <w:webHidden/>
          </w:rPr>
          <w:t>40</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89" w:history="1">
        <w:r w:rsidR="004653A4" w:rsidRPr="00C0272D">
          <w:rPr>
            <w:rStyle w:val="Hyperlink"/>
            <w:noProof/>
          </w:rPr>
          <w:t>Employee Obligations</w:t>
        </w:r>
        <w:r w:rsidR="004653A4">
          <w:rPr>
            <w:noProof/>
            <w:webHidden/>
          </w:rPr>
          <w:tab/>
        </w:r>
        <w:r w:rsidR="002C3910">
          <w:rPr>
            <w:noProof/>
            <w:webHidden/>
          </w:rPr>
          <w:fldChar w:fldCharType="begin"/>
        </w:r>
        <w:r w:rsidR="004653A4">
          <w:rPr>
            <w:noProof/>
            <w:webHidden/>
          </w:rPr>
          <w:instrText xml:space="preserve"> PAGEREF _Toc462314389 \h </w:instrText>
        </w:r>
        <w:r w:rsidR="002C3910">
          <w:rPr>
            <w:noProof/>
            <w:webHidden/>
          </w:rPr>
        </w:r>
        <w:r w:rsidR="002C3910">
          <w:rPr>
            <w:noProof/>
            <w:webHidden/>
          </w:rPr>
          <w:fldChar w:fldCharType="separate"/>
        </w:r>
        <w:r w:rsidR="00C56649">
          <w:rPr>
            <w:noProof/>
            <w:webHidden/>
          </w:rPr>
          <w:t>40</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90" w:history="1">
        <w:r w:rsidR="004653A4" w:rsidRPr="00C0272D">
          <w:rPr>
            <w:rStyle w:val="Hyperlink"/>
            <w:noProof/>
          </w:rPr>
          <w:t>Assistance for Reasonable Incurred Expenses</w:t>
        </w:r>
        <w:r w:rsidR="004653A4">
          <w:rPr>
            <w:noProof/>
            <w:webHidden/>
          </w:rPr>
          <w:tab/>
        </w:r>
        <w:r w:rsidR="002C3910">
          <w:rPr>
            <w:noProof/>
            <w:webHidden/>
          </w:rPr>
          <w:fldChar w:fldCharType="begin"/>
        </w:r>
        <w:r w:rsidR="004653A4">
          <w:rPr>
            <w:noProof/>
            <w:webHidden/>
          </w:rPr>
          <w:instrText xml:space="preserve"> PAGEREF _Toc462314390 \h </w:instrText>
        </w:r>
        <w:r w:rsidR="002C3910">
          <w:rPr>
            <w:noProof/>
            <w:webHidden/>
          </w:rPr>
        </w:r>
        <w:r w:rsidR="002C3910">
          <w:rPr>
            <w:noProof/>
            <w:webHidden/>
          </w:rPr>
          <w:fldChar w:fldCharType="separate"/>
        </w:r>
        <w:r w:rsidR="00C56649">
          <w:rPr>
            <w:noProof/>
            <w:webHidden/>
          </w:rPr>
          <w:t>40</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91" w:history="1">
        <w:r w:rsidR="004653A4" w:rsidRPr="00C0272D">
          <w:rPr>
            <w:rStyle w:val="Hyperlink"/>
            <w:noProof/>
          </w:rPr>
          <w:t>RETENTION PERIOD – EARLY TERMINATION</w:t>
        </w:r>
        <w:r w:rsidR="004653A4">
          <w:rPr>
            <w:noProof/>
            <w:webHidden/>
          </w:rPr>
          <w:tab/>
        </w:r>
        <w:r w:rsidR="002C3910">
          <w:rPr>
            <w:noProof/>
            <w:webHidden/>
          </w:rPr>
          <w:fldChar w:fldCharType="begin"/>
        </w:r>
        <w:r w:rsidR="004653A4">
          <w:rPr>
            <w:noProof/>
            <w:webHidden/>
          </w:rPr>
          <w:instrText xml:space="preserve"> PAGEREF _Toc462314391 \h </w:instrText>
        </w:r>
        <w:r w:rsidR="002C3910">
          <w:rPr>
            <w:noProof/>
            <w:webHidden/>
          </w:rPr>
        </w:r>
        <w:r w:rsidR="002C3910">
          <w:rPr>
            <w:noProof/>
            <w:webHidden/>
          </w:rPr>
          <w:fldChar w:fldCharType="separate"/>
        </w:r>
        <w:r w:rsidR="00C56649">
          <w:rPr>
            <w:noProof/>
            <w:webHidden/>
          </w:rPr>
          <w:t>40</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92" w:history="1">
        <w:r w:rsidR="004653A4" w:rsidRPr="00C0272D">
          <w:rPr>
            <w:rStyle w:val="Hyperlink"/>
            <w:noProof/>
          </w:rPr>
          <w:t>INVOLUNTARY TERMINATION OF EMPLOYMENT</w:t>
        </w:r>
        <w:r w:rsidR="004653A4">
          <w:rPr>
            <w:noProof/>
            <w:webHidden/>
          </w:rPr>
          <w:tab/>
        </w:r>
        <w:r w:rsidR="002C3910">
          <w:rPr>
            <w:noProof/>
            <w:webHidden/>
          </w:rPr>
          <w:fldChar w:fldCharType="begin"/>
        </w:r>
        <w:r w:rsidR="004653A4">
          <w:rPr>
            <w:noProof/>
            <w:webHidden/>
          </w:rPr>
          <w:instrText xml:space="preserve"> PAGEREF _Toc462314392 \h </w:instrText>
        </w:r>
        <w:r w:rsidR="002C3910">
          <w:rPr>
            <w:noProof/>
            <w:webHidden/>
          </w:rPr>
        </w:r>
        <w:r w:rsidR="002C3910">
          <w:rPr>
            <w:noProof/>
            <w:webHidden/>
          </w:rPr>
          <w:fldChar w:fldCharType="separate"/>
        </w:r>
        <w:r w:rsidR="00C56649">
          <w:rPr>
            <w:noProof/>
            <w:webHidden/>
          </w:rPr>
          <w:t>41</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93" w:history="1">
        <w:r w:rsidR="004653A4" w:rsidRPr="00C0272D">
          <w:rPr>
            <w:rStyle w:val="Hyperlink"/>
            <w:noProof/>
          </w:rPr>
          <w:t>TERMINATION OF NON-ONGOING EMPLOYMENT</w:t>
        </w:r>
        <w:r w:rsidR="004653A4">
          <w:rPr>
            <w:noProof/>
            <w:webHidden/>
          </w:rPr>
          <w:tab/>
        </w:r>
        <w:r w:rsidR="002C3910">
          <w:rPr>
            <w:noProof/>
            <w:webHidden/>
          </w:rPr>
          <w:fldChar w:fldCharType="begin"/>
        </w:r>
        <w:r w:rsidR="004653A4">
          <w:rPr>
            <w:noProof/>
            <w:webHidden/>
          </w:rPr>
          <w:instrText xml:space="preserve"> PAGEREF _Toc462314393 \h </w:instrText>
        </w:r>
        <w:r w:rsidR="002C3910">
          <w:rPr>
            <w:noProof/>
            <w:webHidden/>
          </w:rPr>
        </w:r>
        <w:r w:rsidR="002C3910">
          <w:rPr>
            <w:noProof/>
            <w:webHidden/>
          </w:rPr>
          <w:fldChar w:fldCharType="separate"/>
        </w:r>
        <w:r w:rsidR="00C56649">
          <w:rPr>
            <w:noProof/>
            <w:webHidden/>
          </w:rPr>
          <w:t>41</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94" w:history="1">
        <w:r w:rsidR="004653A4" w:rsidRPr="00C0272D">
          <w:rPr>
            <w:rStyle w:val="Hyperlink"/>
            <w:noProof/>
          </w:rPr>
          <w:t>TERMINATION FOR MISCONDUCT</w:t>
        </w:r>
        <w:r w:rsidR="004653A4">
          <w:rPr>
            <w:noProof/>
            <w:webHidden/>
          </w:rPr>
          <w:tab/>
        </w:r>
        <w:r w:rsidR="002C3910">
          <w:rPr>
            <w:noProof/>
            <w:webHidden/>
          </w:rPr>
          <w:fldChar w:fldCharType="begin"/>
        </w:r>
        <w:r w:rsidR="004653A4">
          <w:rPr>
            <w:noProof/>
            <w:webHidden/>
          </w:rPr>
          <w:instrText xml:space="preserve"> PAGEREF _Toc462314394 \h </w:instrText>
        </w:r>
        <w:r w:rsidR="002C3910">
          <w:rPr>
            <w:noProof/>
            <w:webHidden/>
          </w:rPr>
        </w:r>
        <w:r w:rsidR="002C3910">
          <w:rPr>
            <w:noProof/>
            <w:webHidden/>
          </w:rPr>
          <w:fldChar w:fldCharType="separate"/>
        </w:r>
        <w:r w:rsidR="00C56649">
          <w:rPr>
            <w:noProof/>
            <w:webHidden/>
          </w:rPr>
          <w:t>42</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95" w:history="1">
        <w:r w:rsidR="004653A4" w:rsidRPr="00C0272D">
          <w:rPr>
            <w:rStyle w:val="Hyperlink"/>
            <w:noProof/>
          </w:rPr>
          <w:t>RESIGNATION OR RETIREMENT</w:t>
        </w:r>
        <w:r w:rsidR="004653A4">
          <w:rPr>
            <w:noProof/>
            <w:webHidden/>
          </w:rPr>
          <w:tab/>
        </w:r>
        <w:r w:rsidR="002C3910">
          <w:rPr>
            <w:noProof/>
            <w:webHidden/>
          </w:rPr>
          <w:fldChar w:fldCharType="begin"/>
        </w:r>
        <w:r w:rsidR="004653A4">
          <w:rPr>
            <w:noProof/>
            <w:webHidden/>
          </w:rPr>
          <w:instrText xml:space="preserve"> PAGEREF _Toc462314395 \h </w:instrText>
        </w:r>
        <w:r w:rsidR="002C3910">
          <w:rPr>
            <w:noProof/>
            <w:webHidden/>
          </w:rPr>
        </w:r>
        <w:r w:rsidR="002C3910">
          <w:rPr>
            <w:noProof/>
            <w:webHidden/>
          </w:rPr>
          <w:fldChar w:fldCharType="separate"/>
        </w:r>
        <w:r w:rsidR="00C56649">
          <w:rPr>
            <w:noProof/>
            <w:webHidden/>
          </w:rPr>
          <w:t>42</w:t>
        </w:r>
        <w:r w:rsidR="002C3910">
          <w:rPr>
            <w:noProof/>
            <w:webHidden/>
          </w:rPr>
          <w:fldChar w:fldCharType="end"/>
        </w:r>
      </w:hyperlink>
    </w:p>
    <w:p w:rsidR="004653A4" w:rsidRDefault="00C538AB">
      <w:pPr>
        <w:pStyle w:val="TOC1"/>
        <w:tabs>
          <w:tab w:val="right" w:leader="dot" w:pos="9628"/>
        </w:tabs>
        <w:rPr>
          <w:rFonts w:asciiTheme="minorHAnsi" w:eastAsiaTheme="minorEastAsia" w:hAnsiTheme="minorHAnsi" w:cstheme="minorBidi"/>
          <w:b w:val="0"/>
          <w:noProof/>
          <w:szCs w:val="22"/>
          <w:lang w:eastAsia="en-AU"/>
        </w:rPr>
      </w:pPr>
      <w:hyperlink w:anchor="_Toc462314396" w:history="1">
        <w:r w:rsidR="004653A4" w:rsidRPr="00C0272D">
          <w:rPr>
            <w:rStyle w:val="Hyperlink"/>
            <w:noProof/>
          </w:rPr>
          <w:t>PART 8 – REMOTE SUPPORT</w:t>
        </w:r>
        <w:r w:rsidR="004653A4">
          <w:rPr>
            <w:noProof/>
            <w:webHidden/>
          </w:rPr>
          <w:tab/>
        </w:r>
        <w:r w:rsidR="002C3910">
          <w:rPr>
            <w:noProof/>
            <w:webHidden/>
          </w:rPr>
          <w:fldChar w:fldCharType="begin"/>
        </w:r>
        <w:r w:rsidR="004653A4">
          <w:rPr>
            <w:noProof/>
            <w:webHidden/>
          </w:rPr>
          <w:instrText xml:space="preserve"> PAGEREF _Toc462314396 \h </w:instrText>
        </w:r>
        <w:r w:rsidR="002C3910">
          <w:rPr>
            <w:noProof/>
            <w:webHidden/>
          </w:rPr>
        </w:r>
        <w:r w:rsidR="002C3910">
          <w:rPr>
            <w:noProof/>
            <w:webHidden/>
          </w:rPr>
          <w:fldChar w:fldCharType="separate"/>
        </w:r>
        <w:r w:rsidR="00C56649">
          <w:rPr>
            <w:noProof/>
            <w:webHidden/>
          </w:rPr>
          <w:t>43</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397" w:history="1">
        <w:r w:rsidR="004653A4" w:rsidRPr="00C0272D">
          <w:rPr>
            <w:rStyle w:val="Hyperlink"/>
            <w:noProof/>
          </w:rPr>
          <w:t>REMOTE LOCALITIES ASSISTANCE</w:t>
        </w:r>
        <w:r w:rsidR="004653A4">
          <w:rPr>
            <w:noProof/>
            <w:webHidden/>
          </w:rPr>
          <w:tab/>
        </w:r>
        <w:r w:rsidR="002C3910">
          <w:rPr>
            <w:noProof/>
            <w:webHidden/>
          </w:rPr>
          <w:fldChar w:fldCharType="begin"/>
        </w:r>
        <w:r w:rsidR="004653A4">
          <w:rPr>
            <w:noProof/>
            <w:webHidden/>
          </w:rPr>
          <w:instrText xml:space="preserve"> PAGEREF _Toc462314397 \h </w:instrText>
        </w:r>
        <w:r w:rsidR="002C3910">
          <w:rPr>
            <w:noProof/>
            <w:webHidden/>
          </w:rPr>
        </w:r>
        <w:r w:rsidR="002C3910">
          <w:rPr>
            <w:noProof/>
            <w:webHidden/>
          </w:rPr>
          <w:fldChar w:fldCharType="separate"/>
        </w:r>
        <w:r w:rsidR="00C56649">
          <w:rPr>
            <w:noProof/>
            <w:webHidden/>
          </w:rPr>
          <w:t>43</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98" w:history="1">
        <w:r w:rsidR="004653A4" w:rsidRPr="00C0272D">
          <w:rPr>
            <w:rStyle w:val="Hyperlink"/>
            <w:noProof/>
          </w:rPr>
          <w:t>Payment of RLA during Periods of Leave</w:t>
        </w:r>
        <w:r w:rsidR="004653A4">
          <w:rPr>
            <w:noProof/>
            <w:webHidden/>
          </w:rPr>
          <w:tab/>
        </w:r>
        <w:r w:rsidR="002C3910">
          <w:rPr>
            <w:noProof/>
            <w:webHidden/>
          </w:rPr>
          <w:fldChar w:fldCharType="begin"/>
        </w:r>
        <w:r w:rsidR="004653A4">
          <w:rPr>
            <w:noProof/>
            <w:webHidden/>
          </w:rPr>
          <w:instrText xml:space="preserve"> PAGEREF _Toc462314398 \h </w:instrText>
        </w:r>
        <w:r w:rsidR="002C3910">
          <w:rPr>
            <w:noProof/>
            <w:webHidden/>
          </w:rPr>
        </w:r>
        <w:r w:rsidR="002C3910">
          <w:rPr>
            <w:noProof/>
            <w:webHidden/>
          </w:rPr>
          <w:fldChar w:fldCharType="separate"/>
        </w:r>
        <w:r w:rsidR="00C56649">
          <w:rPr>
            <w:noProof/>
            <w:webHidden/>
          </w:rPr>
          <w:t>43</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399" w:history="1">
        <w:r w:rsidR="004653A4" w:rsidRPr="00C0272D">
          <w:rPr>
            <w:rStyle w:val="Hyperlink"/>
            <w:noProof/>
          </w:rPr>
          <w:t>Payment of RLA for a Temporary Period</w:t>
        </w:r>
        <w:r w:rsidR="004653A4">
          <w:rPr>
            <w:noProof/>
            <w:webHidden/>
          </w:rPr>
          <w:tab/>
        </w:r>
        <w:r w:rsidR="002C3910">
          <w:rPr>
            <w:noProof/>
            <w:webHidden/>
          </w:rPr>
          <w:fldChar w:fldCharType="begin"/>
        </w:r>
        <w:r w:rsidR="004653A4">
          <w:rPr>
            <w:noProof/>
            <w:webHidden/>
          </w:rPr>
          <w:instrText xml:space="preserve"> PAGEREF _Toc462314399 \h </w:instrText>
        </w:r>
        <w:r w:rsidR="002C3910">
          <w:rPr>
            <w:noProof/>
            <w:webHidden/>
          </w:rPr>
        </w:r>
        <w:r w:rsidR="002C3910">
          <w:rPr>
            <w:noProof/>
            <w:webHidden/>
          </w:rPr>
          <w:fldChar w:fldCharType="separate"/>
        </w:r>
        <w:r w:rsidR="00C56649">
          <w:rPr>
            <w:noProof/>
            <w:webHidden/>
          </w:rPr>
          <w:t>43</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00" w:history="1">
        <w:r w:rsidR="004653A4" w:rsidRPr="00C0272D">
          <w:rPr>
            <w:rStyle w:val="Hyperlink"/>
            <w:noProof/>
          </w:rPr>
          <w:t>Former Remote Localities</w:t>
        </w:r>
        <w:r w:rsidR="004653A4">
          <w:rPr>
            <w:noProof/>
            <w:webHidden/>
          </w:rPr>
          <w:tab/>
        </w:r>
        <w:r w:rsidR="002C3910">
          <w:rPr>
            <w:noProof/>
            <w:webHidden/>
          </w:rPr>
          <w:fldChar w:fldCharType="begin"/>
        </w:r>
        <w:r w:rsidR="004653A4">
          <w:rPr>
            <w:noProof/>
            <w:webHidden/>
          </w:rPr>
          <w:instrText xml:space="preserve"> PAGEREF _Toc462314400 \h </w:instrText>
        </w:r>
        <w:r w:rsidR="002C3910">
          <w:rPr>
            <w:noProof/>
            <w:webHidden/>
          </w:rPr>
        </w:r>
        <w:r w:rsidR="002C3910">
          <w:rPr>
            <w:noProof/>
            <w:webHidden/>
          </w:rPr>
          <w:fldChar w:fldCharType="separate"/>
        </w:r>
        <w:r w:rsidR="00C56649">
          <w:rPr>
            <w:noProof/>
            <w:webHidden/>
          </w:rPr>
          <w:t>44</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01" w:history="1">
        <w:r w:rsidR="004653A4" w:rsidRPr="00C0272D">
          <w:rPr>
            <w:rStyle w:val="Hyperlink"/>
            <w:noProof/>
          </w:rPr>
          <w:t>Education Allowance</w:t>
        </w:r>
        <w:r w:rsidR="004653A4">
          <w:rPr>
            <w:noProof/>
            <w:webHidden/>
          </w:rPr>
          <w:tab/>
        </w:r>
        <w:r w:rsidR="002C3910">
          <w:rPr>
            <w:noProof/>
            <w:webHidden/>
          </w:rPr>
          <w:fldChar w:fldCharType="begin"/>
        </w:r>
        <w:r w:rsidR="004653A4">
          <w:rPr>
            <w:noProof/>
            <w:webHidden/>
          </w:rPr>
          <w:instrText xml:space="preserve"> PAGEREF _Toc462314401 \h </w:instrText>
        </w:r>
        <w:r w:rsidR="002C3910">
          <w:rPr>
            <w:noProof/>
            <w:webHidden/>
          </w:rPr>
        </w:r>
        <w:r w:rsidR="002C3910">
          <w:rPr>
            <w:noProof/>
            <w:webHidden/>
          </w:rPr>
          <w:fldChar w:fldCharType="separate"/>
        </w:r>
        <w:r w:rsidR="00C56649">
          <w:rPr>
            <w:noProof/>
            <w:webHidden/>
          </w:rPr>
          <w:t>44</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02" w:history="1">
        <w:r w:rsidR="004653A4" w:rsidRPr="00C0272D">
          <w:rPr>
            <w:rStyle w:val="Hyperlink"/>
            <w:noProof/>
          </w:rPr>
          <w:t>Norfolk Island Education Assistance</w:t>
        </w:r>
        <w:r w:rsidR="004653A4">
          <w:rPr>
            <w:noProof/>
            <w:webHidden/>
          </w:rPr>
          <w:tab/>
        </w:r>
        <w:r w:rsidR="002C3910">
          <w:rPr>
            <w:noProof/>
            <w:webHidden/>
          </w:rPr>
          <w:fldChar w:fldCharType="begin"/>
        </w:r>
        <w:r w:rsidR="004653A4">
          <w:rPr>
            <w:noProof/>
            <w:webHidden/>
          </w:rPr>
          <w:instrText xml:space="preserve"> PAGEREF _Toc462314402 \h </w:instrText>
        </w:r>
        <w:r w:rsidR="002C3910">
          <w:rPr>
            <w:noProof/>
            <w:webHidden/>
          </w:rPr>
        </w:r>
        <w:r w:rsidR="002C3910">
          <w:rPr>
            <w:noProof/>
            <w:webHidden/>
          </w:rPr>
          <w:fldChar w:fldCharType="separate"/>
        </w:r>
        <w:r w:rsidR="00C56649">
          <w:rPr>
            <w:noProof/>
            <w:webHidden/>
          </w:rPr>
          <w:t>44</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03" w:history="1">
        <w:r w:rsidR="004653A4" w:rsidRPr="00C0272D">
          <w:rPr>
            <w:rStyle w:val="Hyperlink"/>
            <w:noProof/>
          </w:rPr>
          <w:t>Medical and Dental Costs – Visits to Norfolk Island</w:t>
        </w:r>
        <w:r w:rsidR="004653A4">
          <w:rPr>
            <w:noProof/>
            <w:webHidden/>
          </w:rPr>
          <w:tab/>
        </w:r>
        <w:r w:rsidR="002C3910">
          <w:rPr>
            <w:noProof/>
            <w:webHidden/>
          </w:rPr>
          <w:fldChar w:fldCharType="begin"/>
        </w:r>
        <w:r w:rsidR="004653A4">
          <w:rPr>
            <w:noProof/>
            <w:webHidden/>
          </w:rPr>
          <w:instrText xml:space="preserve"> PAGEREF _Toc462314403 \h </w:instrText>
        </w:r>
        <w:r w:rsidR="002C3910">
          <w:rPr>
            <w:noProof/>
            <w:webHidden/>
          </w:rPr>
        </w:r>
        <w:r w:rsidR="002C3910">
          <w:rPr>
            <w:noProof/>
            <w:webHidden/>
          </w:rPr>
          <w:fldChar w:fldCharType="separate"/>
        </w:r>
        <w:r w:rsidR="00C56649">
          <w:rPr>
            <w:noProof/>
            <w:webHidden/>
          </w:rPr>
          <w:t>44</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04" w:history="1">
        <w:r w:rsidR="004653A4" w:rsidRPr="00C0272D">
          <w:rPr>
            <w:rStyle w:val="Hyperlink"/>
            <w:noProof/>
          </w:rPr>
          <w:t>Employee Housing</w:t>
        </w:r>
        <w:r w:rsidR="004653A4">
          <w:rPr>
            <w:noProof/>
            <w:webHidden/>
          </w:rPr>
          <w:tab/>
        </w:r>
        <w:r w:rsidR="002C3910">
          <w:rPr>
            <w:noProof/>
            <w:webHidden/>
          </w:rPr>
          <w:fldChar w:fldCharType="begin"/>
        </w:r>
        <w:r w:rsidR="004653A4">
          <w:rPr>
            <w:noProof/>
            <w:webHidden/>
          </w:rPr>
          <w:instrText xml:space="preserve"> PAGEREF _Toc462314404 \h </w:instrText>
        </w:r>
        <w:r w:rsidR="002C3910">
          <w:rPr>
            <w:noProof/>
            <w:webHidden/>
          </w:rPr>
        </w:r>
        <w:r w:rsidR="002C3910">
          <w:rPr>
            <w:noProof/>
            <w:webHidden/>
          </w:rPr>
          <w:fldChar w:fldCharType="separate"/>
        </w:r>
        <w:r w:rsidR="00C56649">
          <w:rPr>
            <w:noProof/>
            <w:webHidden/>
          </w:rPr>
          <w:t>44</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05" w:history="1">
        <w:r w:rsidR="004653A4" w:rsidRPr="00C0272D">
          <w:rPr>
            <w:rStyle w:val="Hyperlink"/>
            <w:noProof/>
            <w:lang w:eastAsia="en-AU"/>
          </w:rPr>
          <w:t>Air Conditioning Subsidy</w:t>
        </w:r>
        <w:r w:rsidR="004653A4">
          <w:rPr>
            <w:noProof/>
            <w:webHidden/>
          </w:rPr>
          <w:tab/>
        </w:r>
        <w:r w:rsidR="002C3910">
          <w:rPr>
            <w:noProof/>
            <w:webHidden/>
          </w:rPr>
          <w:fldChar w:fldCharType="begin"/>
        </w:r>
        <w:r w:rsidR="004653A4">
          <w:rPr>
            <w:noProof/>
            <w:webHidden/>
          </w:rPr>
          <w:instrText xml:space="preserve"> PAGEREF _Toc462314405 \h </w:instrText>
        </w:r>
        <w:r w:rsidR="002C3910">
          <w:rPr>
            <w:noProof/>
            <w:webHidden/>
          </w:rPr>
        </w:r>
        <w:r w:rsidR="002C3910">
          <w:rPr>
            <w:noProof/>
            <w:webHidden/>
          </w:rPr>
          <w:fldChar w:fldCharType="separate"/>
        </w:r>
        <w:r w:rsidR="00C56649">
          <w:rPr>
            <w:noProof/>
            <w:webHidden/>
          </w:rPr>
          <w:t>44</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406" w:history="1">
        <w:r w:rsidR="004653A4" w:rsidRPr="00C0272D">
          <w:rPr>
            <w:rStyle w:val="Hyperlink"/>
            <w:noProof/>
          </w:rPr>
          <w:t>LEAVE FARES ASSISTANCE</w:t>
        </w:r>
        <w:r w:rsidR="004653A4">
          <w:rPr>
            <w:noProof/>
            <w:webHidden/>
          </w:rPr>
          <w:tab/>
        </w:r>
        <w:r w:rsidR="002C3910">
          <w:rPr>
            <w:noProof/>
            <w:webHidden/>
          </w:rPr>
          <w:fldChar w:fldCharType="begin"/>
        </w:r>
        <w:r w:rsidR="004653A4">
          <w:rPr>
            <w:noProof/>
            <w:webHidden/>
          </w:rPr>
          <w:instrText xml:space="preserve"> PAGEREF _Toc462314406 \h </w:instrText>
        </w:r>
        <w:r w:rsidR="002C3910">
          <w:rPr>
            <w:noProof/>
            <w:webHidden/>
          </w:rPr>
        </w:r>
        <w:r w:rsidR="002C3910">
          <w:rPr>
            <w:noProof/>
            <w:webHidden/>
          </w:rPr>
          <w:fldChar w:fldCharType="separate"/>
        </w:r>
        <w:r w:rsidR="00C56649">
          <w:rPr>
            <w:noProof/>
            <w:webHidden/>
          </w:rPr>
          <w:t>45</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07" w:history="1">
        <w:r w:rsidR="004653A4" w:rsidRPr="00C0272D">
          <w:rPr>
            <w:rStyle w:val="Hyperlink"/>
            <w:noProof/>
          </w:rPr>
          <w:t>Reunion Fares for New Recruits to Darwin</w:t>
        </w:r>
        <w:r w:rsidR="004653A4">
          <w:rPr>
            <w:noProof/>
            <w:webHidden/>
          </w:rPr>
          <w:tab/>
        </w:r>
        <w:r w:rsidR="002C3910">
          <w:rPr>
            <w:noProof/>
            <w:webHidden/>
          </w:rPr>
          <w:fldChar w:fldCharType="begin"/>
        </w:r>
        <w:r w:rsidR="004653A4">
          <w:rPr>
            <w:noProof/>
            <w:webHidden/>
          </w:rPr>
          <w:instrText xml:space="preserve"> PAGEREF _Toc462314407 \h </w:instrText>
        </w:r>
        <w:r w:rsidR="002C3910">
          <w:rPr>
            <w:noProof/>
            <w:webHidden/>
          </w:rPr>
        </w:r>
        <w:r w:rsidR="002C3910">
          <w:rPr>
            <w:noProof/>
            <w:webHidden/>
          </w:rPr>
          <w:fldChar w:fldCharType="separate"/>
        </w:r>
        <w:r w:rsidR="00C56649">
          <w:rPr>
            <w:noProof/>
            <w:webHidden/>
          </w:rPr>
          <w:t>45</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08" w:history="1">
        <w:r w:rsidR="004653A4" w:rsidRPr="00C0272D">
          <w:rPr>
            <w:rStyle w:val="Hyperlink"/>
            <w:noProof/>
          </w:rPr>
          <w:t>Emergency or Compassionate Travel – Reimbursement of Transport Costs</w:t>
        </w:r>
        <w:r w:rsidR="004653A4">
          <w:rPr>
            <w:noProof/>
            <w:webHidden/>
          </w:rPr>
          <w:tab/>
        </w:r>
        <w:r w:rsidR="002C3910">
          <w:rPr>
            <w:noProof/>
            <w:webHidden/>
          </w:rPr>
          <w:fldChar w:fldCharType="begin"/>
        </w:r>
        <w:r w:rsidR="004653A4">
          <w:rPr>
            <w:noProof/>
            <w:webHidden/>
          </w:rPr>
          <w:instrText xml:space="preserve"> PAGEREF _Toc462314408 \h </w:instrText>
        </w:r>
        <w:r w:rsidR="002C3910">
          <w:rPr>
            <w:noProof/>
            <w:webHidden/>
          </w:rPr>
        </w:r>
        <w:r w:rsidR="002C3910">
          <w:rPr>
            <w:noProof/>
            <w:webHidden/>
          </w:rPr>
          <w:fldChar w:fldCharType="separate"/>
        </w:r>
        <w:r w:rsidR="00C56649">
          <w:rPr>
            <w:noProof/>
            <w:webHidden/>
          </w:rPr>
          <w:t>46</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09" w:history="1">
        <w:r w:rsidR="004653A4" w:rsidRPr="00C0272D">
          <w:rPr>
            <w:rStyle w:val="Hyperlink"/>
            <w:noProof/>
          </w:rPr>
          <w:t>Reunion Travel for School Children</w:t>
        </w:r>
        <w:r w:rsidR="004653A4">
          <w:rPr>
            <w:noProof/>
            <w:webHidden/>
          </w:rPr>
          <w:tab/>
        </w:r>
        <w:r w:rsidR="002C3910">
          <w:rPr>
            <w:noProof/>
            <w:webHidden/>
          </w:rPr>
          <w:fldChar w:fldCharType="begin"/>
        </w:r>
        <w:r w:rsidR="004653A4">
          <w:rPr>
            <w:noProof/>
            <w:webHidden/>
          </w:rPr>
          <w:instrText xml:space="preserve"> PAGEREF _Toc462314409 \h </w:instrText>
        </w:r>
        <w:r w:rsidR="002C3910">
          <w:rPr>
            <w:noProof/>
            <w:webHidden/>
          </w:rPr>
        </w:r>
        <w:r w:rsidR="002C3910">
          <w:rPr>
            <w:noProof/>
            <w:webHidden/>
          </w:rPr>
          <w:fldChar w:fldCharType="separate"/>
        </w:r>
        <w:r w:rsidR="00C56649">
          <w:rPr>
            <w:noProof/>
            <w:webHidden/>
          </w:rPr>
          <w:t>46</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10" w:history="1">
        <w:r w:rsidR="004653A4" w:rsidRPr="00C0272D">
          <w:rPr>
            <w:rStyle w:val="Hyperlink"/>
            <w:noProof/>
          </w:rPr>
          <w:t>Correspondence School Travel Assistance</w:t>
        </w:r>
        <w:r w:rsidR="004653A4">
          <w:rPr>
            <w:noProof/>
            <w:webHidden/>
          </w:rPr>
          <w:tab/>
        </w:r>
        <w:r w:rsidR="002C3910">
          <w:rPr>
            <w:noProof/>
            <w:webHidden/>
          </w:rPr>
          <w:fldChar w:fldCharType="begin"/>
        </w:r>
        <w:r w:rsidR="004653A4">
          <w:rPr>
            <w:noProof/>
            <w:webHidden/>
          </w:rPr>
          <w:instrText xml:space="preserve"> PAGEREF _Toc462314410 \h </w:instrText>
        </w:r>
        <w:r w:rsidR="002C3910">
          <w:rPr>
            <w:noProof/>
            <w:webHidden/>
          </w:rPr>
        </w:r>
        <w:r w:rsidR="002C3910">
          <w:rPr>
            <w:noProof/>
            <w:webHidden/>
          </w:rPr>
          <w:fldChar w:fldCharType="separate"/>
        </w:r>
        <w:r w:rsidR="00C56649">
          <w:rPr>
            <w:noProof/>
            <w:webHidden/>
          </w:rPr>
          <w:t>46</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11" w:history="1">
        <w:r w:rsidR="004653A4" w:rsidRPr="00C0272D">
          <w:rPr>
            <w:rStyle w:val="Hyperlink"/>
            <w:noProof/>
          </w:rPr>
          <w:t>Additional Travel Leave for Christmas Island and Cocos (Keeling) Islands Employees</w:t>
        </w:r>
        <w:r w:rsidR="004653A4">
          <w:rPr>
            <w:noProof/>
            <w:webHidden/>
          </w:rPr>
          <w:tab/>
        </w:r>
        <w:r w:rsidR="002C3910">
          <w:rPr>
            <w:noProof/>
            <w:webHidden/>
          </w:rPr>
          <w:fldChar w:fldCharType="begin"/>
        </w:r>
        <w:r w:rsidR="004653A4">
          <w:rPr>
            <w:noProof/>
            <w:webHidden/>
          </w:rPr>
          <w:instrText xml:space="preserve"> PAGEREF _Toc462314411 \h </w:instrText>
        </w:r>
        <w:r w:rsidR="002C3910">
          <w:rPr>
            <w:noProof/>
            <w:webHidden/>
          </w:rPr>
        </w:r>
        <w:r w:rsidR="002C3910">
          <w:rPr>
            <w:noProof/>
            <w:webHidden/>
          </w:rPr>
          <w:fldChar w:fldCharType="separate"/>
        </w:r>
        <w:r w:rsidR="00C56649">
          <w:rPr>
            <w:noProof/>
            <w:webHidden/>
          </w:rPr>
          <w:t>47</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12" w:history="1">
        <w:r w:rsidR="004653A4" w:rsidRPr="00C0272D">
          <w:rPr>
            <w:rStyle w:val="Hyperlink"/>
            <w:noProof/>
          </w:rPr>
          <w:t>Re-crediting of Annual Leave for Annual Medical Examinations</w:t>
        </w:r>
        <w:r w:rsidR="004653A4">
          <w:rPr>
            <w:noProof/>
            <w:webHidden/>
          </w:rPr>
          <w:tab/>
        </w:r>
        <w:r w:rsidR="002C3910">
          <w:rPr>
            <w:noProof/>
            <w:webHidden/>
          </w:rPr>
          <w:fldChar w:fldCharType="begin"/>
        </w:r>
        <w:r w:rsidR="004653A4">
          <w:rPr>
            <w:noProof/>
            <w:webHidden/>
          </w:rPr>
          <w:instrText xml:space="preserve"> PAGEREF _Toc462314412 \h </w:instrText>
        </w:r>
        <w:r w:rsidR="002C3910">
          <w:rPr>
            <w:noProof/>
            <w:webHidden/>
          </w:rPr>
        </w:r>
        <w:r w:rsidR="002C3910">
          <w:rPr>
            <w:noProof/>
            <w:webHidden/>
          </w:rPr>
          <w:fldChar w:fldCharType="separate"/>
        </w:r>
        <w:r w:rsidR="00C56649">
          <w:rPr>
            <w:noProof/>
            <w:webHidden/>
          </w:rPr>
          <w:t>47</w:t>
        </w:r>
        <w:r w:rsidR="002C3910">
          <w:rPr>
            <w:noProof/>
            <w:webHidden/>
          </w:rPr>
          <w:fldChar w:fldCharType="end"/>
        </w:r>
      </w:hyperlink>
    </w:p>
    <w:p w:rsidR="004653A4" w:rsidRDefault="00C538AB">
      <w:pPr>
        <w:pStyle w:val="TOC1"/>
        <w:tabs>
          <w:tab w:val="right" w:leader="dot" w:pos="9628"/>
        </w:tabs>
        <w:rPr>
          <w:rFonts w:asciiTheme="minorHAnsi" w:eastAsiaTheme="minorEastAsia" w:hAnsiTheme="minorHAnsi" w:cstheme="minorBidi"/>
          <w:b w:val="0"/>
          <w:noProof/>
          <w:szCs w:val="22"/>
          <w:lang w:eastAsia="en-AU"/>
        </w:rPr>
      </w:pPr>
      <w:hyperlink w:anchor="_Toc462314413" w:history="1">
        <w:r w:rsidR="004653A4" w:rsidRPr="00C0272D">
          <w:rPr>
            <w:rStyle w:val="Hyperlink"/>
            <w:noProof/>
          </w:rPr>
          <w:t>PART 9 – ANTARCTIC DUTY PROVISIONS</w:t>
        </w:r>
        <w:r w:rsidR="004653A4">
          <w:rPr>
            <w:noProof/>
            <w:webHidden/>
          </w:rPr>
          <w:tab/>
        </w:r>
        <w:r w:rsidR="002C3910">
          <w:rPr>
            <w:noProof/>
            <w:webHidden/>
          </w:rPr>
          <w:fldChar w:fldCharType="begin"/>
        </w:r>
        <w:r w:rsidR="004653A4">
          <w:rPr>
            <w:noProof/>
            <w:webHidden/>
          </w:rPr>
          <w:instrText xml:space="preserve"> PAGEREF _Toc462314413 \h </w:instrText>
        </w:r>
        <w:r w:rsidR="002C3910">
          <w:rPr>
            <w:noProof/>
            <w:webHidden/>
          </w:rPr>
        </w:r>
        <w:r w:rsidR="002C3910">
          <w:rPr>
            <w:noProof/>
            <w:webHidden/>
          </w:rPr>
          <w:fldChar w:fldCharType="separate"/>
        </w:r>
        <w:r w:rsidR="00C56649">
          <w:rPr>
            <w:noProof/>
            <w:webHidden/>
          </w:rPr>
          <w:t>48</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14" w:history="1">
        <w:r w:rsidR="004653A4" w:rsidRPr="00C0272D">
          <w:rPr>
            <w:rStyle w:val="Hyperlink"/>
            <w:noProof/>
          </w:rPr>
          <w:t>Expeditioner Employees Classifications</w:t>
        </w:r>
        <w:r w:rsidR="004653A4">
          <w:rPr>
            <w:noProof/>
            <w:webHidden/>
          </w:rPr>
          <w:tab/>
        </w:r>
        <w:r w:rsidR="002C3910">
          <w:rPr>
            <w:noProof/>
            <w:webHidden/>
          </w:rPr>
          <w:fldChar w:fldCharType="begin"/>
        </w:r>
        <w:r w:rsidR="004653A4">
          <w:rPr>
            <w:noProof/>
            <w:webHidden/>
          </w:rPr>
          <w:instrText xml:space="preserve"> PAGEREF _Toc462314414 \h </w:instrText>
        </w:r>
        <w:r w:rsidR="002C3910">
          <w:rPr>
            <w:noProof/>
            <w:webHidden/>
          </w:rPr>
        </w:r>
        <w:r w:rsidR="002C3910">
          <w:rPr>
            <w:noProof/>
            <w:webHidden/>
          </w:rPr>
          <w:fldChar w:fldCharType="separate"/>
        </w:r>
        <w:r w:rsidR="00C56649">
          <w:rPr>
            <w:noProof/>
            <w:webHidden/>
          </w:rPr>
          <w:t>48</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15" w:history="1">
        <w:r w:rsidR="004653A4" w:rsidRPr="00C0272D">
          <w:rPr>
            <w:rStyle w:val="Hyperlink"/>
            <w:noProof/>
          </w:rPr>
          <w:t>Working Hours</w:t>
        </w:r>
        <w:r w:rsidR="004653A4">
          <w:rPr>
            <w:noProof/>
            <w:webHidden/>
          </w:rPr>
          <w:tab/>
        </w:r>
        <w:r w:rsidR="002C3910">
          <w:rPr>
            <w:noProof/>
            <w:webHidden/>
          </w:rPr>
          <w:fldChar w:fldCharType="begin"/>
        </w:r>
        <w:r w:rsidR="004653A4">
          <w:rPr>
            <w:noProof/>
            <w:webHidden/>
          </w:rPr>
          <w:instrText xml:space="preserve"> PAGEREF _Toc462314415 \h </w:instrText>
        </w:r>
        <w:r w:rsidR="002C3910">
          <w:rPr>
            <w:noProof/>
            <w:webHidden/>
          </w:rPr>
        </w:r>
        <w:r w:rsidR="002C3910">
          <w:rPr>
            <w:noProof/>
            <w:webHidden/>
          </w:rPr>
          <w:fldChar w:fldCharType="separate"/>
        </w:r>
        <w:r w:rsidR="00C56649">
          <w:rPr>
            <w:noProof/>
            <w:webHidden/>
          </w:rPr>
          <w:t>48</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16" w:history="1">
        <w:r w:rsidR="004653A4" w:rsidRPr="00C0272D">
          <w:rPr>
            <w:rStyle w:val="Hyperlink"/>
            <w:noProof/>
          </w:rPr>
          <w:t>Training in Support of Antarctic Duty</w:t>
        </w:r>
        <w:r w:rsidR="004653A4">
          <w:rPr>
            <w:noProof/>
            <w:webHidden/>
          </w:rPr>
          <w:tab/>
        </w:r>
        <w:r w:rsidR="002C3910">
          <w:rPr>
            <w:noProof/>
            <w:webHidden/>
          </w:rPr>
          <w:fldChar w:fldCharType="begin"/>
        </w:r>
        <w:r w:rsidR="004653A4">
          <w:rPr>
            <w:noProof/>
            <w:webHidden/>
          </w:rPr>
          <w:instrText xml:space="preserve"> PAGEREF _Toc462314416 \h </w:instrText>
        </w:r>
        <w:r w:rsidR="002C3910">
          <w:rPr>
            <w:noProof/>
            <w:webHidden/>
          </w:rPr>
        </w:r>
        <w:r w:rsidR="002C3910">
          <w:rPr>
            <w:noProof/>
            <w:webHidden/>
          </w:rPr>
          <w:fldChar w:fldCharType="separate"/>
        </w:r>
        <w:r w:rsidR="00C56649">
          <w:rPr>
            <w:noProof/>
            <w:webHidden/>
          </w:rPr>
          <w:t>48</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17" w:history="1">
        <w:r w:rsidR="004653A4" w:rsidRPr="00C0272D">
          <w:rPr>
            <w:rStyle w:val="Hyperlink"/>
            <w:noProof/>
          </w:rPr>
          <w:t>Marine Science Participation</w:t>
        </w:r>
        <w:r w:rsidR="004653A4">
          <w:rPr>
            <w:noProof/>
            <w:webHidden/>
          </w:rPr>
          <w:tab/>
        </w:r>
        <w:r w:rsidR="002C3910">
          <w:rPr>
            <w:noProof/>
            <w:webHidden/>
          </w:rPr>
          <w:fldChar w:fldCharType="begin"/>
        </w:r>
        <w:r w:rsidR="004653A4">
          <w:rPr>
            <w:noProof/>
            <w:webHidden/>
          </w:rPr>
          <w:instrText xml:space="preserve"> PAGEREF _Toc462314417 \h </w:instrText>
        </w:r>
        <w:r w:rsidR="002C3910">
          <w:rPr>
            <w:noProof/>
            <w:webHidden/>
          </w:rPr>
        </w:r>
        <w:r w:rsidR="002C3910">
          <w:rPr>
            <w:noProof/>
            <w:webHidden/>
          </w:rPr>
          <w:fldChar w:fldCharType="separate"/>
        </w:r>
        <w:r w:rsidR="00C56649">
          <w:rPr>
            <w:noProof/>
            <w:webHidden/>
          </w:rPr>
          <w:t>48</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418" w:history="1">
        <w:r w:rsidR="004653A4" w:rsidRPr="00C0272D">
          <w:rPr>
            <w:rStyle w:val="Hyperlink"/>
            <w:noProof/>
          </w:rPr>
          <w:t>ANTARCTIC DUTY ALLOWANCES</w:t>
        </w:r>
        <w:r w:rsidR="004653A4">
          <w:rPr>
            <w:noProof/>
            <w:webHidden/>
          </w:rPr>
          <w:tab/>
        </w:r>
        <w:r w:rsidR="002C3910">
          <w:rPr>
            <w:noProof/>
            <w:webHidden/>
          </w:rPr>
          <w:fldChar w:fldCharType="begin"/>
        </w:r>
        <w:r w:rsidR="004653A4">
          <w:rPr>
            <w:noProof/>
            <w:webHidden/>
          </w:rPr>
          <w:instrText xml:space="preserve"> PAGEREF _Toc462314418 \h </w:instrText>
        </w:r>
        <w:r w:rsidR="002C3910">
          <w:rPr>
            <w:noProof/>
            <w:webHidden/>
          </w:rPr>
        </w:r>
        <w:r w:rsidR="002C3910">
          <w:rPr>
            <w:noProof/>
            <w:webHidden/>
          </w:rPr>
          <w:fldChar w:fldCharType="separate"/>
        </w:r>
        <w:r w:rsidR="00C56649">
          <w:rPr>
            <w:noProof/>
            <w:webHidden/>
          </w:rPr>
          <w:t>49</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19" w:history="1">
        <w:r w:rsidR="004653A4" w:rsidRPr="00C0272D">
          <w:rPr>
            <w:rStyle w:val="Hyperlink"/>
            <w:noProof/>
          </w:rPr>
          <w:t>Allowance in Lieu of Overtime</w:t>
        </w:r>
        <w:r w:rsidR="004653A4">
          <w:rPr>
            <w:noProof/>
            <w:webHidden/>
          </w:rPr>
          <w:tab/>
        </w:r>
        <w:r w:rsidR="002C3910">
          <w:rPr>
            <w:noProof/>
            <w:webHidden/>
          </w:rPr>
          <w:fldChar w:fldCharType="begin"/>
        </w:r>
        <w:r w:rsidR="004653A4">
          <w:rPr>
            <w:noProof/>
            <w:webHidden/>
          </w:rPr>
          <w:instrText xml:space="preserve"> PAGEREF _Toc462314419 \h </w:instrText>
        </w:r>
        <w:r w:rsidR="002C3910">
          <w:rPr>
            <w:noProof/>
            <w:webHidden/>
          </w:rPr>
        </w:r>
        <w:r w:rsidR="002C3910">
          <w:rPr>
            <w:noProof/>
            <w:webHidden/>
          </w:rPr>
          <w:fldChar w:fldCharType="separate"/>
        </w:r>
        <w:r w:rsidR="00C56649">
          <w:rPr>
            <w:noProof/>
            <w:webHidden/>
          </w:rPr>
          <w:t>49</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20" w:history="1">
        <w:r w:rsidR="004653A4" w:rsidRPr="00C0272D">
          <w:rPr>
            <w:rStyle w:val="Hyperlink"/>
            <w:noProof/>
          </w:rPr>
          <w:t>Common Duties Allowance</w:t>
        </w:r>
        <w:r w:rsidR="004653A4">
          <w:rPr>
            <w:noProof/>
            <w:webHidden/>
          </w:rPr>
          <w:tab/>
        </w:r>
        <w:r w:rsidR="002C3910">
          <w:rPr>
            <w:noProof/>
            <w:webHidden/>
          </w:rPr>
          <w:fldChar w:fldCharType="begin"/>
        </w:r>
        <w:r w:rsidR="004653A4">
          <w:rPr>
            <w:noProof/>
            <w:webHidden/>
          </w:rPr>
          <w:instrText xml:space="preserve"> PAGEREF _Toc462314420 \h </w:instrText>
        </w:r>
        <w:r w:rsidR="002C3910">
          <w:rPr>
            <w:noProof/>
            <w:webHidden/>
          </w:rPr>
        </w:r>
        <w:r w:rsidR="002C3910">
          <w:rPr>
            <w:noProof/>
            <w:webHidden/>
          </w:rPr>
          <w:fldChar w:fldCharType="separate"/>
        </w:r>
        <w:r w:rsidR="00C56649">
          <w:rPr>
            <w:noProof/>
            <w:webHidden/>
          </w:rPr>
          <w:t>49</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21" w:history="1">
        <w:r w:rsidR="004653A4" w:rsidRPr="00C0272D">
          <w:rPr>
            <w:rStyle w:val="Hyperlink"/>
            <w:noProof/>
          </w:rPr>
          <w:t>Antarctic Allowance</w:t>
        </w:r>
        <w:r w:rsidR="004653A4">
          <w:rPr>
            <w:noProof/>
            <w:webHidden/>
          </w:rPr>
          <w:tab/>
        </w:r>
        <w:r w:rsidR="002C3910">
          <w:rPr>
            <w:noProof/>
            <w:webHidden/>
          </w:rPr>
          <w:fldChar w:fldCharType="begin"/>
        </w:r>
        <w:r w:rsidR="004653A4">
          <w:rPr>
            <w:noProof/>
            <w:webHidden/>
          </w:rPr>
          <w:instrText xml:space="preserve"> PAGEREF _Toc462314421 \h </w:instrText>
        </w:r>
        <w:r w:rsidR="002C3910">
          <w:rPr>
            <w:noProof/>
            <w:webHidden/>
          </w:rPr>
        </w:r>
        <w:r w:rsidR="002C3910">
          <w:rPr>
            <w:noProof/>
            <w:webHidden/>
          </w:rPr>
          <w:fldChar w:fldCharType="separate"/>
        </w:r>
        <w:r w:rsidR="00C56649">
          <w:rPr>
            <w:noProof/>
            <w:webHidden/>
          </w:rPr>
          <w:t>49</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22" w:history="1">
        <w:r w:rsidR="004653A4" w:rsidRPr="00C0272D">
          <w:rPr>
            <w:rStyle w:val="Hyperlink"/>
            <w:noProof/>
          </w:rPr>
          <w:t>Loading on Antarctic Duty Allowances</w:t>
        </w:r>
        <w:r w:rsidR="004653A4">
          <w:rPr>
            <w:noProof/>
            <w:webHidden/>
          </w:rPr>
          <w:tab/>
        </w:r>
        <w:r w:rsidR="002C3910">
          <w:rPr>
            <w:noProof/>
            <w:webHidden/>
          </w:rPr>
          <w:fldChar w:fldCharType="begin"/>
        </w:r>
        <w:r w:rsidR="004653A4">
          <w:rPr>
            <w:noProof/>
            <w:webHidden/>
          </w:rPr>
          <w:instrText xml:space="preserve"> PAGEREF _Toc462314422 \h </w:instrText>
        </w:r>
        <w:r w:rsidR="002C3910">
          <w:rPr>
            <w:noProof/>
            <w:webHidden/>
          </w:rPr>
        </w:r>
        <w:r w:rsidR="002C3910">
          <w:rPr>
            <w:noProof/>
            <w:webHidden/>
          </w:rPr>
          <w:fldChar w:fldCharType="separate"/>
        </w:r>
        <w:r w:rsidR="00C56649">
          <w:rPr>
            <w:noProof/>
            <w:webHidden/>
          </w:rPr>
          <w:t>49</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23" w:history="1">
        <w:r w:rsidR="004653A4" w:rsidRPr="00C0272D">
          <w:rPr>
            <w:rStyle w:val="Hyperlink"/>
            <w:noProof/>
          </w:rPr>
          <w:t>Basis of Calculation</w:t>
        </w:r>
        <w:r w:rsidR="004653A4">
          <w:rPr>
            <w:noProof/>
            <w:webHidden/>
          </w:rPr>
          <w:tab/>
        </w:r>
        <w:r w:rsidR="002C3910">
          <w:rPr>
            <w:noProof/>
            <w:webHidden/>
          </w:rPr>
          <w:fldChar w:fldCharType="begin"/>
        </w:r>
        <w:r w:rsidR="004653A4">
          <w:rPr>
            <w:noProof/>
            <w:webHidden/>
          </w:rPr>
          <w:instrText xml:space="preserve"> PAGEREF _Toc462314423 \h </w:instrText>
        </w:r>
        <w:r w:rsidR="002C3910">
          <w:rPr>
            <w:noProof/>
            <w:webHidden/>
          </w:rPr>
        </w:r>
        <w:r w:rsidR="002C3910">
          <w:rPr>
            <w:noProof/>
            <w:webHidden/>
          </w:rPr>
          <w:fldChar w:fldCharType="separate"/>
        </w:r>
        <w:r w:rsidR="00C56649">
          <w:rPr>
            <w:noProof/>
            <w:webHidden/>
          </w:rPr>
          <w:t>50</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424" w:history="1">
        <w:r w:rsidR="004653A4" w:rsidRPr="00C0272D">
          <w:rPr>
            <w:rStyle w:val="Hyperlink"/>
            <w:noProof/>
          </w:rPr>
          <w:t>OTHER ANTARCTIC ALLOWANCES</w:t>
        </w:r>
        <w:r w:rsidR="004653A4">
          <w:rPr>
            <w:noProof/>
            <w:webHidden/>
          </w:rPr>
          <w:tab/>
        </w:r>
        <w:r w:rsidR="002C3910">
          <w:rPr>
            <w:noProof/>
            <w:webHidden/>
          </w:rPr>
          <w:fldChar w:fldCharType="begin"/>
        </w:r>
        <w:r w:rsidR="004653A4">
          <w:rPr>
            <w:noProof/>
            <w:webHidden/>
          </w:rPr>
          <w:instrText xml:space="preserve"> PAGEREF _Toc462314424 \h </w:instrText>
        </w:r>
        <w:r w:rsidR="002C3910">
          <w:rPr>
            <w:noProof/>
            <w:webHidden/>
          </w:rPr>
        </w:r>
        <w:r w:rsidR="002C3910">
          <w:rPr>
            <w:noProof/>
            <w:webHidden/>
          </w:rPr>
          <w:fldChar w:fldCharType="separate"/>
        </w:r>
        <w:r w:rsidR="00C56649">
          <w:rPr>
            <w:noProof/>
            <w:webHidden/>
          </w:rPr>
          <w:t>50</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25" w:history="1">
        <w:r w:rsidR="004653A4" w:rsidRPr="00C0272D">
          <w:rPr>
            <w:rStyle w:val="Hyperlink"/>
            <w:noProof/>
          </w:rPr>
          <w:t>Wintering Expeditioner Employees</w:t>
        </w:r>
        <w:r w:rsidR="004653A4">
          <w:rPr>
            <w:noProof/>
            <w:webHidden/>
          </w:rPr>
          <w:tab/>
        </w:r>
        <w:r w:rsidR="002C3910">
          <w:rPr>
            <w:noProof/>
            <w:webHidden/>
          </w:rPr>
          <w:fldChar w:fldCharType="begin"/>
        </w:r>
        <w:r w:rsidR="004653A4">
          <w:rPr>
            <w:noProof/>
            <w:webHidden/>
          </w:rPr>
          <w:instrText xml:space="preserve"> PAGEREF _Toc462314425 \h </w:instrText>
        </w:r>
        <w:r w:rsidR="002C3910">
          <w:rPr>
            <w:noProof/>
            <w:webHidden/>
          </w:rPr>
        </w:r>
        <w:r w:rsidR="002C3910">
          <w:rPr>
            <w:noProof/>
            <w:webHidden/>
          </w:rPr>
          <w:fldChar w:fldCharType="separate"/>
        </w:r>
        <w:r w:rsidR="00C56649">
          <w:rPr>
            <w:noProof/>
            <w:webHidden/>
          </w:rPr>
          <w:t>50</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26" w:history="1">
        <w:r w:rsidR="004653A4" w:rsidRPr="00C0272D">
          <w:rPr>
            <w:rStyle w:val="Hyperlink"/>
            <w:noProof/>
          </w:rPr>
          <w:t>Returning Expeditioner Employees</w:t>
        </w:r>
        <w:r w:rsidR="004653A4">
          <w:rPr>
            <w:noProof/>
            <w:webHidden/>
          </w:rPr>
          <w:tab/>
        </w:r>
        <w:r w:rsidR="002C3910">
          <w:rPr>
            <w:noProof/>
            <w:webHidden/>
          </w:rPr>
          <w:fldChar w:fldCharType="begin"/>
        </w:r>
        <w:r w:rsidR="004653A4">
          <w:rPr>
            <w:noProof/>
            <w:webHidden/>
          </w:rPr>
          <w:instrText xml:space="preserve"> PAGEREF _Toc462314426 \h </w:instrText>
        </w:r>
        <w:r w:rsidR="002C3910">
          <w:rPr>
            <w:noProof/>
            <w:webHidden/>
          </w:rPr>
        </w:r>
        <w:r w:rsidR="002C3910">
          <w:rPr>
            <w:noProof/>
            <w:webHidden/>
          </w:rPr>
          <w:fldChar w:fldCharType="separate"/>
        </w:r>
        <w:r w:rsidR="00C56649">
          <w:rPr>
            <w:noProof/>
            <w:webHidden/>
          </w:rPr>
          <w:t>50</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27" w:history="1">
        <w:r w:rsidR="004653A4" w:rsidRPr="00C0272D">
          <w:rPr>
            <w:rStyle w:val="Hyperlink"/>
            <w:noProof/>
          </w:rPr>
          <w:t>Higher Rate of Salary for Returning Expeditioner Employees</w:t>
        </w:r>
        <w:r w:rsidR="004653A4">
          <w:rPr>
            <w:noProof/>
            <w:webHidden/>
          </w:rPr>
          <w:tab/>
        </w:r>
        <w:r w:rsidR="002C3910">
          <w:rPr>
            <w:noProof/>
            <w:webHidden/>
          </w:rPr>
          <w:fldChar w:fldCharType="begin"/>
        </w:r>
        <w:r w:rsidR="004653A4">
          <w:rPr>
            <w:noProof/>
            <w:webHidden/>
          </w:rPr>
          <w:instrText xml:space="preserve"> PAGEREF _Toc462314427 \h </w:instrText>
        </w:r>
        <w:r w:rsidR="002C3910">
          <w:rPr>
            <w:noProof/>
            <w:webHidden/>
          </w:rPr>
        </w:r>
        <w:r w:rsidR="002C3910">
          <w:rPr>
            <w:noProof/>
            <w:webHidden/>
          </w:rPr>
          <w:fldChar w:fldCharType="separate"/>
        </w:r>
        <w:r w:rsidR="00C56649">
          <w:rPr>
            <w:noProof/>
            <w:webHidden/>
          </w:rPr>
          <w:t>50</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428" w:history="1">
        <w:r w:rsidR="004653A4" w:rsidRPr="00C0272D">
          <w:rPr>
            <w:rStyle w:val="Hyperlink"/>
            <w:noProof/>
          </w:rPr>
          <w:t>ADDITIONAL RESPONSIBILITIES ALLOWANCE</w:t>
        </w:r>
        <w:r w:rsidR="004653A4">
          <w:rPr>
            <w:noProof/>
            <w:webHidden/>
          </w:rPr>
          <w:tab/>
        </w:r>
        <w:r w:rsidR="002C3910">
          <w:rPr>
            <w:noProof/>
            <w:webHidden/>
          </w:rPr>
          <w:fldChar w:fldCharType="begin"/>
        </w:r>
        <w:r w:rsidR="004653A4">
          <w:rPr>
            <w:noProof/>
            <w:webHidden/>
          </w:rPr>
          <w:instrText xml:space="preserve"> PAGEREF _Toc462314428 \h </w:instrText>
        </w:r>
        <w:r w:rsidR="002C3910">
          <w:rPr>
            <w:noProof/>
            <w:webHidden/>
          </w:rPr>
        </w:r>
        <w:r w:rsidR="002C3910">
          <w:rPr>
            <w:noProof/>
            <w:webHidden/>
          </w:rPr>
          <w:fldChar w:fldCharType="separate"/>
        </w:r>
        <w:r w:rsidR="00C56649">
          <w:rPr>
            <w:noProof/>
            <w:webHidden/>
          </w:rPr>
          <w:t>50</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29" w:history="1">
        <w:r w:rsidR="004653A4" w:rsidRPr="00C0272D">
          <w:rPr>
            <w:rStyle w:val="Hyperlink"/>
            <w:noProof/>
          </w:rPr>
          <w:t>Public Holidays</w:t>
        </w:r>
        <w:r w:rsidR="004653A4">
          <w:rPr>
            <w:noProof/>
            <w:webHidden/>
          </w:rPr>
          <w:tab/>
        </w:r>
        <w:r w:rsidR="002C3910">
          <w:rPr>
            <w:noProof/>
            <w:webHidden/>
          </w:rPr>
          <w:fldChar w:fldCharType="begin"/>
        </w:r>
        <w:r w:rsidR="004653A4">
          <w:rPr>
            <w:noProof/>
            <w:webHidden/>
          </w:rPr>
          <w:instrText xml:space="preserve"> PAGEREF _Toc462314429 \h </w:instrText>
        </w:r>
        <w:r w:rsidR="002C3910">
          <w:rPr>
            <w:noProof/>
            <w:webHidden/>
          </w:rPr>
        </w:r>
        <w:r w:rsidR="002C3910">
          <w:rPr>
            <w:noProof/>
            <w:webHidden/>
          </w:rPr>
          <w:fldChar w:fldCharType="separate"/>
        </w:r>
        <w:r w:rsidR="00C56649">
          <w:rPr>
            <w:noProof/>
            <w:webHidden/>
          </w:rPr>
          <w:t>51</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30" w:history="1">
        <w:r w:rsidR="004653A4" w:rsidRPr="00C0272D">
          <w:rPr>
            <w:rStyle w:val="Hyperlink"/>
            <w:noProof/>
          </w:rPr>
          <w:t>Superannuation</w:t>
        </w:r>
        <w:r w:rsidR="004653A4">
          <w:rPr>
            <w:noProof/>
            <w:webHidden/>
          </w:rPr>
          <w:tab/>
        </w:r>
        <w:r w:rsidR="002C3910">
          <w:rPr>
            <w:noProof/>
            <w:webHidden/>
          </w:rPr>
          <w:fldChar w:fldCharType="begin"/>
        </w:r>
        <w:r w:rsidR="004653A4">
          <w:rPr>
            <w:noProof/>
            <w:webHidden/>
          </w:rPr>
          <w:instrText xml:space="preserve"> PAGEREF _Toc462314430 \h </w:instrText>
        </w:r>
        <w:r w:rsidR="002C3910">
          <w:rPr>
            <w:noProof/>
            <w:webHidden/>
          </w:rPr>
        </w:r>
        <w:r w:rsidR="002C3910">
          <w:rPr>
            <w:noProof/>
            <w:webHidden/>
          </w:rPr>
          <w:fldChar w:fldCharType="separate"/>
        </w:r>
        <w:r w:rsidR="00C56649">
          <w:rPr>
            <w:noProof/>
            <w:webHidden/>
          </w:rPr>
          <w:t>51</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31" w:history="1">
        <w:r w:rsidR="004653A4" w:rsidRPr="00C0272D">
          <w:rPr>
            <w:rStyle w:val="Hyperlink"/>
            <w:noProof/>
          </w:rPr>
          <w:t>Deductions from Pay</w:t>
        </w:r>
        <w:r w:rsidR="004653A4">
          <w:rPr>
            <w:noProof/>
            <w:webHidden/>
          </w:rPr>
          <w:tab/>
        </w:r>
        <w:r w:rsidR="002C3910">
          <w:rPr>
            <w:noProof/>
            <w:webHidden/>
          </w:rPr>
          <w:fldChar w:fldCharType="begin"/>
        </w:r>
        <w:r w:rsidR="004653A4">
          <w:rPr>
            <w:noProof/>
            <w:webHidden/>
          </w:rPr>
          <w:instrText xml:space="preserve"> PAGEREF _Toc462314431 \h </w:instrText>
        </w:r>
        <w:r w:rsidR="002C3910">
          <w:rPr>
            <w:noProof/>
            <w:webHidden/>
          </w:rPr>
        </w:r>
        <w:r w:rsidR="002C3910">
          <w:rPr>
            <w:noProof/>
            <w:webHidden/>
          </w:rPr>
          <w:fldChar w:fldCharType="separate"/>
        </w:r>
        <w:r w:rsidR="00C56649">
          <w:rPr>
            <w:noProof/>
            <w:webHidden/>
          </w:rPr>
          <w:t>51</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432" w:history="1">
        <w:r w:rsidR="004653A4" w:rsidRPr="00C0272D">
          <w:rPr>
            <w:rStyle w:val="Hyperlink"/>
            <w:noProof/>
          </w:rPr>
          <w:t>MANAGING PERFORMANCE</w:t>
        </w:r>
        <w:r w:rsidR="004653A4">
          <w:rPr>
            <w:noProof/>
            <w:webHidden/>
          </w:rPr>
          <w:tab/>
        </w:r>
        <w:r w:rsidR="002C3910">
          <w:rPr>
            <w:noProof/>
            <w:webHidden/>
          </w:rPr>
          <w:fldChar w:fldCharType="begin"/>
        </w:r>
        <w:r w:rsidR="004653A4">
          <w:rPr>
            <w:noProof/>
            <w:webHidden/>
          </w:rPr>
          <w:instrText xml:space="preserve"> PAGEREF _Toc462314432 \h </w:instrText>
        </w:r>
        <w:r w:rsidR="002C3910">
          <w:rPr>
            <w:noProof/>
            <w:webHidden/>
          </w:rPr>
        </w:r>
        <w:r w:rsidR="002C3910">
          <w:rPr>
            <w:noProof/>
            <w:webHidden/>
          </w:rPr>
          <w:fldChar w:fldCharType="separate"/>
        </w:r>
        <w:r w:rsidR="00C56649">
          <w:rPr>
            <w:noProof/>
            <w:webHidden/>
          </w:rPr>
          <w:t>51</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33" w:history="1">
        <w:r w:rsidR="004653A4" w:rsidRPr="00C0272D">
          <w:rPr>
            <w:rStyle w:val="Hyperlink"/>
            <w:noProof/>
          </w:rPr>
          <w:t>Performance Appraisal</w:t>
        </w:r>
        <w:r w:rsidR="004653A4">
          <w:rPr>
            <w:noProof/>
            <w:webHidden/>
          </w:rPr>
          <w:tab/>
        </w:r>
        <w:r w:rsidR="002C3910">
          <w:rPr>
            <w:noProof/>
            <w:webHidden/>
          </w:rPr>
          <w:fldChar w:fldCharType="begin"/>
        </w:r>
        <w:r w:rsidR="004653A4">
          <w:rPr>
            <w:noProof/>
            <w:webHidden/>
          </w:rPr>
          <w:instrText xml:space="preserve"> PAGEREF _Toc462314433 \h </w:instrText>
        </w:r>
        <w:r w:rsidR="002C3910">
          <w:rPr>
            <w:noProof/>
            <w:webHidden/>
          </w:rPr>
        </w:r>
        <w:r w:rsidR="002C3910">
          <w:rPr>
            <w:noProof/>
            <w:webHidden/>
          </w:rPr>
          <w:fldChar w:fldCharType="separate"/>
        </w:r>
        <w:r w:rsidR="00C56649">
          <w:rPr>
            <w:noProof/>
            <w:webHidden/>
          </w:rPr>
          <w:t>51</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34" w:history="1">
        <w:r w:rsidR="004653A4" w:rsidRPr="00C0272D">
          <w:rPr>
            <w:rStyle w:val="Hyperlink"/>
            <w:noProof/>
          </w:rPr>
          <w:t>Conduct and Behaviour</w:t>
        </w:r>
        <w:r w:rsidR="004653A4">
          <w:rPr>
            <w:noProof/>
            <w:webHidden/>
          </w:rPr>
          <w:tab/>
        </w:r>
        <w:r w:rsidR="002C3910">
          <w:rPr>
            <w:noProof/>
            <w:webHidden/>
          </w:rPr>
          <w:fldChar w:fldCharType="begin"/>
        </w:r>
        <w:r w:rsidR="004653A4">
          <w:rPr>
            <w:noProof/>
            <w:webHidden/>
          </w:rPr>
          <w:instrText xml:space="preserve"> PAGEREF _Toc462314434 \h </w:instrText>
        </w:r>
        <w:r w:rsidR="002C3910">
          <w:rPr>
            <w:noProof/>
            <w:webHidden/>
          </w:rPr>
        </w:r>
        <w:r w:rsidR="002C3910">
          <w:rPr>
            <w:noProof/>
            <w:webHidden/>
          </w:rPr>
          <w:fldChar w:fldCharType="separate"/>
        </w:r>
        <w:r w:rsidR="00C56649">
          <w:rPr>
            <w:noProof/>
            <w:webHidden/>
          </w:rPr>
          <w:t>51</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35" w:history="1">
        <w:r w:rsidR="004653A4" w:rsidRPr="00C0272D">
          <w:rPr>
            <w:rStyle w:val="Hyperlink"/>
            <w:noProof/>
          </w:rPr>
          <w:t xml:space="preserve">Withdrawal from Antarctic Duty </w:t>
        </w:r>
        <w:r w:rsidR="004653A4" w:rsidRPr="00C0272D">
          <w:rPr>
            <w:rStyle w:val="Hyperlink"/>
            <w:rFonts w:ascii="Arial-ItalicMT" w:hAnsi="Arial-ItalicMT" w:cs="Arial-ItalicMT"/>
            <w:bCs/>
            <w:i/>
            <w:iCs/>
            <w:noProof/>
          </w:rPr>
          <w:t xml:space="preserve">– </w:t>
        </w:r>
        <w:r w:rsidR="004653A4" w:rsidRPr="00C0272D">
          <w:rPr>
            <w:rStyle w:val="Hyperlink"/>
            <w:noProof/>
          </w:rPr>
          <w:t>Reasons other than Misconduct</w:t>
        </w:r>
        <w:r w:rsidR="004653A4">
          <w:rPr>
            <w:noProof/>
            <w:webHidden/>
          </w:rPr>
          <w:tab/>
        </w:r>
        <w:r w:rsidR="002C3910">
          <w:rPr>
            <w:noProof/>
            <w:webHidden/>
          </w:rPr>
          <w:fldChar w:fldCharType="begin"/>
        </w:r>
        <w:r w:rsidR="004653A4">
          <w:rPr>
            <w:noProof/>
            <w:webHidden/>
          </w:rPr>
          <w:instrText xml:space="preserve"> PAGEREF _Toc462314435 \h </w:instrText>
        </w:r>
        <w:r w:rsidR="002C3910">
          <w:rPr>
            <w:noProof/>
            <w:webHidden/>
          </w:rPr>
        </w:r>
        <w:r w:rsidR="002C3910">
          <w:rPr>
            <w:noProof/>
            <w:webHidden/>
          </w:rPr>
          <w:fldChar w:fldCharType="separate"/>
        </w:r>
        <w:r w:rsidR="00C56649">
          <w:rPr>
            <w:noProof/>
            <w:webHidden/>
          </w:rPr>
          <w:t>52</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36" w:history="1">
        <w:r w:rsidR="004653A4" w:rsidRPr="00C0272D">
          <w:rPr>
            <w:rStyle w:val="Hyperlink"/>
            <w:noProof/>
          </w:rPr>
          <w:t>Termination of Expeditioner Employment – Reasons other than Misconduct</w:t>
        </w:r>
        <w:r w:rsidR="004653A4">
          <w:rPr>
            <w:noProof/>
            <w:webHidden/>
          </w:rPr>
          <w:tab/>
        </w:r>
        <w:r w:rsidR="002C3910">
          <w:rPr>
            <w:noProof/>
            <w:webHidden/>
          </w:rPr>
          <w:fldChar w:fldCharType="begin"/>
        </w:r>
        <w:r w:rsidR="004653A4">
          <w:rPr>
            <w:noProof/>
            <w:webHidden/>
          </w:rPr>
          <w:instrText xml:space="preserve"> PAGEREF _Toc462314436 \h </w:instrText>
        </w:r>
        <w:r w:rsidR="002C3910">
          <w:rPr>
            <w:noProof/>
            <w:webHidden/>
          </w:rPr>
        </w:r>
        <w:r w:rsidR="002C3910">
          <w:rPr>
            <w:noProof/>
            <w:webHidden/>
          </w:rPr>
          <w:fldChar w:fldCharType="separate"/>
        </w:r>
        <w:r w:rsidR="00C56649">
          <w:rPr>
            <w:noProof/>
            <w:webHidden/>
          </w:rPr>
          <w:t>52</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437" w:history="1">
        <w:r w:rsidR="004653A4" w:rsidRPr="00C0272D">
          <w:rPr>
            <w:rStyle w:val="Hyperlink"/>
            <w:noProof/>
          </w:rPr>
          <w:t>LEAVE AND ADDITIONAL TIME OFF</w:t>
        </w:r>
        <w:r w:rsidR="004653A4">
          <w:rPr>
            <w:noProof/>
            <w:webHidden/>
          </w:rPr>
          <w:tab/>
        </w:r>
        <w:r w:rsidR="002C3910">
          <w:rPr>
            <w:noProof/>
            <w:webHidden/>
          </w:rPr>
          <w:fldChar w:fldCharType="begin"/>
        </w:r>
        <w:r w:rsidR="004653A4">
          <w:rPr>
            <w:noProof/>
            <w:webHidden/>
          </w:rPr>
          <w:instrText xml:space="preserve"> PAGEREF _Toc462314437 \h </w:instrText>
        </w:r>
        <w:r w:rsidR="002C3910">
          <w:rPr>
            <w:noProof/>
            <w:webHidden/>
          </w:rPr>
        </w:r>
        <w:r w:rsidR="002C3910">
          <w:rPr>
            <w:noProof/>
            <w:webHidden/>
          </w:rPr>
          <w:fldChar w:fldCharType="separate"/>
        </w:r>
        <w:r w:rsidR="00C56649">
          <w:rPr>
            <w:noProof/>
            <w:webHidden/>
          </w:rPr>
          <w:t>52</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38" w:history="1">
        <w:r w:rsidR="004653A4" w:rsidRPr="00C0272D">
          <w:rPr>
            <w:rStyle w:val="Hyperlink"/>
            <w:noProof/>
          </w:rPr>
          <w:t>Personal/Carer’s Leave</w:t>
        </w:r>
        <w:r w:rsidR="004653A4">
          <w:rPr>
            <w:noProof/>
            <w:webHidden/>
          </w:rPr>
          <w:tab/>
        </w:r>
        <w:r w:rsidR="002C3910">
          <w:rPr>
            <w:noProof/>
            <w:webHidden/>
          </w:rPr>
          <w:fldChar w:fldCharType="begin"/>
        </w:r>
        <w:r w:rsidR="004653A4">
          <w:rPr>
            <w:noProof/>
            <w:webHidden/>
          </w:rPr>
          <w:instrText xml:space="preserve"> PAGEREF _Toc462314438 \h </w:instrText>
        </w:r>
        <w:r w:rsidR="002C3910">
          <w:rPr>
            <w:noProof/>
            <w:webHidden/>
          </w:rPr>
        </w:r>
        <w:r w:rsidR="002C3910">
          <w:rPr>
            <w:noProof/>
            <w:webHidden/>
          </w:rPr>
          <w:fldChar w:fldCharType="separate"/>
        </w:r>
        <w:r w:rsidR="00C56649">
          <w:rPr>
            <w:noProof/>
            <w:webHidden/>
          </w:rPr>
          <w:t>52</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39" w:history="1">
        <w:r w:rsidR="004653A4" w:rsidRPr="00C0272D">
          <w:rPr>
            <w:rStyle w:val="Hyperlink"/>
            <w:noProof/>
          </w:rPr>
          <w:t>Annual Leave</w:t>
        </w:r>
        <w:r w:rsidR="004653A4">
          <w:rPr>
            <w:noProof/>
            <w:webHidden/>
          </w:rPr>
          <w:tab/>
        </w:r>
        <w:r w:rsidR="002C3910">
          <w:rPr>
            <w:noProof/>
            <w:webHidden/>
          </w:rPr>
          <w:fldChar w:fldCharType="begin"/>
        </w:r>
        <w:r w:rsidR="004653A4">
          <w:rPr>
            <w:noProof/>
            <w:webHidden/>
          </w:rPr>
          <w:instrText xml:space="preserve"> PAGEREF _Toc462314439 \h </w:instrText>
        </w:r>
        <w:r w:rsidR="002C3910">
          <w:rPr>
            <w:noProof/>
            <w:webHidden/>
          </w:rPr>
        </w:r>
        <w:r w:rsidR="002C3910">
          <w:rPr>
            <w:noProof/>
            <w:webHidden/>
          </w:rPr>
          <w:fldChar w:fldCharType="separate"/>
        </w:r>
        <w:r w:rsidR="00C56649">
          <w:rPr>
            <w:noProof/>
            <w:webHidden/>
          </w:rPr>
          <w:t>52</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40" w:history="1">
        <w:r w:rsidR="004653A4" w:rsidRPr="00C0272D">
          <w:rPr>
            <w:rStyle w:val="Hyperlink"/>
            <w:noProof/>
          </w:rPr>
          <w:t>Pre-Departure Leave</w:t>
        </w:r>
        <w:r w:rsidR="004653A4">
          <w:rPr>
            <w:noProof/>
            <w:webHidden/>
          </w:rPr>
          <w:tab/>
        </w:r>
        <w:r w:rsidR="002C3910">
          <w:rPr>
            <w:noProof/>
            <w:webHidden/>
          </w:rPr>
          <w:fldChar w:fldCharType="begin"/>
        </w:r>
        <w:r w:rsidR="004653A4">
          <w:rPr>
            <w:noProof/>
            <w:webHidden/>
          </w:rPr>
          <w:instrText xml:space="preserve"> PAGEREF _Toc462314440 \h </w:instrText>
        </w:r>
        <w:r w:rsidR="002C3910">
          <w:rPr>
            <w:noProof/>
            <w:webHidden/>
          </w:rPr>
        </w:r>
        <w:r w:rsidR="002C3910">
          <w:rPr>
            <w:noProof/>
            <w:webHidden/>
          </w:rPr>
          <w:fldChar w:fldCharType="separate"/>
        </w:r>
        <w:r w:rsidR="00C56649">
          <w:rPr>
            <w:noProof/>
            <w:webHidden/>
          </w:rPr>
          <w:t>53</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41" w:history="1">
        <w:r w:rsidR="004653A4" w:rsidRPr="00C0272D">
          <w:rPr>
            <w:rStyle w:val="Hyperlink"/>
            <w:noProof/>
          </w:rPr>
          <w:t>Recuperation Leave</w:t>
        </w:r>
        <w:r w:rsidR="004653A4">
          <w:rPr>
            <w:noProof/>
            <w:webHidden/>
          </w:rPr>
          <w:tab/>
        </w:r>
        <w:r w:rsidR="002C3910">
          <w:rPr>
            <w:noProof/>
            <w:webHidden/>
          </w:rPr>
          <w:fldChar w:fldCharType="begin"/>
        </w:r>
        <w:r w:rsidR="004653A4">
          <w:rPr>
            <w:noProof/>
            <w:webHidden/>
          </w:rPr>
          <w:instrText xml:space="preserve"> PAGEREF _Toc462314441 \h </w:instrText>
        </w:r>
        <w:r w:rsidR="002C3910">
          <w:rPr>
            <w:noProof/>
            <w:webHidden/>
          </w:rPr>
        </w:r>
        <w:r w:rsidR="002C3910">
          <w:rPr>
            <w:noProof/>
            <w:webHidden/>
          </w:rPr>
          <w:fldChar w:fldCharType="separate"/>
        </w:r>
        <w:r w:rsidR="00C56649">
          <w:rPr>
            <w:noProof/>
            <w:webHidden/>
          </w:rPr>
          <w:t>53</w:t>
        </w:r>
        <w:r w:rsidR="002C3910">
          <w:rPr>
            <w:noProof/>
            <w:webHidden/>
          </w:rPr>
          <w:fldChar w:fldCharType="end"/>
        </w:r>
      </w:hyperlink>
    </w:p>
    <w:p w:rsidR="004653A4" w:rsidRDefault="00C538AB">
      <w:pPr>
        <w:pStyle w:val="TOC3"/>
        <w:tabs>
          <w:tab w:val="right" w:leader="dot" w:pos="9628"/>
        </w:tabs>
        <w:rPr>
          <w:rFonts w:asciiTheme="minorHAnsi" w:eastAsiaTheme="minorEastAsia" w:hAnsiTheme="minorHAnsi" w:cstheme="minorBidi"/>
          <w:noProof/>
          <w:sz w:val="22"/>
          <w:szCs w:val="22"/>
          <w:lang w:eastAsia="en-AU"/>
        </w:rPr>
      </w:pPr>
      <w:hyperlink w:anchor="_Toc462314442" w:history="1">
        <w:r w:rsidR="004653A4" w:rsidRPr="00C0272D">
          <w:rPr>
            <w:rStyle w:val="Hyperlink"/>
            <w:noProof/>
          </w:rPr>
          <w:t>Additional Time Off</w:t>
        </w:r>
        <w:r w:rsidR="004653A4">
          <w:rPr>
            <w:noProof/>
            <w:webHidden/>
          </w:rPr>
          <w:tab/>
        </w:r>
        <w:r w:rsidR="002C3910">
          <w:rPr>
            <w:noProof/>
            <w:webHidden/>
          </w:rPr>
          <w:fldChar w:fldCharType="begin"/>
        </w:r>
        <w:r w:rsidR="004653A4">
          <w:rPr>
            <w:noProof/>
            <w:webHidden/>
          </w:rPr>
          <w:instrText xml:space="preserve"> PAGEREF _Toc462314442 \h </w:instrText>
        </w:r>
        <w:r w:rsidR="002C3910">
          <w:rPr>
            <w:noProof/>
            <w:webHidden/>
          </w:rPr>
        </w:r>
        <w:r w:rsidR="002C3910">
          <w:rPr>
            <w:noProof/>
            <w:webHidden/>
          </w:rPr>
          <w:fldChar w:fldCharType="separate"/>
        </w:r>
        <w:r w:rsidR="00C56649">
          <w:rPr>
            <w:noProof/>
            <w:webHidden/>
          </w:rPr>
          <w:t>53</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443" w:history="1">
        <w:r w:rsidR="004653A4" w:rsidRPr="00C0272D">
          <w:rPr>
            <w:rStyle w:val="Hyperlink"/>
            <w:noProof/>
          </w:rPr>
          <w:t>COVERAGE OF MISCELLANEOUS EXPENSES</w:t>
        </w:r>
        <w:r w:rsidR="004653A4">
          <w:rPr>
            <w:noProof/>
            <w:webHidden/>
          </w:rPr>
          <w:tab/>
        </w:r>
        <w:r w:rsidR="002C3910">
          <w:rPr>
            <w:noProof/>
            <w:webHidden/>
          </w:rPr>
          <w:fldChar w:fldCharType="begin"/>
        </w:r>
        <w:r w:rsidR="004653A4">
          <w:rPr>
            <w:noProof/>
            <w:webHidden/>
          </w:rPr>
          <w:instrText xml:space="preserve"> PAGEREF _Toc462314443 \h </w:instrText>
        </w:r>
        <w:r w:rsidR="002C3910">
          <w:rPr>
            <w:noProof/>
            <w:webHidden/>
          </w:rPr>
        </w:r>
        <w:r w:rsidR="002C3910">
          <w:rPr>
            <w:noProof/>
            <w:webHidden/>
          </w:rPr>
          <w:fldChar w:fldCharType="separate"/>
        </w:r>
        <w:r w:rsidR="00C56649">
          <w:rPr>
            <w:noProof/>
            <w:webHidden/>
          </w:rPr>
          <w:t>54</w:t>
        </w:r>
        <w:r w:rsidR="002C3910">
          <w:rPr>
            <w:noProof/>
            <w:webHidden/>
          </w:rPr>
          <w:fldChar w:fldCharType="end"/>
        </w:r>
      </w:hyperlink>
    </w:p>
    <w:p w:rsidR="004653A4" w:rsidRDefault="00C538AB">
      <w:pPr>
        <w:pStyle w:val="TOC2"/>
        <w:tabs>
          <w:tab w:val="right" w:leader="dot" w:pos="9628"/>
        </w:tabs>
        <w:rPr>
          <w:rFonts w:asciiTheme="minorHAnsi" w:eastAsiaTheme="minorEastAsia" w:hAnsiTheme="minorHAnsi" w:cstheme="minorBidi"/>
          <w:noProof/>
          <w:sz w:val="22"/>
          <w:szCs w:val="22"/>
          <w:lang w:eastAsia="en-AU"/>
        </w:rPr>
      </w:pPr>
      <w:hyperlink w:anchor="_Toc462314444" w:history="1">
        <w:r w:rsidR="004653A4" w:rsidRPr="00C0272D">
          <w:rPr>
            <w:rStyle w:val="Hyperlink"/>
            <w:noProof/>
          </w:rPr>
          <w:t>EMPLOYEE ASSISTANCE PROGRAM</w:t>
        </w:r>
        <w:r w:rsidR="004653A4">
          <w:rPr>
            <w:noProof/>
            <w:webHidden/>
          </w:rPr>
          <w:tab/>
        </w:r>
        <w:r w:rsidR="002C3910">
          <w:rPr>
            <w:noProof/>
            <w:webHidden/>
          </w:rPr>
          <w:fldChar w:fldCharType="begin"/>
        </w:r>
        <w:r w:rsidR="004653A4">
          <w:rPr>
            <w:noProof/>
            <w:webHidden/>
          </w:rPr>
          <w:instrText xml:space="preserve"> PAGEREF _Toc462314444 \h </w:instrText>
        </w:r>
        <w:r w:rsidR="002C3910">
          <w:rPr>
            <w:noProof/>
            <w:webHidden/>
          </w:rPr>
        </w:r>
        <w:r w:rsidR="002C3910">
          <w:rPr>
            <w:noProof/>
            <w:webHidden/>
          </w:rPr>
          <w:fldChar w:fldCharType="separate"/>
        </w:r>
        <w:r w:rsidR="00C56649">
          <w:rPr>
            <w:noProof/>
            <w:webHidden/>
          </w:rPr>
          <w:t>54</w:t>
        </w:r>
        <w:r w:rsidR="002C3910">
          <w:rPr>
            <w:noProof/>
            <w:webHidden/>
          </w:rPr>
          <w:fldChar w:fldCharType="end"/>
        </w:r>
      </w:hyperlink>
    </w:p>
    <w:p w:rsidR="004653A4" w:rsidRDefault="00C538AB">
      <w:pPr>
        <w:pStyle w:val="TOC1"/>
        <w:tabs>
          <w:tab w:val="right" w:leader="dot" w:pos="9628"/>
        </w:tabs>
        <w:rPr>
          <w:rFonts w:asciiTheme="minorHAnsi" w:eastAsiaTheme="minorEastAsia" w:hAnsiTheme="minorHAnsi" w:cstheme="minorBidi"/>
          <w:b w:val="0"/>
          <w:noProof/>
          <w:szCs w:val="22"/>
          <w:lang w:eastAsia="en-AU"/>
        </w:rPr>
      </w:pPr>
      <w:hyperlink w:anchor="_Toc462314445" w:history="1">
        <w:r w:rsidR="004653A4" w:rsidRPr="00C0272D">
          <w:rPr>
            <w:rStyle w:val="Hyperlink"/>
            <w:noProof/>
          </w:rPr>
          <w:t>PART 10 – INTERPRETATIONS/DEFINITIONS</w:t>
        </w:r>
        <w:r w:rsidR="004653A4">
          <w:rPr>
            <w:noProof/>
            <w:webHidden/>
          </w:rPr>
          <w:tab/>
        </w:r>
        <w:r w:rsidR="002C3910">
          <w:rPr>
            <w:noProof/>
            <w:webHidden/>
          </w:rPr>
          <w:fldChar w:fldCharType="begin"/>
        </w:r>
        <w:r w:rsidR="004653A4">
          <w:rPr>
            <w:noProof/>
            <w:webHidden/>
          </w:rPr>
          <w:instrText xml:space="preserve"> PAGEREF _Toc462314445 \h </w:instrText>
        </w:r>
        <w:r w:rsidR="002C3910">
          <w:rPr>
            <w:noProof/>
            <w:webHidden/>
          </w:rPr>
        </w:r>
        <w:r w:rsidR="002C3910">
          <w:rPr>
            <w:noProof/>
            <w:webHidden/>
          </w:rPr>
          <w:fldChar w:fldCharType="separate"/>
        </w:r>
        <w:r w:rsidR="00C56649">
          <w:rPr>
            <w:noProof/>
            <w:webHidden/>
          </w:rPr>
          <w:t>55</w:t>
        </w:r>
        <w:r w:rsidR="002C3910">
          <w:rPr>
            <w:noProof/>
            <w:webHidden/>
          </w:rPr>
          <w:fldChar w:fldCharType="end"/>
        </w:r>
      </w:hyperlink>
    </w:p>
    <w:p w:rsidR="004653A4" w:rsidRDefault="00C538AB">
      <w:pPr>
        <w:pStyle w:val="TOC1"/>
        <w:tabs>
          <w:tab w:val="right" w:leader="dot" w:pos="9628"/>
        </w:tabs>
        <w:rPr>
          <w:rFonts w:asciiTheme="minorHAnsi" w:eastAsiaTheme="minorEastAsia" w:hAnsiTheme="minorHAnsi" w:cstheme="minorBidi"/>
          <w:b w:val="0"/>
          <w:noProof/>
          <w:szCs w:val="22"/>
          <w:lang w:eastAsia="en-AU"/>
        </w:rPr>
      </w:pPr>
      <w:hyperlink w:anchor="_Toc462314446" w:history="1">
        <w:r w:rsidR="004653A4" w:rsidRPr="00C0272D">
          <w:rPr>
            <w:rStyle w:val="Hyperlink"/>
            <w:rFonts w:cs="Arial"/>
            <w:caps/>
            <w:noProof/>
          </w:rPr>
          <w:t>SCHEDULE 1 – CLASSIFICATION STRUCTURE AND PAY RATES</w:t>
        </w:r>
        <w:r w:rsidR="004653A4">
          <w:rPr>
            <w:noProof/>
            <w:webHidden/>
          </w:rPr>
          <w:tab/>
        </w:r>
        <w:r w:rsidR="002C3910">
          <w:rPr>
            <w:noProof/>
            <w:webHidden/>
          </w:rPr>
          <w:fldChar w:fldCharType="begin"/>
        </w:r>
        <w:r w:rsidR="004653A4">
          <w:rPr>
            <w:noProof/>
            <w:webHidden/>
          </w:rPr>
          <w:instrText xml:space="preserve"> PAGEREF _Toc462314446 \h </w:instrText>
        </w:r>
        <w:r w:rsidR="002C3910">
          <w:rPr>
            <w:noProof/>
            <w:webHidden/>
          </w:rPr>
        </w:r>
        <w:r w:rsidR="002C3910">
          <w:rPr>
            <w:noProof/>
            <w:webHidden/>
          </w:rPr>
          <w:fldChar w:fldCharType="separate"/>
        </w:r>
        <w:r w:rsidR="00C56649">
          <w:rPr>
            <w:noProof/>
            <w:webHidden/>
          </w:rPr>
          <w:t>58</w:t>
        </w:r>
        <w:r w:rsidR="002C3910">
          <w:rPr>
            <w:noProof/>
            <w:webHidden/>
          </w:rPr>
          <w:fldChar w:fldCharType="end"/>
        </w:r>
      </w:hyperlink>
    </w:p>
    <w:p w:rsidR="004653A4" w:rsidRDefault="00C538AB">
      <w:pPr>
        <w:pStyle w:val="TOC1"/>
        <w:tabs>
          <w:tab w:val="right" w:leader="dot" w:pos="9628"/>
        </w:tabs>
        <w:rPr>
          <w:rFonts w:asciiTheme="minorHAnsi" w:eastAsiaTheme="minorEastAsia" w:hAnsiTheme="minorHAnsi" w:cstheme="minorBidi"/>
          <w:b w:val="0"/>
          <w:noProof/>
          <w:szCs w:val="22"/>
          <w:lang w:eastAsia="en-AU"/>
        </w:rPr>
      </w:pPr>
      <w:hyperlink w:anchor="_Toc462314447" w:history="1">
        <w:r w:rsidR="004653A4" w:rsidRPr="00C0272D">
          <w:rPr>
            <w:rStyle w:val="Hyperlink"/>
            <w:rFonts w:cs="Arial"/>
            <w:caps/>
            <w:noProof/>
          </w:rPr>
          <w:t>SCHEDULE 2 – ALLOWANCES</w:t>
        </w:r>
        <w:r w:rsidR="004653A4">
          <w:rPr>
            <w:noProof/>
            <w:webHidden/>
          </w:rPr>
          <w:tab/>
        </w:r>
        <w:r w:rsidR="002C3910">
          <w:rPr>
            <w:noProof/>
            <w:webHidden/>
          </w:rPr>
          <w:fldChar w:fldCharType="begin"/>
        </w:r>
        <w:r w:rsidR="004653A4">
          <w:rPr>
            <w:noProof/>
            <w:webHidden/>
          </w:rPr>
          <w:instrText xml:space="preserve"> PAGEREF _Toc462314447 \h </w:instrText>
        </w:r>
        <w:r w:rsidR="002C3910">
          <w:rPr>
            <w:noProof/>
            <w:webHidden/>
          </w:rPr>
        </w:r>
        <w:r w:rsidR="002C3910">
          <w:rPr>
            <w:noProof/>
            <w:webHidden/>
          </w:rPr>
          <w:fldChar w:fldCharType="separate"/>
        </w:r>
        <w:r w:rsidR="00C56649">
          <w:rPr>
            <w:noProof/>
            <w:webHidden/>
          </w:rPr>
          <w:t>63</w:t>
        </w:r>
        <w:r w:rsidR="002C3910">
          <w:rPr>
            <w:noProof/>
            <w:webHidden/>
          </w:rPr>
          <w:fldChar w:fldCharType="end"/>
        </w:r>
      </w:hyperlink>
    </w:p>
    <w:p w:rsidR="004653A4" w:rsidRDefault="00C538AB">
      <w:pPr>
        <w:pStyle w:val="TOC1"/>
        <w:tabs>
          <w:tab w:val="right" w:leader="dot" w:pos="9628"/>
        </w:tabs>
        <w:rPr>
          <w:rFonts w:asciiTheme="minorHAnsi" w:eastAsiaTheme="minorEastAsia" w:hAnsiTheme="minorHAnsi" w:cstheme="minorBidi"/>
          <w:b w:val="0"/>
          <w:noProof/>
          <w:szCs w:val="22"/>
          <w:lang w:eastAsia="en-AU"/>
        </w:rPr>
      </w:pPr>
      <w:hyperlink w:anchor="_Toc462314448" w:history="1">
        <w:r w:rsidR="004653A4" w:rsidRPr="00C0272D">
          <w:rPr>
            <w:rStyle w:val="Hyperlink"/>
            <w:rFonts w:cs="Arial"/>
            <w:caps/>
            <w:noProof/>
          </w:rPr>
          <w:t>SCHEDULE 3 – TRAINING BROADBAND</w:t>
        </w:r>
        <w:r w:rsidR="004653A4">
          <w:rPr>
            <w:noProof/>
            <w:webHidden/>
          </w:rPr>
          <w:tab/>
        </w:r>
        <w:r w:rsidR="002C3910">
          <w:rPr>
            <w:noProof/>
            <w:webHidden/>
          </w:rPr>
          <w:fldChar w:fldCharType="begin"/>
        </w:r>
        <w:r w:rsidR="004653A4">
          <w:rPr>
            <w:noProof/>
            <w:webHidden/>
          </w:rPr>
          <w:instrText xml:space="preserve"> PAGEREF _Toc462314448 \h </w:instrText>
        </w:r>
        <w:r w:rsidR="002C3910">
          <w:rPr>
            <w:noProof/>
            <w:webHidden/>
          </w:rPr>
        </w:r>
        <w:r w:rsidR="002C3910">
          <w:rPr>
            <w:noProof/>
            <w:webHidden/>
          </w:rPr>
          <w:fldChar w:fldCharType="separate"/>
        </w:r>
        <w:r w:rsidR="00C56649">
          <w:rPr>
            <w:noProof/>
            <w:webHidden/>
          </w:rPr>
          <w:t>67</w:t>
        </w:r>
        <w:r w:rsidR="002C3910">
          <w:rPr>
            <w:noProof/>
            <w:webHidden/>
          </w:rPr>
          <w:fldChar w:fldCharType="end"/>
        </w:r>
      </w:hyperlink>
    </w:p>
    <w:p w:rsidR="004653A4" w:rsidRDefault="00C538AB">
      <w:pPr>
        <w:pStyle w:val="TOC1"/>
        <w:tabs>
          <w:tab w:val="right" w:leader="dot" w:pos="9628"/>
        </w:tabs>
        <w:rPr>
          <w:rFonts w:asciiTheme="minorHAnsi" w:eastAsiaTheme="minorEastAsia" w:hAnsiTheme="minorHAnsi" w:cstheme="minorBidi"/>
          <w:b w:val="0"/>
          <w:noProof/>
          <w:szCs w:val="22"/>
          <w:lang w:eastAsia="en-AU"/>
        </w:rPr>
      </w:pPr>
      <w:hyperlink w:anchor="_Toc462314449" w:history="1">
        <w:r w:rsidR="004653A4" w:rsidRPr="00C0272D">
          <w:rPr>
            <w:rStyle w:val="Hyperlink"/>
            <w:rFonts w:cs="Arial"/>
            <w:caps/>
            <w:noProof/>
          </w:rPr>
          <w:t>SCHEDULE 4 – EXPEDITIONER CLASSIFICATIONS AND SALARY</w:t>
        </w:r>
        <w:r w:rsidR="004653A4">
          <w:rPr>
            <w:noProof/>
            <w:webHidden/>
          </w:rPr>
          <w:tab/>
        </w:r>
        <w:r w:rsidR="002C3910">
          <w:rPr>
            <w:noProof/>
            <w:webHidden/>
          </w:rPr>
          <w:fldChar w:fldCharType="begin"/>
        </w:r>
        <w:r w:rsidR="004653A4">
          <w:rPr>
            <w:noProof/>
            <w:webHidden/>
          </w:rPr>
          <w:instrText xml:space="preserve"> PAGEREF _Toc462314449 \h </w:instrText>
        </w:r>
        <w:r w:rsidR="002C3910">
          <w:rPr>
            <w:noProof/>
            <w:webHidden/>
          </w:rPr>
        </w:r>
        <w:r w:rsidR="002C3910">
          <w:rPr>
            <w:noProof/>
            <w:webHidden/>
          </w:rPr>
          <w:fldChar w:fldCharType="separate"/>
        </w:r>
        <w:r w:rsidR="00C56649">
          <w:rPr>
            <w:noProof/>
            <w:webHidden/>
          </w:rPr>
          <w:t>68</w:t>
        </w:r>
        <w:r w:rsidR="002C3910">
          <w:rPr>
            <w:noProof/>
            <w:webHidden/>
          </w:rPr>
          <w:fldChar w:fldCharType="end"/>
        </w:r>
      </w:hyperlink>
    </w:p>
    <w:p w:rsidR="004653A4" w:rsidRDefault="00C538AB">
      <w:pPr>
        <w:pStyle w:val="TOC1"/>
        <w:tabs>
          <w:tab w:val="right" w:leader="dot" w:pos="9628"/>
        </w:tabs>
        <w:rPr>
          <w:rFonts w:asciiTheme="minorHAnsi" w:eastAsiaTheme="minorEastAsia" w:hAnsiTheme="minorHAnsi" w:cstheme="minorBidi"/>
          <w:b w:val="0"/>
          <w:noProof/>
          <w:szCs w:val="22"/>
          <w:lang w:eastAsia="en-AU"/>
        </w:rPr>
      </w:pPr>
      <w:hyperlink w:anchor="_Toc462314450" w:history="1">
        <w:r w:rsidR="004653A4" w:rsidRPr="00C0272D">
          <w:rPr>
            <w:rStyle w:val="Hyperlink"/>
            <w:noProof/>
          </w:rPr>
          <w:t>SCHEDULE 5 – SUPPORTED WAGE SYSTEM</w:t>
        </w:r>
        <w:r w:rsidR="004653A4">
          <w:rPr>
            <w:noProof/>
            <w:webHidden/>
          </w:rPr>
          <w:tab/>
        </w:r>
        <w:r w:rsidR="002C3910">
          <w:rPr>
            <w:noProof/>
            <w:webHidden/>
          </w:rPr>
          <w:fldChar w:fldCharType="begin"/>
        </w:r>
        <w:r w:rsidR="004653A4">
          <w:rPr>
            <w:noProof/>
            <w:webHidden/>
          </w:rPr>
          <w:instrText xml:space="preserve"> PAGEREF _Toc462314450 \h </w:instrText>
        </w:r>
        <w:r w:rsidR="002C3910">
          <w:rPr>
            <w:noProof/>
            <w:webHidden/>
          </w:rPr>
        </w:r>
        <w:r w:rsidR="002C3910">
          <w:rPr>
            <w:noProof/>
            <w:webHidden/>
          </w:rPr>
          <w:fldChar w:fldCharType="separate"/>
        </w:r>
        <w:r w:rsidR="00C56649">
          <w:rPr>
            <w:noProof/>
            <w:webHidden/>
          </w:rPr>
          <w:t>70</w:t>
        </w:r>
        <w:r w:rsidR="002C3910">
          <w:rPr>
            <w:noProof/>
            <w:webHidden/>
          </w:rPr>
          <w:fldChar w:fldCharType="end"/>
        </w:r>
      </w:hyperlink>
    </w:p>
    <w:p w:rsidR="00256EAE" w:rsidRDefault="002C3910" w:rsidP="00256EAE">
      <w:pPr>
        <w:widowControl w:val="0"/>
        <w:autoSpaceDE w:val="0"/>
        <w:autoSpaceDN w:val="0"/>
        <w:adjustRightInd w:val="0"/>
        <w:rPr>
          <w:b/>
          <w:color w:val="231F20"/>
          <w:sz w:val="22"/>
          <w:szCs w:val="56"/>
        </w:rPr>
        <w:sectPr w:rsidR="00256EAE" w:rsidSect="00256EAE">
          <w:footerReference w:type="default" r:id="rId13"/>
          <w:pgSz w:w="11906" w:h="16838" w:code="9"/>
          <w:pgMar w:top="1276" w:right="1134" w:bottom="851" w:left="1134" w:header="720" w:footer="459" w:gutter="0"/>
          <w:pgNumType w:fmt="lowerRoman" w:start="1"/>
          <w:cols w:space="720"/>
          <w:noEndnote/>
          <w:docGrid w:linePitch="272"/>
        </w:sectPr>
      </w:pPr>
      <w:r>
        <w:rPr>
          <w:b/>
          <w:color w:val="231F20"/>
          <w:sz w:val="22"/>
          <w:szCs w:val="56"/>
        </w:rPr>
        <w:fldChar w:fldCharType="end"/>
      </w:r>
      <w:bookmarkStart w:id="4" w:name="_Toc412731372"/>
      <w:bookmarkEnd w:id="2"/>
    </w:p>
    <w:p w:rsidR="005C183A" w:rsidRPr="007152DB" w:rsidRDefault="00161C44" w:rsidP="000F7FFB">
      <w:pPr>
        <w:pStyle w:val="Heading1"/>
        <w:rPr>
          <w:sz w:val="36"/>
          <w:szCs w:val="36"/>
        </w:rPr>
      </w:pPr>
      <w:bookmarkStart w:id="5" w:name="_Toc462314235"/>
      <w:r w:rsidRPr="007152DB">
        <w:rPr>
          <w:sz w:val="36"/>
          <w:szCs w:val="36"/>
        </w:rPr>
        <w:t xml:space="preserve">PART 1 – </w:t>
      </w:r>
      <w:r w:rsidR="00906F7D" w:rsidRPr="007152DB">
        <w:rPr>
          <w:sz w:val="36"/>
          <w:szCs w:val="36"/>
        </w:rPr>
        <w:t>SCOPE OF AGREEMENT</w:t>
      </w:r>
      <w:bookmarkEnd w:id="0"/>
      <w:bookmarkEnd w:id="4"/>
      <w:bookmarkEnd w:id="5"/>
    </w:p>
    <w:p w:rsidR="005C183A" w:rsidRPr="00A6099E" w:rsidRDefault="007F12BA" w:rsidP="000F7FFB">
      <w:pPr>
        <w:pStyle w:val="Heading2"/>
      </w:pPr>
      <w:bookmarkStart w:id="6" w:name="_Toc387850006"/>
      <w:bookmarkStart w:id="7" w:name="_Toc412731373"/>
      <w:bookmarkStart w:id="8" w:name="_Toc462314236"/>
      <w:r w:rsidRPr="00A6099E">
        <w:t>TITLE</w:t>
      </w:r>
      <w:bookmarkEnd w:id="6"/>
      <w:bookmarkEnd w:id="7"/>
      <w:bookmarkEnd w:id="8"/>
    </w:p>
    <w:p w:rsidR="00162CDB" w:rsidRPr="00A6099E" w:rsidRDefault="007F12BA" w:rsidP="00173A5B">
      <w:pPr>
        <w:pStyle w:val="clauses"/>
        <w:ind w:left="567" w:hanging="567"/>
      </w:pPr>
      <w:r w:rsidRPr="00A6099E">
        <w:t xml:space="preserve">This Agreement is known as the </w:t>
      </w:r>
      <w:r w:rsidR="00001E9F">
        <w:t>Department of the Environment and Energy</w:t>
      </w:r>
      <w:r w:rsidRPr="00A6099E">
        <w:t xml:space="preserve"> Enterprise Agreement </w:t>
      </w:r>
      <w:r w:rsidR="00843EEE">
        <w:t>2016</w:t>
      </w:r>
      <w:r w:rsidRPr="00A6099E">
        <w:t>–</w:t>
      </w:r>
      <w:r w:rsidR="006A0AAB">
        <w:t>201</w:t>
      </w:r>
      <w:r w:rsidR="00843EEE">
        <w:t>9</w:t>
      </w:r>
      <w:r w:rsidR="00EC7400">
        <w:t xml:space="preserve"> and</w:t>
      </w:r>
      <w:r w:rsidR="00EC7400" w:rsidRPr="00EC7400">
        <w:rPr>
          <w:rFonts w:eastAsia="Times New Roman" w:cs="Times New Roman"/>
          <w:bCs w:val="0"/>
          <w:szCs w:val="24"/>
        </w:rPr>
        <w:t xml:space="preserve"> </w:t>
      </w:r>
      <w:r w:rsidR="00EC7400" w:rsidRPr="00EC7400">
        <w:t xml:space="preserve">is made and approved under section 172 of the </w:t>
      </w:r>
      <w:r w:rsidR="00EC7400" w:rsidRPr="00EC7400">
        <w:rPr>
          <w:i/>
        </w:rPr>
        <w:t>Fair Work Act 2009</w:t>
      </w:r>
      <w:r w:rsidR="003F705D">
        <w:t>.</w:t>
      </w:r>
      <w:r w:rsidRPr="00A6099E">
        <w:t xml:space="preserve"> </w:t>
      </w:r>
    </w:p>
    <w:p w:rsidR="00162CDB" w:rsidRPr="00A6099E" w:rsidRDefault="00162CDB" w:rsidP="000F7FFB">
      <w:pPr>
        <w:pStyle w:val="Heading2"/>
      </w:pPr>
      <w:bookmarkStart w:id="9" w:name="_Toc387850007"/>
      <w:bookmarkStart w:id="10" w:name="_Toc412731374"/>
      <w:bookmarkStart w:id="11" w:name="_Toc462314237"/>
      <w:r w:rsidRPr="00A6099E">
        <w:t>PURPOSE OF AGREEMENT</w:t>
      </w:r>
      <w:bookmarkEnd w:id="9"/>
      <w:bookmarkEnd w:id="10"/>
      <w:bookmarkEnd w:id="11"/>
    </w:p>
    <w:p w:rsidR="008F37ED" w:rsidRPr="00A6099E" w:rsidRDefault="007F12BA" w:rsidP="00E472F5">
      <w:pPr>
        <w:pStyle w:val="clauses"/>
        <w:ind w:left="567" w:hanging="567"/>
      </w:pPr>
      <w:r w:rsidRPr="00A6099E">
        <w:t xml:space="preserve">This Agreement provides the terms and conditions of employment for the </w:t>
      </w:r>
      <w:r w:rsidR="00586D6C" w:rsidRPr="00A6099E">
        <w:t>Department</w:t>
      </w:r>
      <w:r w:rsidRPr="00A6099E">
        <w:t xml:space="preserve">’s employees covered by the Agreement. </w:t>
      </w:r>
      <w:r w:rsidR="00F70EED" w:rsidRPr="00F70EED">
        <w:t xml:space="preserve">The Department is committed to providing employees with flexible working </w:t>
      </w:r>
      <w:r w:rsidR="007D1E1E" w:rsidRPr="00F70EED">
        <w:t>arrangements</w:t>
      </w:r>
      <w:r w:rsidR="007D1E1E">
        <w:t xml:space="preserve"> and</w:t>
      </w:r>
      <w:r w:rsidR="00F70EED" w:rsidRPr="00F70EED">
        <w:t xml:space="preserve"> opportunities for personal and career development. The Department is also committed to contributing to the goals of the Commonwealth Aboriginal and Torres Strait Islander Employment Strategy 2015 and the Australian Public Service Gender Equality Strategy 2016-19.</w:t>
      </w:r>
    </w:p>
    <w:p w:rsidR="005C183A" w:rsidRPr="00A6099E" w:rsidRDefault="007F12BA" w:rsidP="000F7FFB">
      <w:pPr>
        <w:pStyle w:val="Heading2"/>
      </w:pPr>
      <w:bookmarkStart w:id="12" w:name="_Toc387850008"/>
      <w:bookmarkStart w:id="13" w:name="_Toc412731375"/>
      <w:bookmarkStart w:id="14" w:name="_Toc462314238"/>
      <w:r w:rsidRPr="00A6099E">
        <w:t>COVER</w:t>
      </w:r>
      <w:bookmarkEnd w:id="12"/>
      <w:r w:rsidR="000F4182">
        <w:t>AGE</w:t>
      </w:r>
      <w:bookmarkEnd w:id="13"/>
      <w:bookmarkEnd w:id="14"/>
    </w:p>
    <w:p w:rsidR="007F12BA" w:rsidRDefault="007F12BA" w:rsidP="00173A5B">
      <w:pPr>
        <w:pStyle w:val="clauses"/>
        <w:suppressAutoHyphens/>
        <w:ind w:left="567" w:hanging="567"/>
      </w:pPr>
      <w:r w:rsidRPr="00A6099E">
        <w:t xml:space="preserve">In accordance with </w:t>
      </w:r>
      <w:r w:rsidRPr="003F705D">
        <w:t>section 53</w:t>
      </w:r>
      <w:r w:rsidRPr="00A6099E">
        <w:t xml:space="preserve"> of the </w:t>
      </w:r>
      <w:r w:rsidR="00ED077E" w:rsidRPr="00A6099E">
        <w:t>FW Act</w:t>
      </w:r>
      <w:r w:rsidRPr="00A6099E">
        <w:t xml:space="preserve">, this Agreement covers the Secretary of the </w:t>
      </w:r>
      <w:r w:rsidR="00001E9F">
        <w:t>Department of the Environment and Energy</w:t>
      </w:r>
      <w:r w:rsidR="00DF69F2">
        <w:t>,</w:t>
      </w:r>
      <w:r w:rsidR="006A0AAB">
        <w:t xml:space="preserve"> on behalf of the Commonwealth</w:t>
      </w:r>
      <w:r w:rsidR="00DF69F2">
        <w:t>;</w:t>
      </w:r>
      <w:r w:rsidRPr="00A6099E">
        <w:t xml:space="preserve"> and</w:t>
      </w:r>
      <w:r w:rsidR="000F4182">
        <w:t xml:space="preserve"> </w:t>
      </w:r>
      <w:r w:rsidR="000F4182" w:rsidRPr="00A6099E">
        <w:t>all non-Senior Executive Service (SES) employee</w:t>
      </w:r>
      <w:r w:rsidR="00270B4E">
        <w:t>s</w:t>
      </w:r>
      <w:r w:rsidR="000F4182" w:rsidRPr="00A6099E">
        <w:t xml:space="preserve"> in the Department employed under the </w:t>
      </w:r>
      <w:r w:rsidR="000F4182" w:rsidRPr="00D33A43">
        <w:rPr>
          <w:i/>
        </w:rPr>
        <w:t>Public Service Act 1999</w:t>
      </w:r>
      <w:r w:rsidR="00B2422F">
        <w:rPr>
          <w:i/>
        </w:rPr>
        <w:t xml:space="preserve"> </w:t>
      </w:r>
      <w:r w:rsidR="00B2422F" w:rsidRPr="00B2422F">
        <w:t>(PS Act)</w:t>
      </w:r>
      <w:r w:rsidR="000F4182" w:rsidRPr="00B2422F">
        <w:t>.</w:t>
      </w:r>
    </w:p>
    <w:p w:rsidR="007F12BA" w:rsidRPr="00A6099E" w:rsidRDefault="007F12BA" w:rsidP="00173A5B">
      <w:pPr>
        <w:pStyle w:val="clauses"/>
        <w:suppressAutoHyphens/>
        <w:ind w:left="567" w:hanging="567"/>
      </w:pPr>
      <w:r w:rsidRPr="00A6099E">
        <w:t>Employees performing duties temporarily at the SES level will continue to be subject to this Agreement but may have additional entitlements in accordance with the flexible remuneration provisions, and/or a common law agreement</w:t>
      </w:r>
      <w:r w:rsidR="00354486">
        <w:t>,</w:t>
      </w:r>
      <w:r w:rsidRPr="00A6099E">
        <w:t xml:space="preserve"> or a determination made by the Secretary, as normally applied to departmental SES</w:t>
      </w:r>
      <w:r w:rsidR="0082587B" w:rsidRPr="00A6099E">
        <w:t xml:space="preserve"> employees</w:t>
      </w:r>
      <w:r w:rsidRPr="00A6099E">
        <w:t>.</w:t>
      </w:r>
    </w:p>
    <w:p w:rsidR="005C183A" w:rsidRPr="00A6099E" w:rsidRDefault="00161C44" w:rsidP="000F7FFB">
      <w:pPr>
        <w:pStyle w:val="Heading2"/>
      </w:pPr>
      <w:bookmarkStart w:id="15" w:name="_Toc387850010"/>
      <w:bookmarkStart w:id="16" w:name="_Toc412731376"/>
      <w:bookmarkStart w:id="17" w:name="_Toc462314239"/>
      <w:r w:rsidRPr="00A6099E">
        <w:t>DURATION</w:t>
      </w:r>
      <w:bookmarkEnd w:id="15"/>
      <w:bookmarkEnd w:id="16"/>
      <w:bookmarkEnd w:id="17"/>
    </w:p>
    <w:p w:rsidR="007F12BA" w:rsidRPr="00A6099E" w:rsidRDefault="007F12BA" w:rsidP="00173A5B">
      <w:pPr>
        <w:pStyle w:val="clauses"/>
        <w:suppressAutoHyphens/>
        <w:ind w:left="567" w:hanging="567"/>
      </w:pPr>
      <w:r w:rsidRPr="00A6099E">
        <w:t xml:space="preserve">This Agreement will commence operation seven days after approval by </w:t>
      </w:r>
      <w:r w:rsidR="0082587B" w:rsidRPr="00A6099E">
        <w:t>the Fair Work Commission</w:t>
      </w:r>
      <w:r w:rsidRPr="00A6099E">
        <w:t xml:space="preserve"> and will nominally expire </w:t>
      </w:r>
      <w:r w:rsidR="00C65F82">
        <w:t>three</w:t>
      </w:r>
      <w:r w:rsidR="00D33A43">
        <w:t xml:space="preserve"> </w:t>
      </w:r>
      <w:r w:rsidR="000E6445">
        <w:t>years after its commencement</w:t>
      </w:r>
      <w:r w:rsidRPr="00A6099E">
        <w:t>.</w:t>
      </w:r>
    </w:p>
    <w:p w:rsidR="005C183A" w:rsidRPr="00A6099E" w:rsidRDefault="00EF2434" w:rsidP="000F7FFB">
      <w:pPr>
        <w:pStyle w:val="Heading2"/>
      </w:pPr>
      <w:bookmarkStart w:id="18" w:name="_Toc412731378"/>
      <w:bookmarkStart w:id="19" w:name="_Toc462314240"/>
      <w:r>
        <w:t xml:space="preserve">POLICIES AND </w:t>
      </w:r>
      <w:r w:rsidR="00377A10">
        <w:t>GUIDELINES</w:t>
      </w:r>
      <w:r>
        <w:t xml:space="preserve"> EXCLUDED</w:t>
      </w:r>
      <w:bookmarkEnd w:id="18"/>
      <w:bookmarkEnd w:id="19"/>
    </w:p>
    <w:p w:rsidR="007F12BA" w:rsidRPr="00A6099E" w:rsidRDefault="00B70680" w:rsidP="00173A5B">
      <w:pPr>
        <w:pStyle w:val="clauses"/>
        <w:suppressAutoHyphens/>
        <w:ind w:left="567" w:hanging="567"/>
      </w:pPr>
      <w:bookmarkStart w:id="20" w:name="OLE_LINK3"/>
      <w:bookmarkStart w:id="21" w:name="OLE_LINK4"/>
      <w:r>
        <w:t>The Department’s</w:t>
      </w:r>
      <w:r w:rsidRPr="00B70680">
        <w:t xml:space="preserve"> policies, </w:t>
      </w:r>
      <w:r w:rsidR="00377A10">
        <w:t>guidelines</w:t>
      </w:r>
      <w:r>
        <w:t xml:space="preserve"> and procedures, including those referred</w:t>
      </w:r>
      <w:r w:rsidR="00270B4E">
        <w:t xml:space="preserve"> to</w:t>
      </w:r>
      <w:r>
        <w:t xml:space="preserve"> in this </w:t>
      </w:r>
      <w:r w:rsidR="005C1661">
        <w:t>Agreement</w:t>
      </w:r>
      <w:r w:rsidR="00DF69F2">
        <w:t>,</w:t>
      </w:r>
      <w:r w:rsidRPr="00B70680">
        <w:t xml:space="preserve"> do no</w:t>
      </w:r>
      <w:r>
        <w:t xml:space="preserve">t form part of this Agreement. </w:t>
      </w:r>
      <w:r w:rsidR="00AC5DAB" w:rsidRPr="00A6099E">
        <w:t xml:space="preserve">If there is any inconsistency between the policies, procedures and </w:t>
      </w:r>
      <w:r w:rsidR="00AC5DAB">
        <w:t>guidelines</w:t>
      </w:r>
      <w:r w:rsidR="00AC5DAB" w:rsidRPr="00A6099E">
        <w:t xml:space="preserve"> and the terms of this Agreement, the express terms of this Agreement will prevail.</w:t>
      </w:r>
      <w:r w:rsidR="00AC5DAB">
        <w:t xml:space="preserve"> </w:t>
      </w:r>
      <w:r w:rsidRPr="00B70680">
        <w:t xml:space="preserve">The </w:t>
      </w:r>
      <w:r w:rsidRPr="00C81EF7">
        <w:t>clauses relating to Resolution of Agreement Disputes set out in Part 2 of</w:t>
      </w:r>
      <w:r w:rsidRPr="00B70680">
        <w:t xml:space="preserve"> this Agreement are not to be applied to policies, </w:t>
      </w:r>
      <w:r w:rsidR="00377A10">
        <w:t>guidelines</w:t>
      </w:r>
      <w:r w:rsidRPr="00B70680">
        <w:t xml:space="preserve"> or procedures referred to in this Agreement</w:t>
      </w:r>
      <w:bookmarkEnd w:id="20"/>
      <w:bookmarkEnd w:id="21"/>
      <w:r w:rsidRPr="00B70680">
        <w:t>.</w:t>
      </w:r>
    </w:p>
    <w:p w:rsidR="005C183A" w:rsidRPr="00A6099E" w:rsidRDefault="007F12BA" w:rsidP="000F7FFB">
      <w:pPr>
        <w:pStyle w:val="Heading2"/>
      </w:pPr>
      <w:bookmarkStart w:id="22" w:name="_Toc387850014"/>
      <w:bookmarkStart w:id="23" w:name="_Toc412731380"/>
      <w:bookmarkStart w:id="24" w:name="_Toc462314241"/>
      <w:r w:rsidRPr="00A6099E">
        <w:t>DELEGATION</w:t>
      </w:r>
      <w:bookmarkEnd w:id="22"/>
      <w:bookmarkEnd w:id="23"/>
      <w:bookmarkEnd w:id="24"/>
    </w:p>
    <w:p w:rsidR="007F12BA" w:rsidRPr="00A6099E" w:rsidRDefault="007F12BA" w:rsidP="00173A5B">
      <w:pPr>
        <w:pStyle w:val="clauses"/>
        <w:suppressAutoHyphens/>
        <w:ind w:left="567" w:hanging="567"/>
      </w:pPr>
      <w:r w:rsidRPr="00A6099E">
        <w:t xml:space="preserve">The Secretary may, by instrument in writing, delegate or authorise to a person any of the Secretary’s powers or functions under this Agreement, </w:t>
      </w:r>
      <w:r w:rsidR="002E5773">
        <w:t>including the</w:t>
      </w:r>
      <w:r w:rsidRPr="00A6099E">
        <w:t xml:space="preserve"> power </w:t>
      </w:r>
      <w:r w:rsidR="002E5773">
        <w:t>to sub-</w:t>
      </w:r>
      <w:r w:rsidRPr="00A6099E">
        <w:t>delegat</w:t>
      </w:r>
      <w:r w:rsidR="002E5773">
        <w:t>e</w:t>
      </w:r>
      <w:r w:rsidR="00DF69F2">
        <w:t>,</w:t>
      </w:r>
      <w:r w:rsidRPr="00A6099E">
        <w:t xml:space="preserve"> and may do so subject to conditions.</w:t>
      </w:r>
    </w:p>
    <w:p w:rsidR="007D1668" w:rsidRDefault="007F12BA" w:rsidP="00173A5B">
      <w:pPr>
        <w:pStyle w:val="clauses"/>
        <w:suppressAutoHyphens/>
        <w:ind w:left="567" w:hanging="567"/>
      </w:pPr>
      <w:r w:rsidRPr="00A6099E">
        <w:t xml:space="preserve">A power exercisable by any employee of the </w:t>
      </w:r>
      <w:r w:rsidR="00586D6C" w:rsidRPr="00A6099E">
        <w:t>Department</w:t>
      </w:r>
      <w:r w:rsidRPr="00A6099E">
        <w:t xml:space="preserve"> under this Agreement may be exercised by the Secretary.</w:t>
      </w:r>
    </w:p>
    <w:p w:rsidR="007D1668" w:rsidRDefault="007D1668">
      <w:pPr>
        <w:suppressAutoHyphens w:val="0"/>
        <w:spacing w:before="0" w:after="0" w:line="240" w:lineRule="auto"/>
        <w:rPr>
          <w:rFonts w:eastAsiaTheme="majorEastAsia" w:cstheme="majorBidi"/>
          <w:bCs/>
          <w:szCs w:val="28"/>
        </w:rPr>
      </w:pPr>
      <w:r>
        <w:br w:type="page"/>
      </w:r>
    </w:p>
    <w:p w:rsidR="00A56EFF" w:rsidRPr="00A6099E" w:rsidRDefault="00A56EFF" w:rsidP="007D1668">
      <w:pPr>
        <w:pStyle w:val="clauses"/>
        <w:numPr>
          <w:ilvl w:val="0"/>
          <w:numId w:val="0"/>
        </w:numPr>
        <w:suppressAutoHyphens/>
        <w:ind w:left="360" w:hanging="360"/>
      </w:pPr>
    </w:p>
    <w:p w:rsidR="00EC7400" w:rsidRDefault="00EC7400" w:rsidP="00EC7400">
      <w:pPr>
        <w:pStyle w:val="Heading2"/>
      </w:pPr>
      <w:bookmarkStart w:id="25" w:name="_Toc462314242"/>
      <w:r>
        <w:t>SIGNATORIES APPLYING FOR FAIR WORK COMMISSION APPROVAL OF THIS ENTERPRISE AGREEMENT</w:t>
      </w:r>
      <w:bookmarkEnd w:id="25"/>
    </w:p>
    <w:p w:rsidR="00561BC4" w:rsidRDefault="00561BC4" w:rsidP="007D1668"/>
    <w:p w:rsidR="00561BC4" w:rsidRDefault="00561BC4" w:rsidP="007D1668"/>
    <w:p w:rsidR="007D1668" w:rsidRDefault="00561BC4" w:rsidP="007D1668">
      <w:r>
        <w:rPr>
          <w:noProof/>
          <w:lang w:eastAsia="en-AU"/>
        </w:rPr>
        <w:drawing>
          <wp:inline distT="0" distB="0" distL="0" distR="0">
            <wp:extent cx="6120130" cy="3349756"/>
            <wp:effectExtent l="19050" t="0" r="0"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6120130" cy="3349756"/>
                    </a:xfrm>
                    <a:prstGeom prst="rect">
                      <a:avLst/>
                    </a:prstGeom>
                    <a:noFill/>
                    <a:ln w="9525">
                      <a:noFill/>
                      <a:miter lim="800000"/>
                      <a:headEnd/>
                      <a:tailEnd/>
                    </a:ln>
                  </pic:spPr>
                </pic:pic>
              </a:graphicData>
            </a:graphic>
          </wp:inline>
        </w:drawing>
      </w:r>
    </w:p>
    <w:p w:rsidR="007D1668" w:rsidRDefault="007D1668" w:rsidP="007D1668"/>
    <w:p w:rsidR="007D1668" w:rsidRPr="007D1668" w:rsidRDefault="007D1668" w:rsidP="007D1668"/>
    <w:p w:rsidR="007D1668" w:rsidRPr="007D1668" w:rsidRDefault="007D1668" w:rsidP="007D1668"/>
    <w:p w:rsidR="007D1668" w:rsidRDefault="007D1668">
      <w:pPr>
        <w:suppressAutoHyphens w:val="0"/>
        <w:spacing w:before="0" w:after="0" w:line="240" w:lineRule="auto"/>
        <w:rPr>
          <w:rFonts w:asciiTheme="majorHAnsi" w:eastAsiaTheme="majorEastAsia" w:hAnsiTheme="majorHAnsi" w:cstheme="majorBidi"/>
          <w:b/>
          <w:bCs/>
          <w:color w:val="365F91" w:themeColor="accent1" w:themeShade="BF"/>
          <w:sz w:val="36"/>
          <w:szCs w:val="36"/>
        </w:rPr>
      </w:pPr>
      <w:bookmarkStart w:id="26" w:name="_Toc462314243"/>
      <w:bookmarkStart w:id="27" w:name="_Toc387850016"/>
      <w:bookmarkStart w:id="28" w:name="_Toc412731382"/>
      <w:r>
        <w:rPr>
          <w:sz w:val="36"/>
          <w:szCs w:val="36"/>
        </w:rPr>
        <w:br w:type="page"/>
      </w:r>
    </w:p>
    <w:p w:rsidR="00170B3C" w:rsidRPr="00B517B0" w:rsidRDefault="00FB7489" w:rsidP="000F7FFB">
      <w:pPr>
        <w:pStyle w:val="Heading1"/>
        <w:rPr>
          <w:color w:val="548DD4" w:themeColor="text2" w:themeTint="99"/>
          <w:sz w:val="36"/>
          <w:szCs w:val="36"/>
        </w:rPr>
      </w:pPr>
      <w:r w:rsidRPr="007152DB">
        <w:rPr>
          <w:sz w:val="36"/>
          <w:szCs w:val="36"/>
        </w:rPr>
        <w:t>PART 2</w:t>
      </w:r>
      <w:r w:rsidR="00161C44" w:rsidRPr="007152DB">
        <w:rPr>
          <w:sz w:val="36"/>
          <w:szCs w:val="36"/>
        </w:rPr>
        <w:t xml:space="preserve"> – </w:t>
      </w:r>
      <w:r w:rsidR="00A97BD5" w:rsidRPr="00B517B0">
        <w:rPr>
          <w:color w:val="548DD4" w:themeColor="text2" w:themeTint="99"/>
          <w:sz w:val="36"/>
          <w:szCs w:val="36"/>
        </w:rPr>
        <w:t>CONSULTATION</w:t>
      </w:r>
      <w:r w:rsidR="007843CD" w:rsidRPr="00B517B0">
        <w:rPr>
          <w:color w:val="548DD4" w:themeColor="text2" w:themeTint="99"/>
          <w:sz w:val="36"/>
          <w:szCs w:val="36"/>
        </w:rPr>
        <w:t xml:space="preserve"> AND DISPUTE RESOLUTION</w:t>
      </w:r>
      <w:bookmarkEnd w:id="26"/>
      <w:r w:rsidR="007843CD" w:rsidRPr="00B517B0">
        <w:rPr>
          <w:color w:val="548DD4" w:themeColor="text2" w:themeTint="99"/>
          <w:sz w:val="36"/>
          <w:szCs w:val="36"/>
        </w:rPr>
        <w:t xml:space="preserve"> </w:t>
      </w:r>
      <w:bookmarkEnd w:id="27"/>
      <w:bookmarkEnd w:id="28"/>
    </w:p>
    <w:p w:rsidR="00061FAE" w:rsidRPr="00B517B0" w:rsidRDefault="00061FAE" w:rsidP="00061FAE">
      <w:pPr>
        <w:pStyle w:val="Heading2"/>
        <w:rPr>
          <w:color w:val="548DD4" w:themeColor="text2" w:themeTint="99"/>
        </w:rPr>
      </w:pPr>
      <w:bookmarkStart w:id="29" w:name="_Toc462314244"/>
      <w:bookmarkStart w:id="30" w:name="_Toc387850020"/>
      <w:bookmarkStart w:id="31" w:name="_Toc412731384"/>
      <w:r w:rsidRPr="00B517B0">
        <w:rPr>
          <w:color w:val="548DD4" w:themeColor="text2" w:themeTint="99"/>
        </w:rPr>
        <w:t>PRINCIPLE</w:t>
      </w:r>
      <w:bookmarkEnd w:id="29"/>
    </w:p>
    <w:p w:rsidR="00061FAE" w:rsidRDefault="00061FAE" w:rsidP="00160F73">
      <w:pPr>
        <w:pStyle w:val="clauses2"/>
        <w:ind w:left="567" w:hanging="567"/>
      </w:pPr>
      <w:r w:rsidRPr="00B517B0">
        <w:t xml:space="preserve">The </w:t>
      </w:r>
      <w:r w:rsidR="00F70EED" w:rsidRPr="00B517B0">
        <w:t>D</w:t>
      </w:r>
      <w:r w:rsidRPr="00B517B0">
        <w:t>epartment is committed to communicating and consulting with employees and where advised, employee representatives, about the implementation and operation of this Agreement. The role of any nominated employee representatives will be respected and facilitated.</w:t>
      </w:r>
    </w:p>
    <w:p w:rsidR="007E6824" w:rsidRPr="00B517B0" w:rsidDel="00A97BD5" w:rsidRDefault="007E6824" w:rsidP="00160F73">
      <w:pPr>
        <w:pStyle w:val="clauses2"/>
        <w:ind w:left="567" w:hanging="567"/>
      </w:pPr>
      <w:r w:rsidRPr="007E6824">
        <w:t>The Department recognises that an employee may, in matters concerning their employment, choose to have a representative of their choice</w:t>
      </w:r>
      <w:r w:rsidR="00D52FC6">
        <w:t xml:space="preserve"> to support or represent them. </w:t>
      </w:r>
      <w:r w:rsidRPr="007E6824">
        <w:t xml:space="preserve">A representative requested by an employee to act in this capacity may include an elected representative, a union workplace </w:t>
      </w:r>
      <w:r w:rsidR="00D52FC6">
        <w:t xml:space="preserve">delegate, or a work colleague. </w:t>
      </w:r>
      <w:r w:rsidRPr="007E6824">
        <w:t>The Department and the employee’s nominated representative will deal with each other in good faith.</w:t>
      </w:r>
    </w:p>
    <w:p w:rsidR="005C0292" w:rsidRPr="00A6099E" w:rsidRDefault="005C0292" w:rsidP="000F7FFB">
      <w:pPr>
        <w:pStyle w:val="Heading2"/>
      </w:pPr>
      <w:bookmarkStart w:id="32" w:name="_Toc462314245"/>
      <w:r w:rsidRPr="00A6099E">
        <w:t>DEPARTMENTAL CONSULTATIVE COMMITTEE</w:t>
      </w:r>
      <w:bookmarkEnd w:id="30"/>
      <w:bookmarkEnd w:id="31"/>
      <w:bookmarkEnd w:id="32"/>
    </w:p>
    <w:p w:rsidR="005C0292" w:rsidRDefault="00C46505" w:rsidP="00160F73">
      <w:pPr>
        <w:pStyle w:val="clauses2"/>
        <w:ind w:left="567" w:hanging="567"/>
      </w:pPr>
      <w:r>
        <w:t xml:space="preserve">The Departmental Consultative Committee (DCC) </w:t>
      </w:r>
      <w:r w:rsidR="00E86AB5">
        <w:t>is the peak forum for consultation with employees</w:t>
      </w:r>
      <w:r w:rsidR="00642FA1">
        <w:t>.</w:t>
      </w:r>
      <w:r w:rsidR="00E86AB5">
        <w:t xml:space="preserve"> </w:t>
      </w:r>
      <w:r w:rsidR="00642FA1">
        <w:t>I</w:t>
      </w:r>
      <w:r w:rsidR="00E86AB5">
        <w:t xml:space="preserve">ts membership will have at least as many employee representatives </w:t>
      </w:r>
      <w:r w:rsidR="00565FE4">
        <w:t xml:space="preserve">(nominated or elected by employees) </w:t>
      </w:r>
      <w:r w:rsidR="00E86AB5">
        <w:t xml:space="preserve">as management representatives. The DCC </w:t>
      </w:r>
      <w:r>
        <w:t xml:space="preserve">will meet </w:t>
      </w:r>
      <w:r w:rsidR="005C1E34">
        <w:t xml:space="preserve">at least </w:t>
      </w:r>
      <w:r w:rsidR="002966E9">
        <w:t>four</w:t>
      </w:r>
      <w:r>
        <w:t xml:space="preserve"> times a year</w:t>
      </w:r>
      <w:r w:rsidR="009E78FB">
        <w:t xml:space="preserve"> </w:t>
      </w:r>
      <w:r>
        <w:t>to discuss and consult on proposed changes within the Department, including human resource policy, and the implementation of government decisions as they apply to the Department.</w:t>
      </w:r>
    </w:p>
    <w:p w:rsidR="00C46505" w:rsidRDefault="00EC7565" w:rsidP="004D0BD6">
      <w:pPr>
        <w:pStyle w:val="clauses2"/>
        <w:suppressAutoHyphens/>
        <w:ind w:left="567" w:hanging="567"/>
      </w:pPr>
      <w:r>
        <w:t>The DCC will be</w:t>
      </w:r>
      <w:r w:rsidR="00C46505">
        <w:t xml:space="preserve"> able to establish regi</w:t>
      </w:r>
      <w:r>
        <w:t>o</w:t>
      </w:r>
      <w:r w:rsidR="00C46505">
        <w:t>nal, geographical or other sub-committees as required.</w:t>
      </w:r>
    </w:p>
    <w:p w:rsidR="00C46505" w:rsidRDefault="00C46505" w:rsidP="004D0BD6">
      <w:pPr>
        <w:pStyle w:val="clauses2"/>
        <w:suppressAutoHyphens/>
        <w:ind w:left="567" w:hanging="567"/>
      </w:pPr>
      <w:r>
        <w:t xml:space="preserve">Terms of reference will be </w:t>
      </w:r>
      <w:r w:rsidR="00576AF9">
        <w:t xml:space="preserve">maintained </w:t>
      </w:r>
      <w:r>
        <w:t xml:space="preserve">by the </w:t>
      </w:r>
      <w:r w:rsidR="00AC4673">
        <w:t>DCC</w:t>
      </w:r>
      <w:r w:rsidR="004A1F25">
        <w:t>.</w:t>
      </w:r>
    </w:p>
    <w:p w:rsidR="000E35C9" w:rsidRPr="007E6824" w:rsidRDefault="00A6690C" w:rsidP="000E35C9">
      <w:pPr>
        <w:pStyle w:val="Heading2"/>
        <w:rPr>
          <w:color w:val="548DD4" w:themeColor="text2" w:themeTint="99"/>
        </w:rPr>
      </w:pPr>
      <w:bookmarkStart w:id="33" w:name="_Toc462314246"/>
      <w:r w:rsidRPr="007E6824">
        <w:rPr>
          <w:color w:val="548DD4" w:themeColor="text2" w:themeTint="99"/>
        </w:rPr>
        <w:t>CONSULTATION ON</w:t>
      </w:r>
      <w:r w:rsidR="00BF577F" w:rsidRPr="007E6824">
        <w:rPr>
          <w:color w:val="548DD4" w:themeColor="text2" w:themeTint="99"/>
        </w:rPr>
        <w:t xml:space="preserve"> </w:t>
      </w:r>
      <w:r w:rsidR="000E35C9" w:rsidRPr="007E6824">
        <w:rPr>
          <w:color w:val="548DD4" w:themeColor="text2" w:themeTint="99"/>
        </w:rPr>
        <w:t>POLICIES</w:t>
      </w:r>
      <w:r w:rsidRPr="007E6824">
        <w:rPr>
          <w:color w:val="548DD4" w:themeColor="text2" w:themeTint="99"/>
        </w:rPr>
        <w:t xml:space="preserve"> SUPPORTING THIS AGREEMENT</w:t>
      </w:r>
      <w:bookmarkEnd w:id="33"/>
    </w:p>
    <w:p w:rsidR="000E35C9" w:rsidRPr="00B517B0" w:rsidRDefault="000E35C9" w:rsidP="00160F73">
      <w:pPr>
        <w:pStyle w:val="clauses2"/>
        <w:ind w:left="567" w:hanging="567"/>
      </w:pPr>
      <w:r w:rsidRPr="00B517B0">
        <w:t>P</w:t>
      </w:r>
      <w:r w:rsidR="00A6690C" w:rsidRPr="00B517B0">
        <w:t>olicies</w:t>
      </w:r>
      <w:r w:rsidRPr="00B517B0">
        <w:t xml:space="preserve"> will support the opera</w:t>
      </w:r>
      <w:r w:rsidR="00B4698F" w:rsidRPr="00B517B0">
        <w:t>tion of this Agreement, and may</w:t>
      </w:r>
      <w:r w:rsidRPr="00B517B0">
        <w:t xml:space="preserve"> identify other entitlements contained in r</w:t>
      </w:r>
      <w:r w:rsidR="00A6690C" w:rsidRPr="00B517B0">
        <w:t>elevant legislation. Prior to a</w:t>
      </w:r>
      <w:r w:rsidR="00093B42" w:rsidRPr="00B517B0">
        <w:t xml:space="preserve"> </w:t>
      </w:r>
      <w:r w:rsidRPr="00B517B0">
        <w:t>policy</w:t>
      </w:r>
      <w:r w:rsidR="00A6690C" w:rsidRPr="00B517B0">
        <w:t xml:space="preserve"> that supports the operations of this Agreement</w:t>
      </w:r>
      <w:r w:rsidRPr="00B517B0">
        <w:t xml:space="preserve"> being amended or </w:t>
      </w:r>
      <w:r w:rsidR="002966E9" w:rsidRPr="00B517B0">
        <w:t>introduced</w:t>
      </w:r>
      <w:r w:rsidRPr="00B517B0">
        <w:t xml:space="preserve"> the Department will make the policy available on the intranet for comment and feedback for a period of at least </w:t>
      </w:r>
      <w:r w:rsidR="00354486">
        <w:t>two</w:t>
      </w:r>
      <w:r w:rsidRPr="00B517B0">
        <w:t xml:space="preserve"> weeks. The Department will consider any comments or feedback received in relation to the policy pri</w:t>
      </w:r>
      <w:r w:rsidR="00A6690C" w:rsidRPr="00B517B0">
        <w:t>or to finalising it</w:t>
      </w:r>
      <w:r w:rsidRPr="00B517B0">
        <w:t>.</w:t>
      </w:r>
      <w:r w:rsidR="00BA17E5" w:rsidRPr="00B517B0">
        <w:t xml:space="preserve"> W</w:t>
      </w:r>
      <w:r w:rsidR="00093B42" w:rsidRPr="00B517B0">
        <w:t xml:space="preserve">here the introduction or amendment of </w:t>
      </w:r>
      <w:r w:rsidR="00A6690C" w:rsidRPr="00B517B0">
        <w:t xml:space="preserve">such a </w:t>
      </w:r>
      <w:r w:rsidR="00C240B9" w:rsidRPr="00B517B0">
        <w:t>policy involves a ma</w:t>
      </w:r>
      <w:r w:rsidR="00BA17E5" w:rsidRPr="00B517B0">
        <w:t xml:space="preserve">jor change </w:t>
      </w:r>
      <w:r w:rsidR="00C240B9" w:rsidRPr="00B517B0">
        <w:t>or a change to a regular roster or ordinary hours of work</w:t>
      </w:r>
      <w:r w:rsidR="00BA17E5" w:rsidRPr="00B517B0">
        <w:t xml:space="preserve"> clauses 2.</w:t>
      </w:r>
      <w:r w:rsidR="007A2CF1">
        <w:t>7</w:t>
      </w:r>
      <w:r w:rsidR="00C240B9" w:rsidRPr="00B517B0">
        <w:t xml:space="preserve"> to 2.</w:t>
      </w:r>
      <w:r w:rsidR="007A2CF1">
        <w:t>23</w:t>
      </w:r>
      <w:r w:rsidR="00BA17E5" w:rsidRPr="00B517B0">
        <w:t xml:space="preserve"> will apply</w:t>
      </w:r>
      <w:r w:rsidR="00C240B9" w:rsidRPr="00B517B0">
        <w:t>.</w:t>
      </w:r>
    </w:p>
    <w:p w:rsidR="00A3526C" w:rsidRDefault="00A3526C" w:rsidP="000F7FFB">
      <w:pPr>
        <w:pStyle w:val="Heading2"/>
      </w:pPr>
      <w:bookmarkStart w:id="34" w:name="_Toc387850021"/>
      <w:bookmarkStart w:id="35" w:name="_Toc412731385"/>
      <w:bookmarkStart w:id="36" w:name="_Toc462314247"/>
      <w:r w:rsidRPr="00A6099E">
        <w:t xml:space="preserve">CONSULTATION </w:t>
      </w:r>
      <w:r w:rsidR="005C0292" w:rsidRPr="00A6099E">
        <w:t>ON MAJOR CHANG</w:t>
      </w:r>
      <w:bookmarkEnd w:id="34"/>
      <w:r w:rsidR="00CD363A">
        <w:t xml:space="preserve">E </w:t>
      </w:r>
      <w:r w:rsidR="00BD3EFF">
        <w:t xml:space="preserve">AND </w:t>
      </w:r>
      <w:r w:rsidR="00CD363A">
        <w:t>CHANGES TO ROSTERS AND ORDINARY HOURS OF WORK</w:t>
      </w:r>
      <w:bookmarkEnd w:id="35"/>
      <w:bookmarkEnd w:id="36"/>
    </w:p>
    <w:p w:rsidR="003D18FB" w:rsidRPr="00C81EF7" w:rsidRDefault="003D18FB" w:rsidP="000F7FFB">
      <w:pPr>
        <w:pStyle w:val="clauses2"/>
        <w:suppressAutoHyphens/>
        <w:ind w:left="567" w:hanging="567"/>
        <w:rPr>
          <w:szCs w:val="20"/>
        </w:rPr>
      </w:pPr>
      <w:r w:rsidRPr="00C81EF7">
        <w:t xml:space="preserve">Clauses </w:t>
      </w:r>
      <w:r w:rsidR="00527E39" w:rsidRPr="00C81EF7">
        <w:t>2.</w:t>
      </w:r>
      <w:r w:rsidR="00E17F77">
        <w:t>9</w:t>
      </w:r>
      <w:r w:rsidR="004C7763" w:rsidRPr="00C81EF7">
        <w:t xml:space="preserve"> to </w:t>
      </w:r>
      <w:r w:rsidR="00527E39" w:rsidRPr="00C81EF7">
        <w:t>2.</w:t>
      </w:r>
      <w:r w:rsidR="00E17F77">
        <w:t>16</w:t>
      </w:r>
      <w:r w:rsidR="00527E39" w:rsidRPr="00C81EF7">
        <w:t xml:space="preserve"> </w:t>
      </w:r>
      <w:r w:rsidRPr="00C81EF7">
        <w:t>apply if the Department</w:t>
      </w:r>
      <w:r w:rsidR="00A70171" w:rsidRPr="00C81EF7">
        <w:t xml:space="preserve"> </w:t>
      </w:r>
      <w:r w:rsidRPr="00C81EF7">
        <w:rPr>
          <w:szCs w:val="20"/>
        </w:rPr>
        <w:t xml:space="preserve">has made a definite decision to introduce a major change to </w:t>
      </w:r>
      <w:r w:rsidR="007F7AA6">
        <w:rPr>
          <w:szCs w:val="20"/>
        </w:rPr>
        <w:t>operations</w:t>
      </w:r>
      <w:r w:rsidRPr="00C81EF7">
        <w:rPr>
          <w:szCs w:val="20"/>
        </w:rPr>
        <w:t>, program, organisation, structure or technology that is likely to have a significant effect on employees</w:t>
      </w:r>
      <w:r w:rsidR="004A1F25" w:rsidRPr="00C81EF7">
        <w:rPr>
          <w:szCs w:val="20"/>
        </w:rPr>
        <w:t>.</w:t>
      </w:r>
    </w:p>
    <w:p w:rsidR="003D18FB" w:rsidRDefault="007E6824" w:rsidP="004D0BD6">
      <w:pPr>
        <w:pStyle w:val="clauses2"/>
        <w:suppressAutoHyphens/>
        <w:ind w:left="567" w:hanging="567"/>
      </w:pPr>
      <w:r>
        <w:t>Clauses 2.17</w:t>
      </w:r>
      <w:r w:rsidR="00245337" w:rsidRPr="00C81EF7">
        <w:t xml:space="preserve"> to </w:t>
      </w:r>
      <w:r w:rsidR="003D18FB" w:rsidRPr="00C81EF7">
        <w:t>2.2</w:t>
      </w:r>
      <w:r>
        <w:t>3</w:t>
      </w:r>
      <w:r w:rsidR="003D18FB" w:rsidRPr="00C81EF7">
        <w:t xml:space="preserve"> apply</w:t>
      </w:r>
      <w:r w:rsidR="003D18FB">
        <w:t xml:space="preserve"> if the Department propose</w:t>
      </w:r>
      <w:r w:rsidR="00AC4673">
        <w:t>s</w:t>
      </w:r>
      <w:r w:rsidR="003D18FB">
        <w:t xml:space="preserve"> to introduce a</w:t>
      </w:r>
      <w:r w:rsidR="003D18FB" w:rsidRPr="00A6099E">
        <w:t xml:space="preserve"> change to</w:t>
      </w:r>
      <w:r w:rsidR="003D18FB">
        <w:t xml:space="preserve"> the regular roster o</w:t>
      </w:r>
      <w:r w:rsidR="00F75FE7">
        <w:t>r</w:t>
      </w:r>
      <w:r w:rsidR="003D18FB">
        <w:t xml:space="preserve"> ordinary hours of work of employees.</w:t>
      </w:r>
    </w:p>
    <w:p w:rsidR="002677F7" w:rsidRDefault="00B07260" w:rsidP="000F7FFB">
      <w:pPr>
        <w:pStyle w:val="Heading3"/>
      </w:pPr>
      <w:bookmarkStart w:id="37" w:name="_Toc462314248"/>
      <w:r>
        <w:t>Major Change</w:t>
      </w:r>
      <w:bookmarkEnd w:id="37"/>
    </w:p>
    <w:p w:rsidR="00A3526C" w:rsidRPr="00A6099E" w:rsidRDefault="00A3526C" w:rsidP="004D0BD6">
      <w:pPr>
        <w:pStyle w:val="clauses2"/>
        <w:suppressAutoHyphens/>
        <w:ind w:left="567" w:hanging="567"/>
      </w:pPr>
      <w:r w:rsidRPr="00A6099E">
        <w:t xml:space="preserve">The Department must notify the relevant employees </w:t>
      </w:r>
      <w:r w:rsidR="00AC5DAB">
        <w:t>o</w:t>
      </w:r>
      <w:r w:rsidRPr="00A6099E">
        <w:t xml:space="preserve">f the decision to introduce </w:t>
      </w:r>
      <w:r w:rsidR="00581FD6">
        <w:t>a</w:t>
      </w:r>
      <w:r w:rsidRPr="00A6099E">
        <w:t xml:space="preserve"> major change.</w:t>
      </w:r>
    </w:p>
    <w:p w:rsidR="00A3526C" w:rsidRPr="00A6099E" w:rsidRDefault="00A3526C" w:rsidP="004D0BD6">
      <w:pPr>
        <w:pStyle w:val="clauses2"/>
        <w:suppressAutoHyphens/>
        <w:ind w:left="567" w:hanging="567"/>
      </w:pPr>
      <w:r w:rsidRPr="00A6099E">
        <w:t xml:space="preserve">The relevant employees may appoint a representative for the purposes of </w:t>
      </w:r>
      <w:r w:rsidR="004D6E88">
        <w:t>consultation on the major change</w:t>
      </w:r>
      <w:r w:rsidRPr="00A6099E">
        <w:t xml:space="preserve">. </w:t>
      </w:r>
    </w:p>
    <w:p w:rsidR="00A3526C" w:rsidRPr="00A6099E" w:rsidRDefault="002B0050" w:rsidP="004D0BD6">
      <w:pPr>
        <w:pStyle w:val="clauses2"/>
        <w:suppressAutoHyphens/>
        <w:ind w:left="567" w:hanging="567"/>
      </w:pPr>
      <w:r w:rsidRPr="00A6099E">
        <w:t>If</w:t>
      </w:r>
      <w:r w:rsidR="00A3526C" w:rsidRPr="00A6099E">
        <w:t xml:space="preserve"> a relevant employee</w:t>
      </w:r>
      <w:r w:rsidR="004D6E88">
        <w:t>(s)</w:t>
      </w:r>
      <w:r w:rsidR="00A3526C" w:rsidRPr="00A6099E">
        <w:t xml:space="preserve"> appoint</w:t>
      </w:r>
      <w:r w:rsidR="00245337">
        <w:t>s</w:t>
      </w:r>
      <w:r w:rsidR="00A3526C" w:rsidRPr="00A6099E">
        <w:t xml:space="preserve"> a representative for the purposes of consulta</w:t>
      </w:r>
      <w:r w:rsidRPr="00A6099E">
        <w:t>tion and</w:t>
      </w:r>
      <w:r w:rsidR="00A3526C" w:rsidRPr="00A6099E">
        <w:t xml:space="preserve"> </w:t>
      </w:r>
      <w:r w:rsidR="00B64444" w:rsidRPr="00A6099E">
        <w:t>advise</w:t>
      </w:r>
      <w:r w:rsidR="00AC4673">
        <w:t>s</w:t>
      </w:r>
      <w:r w:rsidR="00A3526C" w:rsidRPr="00A6099E">
        <w:t xml:space="preserve"> the </w:t>
      </w:r>
      <w:r w:rsidR="00565FE4">
        <w:t xml:space="preserve">Department </w:t>
      </w:r>
      <w:r w:rsidR="00A3526C" w:rsidRPr="00A6099E">
        <w:t>of the identity of the representative</w:t>
      </w:r>
      <w:r w:rsidR="00AC4673">
        <w:t>,</w:t>
      </w:r>
      <w:r w:rsidR="00A3526C" w:rsidRPr="00A6099E">
        <w:t xml:space="preserve"> the Department will recognise the representative. </w:t>
      </w:r>
    </w:p>
    <w:p w:rsidR="00A3526C" w:rsidRPr="00A6099E" w:rsidRDefault="00A3526C" w:rsidP="00D77160">
      <w:pPr>
        <w:pStyle w:val="clauses2"/>
        <w:suppressAutoHyphens/>
        <w:ind w:left="567" w:hanging="567"/>
      </w:pPr>
      <w:r w:rsidRPr="00A6099E">
        <w:t>As soon as practicable after making its</w:t>
      </w:r>
      <w:r w:rsidR="00A4450F">
        <w:t xml:space="preserve"> decision, the Department must</w:t>
      </w:r>
    </w:p>
    <w:p w:rsidR="00A3526C" w:rsidRPr="001D1237" w:rsidRDefault="00412DCC" w:rsidP="007E6824">
      <w:pPr>
        <w:pStyle w:val="ListParagraph"/>
        <w:numPr>
          <w:ilvl w:val="1"/>
          <w:numId w:val="3"/>
        </w:numPr>
        <w:spacing w:before="60" w:after="60"/>
        <w:ind w:left="851" w:hanging="284"/>
      </w:pPr>
      <w:r>
        <w:t xml:space="preserve"> </w:t>
      </w:r>
      <w:r w:rsidR="00A3526C" w:rsidRPr="001D1237">
        <w:t>discuss with the relevant employees</w:t>
      </w:r>
    </w:p>
    <w:p w:rsidR="00A3526C" w:rsidRPr="001D1237" w:rsidRDefault="00412DCC" w:rsidP="007E6824">
      <w:pPr>
        <w:pStyle w:val="ListParagraph"/>
        <w:numPr>
          <w:ilvl w:val="2"/>
          <w:numId w:val="3"/>
        </w:numPr>
        <w:spacing w:before="60" w:after="60"/>
        <w:ind w:left="1134"/>
      </w:pPr>
      <w:r>
        <w:t xml:space="preserve"> </w:t>
      </w:r>
      <w:r w:rsidR="00A3526C" w:rsidRPr="001D1237">
        <w:t>the introduction of the change</w:t>
      </w:r>
      <w:r w:rsidR="00354486">
        <w:t xml:space="preserve"> and</w:t>
      </w:r>
    </w:p>
    <w:p w:rsidR="00A3526C" w:rsidRPr="001D1237" w:rsidRDefault="00412DCC" w:rsidP="007E6824">
      <w:pPr>
        <w:pStyle w:val="ListParagraph"/>
        <w:numPr>
          <w:ilvl w:val="2"/>
          <w:numId w:val="3"/>
        </w:numPr>
        <w:spacing w:before="60" w:after="60"/>
        <w:ind w:left="1134"/>
      </w:pPr>
      <w:r>
        <w:t xml:space="preserve"> </w:t>
      </w:r>
      <w:r w:rsidR="00A3526C" w:rsidRPr="001D1237">
        <w:t>the effect the change is likely to have on the employees and</w:t>
      </w:r>
    </w:p>
    <w:p w:rsidR="00A3526C" w:rsidRPr="001D1237" w:rsidRDefault="00412DCC" w:rsidP="007E6824">
      <w:pPr>
        <w:pStyle w:val="ListParagraph"/>
        <w:numPr>
          <w:ilvl w:val="2"/>
          <w:numId w:val="3"/>
        </w:numPr>
        <w:spacing w:before="60" w:after="60"/>
        <w:ind w:left="1134"/>
      </w:pPr>
      <w:r>
        <w:t xml:space="preserve"> </w:t>
      </w:r>
      <w:r w:rsidR="00A3526C" w:rsidRPr="001D1237">
        <w:t>measures the employer is taking to avert or mitigate the adverse effect of the change on the employees and</w:t>
      </w:r>
    </w:p>
    <w:p w:rsidR="00A3526C" w:rsidRPr="001D1237" w:rsidRDefault="00412DCC" w:rsidP="007E6824">
      <w:pPr>
        <w:pStyle w:val="ListParagraph"/>
        <w:numPr>
          <w:ilvl w:val="1"/>
          <w:numId w:val="3"/>
        </w:numPr>
        <w:spacing w:before="60" w:after="60"/>
        <w:ind w:left="851" w:hanging="284"/>
      </w:pPr>
      <w:r>
        <w:t xml:space="preserve"> </w:t>
      </w:r>
      <w:r w:rsidR="00A3526C" w:rsidRPr="001D1237">
        <w:t xml:space="preserve">for </w:t>
      </w:r>
      <w:r w:rsidR="00245337">
        <w:t xml:space="preserve">the purposes of the discussion </w:t>
      </w:r>
      <w:r w:rsidR="00A3526C" w:rsidRPr="001D1237">
        <w:t>provide, in wri</w:t>
      </w:r>
      <w:r w:rsidR="00A4450F">
        <w:t>ting, to the relevant employees</w:t>
      </w:r>
    </w:p>
    <w:p w:rsidR="00A3526C" w:rsidRPr="001D1237" w:rsidRDefault="00412DCC" w:rsidP="007E6824">
      <w:pPr>
        <w:pStyle w:val="ListParagraph"/>
        <w:numPr>
          <w:ilvl w:val="2"/>
          <w:numId w:val="3"/>
        </w:numPr>
        <w:spacing w:before="60" w:after="60"/>
        <w:ind w:left="1134"/>
      </w:pPr>
      <w:r>
        <w:t xml:space="preserve"> </w:t>
      </w:r>
      <w:r w:rsidR="00A3526C" w:rsidRPr="001D1237">
        <w:t>all relevant information about the change</w:t>
      </w:r>
      <w:r w:rsidR="00AC4673">
        <w:t>,</w:t>
      </w:r>
      <w:r w:rsidR="00A3526C" w:rsidRPr="001D1237">
        <w:t xml:space="preserve"> including the nature of the change proposed and</w:t>
      </w:r>
    </w:p>
    <w:p w:rsidR="00A3526C" w:rsidRPr="001D1237" w:rsidRDefault="00412DCC" w:rsidP="007E6824">
      <w:pPr>
        <w:pStyle w:val="ListParagraph"/>
        <w:numPr>
          <w:ilvl w:val="2"/>
          <w:numId w:val="3"/>
        </w:numPr>
        <w:spacing w:before="60" w:after="60"/>
        <w:ind w:left="1134"/>
      </w:pPr>
      <w:r>
        <w:t xml:space="preserve"> </w:t>
      </w:r>
      <w:r w:rsidR="00A3526C" w:rsidRPr="001D1237">
        <w:t>information about the expected effects of the change on the employees and</w:t>
      </w:r>
    </w:p>
    <w:p w:rsidR="00A3526C" w:rsidRPr="001D1237" w:rsidRDefault="00412DCC" w:rsidP="007E6824">
      <w:pPr>
        <w:pStyle w:val="ListParagraph"/>
        <w:numPr>
          <w:ilvl w:val="2"/>
          <w:numId w:val="3"/>
        </w:numPr>
        <w:spacing w:before="60" w:after="60"/>
        <w:ind w:left="1134"/>
      </w:pPr>
      <w:r>
        <w:t xml:space="preserve"> </w:t>
      </w:r>
      <w:r w:rsidR="00A3526C" w:rsidRPr="001D1237">
        <w:t>any other matters likely to affect the employees.</w:t>
      </w:r>
    </w:p>
    <w:p w:rsidR="00A3526C" w:rsidRPr="00A6099E" w:rsidRDefault="00A3526C" w:rsidP="00D77160">
      <w:pPr>
        <w:pStyle w:val="clauses2"/>
        <w:suppressAutoHyphens/>
        <w:ind w:left="567" w:hanging="567"/>
      </w:pPr>
      <w:r w:rsidRPr="00A6099E">
        <w:t>However, the Department is not required to disclose confidential or commercially sensitive information to the relevant employees.</w:t>
      </w:r>
    </w:p>
    <w:p w:rsidR="00A3526C" w:rsidRPr="00A6099E" w:rsidRDefault="00A3526C" w:rsidP="00D77160">
      <w:pPr>
        <w:pStyle w:val="clauses2"/>
        <w:suppressAutoHyphens/>
        <w:ind w:left="567" w:hanging="567"/>
      </w:pPr>
      <w:r w:rsidRPr="00A6099E">
        <w:t>The Department must give prompt and genuine consideration to matters raised about the major change by the relevant employees.</w:t>
      </w:r>
    </w:p>
    <w:p w:rsidR="00A3526C" w:rsidRPr="00C81EF7" w:rsidRDefault="00565FE4" w:rsidP="00D77160">
      <w:pPr>
        <w:pStyle w:val="clauses2"/>
        <w:suppressAutoHyphens/>
        <w:ind w:left="567" w:hanging="567"/>
      </w:pPr>
      <w:r>
        <w:t>If a term in this A</w:t>
      </w:r>
      <w:r w:rsidR="00A3526C" w:rsidRPr="00A6099E">
        <w:t xml:space="preserve">greement provides for a major change to </w:t>
      </w:r>
      <w:r w:rsidR="007F7AA6">
        <w:t>operations</w:t>
      </w:r>
      <w:r w:rsidR="00A3526C" w:rsidRPr="00A6099E">
        <w:t xml:space="preserve">, program, organisation, structure or technology in relation to the enterprise of the </w:t>
      </w:r>
      <w:r>
        <w:t>Department</w:t>
      </w:r>
      <w:r w:rsidR="00A3526C" w:rsidRPr="00A6099E">
        <w:t xml:space="preserve">, the requirements set </w:t>
      </w:r>
      <w:r w:rsidR="00A3526C" w:rsidRPr="00C81EF7">
        <w:t xml:space="preserve">out in clauses </w:t>
      </w:r>
      <w:r w:rsidR="00AC56DC" w:rsidRPr="00C81EF7">
        <w:t>2.</w:t>
      </w:r>
      <w:r w:rsidR="007E6824">
        <w:t>9</w:t>
      </w:r>
      <w:r w:rsidR="00AC56DC" w:rsidRPr="00C81EF7">
        <w:t>, 2.</w:t>
      </w:r>
      <w:r w:rsidR="007E6824">
        <w:t>10</w:t>
      </w:r>
      <w:r w:rsidR="00B517B0" w:rsidRPr="00C81EF7">
        <w:t xml:space="preserve"> </w:t>
      </w:r>
      <w:r w:rsidR="00AC56DC" w:rsidRPr="00C81EF7">
        <w:t>and 2.</w:t>
      </w:r>
      <w:r w:rsidR="007E6824">
        <w:t xml:space="preserve">12 </w:t>
      </w:r>
      <w:r w:rsidR="00A3526C" w:rsidRPr="00C81EF7">
        <w:t>are taken not to apply.</w:t>
      </w:r>
    </w:p>
    <w:p w:rsidR="00A3526C" w:rsidRPr="00A6099E" w:rsidRDefault="00433436" w:rsidP="00061FAE">
      <w:pPr>
        <w:pStyle w:val="clauses2"/>
        <w:suppressAutoHyphens/>
        <w:spacing w:before="0" w:after="0" w:line="276" w:lineRule="auto"/>
        <w:ind w:left="567" w:hanging="567"/>
      </w:pPr>
      <w:r w:rsidRPr="00C81EF7">
        <w:t xml:space="preserve">Regarding clause </w:t>
      </w:r>
      <w:r w:rsidR="00AC56DC" w:rsidRPr="00C81EF7">
        <w:t>2.</w:t>
      </w:r>
      <w:r w:rsidR="007E6824">
        <w:t>7</w:t>
      </w:r>
      <w:r w:rsidR="00A3526C" w:rsidRPr="00C81EF7">
        <w:t>,</w:t>
      </w:r>
      <w:r w:rsidR="00A3526C" w:rsidRPr="003F705D">
        <w:t xml:space="preserve"> a</w:t>
      </w:r>
      <w:r w:rsidR="00A3526C" w:rsidRPr="00A6099E">
        <w:t xml:space="preserve"> major change is likely to have a significant effect on employees if it results in:</w:t>
      </w:r>
    </w:p>
    <w:p w:rsidR="00AC4673" w:rsidRDefault="00A3526C" w:rsidP="004E5328">
      <w:pPr>
        <w:pStyle w:val="ListParagraph"/>
        <w:numPr>
          <w:ilvl w:val="1"/>
          <w:numId w:val="57"/>
        </w:numPr>
        <w:tabs>
          <w:tab w:val="clear" w:pos="680"/>
          <w:tab w:val="left" w:pos="1134"/>
        </w:tabs>
        <w:spacing w:before="0" w:after="0" w:line="276" w:lineRule="auto"/>
        <w:ind w:left="851" w:hanging="284"/>
        <w:rPr>
          <w:rFonts w:ascii="Arial" w:hAnsi="Arial" w:cs="Times New Roman"/>
          <w:color w:val="auto"/>
          <w:lang w:val="en-AU"/>
        </w:rPr>
      </w:pPr>
      <w:r w:rsidRPr="00A70171">
        <w:t>the termination of the employment of employees or</w:t>
      </w:r>
      <w:r w:rsidR="00412DCC">
        <w:rPr>
          <w:rFonts w:ascii="Arial" w:hAnsi="Arial" w:cs="Times New Roman"/>
          <w:color w:val="auto"/>
          <w:lang w:val="en-AU"/>
        </w:rPr>
        <w:t xml:space="preserve"> </w:t>
      </w:r>
    </w:p>
    <w:p w:rsidR="00A3526C" w:rsidRPr="00A70171" w:rsidRDefault="00A3526C" w:rsidP="004E5328">
      <w:pPr>
        <w:pStyle w:val="ListParagraph"/>
        <w:numPr>
          <w:ilvl w:val="1"/>
          <w:numId w:val="57"/>
        </w:numPr>
        <w:tabs>
          <w:tab w:val="clear" w:pos="680"/>
          <w:tab w:val="left" w:pos="1134"/>
        </w:tabs>
        <w:spacing w:before="0" w:after="0" w:line="276" w:lineRule="auto"/>
        <w:ind w:left="851" w:hanging="284"/>
      </w:pPr>
      <w:r w:rsidRPr="00A70171">
        <w:t>major change to the composition, operation or size of the employer’s workforce or to the skills required of employees or</w:t>
      </w:r>
    </w:p>
    <w:p w:rsidR="00A3526C" w:rsidRPr="00A70171" w:rsidRDefault="00A3526C" w:rsidP="004E5328">
      <w:pPr>
        <w:pStyle w:val="ListParagraph"/>
        <w:numPr>
          <w:ilvl w:val="1"/>
          <w:numId w:val="57"/>
        </w:numPr>
        <w:tabs>
          <w:tab w:val="clear" w:pos="680"/>
          <w:tab w:val="left" w:pos="1134"/>
        </w:tabs>
        <w:spacing w:before="0" w:after="0" w:line="276" w:lineRule="auto"/>
        <w:ind w:left="851" w:hanging="284"/>
      </w:pPr>
      <w:r w:rsidRPr="00A70171">
        <w:t>the elimination or diminution of job opportunities (including opportunities for promotion or tenure) or</w:t>
      </w:r>
    </w:p>
    <w:p w:rsidR="00A3526C" w:rsidRPr="00A70171" w:rsidRDefault="00A3526C" w:rsidP="004E5328">
      <w:pPr>
        <w:pStyle w:val="ListParagraph"/>
        <w:numPr>
          <w:ilvl w:val="1"/>
          <w:numId w:val="57"/>
        </w:numPr>
        <w:tabs>
          <w:tab w:val="clear" w:pos="680"/>
          <w:tab w:val="left" w:pos="1134"/>
        </w:tabs>
        <w:spacing w:before="0" w:after="0" w:line="276" w:lineRule="auto"/>
        <w:ind w:left="851" w:hanging="284"/>
      </w:pPr>
      <w:r w:rsidRPr="00A70171">
        <w:t>the alteration of hours of work or</w:t>
      </w:r>
    </w:p>
    <w:p w:rsidR="00A3526C" w:rsidRPr="00A70171" w:rsidRDefault="00A3526C" w:rsidP="004E5328">
      <w:pPr>
        <w:pStyle w:val="ListParagraph"/>
        <w:numPr>
          <w:ilvl w:val="1"/>
          <w:numId w:val="57"/>
        </w:numPr>
        <w:tabs>
          <w:tab w:val="clear" w:pos="680"/>
          <w:tab w:val="left" w:pos="1134"/>
        </w:tabs>
        <w:spacing w:before="0" w:after="0" w:line="276" w:lineRule="auto"/>
        <w:ind w:left="851" w:hanging="284"/>
      </w:pPr>
      <w:r w:rsidRPr="00A70171">
        <w:t>the need to retrain employees or</w:t>
      </w:r>
    </w:p>
    <w:p w:rsidR="00A3526C" w:rsidRPr="00A70171" w:rsidRDefault="00A3526C" w:rsidP="004E5328">
      <w:pPr>
        <w:pStyle w:val="ListParagraph"/>
        <w:numPr>
          <w:ilvl w:val="1"/>
          <w:numId w:val="57"/>
        </w:numPr>
        <w:tabs>
          <w:tab w:val="clear" w:pos="680"/>
          <w:tab w:val="left" w:pos="1134"/>
        </w:tabs>
        <w:spacing w:before="0" w:after="0" w:line="276" w:lineRule="auto"/>
        <w:ind w:left="851" w:hanging="284"/>
      </w:pPr>
      <w:r w:rsidRPr="00A70171">
        <w:t>the need to relocate employees to another workplace or</w:t>
      </w:r>
    </w:p>
    <w:p w:rsidR="00CD363A" w:rsidRDefault="00A3526C" w:rsidP="004E5328">
      <w:pPr>
        <w:pStyle w:val="ListParagraph"/>
        <w:numPr>
          <w:ilvl w:val="1"/>
          <w:numId w:val="57"/>
        </w:numPr>
        <w:tabs>
          <w:tab w:val="clear" w:pos="680"/>
          <w:tab w:val="left" w:pos="1134"/>
        </w:tabs>
        <w:spacing w:before="0" w:after="0" w:line="276" w:lineRule="auto"/>
        <w:ind w:left="851" w:hanging="284"/>
      </w:pPr>
      <w:r w:rsidRPr="00A70171">
        <w:t>the</w:t>
      </w:r>
      <w:r w:rsidRPr="00A6099E">
        <w:t xml:space="preserve"> restructuring of jobs.</w:t>
      </w:r>
    </w:p>
    <w:p w:rsidR="00CD363A" w:rsidRPr="00A6099E" w:rsidRDefault="00AE4064" w:rsidP="000F7FFB">
      <w:pPr>
        <w:pStyle w:val="Heading3"/>
      </w:pPr>
      <w:bookmarkStart w:id="38" w:name="_Toc462314249"/>
      <w:r>
        <w:t xml:space="preserve">Change to Regular </w:t>
      </w:r>
      <w:r w:rsidR="004817F0">
        <w:t xml:space="preserve">Roster </w:t>
      </w:r>
      <w:r>
        <w:t xml:space="preserve">or </w:t>
      </w:r>
      <w:r w:rsidR="004817F0">
        <w:t xml:space="preserve">Ordinary Hours </w:t>
      </w:r>
      <w:r w:rsidR="00C65F82">
        <w:t>of</w:t>
      </w:r>
      <w:r w:rsidR="004817F0">
        <w:t xml:space="preserve"> Work</w:t>
      </w:r>
      <w:bookmarkEnd w:id="38"/>
    </w:p>
    <w:p w:rsidR="00912E13" w:rsidRDefault="00CD363A" w:rsidP="00D77160">
      <w:pPr>
        <w:pStyle w:val="clauses2"/>
        <w:suppressAutoHyphens/>
        <w:ind w:left="567" w:hanging="567"/>
        <w:rPr>
          <w:rFonts w:cs="Arial"/>
        </w:rPr>
      </w:pPr>
      <w:r w:rsidRPr="00C81EF7">
        <w:t>Fo</w:t>
      </w:r>
      <w:r w:rsidR="00A4450F">
        <w:t>r changes referred to in clause</w:t>
      </w:r>
      <w:r w:rsidRPr="00C81EF7">
        <w:t xml:space="preserve"> 2.</w:t>
      </w:r>
      <w:r w:rsidR="00A4450F">
        <w:t>8</w:t>
      </w:r>
      <w:r w:rsidR="00912E13">
        <w:t xml:space="preserve"> t</w:t>
      </w:r>
      <w:r w:rsidR="00ED4E82">
        <w:t>he Department</w:t>
      </w:r>
      <w:r w:rsidR="00ED4E82" w:rsidDel="00ED4E82">
        <w:t xml:space="preserve"> </w:t>
      </w:r>
      <w:r>
        <w:t>must notify the relevant employee</w:t>
      </w:r>
      <w:r w:rsidR="00ED4E82">
        <w:t>s</w:t>
      </w:r>
      <w:r w:rsidR="004C4480">
        <w:t xml:space="preserve"> of the proposed change.</w:t>
      </w:r>
    </w:p>
    <w:p w:rsidR="00912E13" w:rsidRPr="00912E13" w:rsidRDefault="00912E13" w:rsidP="00D77160">
      <w:pPr>
        <w:pStyle w:val="clauses2"/>
        <w:suppressAutoHyphens/>
        <w:ind w:left="567" w:hanging="567"/>
        <w:rPr>
          <w:rFonts w:cs="Arial"/>
          <w:szCs w:val="20"/>
        </w:rPr>
      </w:pPr>
      <w:r w:rsidRPr="000F46AD">
        <w:rPr>
          <w:rFonts w:cs="Arial"/>
          <w:szCs w:val="20"/>
        </w:rPr>
        <w:t>The relevant employee</w:t>
      </w:r>
      <w:r w:rsidR="00A70171">
        <w:rPr>
          <w:rFonts w:cs="Arial"/>
          <w:szCs w:val="20"/>
        </w:rPr>
        <w:t>(</w:t>
      </w:r>
      <w:r w:rsidRPr="000F46AD">
        <w:rPr>
          <w:rFonts w:cs="Arial"/>
          <w:szCs w:val="20"/>
        </w:rPr>
        <w:t>s</w:t>
      </w:r>
      <w:r w:rsidR="00A70171">
        <w:rPr>
          <w:rFonts w:cs="Arial"/>
          <w:szCs w:val="20"/>
        </w:rPr>
        <w:t>)</w:t>
      </w:r>
      <w:r w:rsidRPr="000F46AD">
        <w:rPr>
          <w:rFonts w:cs="Arial"/>
          <w:szCs w:val="20"/>
        </w:rPr>
        <w:t xml:space="preserve"> may appoint a representative for the</w:t>
      </w:r>
      <w:r>
        <w:rPr>
          <w:rFonts w:cs="Arial"/>
          <w:szCs w:val="20"/>
        </w:rPr>
        <w:t xml:space="preserve"> </w:t>
      </w:r>
      <w:r w:rsidRPr="00912E13">
        <w:rPr>
          <w:rFonts w:cs="Arial"/>
          <w:szCs w:val="20"/>
        </w:rPr>
        <w:t>purposes</w:t>
      </w:r>
      <w:r>
        <w:rPr>
          <w:rFonts w:cs="Arial"/>
          <w:szCs w:val="20"/>
        </w:rPr>
        <w:t xml:space="preserve"> of consultation on the proposed change.</w:t>
      </w:r>
    </w:p>
    <w:p w:rsidR="00912E13" w:rsidRPr="00B15460" w:rsidRDefault="00912E13" w:rsidP="00D77160">
      <w:pPr>
        <w:pStyle w:val="clauses2"/>
        <w:suppressAutoHyphens/>
        <w:ind w:left="567" w:hanging="567"/>
        <w:rPr>
          <w:rFonts w:cs="Arial"/>
          <w:szCs w:val="20"/>
        </w:rPr>
      </w:pPr>
      <w:r w:rsidRPr="000F46AD">
        <w:rPr>
          <w:rFonts w:cs="Arial"/>
          <w:szCs w:val="20"/>
        </w:rPr>
        <w:t>If</w:t>
      </w:r>
      <w:r w:rsidRPr="00912E13">
        <w:rPr>
          <w:rFonts w:cs="Arial"/>
          <w:szCs w:val="20"/>
        </w:rPr>
        <w:t xml:space="preserve"> a relevant employee</w:t>
      </w:r>
      <w:r w:rsidR="00B15460">
        <w:rPr>
          <w:rFonts w:cs="Arial"/>
          <w:szCs w:val="20"/>
        </w:rPr>
        <w:t>(s)</w:t>
      </w:r>
      <w:r w:rsidR="002677F7">
        <w:rPr>
          <w:rFonts w:cs="Arial"/>
          <w:szCs w:val="20"/>
        </w:rPr>
        <w:t xml:space="preserve"> appoint</w:t>
      </w:r>
      <w:r w:rsidR="00AC4673">
        <w:rPr>
          <w:rFonts w:cs="Arial"/>
          <w:szCs w:val="20"/>
        </w:rPr>
        <w:t>s</w:t>
      </w:r>
      <w:r>
        <w:rPr>
          <w:rFonts w:cs="Arial"/>
          <w:szCs w:val="20"/>
        </w:rPr>
        <w:t xml:space="preserve"> </w:t>
      </w:r>
      <w:r w:rsidRPr="00912E13">
        <w:rPr>
          <w:rFonts w:cs="Arial"/>
          <w:szCs w:val="20"/>
        </w:rPr>
        <w:t>a representative f</w:t>
      </w:r>
      <w:r w:rsidR="002677F7">
        <w:rPr>
          <w:rFonts w:cs="Arial"/>
          <w:szCs w:val="20"/>
        </w:rPr>
        <w:t>or the purposes of consultation</w:t>
      </w:r>
      <w:r w:rsidRPr="00912E13">
        <w:rPr>
          <w:rFonts w:cs="Arial"/>
          <w:szCs w:val="20"/>
        </w:rPr>
        <w:t xml:space="preserve"> and</w:t>
      </w:r>
      <w:r>
        <w:rPr>
          <w:rFonts w:cs="Arial"/>
          <w:szCs w:val="20"/>
        </w:rPr>
        <w:t xml:space="preserve"> </w:t>
      </w:r>
      <w:r w:rsidR="00B15460">
        <w:rPr>
          <w:rFonts w:cs="Arial"/>
          <w:szCs w:val="20"/>
        </w:rPr>
        <w:t>advise</w:t>
      </w:r>
      <w:r w:rsidR="00AC4673">
        <w:rPr>
          <w:rFonts w:cs="Arial"/>
          <w:szCs w:val="20"/>
        </w:rPr>
        <w:t>s</w:t>
      </w:r>
      <w:r w:rsidR="00B15460">
        <w:rPr>
          <w:rFonts w:cs="Arial"/>
          <w:szCs w:val="20"/>
        </w:rPr>
        <w:t xml:space="preserve"> the Department</w:t>
      </w:r>
      <w:r w:rsidRPr="00912E13">
        <w:rPr>
          <w:rFonts w:cs="Arial"/>
          <w:szCs w:val="20"/>
        </w:rPr>
        <w:t xml:space="preserve"> of the</w:t>
      </w:r>
      <w:r w:rsidR="00B15460">
        <w:rPr>
          <w:rFonts w:cs="Arial"/>
          <w:szCs w:val="20"/>
        </w:rPr>
        <w:t xml:space="preserve"> </w:t>
      </w:r>
      <w:r w:rsidRPr="00B15460">
        <w:rPr>
          <w:rFonts w:cs="Arial"/>
          <w:szCs w:val="20"/>
        </w:rPr>
        <w:t>identity of the representa</w:t>
      </w:r>
      <w:r w:rsidR="00B15460">
        <w:rPr>
          <w:rFonts w:cs="Arial"/>
          <w:szCs w:val="20"/>
        </w:rPr>
        <w:t>tive</w:t>
      </w:r>
      <w:r w:rsidR="00AC4673">
        <w:rPr>
          <w:rFonts w:cs="Arial"/>
          <w:szCs w:val="20"/>
        </w:rPr>
        <w:t>,</w:t>
      </w:r>
      <w:r w:rsidR="00B15460">
        <w:rPr>
          <w:rFonts w:cs="Arial"/>
          <w:szCs w:val="20"/>
        </w:rPr>
        <w:t xml:space="preserve"> the Department will</w:t>
      </w:r>
      <w:r w:rsidRPr="00B15460">
        <w:rPr>
          <w:rFonts w:cs="Arial"/>
          <w:szCs w:val="20"/>
        </w:rPr>
        <w:t xml:space="preserve"> recognise the representative.</w:t>
      </w:r>
    </w:p>
    <w:p w:rsidR="00CD363A" w:rsidRPr="00B15460" w:rsidRDefault="00912E13" w:rsidP="00D77160">
      <w:pPr>
        <w:pStyle w:val="clauses2"/>
        <w:suppressAutoHyphens/>
        <w:ind w:left="567" w:hanging="567"/>
        <w:rPr>
          <w:rFonts w:cs="Arial"/>
          <w:szCs w:val="20"/>
        </w:rPr>
      </w:pPr>
      <w:r w:rsidRPr="000F46AD">
        <w:rPr>
          <w:rFonts w:cs="Arial"/>
          <w:szCs w:val="20"/>
        </w:rPr>
        <w:t>As soon as practicable after proposing to introduce the change, the</w:t>
      </w:r>
      <w:r w:rsidR="00B15460">
        <w:rPr>
          <w:rFonts w:cs="Arial"/>
          <w:szCs w:val="20"/>
        </w:rPr>
        <w:t xml:space="preserve"> Department will:</w:t>
      </w:r>
    </w:p>
    <w:p w:rsidR="00CD363A" w:rsidRDefault="00907EF9" w:rsidP="00D20253">
      <w:pPr>
        <w:pStyle w:val="ListParagraph"/>
        <w:numPr>
          <w:ilvl w:val="1"/>
          <w:numId w:val="65"/>
        </w:numPr>
        <w:tabs>
          <w:tab w:val="clear" w:pos="680"/>
          <w:tab w:val="left" w:pos="1134"/>
        </w:tabs>
        <w:spacing w:before="0" w:after="0" w:line="276" w:lineRule="auto"/>
        <w:ind w:left="851" w:hanging="284"/>
      </w:pPr>
      <w:r>
        <w:t>d</w:t>
      </w:r>
      <w:r w:rsidR="00CD363A">
        <w:t xml:space="preserve">iscuss the </w:t>
      </w:r>
      <w:r>
        <w:t>introduction of the change with relevant employees</w:t>
      </w:r>
      <w:r w:rsidR="00B15460">
        <w:t xml:space="preserve"> and</w:t>
      </w:r>
    </w:p>
    <w:p w:rsidR="00907EF9" w:rsidRDefault="00AC4673" w:rsidP="00D20253">
      <w:pPr>
        <w:pStyle w:val="ListParagraph"/>
        <w:numPr>
          <w:ilvl w:val="1"/>
          <w:numId w:val="65"/>
        </w:numPr>
        <w:tabs>
          <w:tab w:val="clear" w:pos="680"/>
          <w:tab w:val="left" w:pos="1134"/>
        </w:tabs>
        <w:spacing w:before="0" w:after="0" w:line="276" w:lineRule="auto"/>
        <w:ind w:left="851" w:hanging="284"/>
      </w:pPr>
      <w:r>
        <w:t>f</w:t>
      </w:r>
      <w:r w:rsidR="00907EF9">
        <w:t xml:space="preserve">or the purposes of those discussions, provide </w:t>
      </w:r>
      <w:r w:rsidR="00432A61">
        <w:t>to the relevant employee</w:t>
      </w:r>
    </w:p>
    <w:p w:rsidR="009A3706" w:rsidRDefault="009811A5" w:rsidP="00D20253">
      <w:pPr>
        <w:pStyle w:val="clauses2"/>
        <w:numPr>
          <w:ilvl w:val="0"/>
          <w:numId w:val="66"/>
        </w:numPr>
        <w:suppressAutoHyphens/>
        <w:spacing w:before="60" w:after="60" w:line="276" w:lineRule="auto"/>
        <w:ind w:left="1134" w:hanging="283"/>
      </w:pPr>
      <w:r>
        <w:t>a</w:t>
      </w:r>
      <w:r w:rsidR="009A3706">
        <w:t>ll relevant information about the change</w:t>
      </w:r>
      <w:r w:rsidR="00AC4673">
        <w:t>,</w:t>
      </w:r>
      <w:r w:rsidR="009A3706">
        <w:t xml:space="preserve"> including the nature of the change proposed</w:t>
      </w:r>
    </w:p>
    <w:p w:rsidR="009A3706" w:rsidRDefault="009811A5" w:rsidP="00D20253">
      <w:pPr>
        <w:pStyle w:val="clauses2"/>
        <w:numPr>
          <w:ilvl w:val="0"/>
          <w:numId w:val="66"/>
        </w:numPr>
        <w:suppressAutoHyphens/>
        <w:spacing w:before="60" w:after="60" w:line="276" w:lineRule="auto"/>
        <w:ind w:left="1134" w:hanging="283"/>
      </w:pPr>
      <w:r>
        <w:t>i</w:t>
      </w:r>
      <w:r w:rsidR="009A3706">
        <w:t>nformation about what the Department reasonably believes wil</w:t>
      </w:r>
      <w:r w:rsidR="00432A61">
        <w:t>l be the effect on the employee</w:t>
      </w:r>
    </w:p>
    <w:p w:rsidR="009A3706" w:rsidRDefault="009811A5" w:rsidP="00D20253">
      <w:pPr>
        <w:pStyle w:val="clauses2"/>
        <w:numPr>
          <w:ilvl w:val="0"/>
          <w:numId w:val="66"/>
        </w:numPr>
        <w:suppressAutoHyphens/>
        <w:spacing w:before="60" w:after="60" w:line="276" w:lineRule="auto"/>
        <w:ind w:left="1134" w:hanging="283"/>
      </w:pPr>
      <w:r>
        <w:t>i</w:t>
      </w:r>
      <w:r w:rsidR="000F2090">
        <w:t>nformation</w:t>
      </w:r>
      <w:r w:rsidR="009A3706">
        <w:t xml:space="preserve"> about any other matter that the </w:t>
      </w:r>
      <w:r w:rsidR="000F2090">
        <w:t>Department</w:t>
      </w:r>
      <w:r w:rsidR="009A3706">
        <w:t xml:space="preserve"> reasonabl</w:t>
      </w:r>
      <w:r w:rsidR="00AC4673">
        <w:t>y</w:t>
      </w:r>
      <w:r w:rsidR="009A3706">
        <w:t xml:space="preserve"> believes is likely to affect the employees and</w:t>
      </w:r>
    </w:p>
    <w:p w:rsidR="000F2090" w:rsidRDefault="009811A5" w:rsidP="00D20253">
      <w:pPr>
        <w:pStyle w:val="ListParagraph"/>
        <w:numPr>
          <w:ilvl w:val="1"/>
          <w:numId w:val="65"/>
        </w:numPr>
        <w:tabs>
          <w:tab w:val="clear" w:pos="680"/>
          <w:tab w:val="left" w:pos="1134"/>
        </w:tabs>
        <w:spacing w:before="0" w:after="0" w:line="276" w:lineRule="auto"/>
        <w:ind w:left="851" w:hanging="284"/>
      </w:pPr>
      <w:r>
        <w:t>invite</w:t>
      </w:r>
      <w:r w:rsidR="000F2090">
        <w:t xml:space="preserve"> the relevant employees to give their views about the impact of the changes (including any impact in relation to their family or caring responsibilities)</w:t>
      </w:r>
      <w:r w:rsidR="00B15460">
        <w:t>.</w:t>
      </w:r>
    </w:p>
    <w:p w:rsidR="000F2090" w:rsidRDefault="000F2090" w:rsidP="00D77160">
      <w:pPr>
        <w:pStyle w:val="clauses2"/>
        <w:suppressAutoHyphens/>
        <w:ind w:left="567" w:hanging="567"/>
      </w:pPr>
      <w:r>
        <w:t>The Department is not required to disclose confidential or commercially sensitive information to the relevant employees.</w:t>
      </w:r>
    </w:p>
    <w:p w:rsidR="000F2090" w:rsidRDefault="000F2090" w:rsidP="00D77160">
      <w:pPr>
        <w:pStyle w:val="clauses2"/>
        <w:suppressAutoHyphens/>
        <w:ind w:left="567" w:hanging="567"/>
      </w:pPr>
      <w:r>
        <w:t xml:space="preserve">The </w:t>
      </w:r>
      <w:r w:rsidR="00F670B7">
        <w:t>Department will</w:t>
      </w:r>
      <w:r>
        <w:t xml:space="preserve"> give prompt and genuine consideration to matters raised by the relevant employees about the change. </w:t>
      </w:r>
    </w:p>
    <w:p w:rsidR="00A3526C" w:rsidRPr="00A6099E" w:rsidRDefault="00A3526C" w:rsidP="00D77160">
      <w:pPr>
        <w:pStyle w:val="clauses2"/>
        <w:suppressAutoHyphens/>
        <w:ind w:left="567" w:hanging="567"/>
      </w:pPr>
      <w:r w:rsidRPr="00C81EF7">
        <w:t xml:space="preserve">In </w:t>
      </w:r>
      <w:r w:rsidR="000F2090" w:rsidRPr="00C81EF7">
        <w:t xml:space="preserve">clauses </w:t>
      </w:r>
      <w:r w:rsidR="007A2CF1">
        <w:t>2.9</w:t>
      </w:r>
      <w:r w:rsidR="0067260F" w:rsidRPr="00C81EF7">
        <w:t xml:space="preserve"> to </w:t>
      </w:r>
      <w:r w:rsidR="007A2CF1">
        <w:t>2.22</w:t>
      </w:r>
      <w:r w:rsidRPr="00C81EF7">
        <w:t xml:space="preserve">, </w:t>
      </w:r>
      <w:r w:rsidR="00650E7E" w:rsidRPr="00C81EF7">
        <w:t>‘</w:t>
      </w:r>
      <w:r w:rsidR="00FB5DD6" w:rsidRPr="00C81EF7">
        <w:t>relevant employees</w:t>
      </w:r>
      <w:r w:rsidR="00650E7E" w:rsidRPr="00C81EF7">
        <w:t>’</w:t>
      </w:r>
      <w:r w:rsidR="00FB5DD6" w:rsidRPr="00A6099E">
        <w:t xml:space="preserve"> mean</w:t>
      </w:r>
      <w:r w:rsidR="00650E7E">
        <w:t>s</w:t>
      </w:r>
      <w:r w:rsidRPr="00A6099E">
        <w:t xml:space="preserve"> the employees who may be affected by </w:t>
      </w:r>
      <w:r w:rsidR="00D130FC">
        <w:t xml:space="preserve">a </w:t>
      </w:r>
      <w:r w:rsidR="00D130FC" w:rsidRPr="00A6099E">
        <w:t>major</w:t>
      </w:r>
      <w:r w:rsidRPr="00A6099E">
        <w:t xml:space="preserve"> change</w:t>
      </w:r>
      <w:r w:rsidR="00F670B7">
        <w:t xml:space="preserve"> or </w:t>
      </w:r>
      <w:r w:rsidR="00F44F23">
        <w:t xml:space="preserve">a </w:t>
      </w:r>
      <w:r w:rsidR="00F44F23">
        <w:rPr>
          <w:rFonts w:cs="Arial"/>
          <w:szCs w:val="20"/>
        </w:rPr>
        <w:t>proposed change to a</w:t>
      </w:r>
      <w:r w:rsidR="00F670B7" w:rsidRPr="00AE4064">
        <w:rPr>
          <w:rFonts w:cs="Arial"/>
          <w:szCs w:val="20"/>
        </w:rPr>
        <w:t xml:space="preserve"> regular roster or ordinary hours of work</w:t>
      </w:r>
      <w:r w:rsidRPr="00A6099E">
        <w:t>.</w:t>
      </w:r>
    </w:p>
    <w:p w:rsidR="00987330" w:rsidRPr="00A6099E" w:rsidRDefault="00987330" w:rsidP="00197D06">
      <w:pPr>
        <w:pStyle w:val="Heading2"/>
      </w:pPr>
      <w:bookmarkStart w:id="39" w:name="_Toc387850023"/>
      <w:bookmarkStart w:id="40" w:name="_Toc412731386"/>
      <w:bookmarkStart w:id="41" w:name="_Toc462314250"/>
      <w:r w:rsidRPr="00A6099E">
        <w:t>RESOLUTION OF AGREEMENT DISPUTES</w:t>
      </w:r>
      <w:bookmarkEnd w:id="39"/>
      <w:bookmarkEnd w:id="40"/>
      <w:bookmarkEnd w:id="41"/>
    </w:p>
    <w:p w:rsidR="009F0872" w:rsidRDefault="00987330" w:rsidP="00D77160">
      <w:pPr>
        <w:pStyle w:val="clauses2"/>
        <w:suppressAutoHyphens/>
        <w:ind w:left="567" w:hanging="567"/>
      </w:pPr>
      <w:r w:rsidRPr="00A6099E">
        <w:t xml:space="preserve">If a dispute relates to a matter under this </w:t>
      </w:r>
      <w:r w:rsidR="00650E7E">
        <w:t>A</w:t>
      </w:r>
      <w:r w:rsidRPr="00A6099E">
        <w:t xml:space="preserve">greement, or </w:t>
      </w:r>
      <w:r w:rsidR="00650E7E">
        <w:t xml:space="preserve">under </w:t>
      </w:r>
      <w:r w:rsidRPr="00A6099E">
        <w:t>the N</w:t>
      </w:r>
      <w:r w:rsidR="00ED4E55">
        <w:t xml:space="preserve">ational </w:t>
      </w:r>
      <w:r w:rsidRPr="00A6099E">
        <w:t>E</w:t>
      </w:r>
      <w:r w:rsidR="00ED4E55">
        <w:t xml:space="preserve">mployment </w:t>
      </w:r>
      <w:r w:rsidRPr="00A6099E">
        <w:t>S</w:t>
      </w:r>
      <w:r w:rsidR="00ED4E55">
        <w:t>tandards (NES)</w:t>
      </w:r>
      <w:r w:rsidRPr="00A6099E">
        <w:t xml:space="preserve">, the </w:t>
      </w:r>
      <w:r w:rsidR="009F0872">
        <w:t>following clauses (</w:t>
      </w:r>
      <w:r w:rsidR="007A2CF1">
        <w:t>2.25</w:t>
      </w:r>
      <w:r w:rsidR="004219D8">
        <w:t xml:space="preserve"> to 2.</w:t>
      </w:r>
      <w:r w:rsidR="00CF0284">
        <w:t>31</w:t>
      </w:r>
      <w:r w:rsidR="00F80783">
        <w:t>) set</w:t>
      </w:r>
      <w:r w:rsidR="009F0872">
        <w:t xml:space="preserve"> out </w:t>
      </w:r>
      <w:r w:rsidR="004219D8">
        <w:t xml:space="preserve">the </w:t>
      </w:r>
      <w:r w:rsidR="009F0872">
        <w:t>procedures to settle the dispute.</w:t>
      </w:r>
    </w:p>
    <w:p w:rsidR="009F0872" w:rsidRDefault="009F0872" w:rsidP="00D77160">
      <w:pPr>
        <w:pStyle w:val="clauses2"/>
        <w:suppressAutoHyphens/>
        <w:ind w:left="567" w:hanging="567"/>
      </w:pPr>
      <w:r>
        <w:t>A</w:t>
      </w:r>
      <w:r w:rsidRPr="00A6099E">
        <w:t>n employee who is a party to the dispute may appoint</w:t>
      </w:r>
      <w:r>
        <w:t xml:space="preserve"> a </w:t>
      </w:r>
      <w:r w:rsidRPr="00A6099E">
        <w:t>represent</w:t>
      </w:r>
      <w:r w:rsidR="004219D8">
        <w:t>at</w:t>
      </w:r>
      <w:r>
        <w:t>ive</w:t>
      </w:r>
      <w:r w:rsidRPr="00A6099E">
        <w:t xml:space="preserve"> for the purposes of </w:t>
      </w:r>
      <w:r w:rsidR="00EF4F61">
        <w:t xml:space="preserve">the procedures in </w:t>
      </w:r>
      <w:r w:rsidRPr="00A6099E">
        <w:t>this term.</w:t>
      </w:r>
    </w:p>
    <w:p w:rsidR="00987330" w:rsidRPr="003F705D" w:rsidRDefault="00EF4F61" w:rsidP="00D77160">
      <w:pPr>
        <w:pStyle w:val="clauses2"/>
        <w:suppressAutoHyphens/>
        <w:ind w:left="567" w:hanging="567"/>
      </w:pPr>
      <w:r>
        <w:t xml:space="preserve">In the first instance, </w:t>
      </w:r>
      <w:r w:rsidR="00987330" w:rsidRPr="00A6099E">
        <w:t xml:space="preserve">parties to the dispute must </w:t>
      </w:r>
      <w:r>
        <w:t>try</w:t>
      </w:r>
      <w:r w:rsidR="00987330" w:rsidRPr="00A6099E">
        <w:t xml:space="preserve"> to resolve the</w:t>
      </w:r>
      <w:r>
        <w:t xml:space="preserve"> dispute</w:t>
      </w:r>
      <w:r w:rsidR="00987330" w:rsidRPr="00A6099E">
        <w:t xml:space="preserve"> at the workplace level by discussions between the employee</w:t>
      </w:r>
      <w:r w:rsidR="00A563D3">
        <w:t>(s) and the</w:t>
      </w:r>
      <w:r w:rsidR="001E73B3">
        <w:t xml:space="preserve"> </w:t>
      </w:r>
      <w:r w:rsidR="00E76B59">
        <w:t xml:space="preserve">relevant </w:t>
      </w:r>
      <w:r w:rsidR="00987330" w:rsidRPr="00A6099E">
        <w:t>manage</w:t>
      </w:r>
      <w:r>
        <w:t>ment</w:t>
      </w:r>
      <w:r w:rsidR="00E76B59">
        <w:t>.</w:t>
      </w:r>
    </w:p>
    <w:p w:rsidR="00987330" w:rsidRPr="00A6099E" w:rsidRDefault="00987330" w:rsidP="00D77160">
      <w:pPr>
        <w:pStyle w:val="clauses2"/>
        <w:suppressAutoHyphens/>
        <w:ind w:left="567" w:hanging="567"/>
      </w:pPr>
      <w:r w:rsidRPr="003F705D">
        <w:t xml:space="preserve">If discussions at the workplace level do not resolve the dispute, </w:t>
      </w:r>
      <w:r w:rsidRPr="00A6099E">
        <w:t>a party to the dispute may refer the matter to the Fair Work Commission.</w:t>
      </w:r>
    </w:p>
    <w:p w:rsidR="00987330" w:rsidRPr="00A6099E" w:rsidRDefault="00987330" w:rsidP="00D77160">
      <w:pPr>
        <w:pStyle w:val="clauses2"/>
        <w:suppressAutoHyphens/>
        <w:ind w:left="567" w:hanging="567"/>
      </w:pPr>
      <w:r w:rsidRPr="00A6099E">
        <w:t>The Fair Work Commission may deal with the dispute in two stages:</w:t>
      </w:r>
    </w:p>
    <w:p w:rsidR="00987330" w:rsidRPr="00A6099E" w:rsidRDefault="00987330" w:rsidP="00D20253">
      <w:pPr>
        <w:spacing w:before="60"/>
        <w:ind w:left="851" w:hanging="284"/>
      </w:pPr>
      <w:r w:rsidRPr="00A6099E">
        <w:t>a.</w:t>
      </w:r>
      <w:r w:rsidRPr="00A6099E">
        <w:tab/>
        <w:t xml:space="preserve">the Fair Work Commission will first attempt to resolve the dispute as it considers appropriate, including by mediation, conciliation, expressing an opinion or making </w:t>
      </w:r>
      <w:r w:rsidR="00432A61">
        <w:t>a recommendation</w:t>
      </w:r>
      <w:r w:rsidRPr="00A6099E">
        <w:t xml:space="preserve"> and</w:t>
      </w:r>
    </w:p>
    <w:p w:rsidR="00987330" w:rsidRPr="00A6099E" w:rsidRDefault="00987330" w:rsidP="00D20253">
      <w:pPr>
        <w:spacing w:before="60"/>
        <w:ind w:left="851" w:hanging="284"/>
      </w:pPr>
      <w:r w:rsidRPr="00A6099E">
        <w:t>b.</w:t>
      </w:r>
      <w:r w:rsidRPr="00A6099E">
        <w:tab/>
        <w:t>if the Fair Work Commission is unable to resolve the dispute at the first stage, th</w:t>
      </w:r>
      <w:r w:rsidR="00432A61">
        <w:t>e Fair Work Commission may then</w:t>
      </w:r>
    </w:p>
    <w:p w:rsidR="00987330" w:rsidRPr="003263E8" w:rsidRDefault="00432A61" w:rsidP="00D20253">
      <w:pPr>
        <w:pStyle w:val="clauses2"/>
        <w:numPr>
          <w:ilvl w:val="2"/>
          <w:numId w:val="67"/>
        </w:numPr>
        <w:suppressAutoHyphens/>
        <w:ind w:left="1134"/>
      </w:pPr>
      <w:r>
        <w:t>arbitrate the dispute</w:t>
      </w:r>
      <w:r w:rsidR="00987330" w:rsidRPr="003263E8">
        <w:t xml:space="preserve"> and</w:t>
      </w:r>
    </w:p>
    <w:p w:rsidR="004219D8" w:rsidRDefault="00987330" w:rsidP="00D20253">
      <w:pPr>
        <w:pStyle w:val="clauses2"/>
        <w:numPr>
          <w:ilvl w:val="2"/>
          <w:numId w:val="67"/>
        </w:numPr>
        <w:suppressAutoHyphens/>
        <w:ind w:left="1134"/>
      </w:pPr>
      <w:r w:rsidRPr="003263E8">
        <w:t>make a determination that is binding on the parties.</w:t>
      </w:r>
    </w:p>
    <w:p w:rsidR="00987330" w:rsidRPr="00A6099E" w:rsidRDefault="009839AA" w:rsidP="00D77160">
      <w:pPr>
        <w:pStyle w:val="clauses2"/>
        <w:suppressAutoHyphens/>
        <w:ind w:left="567" w:hanging="567"/>
      </w:pPr>
      <w:r>
        <w:t xml:space="preserve">Note: </w:t>
      </w:r>
      <w:r w:rsidR="009A1752" w:rsidRPr="004219D8">
        <w:t xml:space="preserve">If the Fair Work Commission arbitrates the dispute, it may also use the powers that are available to it under the </w:t>
      </w:r>
      <w:r w:rsidR="0077777A">
        <w:t xml:space="preserve">FW </w:t>
      </w:r>
      <w:r w:rsidR="009A1752" w:rsidRPr="004219D8">
        <w:t>Act.</w:t>
      </w:r>
      <w:r w:rsidR="00013A6B">
        <w:t xml:space="preserve"> </w:t>
      </w:r>
      <w:r w:rsidR="00987330" w:rsidRPr="00C81EF7">
        <w:t xml:space="preserve">A decision that the Fair Work Commission makes when arbitrating a dispute is a decision for the purpose of </w:t>
      </w:r>
      <w:r w:rsidR="005463CE" w:rsidRPr="00C81EF7">
        <w:t>Part 5.1</w:t>
      </w:r>
      <w:r w:rsidR="00650E7E" w:rsidRPr="00C81EF7">
        <w:t>,</w:t>
      </w:r>
      <w:r w:rsidR="005463CE" w:rsidRPr="00C81EF7">
        <w:t xml:space="preserve"> </w:t>
      </w:r>
      <w:r w:rsidR="00987330" w:rsidRPr="00C81EF7">
        <w:t>Division 3 of the FW Act.</w:t>
      </w:r>
      <w:r w:rsidR="00987330" w:rsidRPr="004219D8">
        <w:t xml:space="preserve"> Therefore, an appeal may be made against the decision.</w:t>
      </w:r>
    </w:p>
    <w:p w:rsidR="00987330" w:rsidRPr="00A6099E" w:rsidRDefault="00987330" w:rsidP="00D77160">
      <w:pPr>
        <w:pStyle w:val="clauses2"/>
        <w:suppressAutoHyphens/>
        <w:ind w:left="567" w:hanging="567"/>
      </w:pPr>
      <w:r w:rsidRPr="00A6099E">
        <w:t>While the parties are trying to resolve the dispute using the procedures in this term:</w:t>
      </w:r>
    </w:p>
    <w:p w:rsidR="00987330" w:rsidRPr="00A6099E" w:rsidRDefault="00987330" w:rsidP="00D20253">
      <w:pPr>
        <w:spacing w:before="60"/>
        <w:ind w:left="851" w:hanging="284"/>
      </w:pPr>
      <w:r w:rsidRPr="00A6099E">
        <w:t>a.</w:t>
      </w:r>
      <w:r w:rsidRPr="00A6099E">
        <w:tab/>
        <w:t xml:space="preserve">an employee must continue to perform </w:t>
      </w:r>
      <w:r w:rsidR="00C81EF7">
        <w:t>their</w:t>
      </w:r>
      <w:r w:rsidRPr="00C81EF7">
        <w:t xml:space="preserve"> work as </w:t>
      </w:r>
      <w:r w:rsidR="00C81EF7">
        <w:t>they</w:t>
      </w:r>
      <w:r w:rsidR="00C64436" w:rsidRPr="00C81EF7">
        <w:t xml:space="preserve"> </w:t>
      </w:r>
      <w:r w:rsidRPr="00C81EF7">
        <w:t>would normally</w:t>
      </w:r>
      <w:r w:rsidR="00550BB0" w:rsidRPr="00C81EF7">
        <w:t>,</w:t>
      </w:r>
      <w:r w:rsidRPr="00C81EF7">
        <w:t xml:space="preserve"> unless </w:t>
      </w:r>
      <w:r w:rsidR="00C81EF7">
        <w:t>they have</w:t>
      </w:r>
      <w:r w:rsidRPr="00C81EF7">
        <w:t xml:space="preserve"> a reasonable concern about an imminent risk to </w:t>
      </w:r>
      <w:r w:rsidR="00C81EF7">
        <w:t>their</w:t>
      </w:r>
      <w:r w:rsidRPr="00C81EF7">
        <w:t xml:space="preserve"> health</w:t>
      </w:r>
      <w:r w:rsidR="00432A61">
        <w:t xml:space="preserve"> or safety</w:t>
      </w:r>
      <w:r w:rsidRPr="00A6099E">
        <w:t xml:space="preserve"> and</w:t>
      </w:r>
    </w:p>
    <w:p w:rsidR="00987330" w:rsidRPr="00A6099E" w:rsidRDefault="00987330" w:rsidP="00D20253">
      <w:pPr>
        <w:spacing w:before="60" w:after="0"/>
        <w:ind w:left="851" w:hanging="284"/>
      </w:pPr>
      <w:r w:rsidRPr="00A6099E">
        <w:t>b.</w:t>
      </w:r>
      <w:r w:rsidRPr="00A6099E">
        <w:tab/>
        <w:t xml:space="preserve">an employee must comply with a direction given by the </w:t>
      </w:r>
      <w:r w:rsidR="002D2506">
        <w:t>Delegate</w:t>
      </w:r>
      <w:r w:rsidRPr="00A6099E">
        <w:t xml:space="preserve"> to perform other available work at the same workplace, </w:t>
      </w:r>
      <w:r w:rsidR="00432A61">
        <w:t>or at another workplace, unless</w:t>
      </w:r>
    </w:p>
    <w:p w:rsidR="00987330" w:rsidRPr="003263E8" w:rsidRDefault="00432A61" w:rsidP="00D20253">
      <w:pPr>
        <w:pStyle w:val="clauses2"/>
        <w:numPr>
          <w:ilvl w:val="0"/>
          <w:numId w:val="81"/>
        </w:numPr>
        <w:suppressAutoHyphens/>
        <w:spacing w:before="60" w:line="276" w:lineRule="auto"/>
        <w:ind w:left="1134"/>
      </w:pPr>
      <w:r>
        <w:t>the work is not safe</w:t>
      </w:r>
      <w:r w:rsidR="00987330" w:rsidRPr="003263E8">
        <w:t xml:space="preserve"> or</w:t>
      </w:r>
    </w:p>
    <w:p w:rsidR="00987330" w:rsidRPr="003263E8" w:rsidRDefault="00987330" w:rsidP="00D20253">
      <w:pPr>
        <w:pStyle w:val="clauses2"/>
        <w:numPr>
          <w:ilvl w:val="0"/>
          <w:numId w:val="81"/>
        </w:numPr>
        <w:suppressAutoHyphens/>
        <w:spacing w:before="60" w:line="276" w:lineRule="auto"/>
        <w:ind w:left="1134"/>
      </w:pPr>
      <w:r w:rsidRPr="003263E8">
        <w:t xml:space="preserve">applicable occupational health and safety legislation would not </w:t>
      </w:r>
      <w:r w:rsidR="00432A61">
        <w:t>permit the work to be performed</w:t>
      </w:r>
      <w:r w:rsidRPr="003263E8">
        <w:t xml:space="preserve"> or</w:t>
      </w:r>
    </w:p>
    <w:p w:rsidR="00987330" w:rsidRPr="003263E8" w:rsidRDefault="00987330" w:rsidP="00D20253">
      <w:pPr>
        <w:pStyle w:val="clauses2"/>
        <w:numPr>
          <w:ilvl w:val="0"/>
          <w:numId w:val="81"/>
        </w:numPr>
        <w:suppressAutoHyphens/>
        <w:spacing w:before="60" w:line="276" w:lineRule="auto"/>
        <w:ind w:left="1134"/>
      </w:pPr>
      <w:r w:rsidRPr="003263E8">
        <w:t>the work is not appropri</w:t>
      </w:r>
      <w:r w:rsidR="00432A61">
        <w:t>ate for the employee to perform</w:t>
      </w:r>
      <w:r w:rsidRPr="003263E8">
        <w:t xml:space="preserve"> or</w:t>
      </w:r>
    </w:p>
    <w:p w:rsidR="00987330" w:rsidRPr="003263E8" w:rsidRDefault="00987330" w:rsidP="00D20253">
      <w:pPr>
        <w:pStyle w:val="clauses2"/>
        <w:numPr>
          <w:ilvl w:val="0"/>
          <w:numId w:val="81"/>
        </w:numPr>
        <w:suppressAutoHyphens/>
        <w:spacing w:before="60" w:line="276" w:lineRule="auto"/>
        <w:ind w:left="1134"/>
      </w:pPr>
      <w:r w:rsidRPr="003263E8">
        <w:t>there are other reasonable grounds for the employee to refuse to comply with the direction.</w:t>
      </w:r>
    </w:p>
    <w:p w:rsidR="00013A6B" w:rsidRDefault="00987330" w:rsidP="007E6824">
      <w:pPr>
        <w:pStyle w:val="clauses2"/>
        <w:suppressAutoHyphens/>
        <w:ind w:left="567" w:hanging="567"/>
      </w:pPr>
      <w:r w:rsidRPr="00A6099E">
        <w:t>The parties to the dispute agree to be bound by a decision made by the Fair Work Commission in accordance with this term.</w:t>
      </w:r>
      <w:r w:rsidR="00F80783" w:rsidRPr="00A6099E" w:rsidDel="00F80783">
        <w:t xml:space="preserve"> </w:t>
      </w:r>
    </w:p>
    <w:p w:rsidR="00450DB3" w:rsidRPr="007E6824" w:rsidRDefault="00450DB3" w:rsidP="00450DB3">
      <w:pPr>
        <w:pStyle w:val="clauses2"/>
        <w:numPr>
          <w:ilvl w:val="0"/>
          <w:numId w:val="0"/>
        </w:numPr>
        <w:suppressAutoHyphens/>
        <w:spacing w:before="240"/>
        <w:rPr>
          <w:b/>
          <w:color w:val="548DD4" w:themeColor="text2" w:themeTint="99"/>
        </w:rPr>
      </w:pPr>
      <w:r w:rsidRPr="007E6824">
        <w:rPr>
          <w:b/>
          <w:color w:val="548DD4" w:themeColor="text2" w:themeTint="99"/>
        </w:rPr>
        <w:t>REVIEW OF DECISIONS/ACTIONS</w:t>
      </w:r>
    </w:p>
    <w:p w:rsidR="00450DB3" w:rsidRPr="00B517B0" w:rsidRDefault="00450DB3" w:rsidP="00160F73">
      <w:pPr>
        <w:pStyle w:val="clauses2"/>
        <w:suppressAutoHyphens/>
        <w:ind w:left="567" w:hanging="567"/>
      </w:pPr>
      <w:r w:rsidRPr="00B517B0">
        <w:t>An employee is entitled to request an internal review of certain decisions/actions that relate to their employment</w:t>
      </w:r>
      <w:r w:rsidR="00F70EED" w:rsidRPr="00B517B0">
        <w:t xml:space="preserve"> under section 33 of the PS</w:t>
      </w:r>
      <w:r w:rsidRPr="00B517B0">
        <w:t xml:space="preserve"> Act 1999 and part 5 of the </w:t>
      </w:r>
      <w:r w:rsidR="008234C5" w:rsidRPr="00B517B0">
        <w:t xml:space="preserve">Public Service Regulations 1999. </w:t>
      </w:r>
      <w:r w:rsidR="00105FD4" w:rsidRPr="00B517B0">
        <w:t>Further information is contained in the Department’s Review of Actions Policy.</w:t>
      </w:r>
    </w:p>
    <w:p w:rsidR="005C183A" w:rsidRDefault="00DA112E" w:rsidP="000F7FFB">
      <w:pPr>
        <w:pStyle w:val="Heading1"/>
        <w:rPr>
          <w:sz w:val="36"/>
          <w:szCs w:val="36"/>
        </w:rPr>
      </w:pPr>
      <w:bookmarkStart w:id="42" w:name="_Toc387850024"/>
      <w:bookmarkStart w:id="43" w:name="_Toc412731387"/>
      <w:bookmarkStart w:id="44" w:name="_Toc462314251"/>
      <w:r w:rsidRPr="006E6BDB">
        <w:rPr>
          <w:sz w:val="36"/>
          <w:szCs w:val="36"/>
        </w:rPr>
        <w:t>PART 3</w:t>
      </w:r>
      <w:r w:rsidR="00161C44" w:rsidRPr="006E6BDB">
        <w:rPr>
          <w:sz w:val="36"/>
          <w:szCs w:val="36"/>
        </w:rPr>
        <w:t xml:space="preserve"> </w:t>
      </w:r>
      <w:r w:rsidR="00BD3EFF">
        <w:rPr>
          <w:sz w:val="36"/>
          <w:szCs w:val="36"/>
        </w:rPr>
        <w:t xml:space="preserve">– </w:t>
      </w:r>
      <w:r w:rsidR="005E1E49" w:rsidRPr="006E6BDB">
        <w:rPr>
          <w:sz w:val="36"/>
          <w:szCs w:val="36"/>
        </w:rPr>
        <w:t>WORKING ARRANGEMENTS</w:t>
      </w:r>
      <w:bookmarkEnd w:id="42"/>
      <w:bookmarkEnd w:id="43"/>
      <w:bookmarkEnd w:id="44"/>
    </w:p>
    <w:p w:rsidR="00BC6431" w:rsidRPr="007E6824" w:rsidRDefault="00BC6431" w:rsidP="00BC6431">
      <w:pPr>
        <w:pStyle w:val="Heading2"/>
        <w:rPr>
          <w:color w:val="548DD4" w:themeColor="text2" w:themeTint="99"/>
        </w:rPr>
      </w:pPr>
      <w:bookmarkStart w:id="45" w:name="_Toc462314252"/>
      <w:r w:rsidRPr="007E6824">
        <w:rPr>
          <w:color w:val="548DD4" w:themeColor="text2" w:themeTint="99"/>
        </w:rPr>
        <w:t>PRINCIPLE</w:t>
      </w:r>
      <w:bookmarkEnd w:id="45"/>
    </w:p>
    <w:p w:rsidR="009F67C0" w:rsidRPr="00204B8E" w:rsidRDefault="00BC6431" w:rsidP="00BC6431">
      <w:pPr>
        <w:pStyle w:val="clause3"/>
      </w:pPr>
      <w:r w:rsidRPr="00314F75">
        <w:t>The Department will provide a flexible approach to working arrangements that assists</w:t>
      </w:r>
      <w:r w:rsidR="007F46CF">
        <w:t xml:space="preserve"> </w:t>
      </w:r>
      <w:r w:rsidR="00346497" w:rsidRPr="00314F75">
        <w:t>and eq</w:t>
      </w:r>
      <w:r w:rsidR="00314F75" w:rsidRPr="00314F75">
        <w:t xml:space="preserve">uitably </w:t>
      </w:r>
      <w:r w:rsidR="00346497" w:rsidRPr="00314F75">
        <w:t xml:space="preserve">supports </w:t>
      </w:r>
      <w:r w:rsidR="007F46CF">
        <w:t>all</w:t>
      </w:r>
      <w:r w:rsidRPr="00314F75">
        <w:t xml:space="preserve"> employees </w:t>
      </w:r>
      <w:r w:rsidR="007F46CF">
        <w:t xml:space="preserve">(regardless of gender) </w:t>
      </w:r>
      <w:r w:rsidRPr="00314F75">
        <w:t>and the organisation to balance work and personal priorities.</w:t>
      </w:r>
      <w:r>
        <w:t xml:space="preserve"> A sufficient number of employees meeting both safety and operational requirements, as determined by the relevant Branch Head and/or as required by any relevant legislation, should be at work to meet client needs during normal business hours.</w:t>
      </w:r>
    </w:p>
    <w:p w:rsidR="005C183A" w:rsidRPr="00A6099E" w:rsidRDefault="007F12BA" w:rsidP="000F7FFB">
      <w:pPr>
        <w:pStyle w:val="Heading2"/>
      </w:pPr>
      <w:bookmarkStart w:id="46" w:name="_Toc387850025"/>
      <w:bookmarkStart w:id="47" w:name="_Toc412731388"/>
      <w:bookmarkStart w:id="48" w:name="_Toc462314253"/>
      <w:r w:rsidRPr="00A6099E">
        <w:t>HOURS OF DUTY</w:t>
      </w:r>
      <w:bookmarkEnd w:id="46"/>
      <w:bookmarkEnd w:id="47"/>
      <w:bookmarkEnd w:id="48"/>
    </w:p>
    <w:p w:rsidR="007F12BA" w:rsidRPr="00A6099E" w:rsidRDefault="007F12BA" w:rsidP="000F7FFB">
      <w:pPr>
        <w:pStyle w:val="Heading3"/>
      </w:pPr>
      <w:bookmarkStart w:id="49" w:name="_Toc462314254"/>
      <w:r w:rsidRPr="00A6099E">
        <w:t>Ordinary Hours of Work</w:t>
      </w:r>
      <w:bookmarkEnd w:id="49"/>
    </w:p>
    <w:p w:rsidR="007F12BA" w:rsidRPr="00E06A9D" w:rsidRDefault="00B179C5" w:rsidP="000F7FFB">
      <w:pPr>
        <w:pStyle w:val="clause3"/>
        <w:suppressAutoHyphens/>
      </w:pPr>
      <w:r w:rsidRPr="00E06A9D">
        <w:t xml:space="preserve">The ordinary hours of work for full-time employees (other than shiftworkers) </w:t>
      </w:r>
      <w:r w:rsidR="007F12BA" w:rsidRPr="00E06A9D">
        <w:t xml:space="preserve">are </w:t>
      </w:r>
      <w:r w:rsidR="006F54A2">
        <w:t>37 hours and 30 minutes</w:t>
      </w:r>
      <w:r w:rsidR="00D93A82">
        <w:t xml:space="preserve"> </w:t>
      </w:r>
      <w:r w:rsidR="007F12BA" w:rsidRPr="00E06A9D">
        <w:t>per week</w:t>
      </w:r>
      <w:r w:rsidR="00DE4810">
        <w:t>,</w:t>
      </w:r>
      <w:r w:rsidR="007F12BA" w:rsidRPr="00E06A9D">
        <w:t xml:space="preserve"> to be worked on the basis of </w:t>
      </w:r>
      <w:r w:rsidR="00DE4810">
        <w:t>seven</w:t>
      </w:r>
      <w:r w:rsidR="00270B4E">
        <w:t xml:space="preserve"> hours and </w:t>
      </w:r>
      <w:r w:rsidR="007F12BA" w:rsidRPr="00E06A9D">
        <w:t>3</w:t>
      </w:r>
      <w:r w:rsidR="00CD7DF3">
        <w:t>0</w:t>
      </w:r>
      <w:r w:rsidR="00270B4E">
        <w:t> </w:t>
      </w:r>
      <w:r w:rsidR="007F12BA" w:rsidRPr="00E06A9D">
        <w:t>minutes each day, Monday to Friday.</w:t>
      </w:r>
      <w:r w:rsidRPr="00E06A9D">
        <w:t xml:space="preserve"> Ordinary hours of work for shiftworkers are an average total </w:t>
      </w:r>
      <w:r w:rsidR="005B3010" w:rsidRPr="00E06A9D">
        <w:t>of 15</w:t>
      </w:r>
      <w:r w:rsidR="00CD7DF3">
        <w:t>0</w:t>
      </w:r>
      <w:r w:rsidRPr="00E06A9D">
        <w:t xml:space="preserve"> hours per four</w:t>
      </w:r>
      <w:r w:rsidR="00DE4810">
        <w:t>-</w:t>
      </w:r>
      <w:r w:rsidRPr="00E06A9D">
        <w:t>week period</w:t>
      </w:r>
      <w:r w:rsidR="00D201A7" w:rsidRPr="00E06A9D">
        <w:t xml:space="preserve">. </w:t>
      </w:r>
    </w:p>
    <w:p w:rsidR="007F12BA" w:rsidRPr="00A6099E" w:rsidRDefault="002B5999" w:rsidP="000F7FFB">
      <w:pPr>
        <w:pStyle w:val="clause3"/>
        <w:suppressAutoHyphens/>
      </w:pPr>
      <w:r>
        <w:t>T</w:t>
      </w:r>
      <w:r w:rsidR="00220DE5">
        <w:t>he standard working day is</w:t>
      </w:r>
      <w:r w:rsidR="007F12BA" w:rsidRPr="00A6099E">
        <w:t xml:space="preserve"> considered to be 8.30</w:t>
      </w:r>
      <w:r w:rsidR="00270B4E">
        <w:t> </w:t>
      </w:r>
      <w:r w:rsidR="007F12BA" w:rsidRPr="00A6099E">
        <w:t>am to 12.30 pm and</w:t>
      </w:r>
      <w:r w:rsidR="00EE23B2">
        <w:t xml:space="preserve"> 1.</w:t>
      </w:r>
      <w:r w:rsidR="00CD7DF3">
        <w:t>30</w:t>
      </w:r>
      <w:r w:rsidR="00EE23B2">
        <w:t xml:space="preserve"> pm to </w:t>
      </w:r>
      <w:r w:rsidR="00CD7DF3">
        <w:t>5.00</w:t>
      </w:r>
      <w:r w:rsidR="007F12BA" w:rsidRPr="00A6099E">
        <w:t xml:space="preserve"> pm (</w:t>
      </w:r>
      <w:r w:rsidR="00DE4810">
        <w:t>seven</w:t>
      </w:r>
      <w:r w:rsidR="007F12BA" w:rsidRPr="00A6099E">
        <w:t xml:space="preserve"> hours</w:t>
      </w:r>
      <w:r w:rsidR="00DE4810">
        <w:t xml:space="preserve"> and</w:t>
      </w:r>
      <w:r w:rsidR="007F12BA" w:rsidRPr="00A6099E">
        <w:t xml:space="preserve"> 3</w:t>
      </w:r>
      <w:r w:rsidR="00CD7DF3">
        <w:t>0</w:t>
      </w:r>
      <w:r w:rsidR="007F12BA" w:rsidRPr="00A6099E">
        <w:t xml:space="preserve"> minutes per day)</w:t>
      </w:r>
      <w:r w:rsidR="00220DE5" w:rsidRPr="00A6099E">
        <w:t xml:space="preserve"> Monday to Friday</w:t>
      </w:r>
      <w:r w:rsidR="007F12BA" w:rsidRPr="00A6099E">
        <w:t>.</w:t>
      </w:r>
    </w:p>
    <w:p w:rsidR="007F12BA" w:rsidRDefault="007F12BA" w:rsidP="000F7FFB">
      <w:pPr>
        <w:pStyle w:val="clause3"/>
        <w:suppressAutoHyphens/>
      </w:pPr>
      <w:r w:rsidRPr="00A6099E">
        <w:t xml:space="preserve">For part-time employees, ordinary hours </w:t>
      </w:r>
      <w:r w:rsidR="00E32F5B" w:rsidRPr="00A6099E">
        <w:t xml:space="preserve">of work </w:t>
      </w:r>
      <w:r w:rsidRPr="00A6099E">
        <w:t xml:space="preserve">are the hours </w:t>
      </w:r>
      <w:r w:rsidR="002B5999">
        <w:t xml:space="preserve">of work </w:t>
      </w:r>
      <w:r w:rsidRPr="00A6099E">
        <w:t>agreed in their part-time work agreement.</w:t>
      </w:r>
    </w:p>
    <w:p w:rsidR="0012483F" w:rsidRDefault="0012483F" w:rsidP="000F7FFB">
      <w:pPr>
        <w:pStyle w:val="Heading3"/>
      </w:pPr>
      <w:bookmarkStart w:id="50" w:name="_Toc462314255"/>
      <w:r>
        <w:t>Bandwidth</w:t>
      </w:r>
      <w:bookmarkEnd w:id="50"/>
    </w:p>
    <w:p w:rsidR="009F22EE" w:rsidRDefault="00932B51" w:rsidP="000F7FFB">
      <w:pPr>
        <w:pStyle w:val="clause3"/>
        <w:suppressAutoHyphens/>
      </w:pPr>
      <w:r>
        <w:t>The bandwidth</w:t>
      </w:r>
      <w:r w:rsidR="009F22EE">
        <w:t xml:space="preserve"> </w:t>
      </w:r>
      <w:r w:rsidR="0012483F">
        <w:t>during which employees may work thei</w:t>
      </w:r>
      <w:r>
        <w:t>r ordinary hours</w:t>
      </w:r>
      <w:r w:rsidR="00DD15C1">
        <w:t xml:space="preserve"> will be </w:t>
      </w:r>
      <w:r w:rsidR="00DE4810">
        <w:t xml:space="preserve">12 </w:t>
      </w:r>
      <w:r w:rsidR="00DD15C1">
        <w:t>hours in length</w:t>
      </w:r>
      <w:r w:rsidR="00DE4810">
        <w:t>,</w:t>
      </w:r>
      <w:r w:rsidR="0012483F">
        <w:t xml:space="preserve"> </w:t>
      </w:r>
      <w:r w:rsidR="00DD15C1">
        <w:t>Monday to Friday,</w:t>
      </w:r>
      <w:r w:rsidR="0012483F">
        <w:t xml:space="preserve"> usually 7.00</w:t>
      </w:r>
      <w:r w:rsidR="00DD15C1">
        <w:t xml:space="preserve"> am to 7.00 pm</w:t>
      </w:r>
      <w:r w:rsidR="0012483F">
        <w:t xml:space="preserve">. </w:t>
      </w:r>
    </w:p>
    <w:p w:rsidR="0012483F" w:rsidRPr="00314F75" w:rsidRDefault="00DD15C1" w:rsidP="000F7FFB">
      <w:pPr>
        <w:pStyle w:val="clause3"/>
        <w:suppressAutoHyphens/>
      </w:pPr>
      <w:r>
        <w:t xml:space="preserve">For operational requirements, </w:t>
      </w:r>
      <w:r w:rsidR="003D18FB">
        <w:t xml:space="preserve">the </w:t>
      </w:r>
      <w:r w:rsidR="002D2506">
        <w:t>Delegate</w:t>
      </w:r>
      <w:r w:rsidR="003D18FB">
        <w:t xml:space="preserve"> may vary the </w:t>
      </w:r>
      <w:r>
        <w:t>starting and finishing times for the 12</w:t>
      </w:r>
      <w:r w:rsidR="00DE4810">
        <w:t>-</w:t>
      </w:r>
      <w:r>
        <w:t>hour bandwidth for a</w:t>
      </w:r>
      <w:r w:rsidR="003D18FB">
        <w:t xml:space="preserve"> workplace</w:t>
      </w:r>
      <w:r>
        <w:t xml:space="preserve">, after </w:t>
      </w:r>
      <w:r w:rsidR="00A62624">
        <w:t>consultation</w:t>
      </w:r>
      <w:r>
        <w:t xml:space="preserve"> with the affected employees</w:t>
      </w:r>
      <w:r w:rsidR="00A62624">
        <w:t xml:space="preserve"> </w:t>
      </w:r>
      <w:r w:rsidR="00D465E4">
        <w:t>in accordance with clause 2.17 to 2.23</w:t>
      </w:r>
      <w:r w:rsidR="00A62624" w:rsidRPr="00314F75">
        <w:t xml:space="preserve"> of this Agreement</w:t>
      </w:r>
      <w:r w:rsidR="0012483F" w:rsidRPr="00314F75">
        <w:t xml:space="preserve">. </w:t>
      </w:r>
    </w:p>
    <w:p w:rsidR="007F12BA" w:rsidRPr="00A6099E" w:rsidRDefault="00FB5DD6" w:rsidP="000F7FFB">
      <w:pPr>
        <w:pStyle w:val="Heading3"/>
      </w:pPr>
      <w:bookmarkStart w:id="51" w:name="_Toc462314256"/>
      <w:r w:rsidRPr="00A6099E">
        <w:t>Recording</w:t>
      </w:r>
      <w:r w:rsidR="007F12BA" w:rsidRPr="00A6099E">
        <w:t xml:space="preserve"> </w:t>
      </w:r>
      <w:r w:rsidR="00D4511D">
        <w:t>Work</w:t>
      </w:r>
      <w:r w:rsidR="00F53928">
        <w:t>ing Hours</w:t>
      </w:r>
      <w:bookmarkEnd w:id="51"/>
    </w:p>
    <w:p w:rsidR="007F12BA" w:rsidRPr="00A6099E" w:rsidRDefault="007F12BA" w:rsidP="000F7FFB">
      <w:pPr>
        <w:pStyle w:val="clause3"/>
        <w:suppressAutoHyphens/>
      </w:pPr>
      <w:r w:rsidRPr="00A6099E">
        <w:t xml:space="preserve">Employees are required to record </w:t>
      </w:r>
      <w:r w:rsidR="009235B9">
        <w:t xml:space="preserve">the times they commence and finish work (including breaks) </w:t>
      </w:r>
      <w:r w:rsidRPr="00A6099E">
        <w:t>each day</w:t>
      </w:r>
      <w:r w:rsidR="009235B9">
        <w:t>.</w:t>
      </w:r>
      <w:r w:rsidRPr="00A6099E">
        <w:t xml:space="preserve"> </w:t>
      </w:r>
    </w:p>
    <w:p w:rsidR="007F12BA" w:rsidRPr="00A6099E" w:rsidRDefault="004E221E" w:rsidP="000F7FFB">
      <w:pPr>
        <w:pStyle w:val="clause3"/>
        <w:suppressAutoHyphens/>
      </w:pPr>
      <w:r w:rsidRPr="00A6099E">
        <w:t>Over a four</w:t>
      </w:r>
      <w:r w:rsidR="00D118D4">
        <w:t>-</w:t>
      </w:r>
      <w:r w:rsidRPr="00A6099E">
        <w:t>week settlement period the standard total working hours for full</w:t>
      </w:r>
      <w:r w:rsidR="00D118D4">
        <w:t>-</w:t>
      </w:r>
      <w:r w:rsidRPr="00A6099E">
        <w:t>time employees is 15</w:t>
      </w:r>
      <w:r w:rsidR="00CD7DF3">
        <w:t>0</w:t>
      </w:r>
      <w:r w:rsidR="007F12BA" w:rsidRPr="00A6099E">
        <w:t xml:space="preserve">. </w:t>
      </w:r>
    </w:p>
    <w:p w:rsidR="00E30A5F" w:rsidRDefault="007F12BA" w:rsidP="000F7FFB">
      <w:pPr>
        <w:pStyle w:val="clause3"/>
        <w:suppressAutoHyphens/>
      </w:pPr>
      <w:r w:rsidRPr="00A6099E">
        <w:t xml:space="preserve">Part-time employees </w:t>
      </w:r>
      <w:r w:rsidR="00D118D4">
        <w:t xml:space="preserve">are required to </w:t>
      </w:r>
      <w:r w:rsidRPr="00A6099E">
        <w:t>record their hours based on their agreed part-time working arrangement.</w:t>
      </w:r>
    </w:p>
    <w:p w:rsidR="00D4511D" w:rsidRPr="00D4511D" w:rsidRDefault="00D4511D" w:rsidP="00D4511D">
      <w:pPr>
        <w:pStyle w:val="Heading3"/>
      </w:pPr>
      <w:bookmarkStart w:id="52" w:name="_Toc462314257"/>
      <w:r>
        <w:t>Advising Absence</w:t>
      </w:r>
      <w:bookmarkEnd w:id="52"/>
    </w:p>
    <w:p w:rsidR="00314F75" w:rsidRPr="00314F75" w:rsidRDefault="00314F75" w:rsidP="006F5D2B">
      <w:pPr>
        <w:pStyle w:val="clause3"/>
        <w:suppressAutoHyphens/>
      </w:pPr>
      <w:r w:rsidRPr="006F5D2B">
        <w:t xml:space="preserve">Where an employee is unexpectedly unable to attend work they must ensure their </w:t>
      </w:r>
      <w:r w:rsidR="006E62BC">
        <w:t>Manager</w:t>
      </w:r>
      <w:r w:rsidRPr="006F5D2B">
        <w:t xml:space="preserve"> is advised before they would normally commence, unless it is not reasonable to do so.</w:t>
      </w:r>
    </w:p>
    <w:p w:rsidR="007F12BA" w:rsidRPr="00A6099E" w:rsidRDefault="007F12BA" w:rsidP="000F7FFB">
      <w:pPr>
        <w:pStyle w:val="Heading3"/>
      </w:pPr>
      <w:bookmarkStart w:id="53" w:name="_Toc462314258"/>
      <w:r w:rsidRPr="00A6099E">
        <w:t>Meal Break</w:t>
      </w:r>
      <w:r w:rsidR="00797AD0">
        <w:t>s</w:t>
      </w:r>
      <w:bookmarkEnd w:id="53"/>
    </w:p>
    <w:p w:rsidR="005416B8" w:rsidRPr="005416B8" w:rsidRDefault="005A2C29" w:rsidP="0003010F">
      <w:pPr>
        <w:pStyle w:val="clause3"/>
        <w:suppressAutoHyphens/>
      </w:pPr>
      <w:r>
        <w:t>Whe</w:t>
      </w:r>
      <w:r w:rsidR="00D118D4">
        <w:t>n</w:t>
      </w:r>
      <w:r>
        <w:t xml:space="preserve"> an employee has worked for five hour</w:t>
      </w:r>
      <w:r w:rsidR="000F20AA">
        <w:t>s</w:t>
      </w:r>
      <w:r>
        <w:t xml:space="preserve"> continuously they</w:t>
      </w:r>
      <w:r w:rsidR="00BD6FD0">
        <w:t xml:space="preserve"> must take a</w:t>
      </w:r>
      <w:r w:rsidR="00D32EFD">
        <w:t xml:space="preserve"> break of </w:t>
      </w:r>
      <w:r w:rsidR="00BD6FD0">
        <w:t xml:space="preserve">at least </w:t>
      </w:r>
      <w:r w:rsidR="00D32EFD">
        <w:t>30</w:t>
      </w:r>
      <w:r w:rsidR="00D118D4">
        <w:t> </w:t>
      </w:r>
      <w:r w:rsidR="00D32EFD">
        <w:t>minutes</w:t>
      </w:r>
      <w:r>
        <w:t xml:space="preserve">, </w:t>
      </w:r>
      <w:r w:rsidR="00D32EFD">
        <w:t>except when the</w:t>
      </w:r>
      <w:r w:rsidR="00D118D4">
        <w:t>ir</w:t>
      </w:r>
      <w:r w:rsidR="00D32EFD">
        <w:t xml:space="preserve"> hours </w:t>
      </w:r>
      <w:r>
        <w:t xml:space="preserve">to be </w:t>
      </w:r>
      <w:r w:rsidR="00D32EFD">
        <w:t xml:space="preserve">worked on that day are </w:t>
      </w:r>
      <w:r>
        <w:t xml:space="preserve">no more than </w:t>
      </w:r>
      <w:r w:rsidR="00D32EFD">
        <w:t>six hour</w:t>
      </w:r>
      <w:r>
        <w:t>s</w:t>
      </w:r>
      <w:r w:rsidR="00D32EFD">
        <w:t xml:space="preserve"> and the employee has requested to work </w:t>
      </w:r>
      <w:r w:rsidR="0063448F">
        <w:t>beyond</w:t>
      </w:r>
      <w:r w:rsidR="00D32EFD">
        <w:t xml:space="preserve"> the five</w:t>
      </w:r>
      <w:r w:rsidR="00D118D4">
        <w:t>-</w:t>
      </w:r>
      <w:r w:rsidR="00D32EFD">
        <w:t>hour period.</w:t>
      </w:r>
    </w:p>
    <w:p w:rsidR="007F12BA" w:rsidRPr="00A6099E" w:rsidRDefault="007F12BA" w:rsidP="000F7FFB">
      <w:pPr>
        <w:pStyle w:val="Heading3"/>
      </w:pPr>
      <w:bookmarkStart w:id="54" w:name="_Toc462314259"/>
      <w:r w:rsidRPr="00A6099E">
        <w:t>Lactation Breaks</w:t>
      </w:r>
      <w:bookmarkEnd w:id="54"/>
    </w:p>
    <w:p w:rsidR="007F12BA" w:rsidRPr="00A6099E" w:rsidRDefault="007F12BA" w:rsidP="000F7FFB">
      <w:pPr>
        <w:pStyle w:val="clause3"/>
        <w:suppressAutoHyphens/>
      </w:pPr>
      <w:r w:rsidRPr="00A6099E">
        <w:t>Nursing mothers are enti</w:t>
      </w:r>
      <w:r w:rsidR="00636509">
        <w:t>tled to take lactation breaks</w:t>
      </w:r>
      <w:r w:rsidRPr="00A6099E">
        <w:t xml:space="preserve"> </w:t>
      </w:r>
      <w:r w:rsidR="00814309">
        <w:t xml:space="preserve">as </w:t>
      </w:r>
      <w:r w:rsidR="004E0274">
        <w:t>and when needed. It is expected</w:t>
      </w:r>
      <w:r w:rsidR="00797AD0">
        <w:t xml:space="preserve"> that</w:t>
      </w:r>
      <w:r w:rsidR="004E0274">
        <w:t xml:space="preserve"> employees will discuss these arrangements with their </w:t>
      </w:r>
      <w:r w:rsidR="006E62BC">
        <w:t>Manager</w:t>
      </w:r>
      <w:r w:rsidR="00814309">
        <w:t>.</w:t>
      </w:r>
      <w:r w:rsidRPr="00A6099E">
        <w:t xml:space="preserve"> Suitable facilities will be provided where possible.</w:t>
      </w:r>
    </w:p>
    <w:p w:rsidR="0064678D" w:rsidRPr="00432A61" w:rsidRDefault="0064678D" w:rsidP="00043749">
      <w:pPr>
        <w:pStyle w:val="Heading2"/>
      </w:pPr>
      <w:bookmarkStart w:id="55" w:name="_Toc462314260"/>
      <w:r w:rsidRPr="00432A61">
        <w:t>FLEXIBLE WORKING ARRANGEMENTS</w:t>
      </w:r>
      <w:bookmarkEnd w:id="55"/>
      <w:r w:rsidRPr="00432A61">
        <w:t xml:space="preserve"> </w:t>
      </w:r>
    </w:p>
    <w:p w:rsidR="00043749" w:rsidRPr="00314F75" w:rsidRDefault="00F05029" w:rsidP="00043749">
      <w:pPr>
        <w:pStyle w:val="clause3"/>
        <w:spacing w:line="276" w:lineRule="auto"/>
      </w:pPr>
      <w:r w:rsidRPr="00314F75">
        <w:t>The D</w:t>
      </w:r>
      <w:r w:rsidR="0064678D" w:rsidRPr="00314F75">
        <w:t>epartment recognises that employees</w:t>
      </w:r>
      <w:r w:rsidR="00043749" w:rsidRPr="00314F75">
        <w:t xml:space="preserve"> have</w:t>
      </w:r>
      <w:r w:rsidR="0064678D" w:rsidRPr="00314F75">
        <w:t xml:space="preserve"> personal </w:t>
      </w:r>
      <w:r w:rsidR="00043749" w:rsidRPr="00314F75">
        <w:t xml:space="preserve">and family </w:t>
      </w:r>
      <w:r w:rsidR="0064678D" w:rsidRPr="00314F75">
        <w:t xml:space="preserve">commitments and is committed to providing employees </w:t>
      </w:r>
      <w:r w:rsidR="002B5999" w:rsidRPr="00314F75">
        <w:t xml:space="preserve">with reasonable </w:t>
      </w:r>
      <w:r w:rsidR="0064678D" w:rsidRPr="00314F75">
        <w:t>flexibility in working arrangements</w:t>
      </w:r>
      <w:r w:rsidR="002B5999" w:rsidRPr="00314F75">
        <w:t xml:space="preserve"> and to be responsive and</w:t>
      </w:r>
      <w:r w:rsidR="0064678D" w:rsidRPr="00314F75">
        <w:t xml:space="preserve"> assist employees to balance their personal and work commitments. </w:t>
      </w:r>
    </w:p>
    <w:p w:rsidR="0064678D" w:rsidRPr="00314F75" w:rsidRDefault="0064678D" w:rsidP="00043749">
      <w:pPr>
        <w:pStyle w:val="clause3"/>
        <w:spacing w:after="0" w:line="276" w:lineRule="auto"/>
      </w:pPr>
      <w:r w:rsidRPr="00314F75">
        <w:t>Employees can reques</w:t>
      </w:r>
      <w:r w:rsidR="002B5999" w:rsidRPr="00314F75">
        <w:t>t</w:t>
      </w:r>
      <w:r w:rsidRPr="00314F75">
        <w:t xml:space="preserve"> flexible working arrangement</w:t>
      </w:r>
      <w:r w:rsidR="002B5999" w:rsidRPr="00314F75">
        <w:t>s</w:t>
      </w:r>
      <w:r w:rsidR="003E303D" w:rsidRPr="00314F75">
        <w:t xml:space="preserve"> that</w:t>
      </w:r>
      <w:r w:rsidRPr="00314F75">
        <w:t xml:space="preserve"> </w:t>
      </w:r>
      <w:r w:rsidR="00F70EED" w:rsidRPr="00314F75">
        <w:t>change the hours, pattern or location of their work</w:t>
      </w:r>
      <w:r w:rsidR="00152979" w:rsidRPr="00314F75">
        <w:t>. W</w:t>
      </w:r>
      <w:r w:rsidRPr="00314F75">
        <w:t xml:space="preserve">hen assessing requests </w:t>
      </w:r>
      <w:r w:rsidR="003E303D" w:rsidRPr="00314F75">
        <w:t xml:space="preserve">for </w:t>
      </w:r>
      <w:r w:rsidR="003743E1" w:rsidRPr="00314F75">
        <w:t>flexible</w:t>
      </w:r>
      <w:r w:rsidR="003E303D" w:rsidRPr="00314F75">
        <w:t xml:space="preserve"> working arrangements, </w:t>
      </w:r>
      <w:r w:rsidRPr="00314F75">
        <w:t>the Delegat</w:t>
      </w:r>
      <w:r w:rsidR="00043749" w:rsidRPr="00314F75">
        <w:t>e</w:t>
      </w:r>
      <w:r w:rsidRPr="00314F75">
        <w:t xml:space="preserve"> will </w:t>
      </w:r>
      <w:r w:rsidR="00652245" w:rsidRPr="00314F75">
        <w:t>respond</w:t>
      </w:r>
      <w:r w:rsidR="001A5E01" w:rsidRPr="00314F75">
        <w:t xml:space="preserve"> in writing</w:t>
      </w:r>
      <w:r w:rsidR="00652245" w:rsidRPr="00314F75">
        <w:t xml:space="preserve"> within </w:t>
      </w:r>
      <w:r w:rsidR="00432A61">
        <w:t>three</w:t>
      </w:r>
      <w:r w:rsidR="00652245" w:rsidRPr="00314F75">
        <w:t xml:space="preserve"> weeks </w:t>
      </w:r>
      <w:r w:rsidR="001A5E01" w:rsidRPr="00314F75">
        <w:t xml:space="preserve">(providing reasons if request is declined) </w:t>
      </w:r>
      <w:r w:rsidR="00652245" w:rsidRPr="00314F75">
        <w:t>and will</w:t>
      </w:r>
      <w:r w:rsidR="00591CAC" w:rsidRPr="00314F75">
        <w:t xml:space="preserve"> </w:t>
      </w:r>
      <w:r w:rsidRPr="00314F75">
        <w:t xml:space="preserve">consider: </w:t>
      </w:r>
    </w:p>
    <w:p w:rsidR="0064678D" w:rsidRPr="00314F75" w:rsidRDefault="00432A61" w:rsidP="004C5A14">
      <w:pPr>
        <w:pStyle w:val="ListParagraph"/>
        <w:numPr>
          <w:ilvl w:val="1"/>
          <w:numId w:val="70"/>
        </w:numPr>
        <w:spacing w:before="60"/>
        <w:ind w:left="1276" w:hanging="425"/>
      </w:pPr>
      <w:r>
        <w:t>operational requirements</w:t>
      </w:r>
      <w:r w:rsidR="0064678D" w:rsidRPr="00314F75">
        <w:t xml:space="preserve"> </w:t>
      </w:r>
    </w:p>
    <w:p w:rsidR="0064678D" w:rsidRPr="00314F75" w:rsidRDefault="00F05029" w:rsidP="004C5A14">
      <w:pPr>
        <w:pStyle w:val="ListParagraph"/>
        <w:numPr>
          <w:ilvl w:val="1"/>
          <w:numId w:val="70"/>
        </w:numPr>
        <w:spacing w:before="60"/>
        <w:ind w:left="1276" w:hanging="425"/>
      </w:pPr>
      <w:r w:rsidRPr="00314F75">
        <w:t>impact on the</w:t>
      </w:r>
      <w:r w:rsidR="00432A61">
        <w:t xml:space="preserve"> team</w:t>
      </w:r>
      <w:r w:rsidR="0064678D" w:rsidRPr="00314F75">
        <w:t xml:space="preserve"> and </w:t>
      </w:r>
    </w:p>
    <w:p w:rsidR="00587D01" w:rsidRPr="00314F75" w:rsidRDefault="0064678D" w:rsidP="004C5A14">
      <w:pPr>
        <w:pStyle w:val="ListParagraph"/>
        <w:numPr>
          <w:ilvl w:val="1"/>
          <w:numId w:val="70"/>
        </w:numPr>
        <w:spacing w:before="60"/>
        <w:ind w:left="1276" w:hanging="425"/>
      </w:pPr>
      <w:r w:rsidRPr="00314F75">
        <w:t>any personal circumstances behind the request.</w:t>
      </w:r>
    </w:p>
    <w:p w:rsidR="000E5278" w:rsidRPr="00314F75" w:rsidRDefault="0003010F" w:rsidP="005A71CE">
      <w:pPr>
        <w:pStyle w:val="clause3"/>
      </w:pPr>
      <w:r w:rsidRPr="00314F75">
        <w:t>The Delegate may decline a request for flexible working arrangements only on reasonable business grounds</w:t>
      </w:r>
      <w:r w:rsidR="008E165C" w:rsidRPr="00314F75">
        <w:t xml:space="preserve">. </w:t>
      </w:r>
      <w:r w:rsidR="00F05029" w:rsidRPr="00314F75">
        <w:t>Further information on flexible working arrangements is contained in the Department’s Working Arrangements Policy</w:t>
      </w:r>
      <w:r w:rsidR="00BD6975" w:rsidRPr="00314F75">
        <w:t xml:space="preserve">. </w:t>
      </w:r>
    </w:p>
    <w:p w:rsidR="00F05029" w:rsidRPr="00314F75" w:rsidRDefault="00BD6975" w:rsidP="005A71CE">
      <w:pPr>
        <w:pStyle w:val="clause3"/>
      </w:pPr>
      <w:r w:rsidRPr="00314F75">
        <w:t>An employee also has the right to request a flexible working arrangement in accordance with the provisions of the N</w:t>
      </w:r>
      <w:r w:rsidR="00432A61">
        <w:t>ES</w:t>
      </w:r>
      <w:r w:rsidRPr="00314F75">
        <w:t xml:space="preserve"> set out in section 65 of the FW Act.</w:t>
      </w:r>
    </w:p>
    <w:p w:rsidR="00125FDC" w:rsidRPr="00125FDC" w:rsidRDefault="008F220A" w:rsidP="008F220A">
      <w:pPr>
        <w:pStyle w:val="Heading3"/>
      </w:pPr>
      <w:bookmarkStart w:id="56" w:name="_Toc412731391"/>
      <w:bookmarkStart w:id="57" w:name="_Toc462314261"/>
      <w:r w:rsidRPr="00125FDC">
        <w:t>Flextime</w:t>
      </w:r>
      <w:bookmarkEnd w:id="56"/>
      <w:bookmarkEnd w:id="57"/>
    </w:p>
    <w:p w:rsidR="00125FDC" w:rsidRDefault="0069511C" w:rsidP="000F7FFB">
      <w:pPr>
        <w:pStyle w:val="clause3"/>
        <w:suppressAutoHyphens/>
      </w:pPr>
      <w:r w:rsidRPr="00314F75">
        <w:t>F</w:t>
      </w:r>
      <w:r w:rsidR="008752D7" w:rsidRPr="00314F75">
        <w:t>lex</w:t>
      </w:r>
      <w:r w:rsidR="0064678D" w:rsidRPr="00314F75">
        <w:t>time</w:t>
      </w:r>
      <w:r w:rsidR="007F12BA" w:rsidRPr="00314F75">
        <w:t xml:space="preserve"> appl</w:t>
      </w:r>
      <w:r w:rsidR="0064678D" w:rsidRPr="00314F75">
        <w:t>ies</w:t>
      </w:r>
      <w:r w:rsidR="007F12BA" w:rsidRPr="00314F75">
        <w:t xml:space="preserve"> to employees in classifications at </w:t>
      </w:r>
      <w:r w:rsidR="00AA0236" w:rsidRPr="00314F75">
        <w:t xml:space="preserve">the </w:t>
      </w:r>
      <w:r w:rsidR="009D40C4" w:rsidRPr="00314F75">
        <w:t>APS 1</w:t>
      </w:r>
      <w:r w:rsidR="00540792" w:rsidRPr="00314F75">
        <w:t xml:space="preserve"> to APS </w:t>
      </w:r>
      <w:r w:rsidR="007F12BA" w:rsidRPr="00314F75">
        <w:t>6 level</w:t>
      </w:r>
      <w:r w:rsidR="00540792" w:rsidRPr="00314F75">
        <w:t>s</w:t>
      </w:r>
      <w:r w:rsidR="007F12BA" w:rsidRPr="00314F75">
        <w:t xml:space="preserve"> (except those who work on a shift roster or fixed daily hours basis)</w:t>
      </w:r>
      <w:r w:rsidR="0075398B" w:rsidRPr="00314F75">
        <w:t xml:space="preserve"> and enables employees to build </w:t>
      </w:r>
      <w:r w:rsidR="00FB7BE3" w:rsidRPr="00314F75">
        <w:t xml:space="preserve">up </w:t>
      </w:r>
      <w:r w:rsidR="0075398B" w:rsidRPr="00314F75">
        <w:t xml:space="preserve">and make use of </w:t>
      </w:r>
      <w:r w:rsidR="00FB7BE3" w:rsidRPr="00314F75">
        <w:t xml:space="preserve">working </w:t>
      </w:r>
      <w:r w:rsidR="0075398B" w:rsidRPr="00314F75">
        <w:t>time credits</w:t>
      </w:r>
      <w:r w:rsidR="007F12BA" w:rsidRPr="00314F75">
        <w:t>.</w:t>
      </w:r>
      <w:r w:rsidR="007A44A2" w:rsidRPr="00314F75">
        <w:t xml:space="preserve"> </w:t>
      </w:r>
      <w:r w:rsidR="00F125E7">
        <w:t>Further information on</w:t>
      </w:r>
      <w:r w:rsidR="005C0286">
        <w:t xml:space="preserve"> flextime and flex leave </w:t>
      </w:r>
      <w:r w:rsidR="00797AD0">
        <w:t xml:space="preserve">is </w:t>
      </w:r>
      <w:r w:rsidR="00F125E7">
        <w:t>contained</w:t>
      </w:r>
      <w:r w:rsidR="005C0286">
        <w:t xml:space="preserve"> in the </w:t>
      </w:r>
      <w:r w:rsidR="00F673A7">
        <w:t xml:space="preserve">Department’s </w:t>
      </w:r>
      <w:r w:rsidR="005C1661">
        <w:t>Working Arrangements Policy</w:t>
      </w:r>
      <w:r w:rsidR="00F673A7" w:rsidRPr="000E5278">
        <w:rPr>
          <w:color w:val="FF0000"/>
        </w:rPr>
        <w:t>.</w:t>
      </w:r>
    </w:p>
    <w:p w:rsidR="00125FDC" w:rsidRDefault="00634AFB" w:rsidP="000F7FFB">
      <w:pPr>
        <w:pStyle w:val="clause3"/>
        <w:suppressAutoHyphens/>
      </w:pPr>
      <w:r>
        <w:t xml:space="preserve">A </w:t>
      </w:r>
      <w:r w:rsidR="0039785E">
        <w:t>maximum</w:t>
      </w:r>
      <w:r>
        <w:t xml:space="preserve"> of </w:t>
      </w:r>
      <w:r w:rsidR="006F54A2">
        <w:t>37 hours and 30 minutes</w:t>
      </w:r>
      <w:r>
        <w:t xml:space="preserve"> </w:t>
      </w:r>
      <w:r w:rsidR="0039785E">
        <w:t>in flex credit</w:t>
      </w:r>
      <w:r w:rsidR="007A2CF1">
        <w:t xml:space="preserve">s </w:t>
      </w:r>
      <w:r w:rsidR="0039785E">
        <w:t>or a</w:t>
      </w:r>
      <w:r>
        <w:t xml:space="preserve"> maximum </w:t>
      </w:r>
      <w:r w:rsidR="0039785E">
        <w:t>of 20 hours in flex debits</w:t>
      </w:r>
      <w:r>
        <w:t xml:space="preserve"> may </w:t>
      </w:r>
      <w:r w:rsidR="0039785E">
        <w:t>be carried</w:t>
      </w:r>
      <w:r>
        <w:t xml:space="preserve"> over from one settlement period to the next</w:t>
      </w:r>
      <w:r w:rsidR="0039785E">
        <w:t>.</w:t>
      </w:r>
      <w:r w:rsidR="006F32C8">
        <w:t xml:space="preserve"> </w:t>
      </w:r>
      <w:r w:rsidR="0039785E">
        <w:t>T</w:t>
      </w:r>
      <w:r w:rsidR="006F32C8">
        <w:t xml:space="preserve">he </w:t>
      </w:r>
      <w:r w:rsidR="002D2506">
        <w:t>Delegate</w:t>
      </w:r>
      <w:r w:rsidR="006F32C8">
        <w:t xml:space="preserve"> </w:t>
      </w:r>
      <w:r w:rsidR="0039785E">
        <w:t xml:space="preserve">may agree to a higher </w:t>
      </w:r>
      <w:r w:rsidR="007D1E1E">
        <w:t>carryover</w:t>
      </w:r>
      <w:r w:rsidR="0039785E">
        <w:t xml:space="preserve"> of credit or debit in </w:t>
      </w:r>
      <w:r w:rsidR="006F32C8">
        <w:t>exceptional circumstances</w:t>
      </w:r>
      <w:r w:rsidR="00E06566">
        <w:t>.</w:t>
      </w:r>
      <w:r w:rsidR="0039785E">
        <w:t xml:space="preserve"> </w:t>
      </w:r>
      <w:r w:rsidR="006E62BC">
        <w:t>Manager</w:t>
      </w:r>
      <w:r w:rsidR="0039785E" w:rsidRPr="0039785E">
        <w:t xml:space="preserve">s and employees will take joint responsibility to maintain flex credits and debits within these limits. </w:t>
      </w:r>
      <w:r w:rsidR="006E62BC">
        <w:t>Manager</w:t>
      </w:r>
      <w:r w:rsidR="0039785E" w:rsidRPr="0039785E">
        <w:t>s will facilitate opportunities for employees to access flex leave to avoid the accumulation of excessive flex credits. Where an employee exceeds the maximum flex debit at the end of the settlement period, the excess debit may be treated as an overpayment of salary and the Department may take steps to recover the overpayment in accordance with clause 4.46.</w:t>
      </w:r>
    </w:p>
    <w:p w:rsidR="00F94AB2" w:rsidRPr="00F94AB2" w:rsidRDefault="00F94AB2" w:rsidP="000F7FFB">
      <w:pPr>
        <w:pStyle w:val="clause3"/>
        <w:suppressAutoHyphens/>
      </w:pPr>
      <w:r>
        <w:t xml:space="preserve">In exceptional circumstances the </w:t>
      </w:r>
      <w:r w:rsidR="002D2506">
        <w:t>Delegate</w:t>
      </w:r>
      <w:r>
        <w:t xml:space="preserve"> may determine </w:t>
      </w:r>
      <w:r w:rsidR="00092DCD">
        <w:t>payment in lieu of flex credits.</w:t>
      </w:r>
    </w:p>
    <w:p w:rsidR="009C716E" w:rsidRPr="009C716E" w:rsidRDefault="009C716E" w:rsidP="000F7FFB">
      <w:pPr>
        <w:pStyle w:val="clause3"/>
        <w:suppressAutoHyphens/>
      </w:pPr>
      <w:r w:rsidRPr="009C716E">
        <w:t>In exceptional circumstances the Department may require employees to work extended hours within the bandwidth (i.e. flextime) to meet high</w:t>
      </w:r>
      <w:r w:rsidR="00797AD0">
        <w:t>-</w:t>
      </w:r>
      <w:r w:rsidRPr="009C716E">
        <w:t>priority operational requirements.</w:t>
      </w:r>
    </w:p>
    <w:p w:rsidR="009C716E" w:rsidRPr="009C716E" w:rsidRDefault="009C716E" w:rsidP="000F7FFB">
      <w:pPr>
        <w:pStyle w:val="clause3"/>
        <w:suppressAutoHyphens/>
      </w:pPr>
      <w:r w:rsidRPr="009C716E">
        <w:t>Where APS 1</w:t>
      </w:r>
      <w:r w:rsidR="004A1F25">
        <w:t xml:space="preserve"> to </w:t>
      </w:r>
      <w:r w:rsidRPr="009C716E">
        <w:t xml:space="preserve">6 level employees are required by </w:t>
      </w:r>
      <w:r w:rsidR="006E62BC">
        <w:t>Manager</w:t>
      </w:r>
      <w:r w:rsidRPr="009C716E">
        <w:t>s to work outside the applicable bandwidth (usually 7</w:t>
      </w:r>
      <w:r w:rsidR="00797AD0">
        <w:t xml:space="preserve">.00 </w:t>
      </w:r>
      <w:r w:rsidRPr="009C716E">
        <w:t>am to 7</w:t>
      </w:r>
      <w:r w:rsidR="00797AD0">
        <w:t xml:space="preserve">.00 </w:t>
      </w:r>
      <w:r w:rsidRPr="009C716E">
        <w:t>pm)</w:t>
      </w:r>
      <w:r w:rsidR="00797AD0">
        <w:t>,</w:t>
      </w:r>
      <w:r w:rsidRPr="009C716E">
        <w:t xml:space="preserve"> overtime is payable.</w:t>
      </w:r>
    </w:p>
    <w:p w:rsidR="009C716E" w:rsidRDefault="009C716E" w:rsidP="000F7FFB">
      <w:pPr>
        <w:pStyle w:val="clause3"/>
        <w:suppressAutoHyphens/>
      </w:pPr>
      <w:r w:rsidRPr="009C716E">
        <w:t xml:space="preserve">Where an employee ceases employment with the Department and their </w:t>
      </w:r>
      <w:r w:rsidR="006E62BC">
        <w:t>Manager</w:t>
      </w:r>
      <w:r w:rsidRPr="009C716E">
        <w:t xml:space="preserve"> certifie</w:t>
      </w:r>
      <w:r w:rsidR="00797AD0">
        <w:t>s</w:t>
      </w:r>
      <w:r w:rsidRPr="009C716E">
        <w:t xml:space="preserve"> that they were unable to utilise their flex credits due to operational requirements, the </w:t>
      </w:r>
      <w:r w:rsidR="002D2506">
        <w:t>Delegate</w:t>
      </w:r>
      <w:r w:rsidRPr="009C716E">
        <w:t xml:space="preserve"> </w:t>
      </w:r>
      <w:r w:rsidR="002D1374">
        <w:t>will authorise</w:t>
      </w:r>
      <w:r w:rsidRPr="009C716E">
        <w:t xml:space="preserve"> a payment in lieu of the flex credit</w:t>
      </w:r>
      <w:r w:rsidR="00C17EC4">
        <w:t>s</w:t>
      </w:r>
      <w:r w:rsidRPr="009C716E">
        <w:t xml:space="preserve"> at </w:t>
      </w:r>
      <w:r w:rsidR="00C17EC4" w:rsidRPr="009C716E">
        <w:t>single</w:t>
      </w:r>
      <w:r w:rsidR="00C17EC4">
        <w:t>-</w:t>
      </w:r>
      <w:r w:rsidRPr="009C716E">
        <w:t xml:space="preserve">time rates up to a maximum of </w:t>
      </w:r>
      <w:r w:rsidR="006F54A2">
        <w:t>37 hours and 30 minutes</w:t>
      </w:r>
      <w:r w:rsidRPr="009C716E">
        <w:t>.</w:t>
      </w:r>
    </w:p>
    <w:p w:rsidR="000E5278" w:rsidRDefault="000E5278" w:rsidP="000E5278">
      <w:pPr>
        <w:pStyle w:val="clause3"/>
      </w:pPr>
      <w:r w:rsidRPr="00314F75">
        <w:t>Employees at APS 1 to 6 levels required to travel within Australia on departmental business may include the travel time as ordinary working hours on their standard departmental attendance record. Employees at other levels are expected to travel for reasonable periods of time outside normal business hours where this is necessary to perform their work.</w:t>
      </w:r>
    </w:p>
    <w:p w:rsidR="0039785E" w:rsidRDefault="0039785E" w:rsidP="0039785E">
      <w:pPr>
        <w:pStyle w:val="Heading3"/>
      </w:pPr>
      <w:bookmarkStart w:id="58" w:name="_Toc462314262"/>
      <w:r>
        <w:t>Removal of Flextime</w:t>
      </w:r>
      <w:bookmarkEnd w:id="58"/>
    </w:p>
    <w:p w:rsidR="0039785E" w:rsidRPr="0039785E" w:rsidRDefault="0039785E" w:rsidP="0039785E">
      <w:pPr>
        <w:pStyle w:val="clause3"/>
      </w:pPr>
      <w:r>
        <w:t xml:space="preserve">A </w:t>
      </w:r>
      <w:r w:rsidR="006E62BC">
        <w:t>Manager</w:t>
      </w:r>
      <w:r>
        <w:t xml:space="preserve"> may remove an employee’s access to flextime arrangements (so that their working hours are in accordance with clause 3.3) where the </w:t>
      </w:r>
      <w:r w:rsidR="006E62BC">
        <w:t>Manager</w:t>
      </w:r>
      <w:r>
        <w:t xml:space="preserve">, after discussion with the employee, reasonably considers the employee’s attendance is unsatisfactory or that the employee is misusing the flextime arrangements. The </w:t>
      </w:r>
      <w:r w:rsidR="006E62BC">
        <w:t>Manager</w:t>
      </w:r>
      <w:r>
        <w:t xml:space="preserve"> will provide a written explanation of the reasons for their decision. Where such an employee is required to work hours additional to their standard working day they will be paid overtime in accordance with table 3.54.1. A</w:t>
      </w:r>
      <w:r w:rsidRPr="005623E7">
        <w:t>ccess to flextime arrangements</w:t>
      </w:r>
      <w:r>
        <w:t xml:space="preserve"> may be restored when the </w:t>
      </w:r>
      <w:r w:rsidR="006E62BC">
        <w:t>Manager</w:t>
      </w:r>
      <w:r>
        <w:t xml:space="preserve"> is satisfied the employee’s attendance is satisfactory and misuse of flextime arrangements is unlikely to reoccur. </w:t>
      </w:r>
    </w:p>
    <w:p w:rsidR="005C183A" w:rsidRPr="00A6099E" w:rsidRDefault="008F220A" w:rsidP="008F220A">
      <w:pPr>
        <w:pStyle w:val="Heading3"/>
      </w:pPr>
      <w:bookmarkStart w:id="59" w:name="_Toc387850033"/>
      <w:bookmarkStart w:id="60" w:name="_Toc412731395"/>
      <w:bookmarkStart w:id="61" w:name="_Toc462314263"/>
      <w:r w:rsidRPr="00A6099E">
        <w:t xml:space="preserve">Working Arrangements </w:t>
      </w:r>
      <w:r>
        <w:t>f</w:t>
      </w:r>
      <w:r w:rsidRPr="00A6099E">
        <w:t>or Executive Level Employees</w:t>
      </w:r>
      <w:bookmarkEnd w:id="59"/>
      <w:bookmarkEnd w:id="60"/>
      <w:bookmarkEnd w:id="61"/>
      <w:r w:rsidRPr="00A6099E">
        <w:t xml:space="preserve"> </w:t>
      </w:r>
    </w:p>
    <w:p w:rsidR="00146664" w:rsidRPr="0083097C" w:rsidRDefault="006A588A" w:rsidP="000F7FFB">
      <w:pPr>
        <w:pStyle w:val="clause3"/>
        <w:suppressAutoHyphens/>
      </w:pPr>
      <w:r w:rsidRPr="00705A72">
        <w:t xml:space="preserve">While the flextime provisions </w:t>
      </w:r>
      <w:r w:rsidR="00691CE6">
        <w:t>as outlined in clauses 3.</w:t>
      </w:r>
      <w:r w:rsidR="00DB5F47">
        <w:t>17</w:t>
      </w:r>
      <w:r w:rsidR="00691CE6">
        <w:t xml:space="preserve"> to 3</w:t>
      </w:r>
      <w:r w:rsidR="00F125E7">
        <w:t>.</w:t>
      </w:r>
      <w:r w:rsidR="00314F75">
        <w:t xml:space="preserve">24 </w:t>
      </w:r>
      <w:r w:rsidRPr="00705A72">
        <w:t xml:space="preserve">do not apply to </w:t>
      </w:r>
      <w:r w:rsidRPr="0083097C">
        <w:t>E</w:t>
      </w:r>
      <w:r w:rsidR="00D02654" w:rsidRPr="0083097C">
        <w:t xml:space="preserve">xecutive </w:t>
      </w:r>
      <w:r w:rsidRPr="0083097C">
        <w:t>L</w:t>
      </w:r>
      <w:r w:rsidR="00D02654" w:rsidRPr="0083097C">
        <w:t>evel (EL)</w:t>
      </w:r>
      <w:r w:rsidRPr="0083097C">
        <w:t xml:space="preserve"> employees, </w:t>
      </w:r>
      <w:r w:rsidR="006E62BC">
        <w:t>Manager</w:t>
      </w:r>
      <w:r w:rsidRPr="0083097C">
        <w:t xml:space="preserve">s have an obligation to allow these employees flexibility in their working arrangements, including hours of work, and have the authority to grant time off in recognition of additional hours worked where such hours are in excess of agreed working arrangements. </w:t>
      </w:r>
      <w:r w:rsidR="00314F75">
        <w:t xml:space="preserve">However, time off will not be granted on an exact time for time basis. </w:t>
      </w:r>
      <w:r w:rsidR="007F12BA" w:rsidRPr="0083097C">
        <w:t xml:space="preserve">The working arrangements for an EL </w:t>
      </w:r>
      <w:r w:rsidR="00700C4F" w:rsidRPr="0083097C">
        <w:t>employee</w:t>
      </w:r>
      <w:r w:rsidR="007F12BA" w:rsidRPr="0083097C">
        <w:t xml:space="preserve"> should be agreed at the section or branch level through discussion between </w:t>
      </w:r>
      <w:r w:rsidR="009C05A5" w:rsidRPr="0083097C">
        <w:t xml:space="preserve">the </w:t>
      </w:r>
      <w:r w:rsidR="006E62BC">
        <w:t>Manager</w:t>
      </w:r>
      <w:r w:rsidR="007F12BA" w:rsidRPr="0083097C">
        <w:t xml:space="preserve"> and </w:t>
      </w:r>
      <w:r w:rsidR="009C05A5" w:rsidRPr="0083097C">
        <w:t xml:space="preserve">the </w:t>
      </w:r>
      <w:r w:rsidR="007F12BA" w:rsidRPr="0083097C">
        <w:t xml:space="preserve">EL </w:t>
      </w:r>
      <w:r w:rsidR="00700C4F" w:rsidRPr="0083097C">
        <w:t>employee</w:t>
      </w:r>
      <w:r w:rsidR="007C7FCA" w:rsidRPr="0083097C">
        <w:t>.</w:t>
      </w:r>
      <w:r w:rsidRPr="0083097C">
        <w:t xml:space="preserve"> </w:t>
      </w:r>
      <w:r w:rsidR="000E6445" w:rsidRPr="0083097C">
        <w:t>Further information is contained</w:t>
      </w:r>
      <w:r w:rsidR="00E31EEA" w:rsidRPr="0083097C">
        <w:t xml:space="preserve"> in the </w:t>
      </w:r>
      <w:r w:rsidR="00F87C32" w:rsidRPr="0083097C">
        <w:t xml:space="preserve">Department’s </w:t>
      </w:r>
      <w:r w:rsidR="00E31EEA" w:rsidRPr="0083097C">
        <w:t>Working Arrang</w:t>
      </w:r>
      <w:r w:rsidR="00F87C32" w:rsidRPr="0083097C">
        <w:t>emen</w:t>
      </w:r>
      <w:r w:rsidR="00E31EEA" w:rsidRPr="0083097C">
        <w:t>ts</w:t>
      </w:r>
      <w:r w:rsidR="000E6445" w:rsidRPr="0083097C">
        <w:t xml:space="preserve"> Policy</w:t>
      </w:r>
      <w:r w:rsidR="007C7FCA" w:rsidRPr="0083097C">
        <w:t>.</w:t>
      </w:r>
    </w:p>
    <w:p w:rsidR="007F12BA" w:rsidRPr="00705A72" w:rsidRDefault="007F12BA" w:rsidP="000F7FFB">
      <w:pPr>
        <w:pStyle w:val="clause3"/>
        <w:suppressAutoHyphens/>
      </w:pPr>
      <w:r w:rsidRPr="0083097C">
        <w:t xml:space="preserve">EL </w:t>
      </w:r>
      <w:r w:rsidR="003E5AE6">
        <w:t>e</w:t>
      </w:r>
      <w:r w:rsidRPr="0083097C">
        <w:t>mployees are not eli</w:t>
      </w:r>
      <w:r w:rsidR="00DA6576" w:rsidRPr="0083097C">
        <w:t>gible to work shiftwork</w:t>
      </w:r>
      <w:r w:rsidRPr="0083097C">
        <w:t xml:space="preserve"> (clause</w:t>
      </w:r>
      <w:r w:rsidR="00DA6576" w:rsidRPr="0083097C">
        <w:t>s</w:t>
      </w:r>
      <w:r w:rsidRPr="0083097C">
        <w:t xml:space="preserve"> </w:t>
      </w:r>
      <w:r w:rsidR="004A2642">
        <w:t>3.</w:t>
      </w:r>
      <w:r w:rsidR="00DB5F47">
        <w:t>59</w:t>
      </w:r>
      <w:r w:rsidR="007C7FCA" w:rsidRPr="0083097C">
        <w:t xml:space="preserve"> to </w:t>
      </w:r>
      <w:r w:rsidR="00B478C1" w:rsidRPr="0083097C">
        <w:t>3.</w:t>
      </w:r>
      <w:r w:rsidR="00DB5F47">
        <w:t>6</w:t>
      </w:r>
      <w:r w:rsidR="008B4D03">
        <w:t>8</w:t>
      </w:r>
      <w:r w:rsidRPr="0083097C">
        <w:t>)</w:t>
      </w:r>
      <w:r w:rsidR="00F535C1" w:rsidRPr="0083097C">
        <w:t xml:space="preserve"> although they are</w:t>
      </w:r>
      <w:r w:rsidR="00F535C1" w:rsidRPr="00705A72">
        <w:t xml:space="preserve"> eligible to work part</w:t>
      </w:r>
      <w:r w:rsidR="00270B4E">
        <w:t>-</w:t>
      </w:r>
      <w:r w:rsidR="00F535C1" w:rsidRPr="00705A72">
        <w:t>time (clause</w:t>
      </w:r>
      <w:r w:rsidR="00806EBD">
        <w:t>s</w:t>
      </w:r>
      <w:r w:rsidR="00F535C1" w:rsidRPr="00705A72">
        <w:t xml:space="preserve"> </w:t>
      </w:r>
      <w:r w:rsidR="00527E39">
        <w:t>3.</w:t>
      </w:r>
      <w:r w:rsidR="00DB5F47">
        <w:t>27</w:t>
      </w:r>
      <w:r w:rsidR="007C7FCA">
        <w:t xml:space="preserve"> to </w:t>
      </w:r>
      <w:r w:rsidR="00527E39">
        <w:t>3.</w:t>
      </w:r>
      <w:r w:rsidR="00314F75">
        <w:t>34</w:t>
      </w:r>
      <w:r w:rsidR="00F535C1" w:rsidRPr="00705A72">
        <w:t>)</w:t>
      </w:r>
      <w:r w:rsidRPr="00705A72">
        <w:t>.</w:t>
      </w:r>
    </w:p>
    <w:p w:rsidR="00076296" w:rsidRPr="003F705D" w:rsidRDefault="008F220A" w:rsidP="008F220A">
      <w:pPr>
        <w:pStyle w:val="Heading3"/>
      </w:pPr>
      <w:bookmarkStart w:id="62" w:name="_Toc387850034"/>
      <w:bookmarkStart w:id="63" w:name="_Toc412731396"/>
      <w:bookmarkStart w:id="64" w:name="_Toc462314264"/>
      <w:r w:rsidRPr="003F705D">
        <w:t>Part-Time Work</w:t>
      </w:r>
      <w:bookmarkEnd w:id="62"/>
      <w:bookmarkEnd w:id="63"/>
      <w:bookmarkEnd w:id="64"/>
    </w:p>
    <w:p w:rsidR="006730B3" w:rsidRDefault="007F12BA" w:rsidP="000F7FFB">
      <w:pPr>
        <w:pStyle w:val="clause3"/>
        <w:suppressAutoHyphens/>
        <w:rPr>
          <w:rStyle w:val="CommentReference"/>
          <w:rFonts w:eastAsia="Times New Roman" w:cs="Times New Roman"/>
          <w:bCs w:val="0"/>
        </w:rPr>
      </w:pPr>
      <w:r w:rsidRPr="00705A72">
        <w:t xml:space="preserve">A part-time employee is one whose ordinary hours of work are less than </w:t>
      </w:r>
      <w:r w:rsidR="007C7FCA">
        <w:t>75</w:t>
      </w:r>
      <w:r w:rsidRPr="00705A72">
        <w:t xml:space="preserve"> hours over a</w:t>
      </w:r>
      <w:r w:rsidR="00BA5F27" w:rsidRPr="00705A72">
        <w:t xml:space="preserve"> two</w:t>
      </w:r>
      <w:r w:rsidR="005D6957">
        <w:t>-</w:t>
      </w:r>
      <w:r w:rsidRPr="00705A72">
        <w:t xml:space="preserve">week settlement period commencing on a Thursday </w:t>
      </w:r>
      <w:r w:rsidRPr="008F2F21">
        <w:t>payday and finishing on a Wednesday.</w:t>
      </w:r>
      <w:r w:rsidR="004A64FD" w:rsidRPr="008F2F21">
        <w:t xml:space="preserve"> Salaries and some </w:t>
      </w:r>
      <w:r w:rsidR="00D806AF" w:rsidRPr="008F2F21">
        <w:t xml:space="preserve">allowances </w:t>
      </w:r>
      <w:r w:rsidR="00A949F8" w:rsidRPr="008F2F21">
        <w:t>(see clause 5.1</w:t>
      </w:r>
      <w:r w:rsidR="00430438" w:rsidRPr="008F2F21">
        <w:t xml:space="preserve"> </w:t>
      </w:r>
      <w:r w:rsidR="00A949F8" w:rsidRPr="008F2F21">
        <w:t xml:space="preserve">and Schedule 2) </w:t>
      </w:r>
      <w:r w:rsidR="00D806AF" w:rsidRPr="008F2F21">
        <w:t>for part-time employees will be paid at a pro</w:t>
      </w:r>
      <w:r w:rsidR="004A64FD" w:rsidRPr="008F2F21">
        <w:t xml:space="preserve"> rata rate </w:t>
      </w:r>
      <w:r w:rsidR="00D806AF" w:rsidRPr="008F2F21">
        <w:t>base</w:t>
      </w:r>
      <w:r w:rsidR="00263855" w:rsidRPr="008F2F21">
        <w:t>d</w:t>
      </w:r>
      <w:r w:rsidR="00D806AF" w:rsidRPr="008F2F21">
        <w:t xml:space="preserve"> on their agreed ordinary hours of work</w:t>
      </w:r>
      <w:r w:rsidR="00B70681" w:rsidRPr="008F2F21">
        <w:t>. Leave entitlements for part-time employees will also accrue at a pro rata rate based on their agreed ordinary hours of work</w:t>
      </w:r>
      <w:r w:rsidR="00B70681" w:rsidRPr="008F2F21">
        <w:rPr>
          <w:rStyle w:val="CommentReference"/>
          <w:rFonts w:eastAsia="Times New Roman" w:cs="Times New Roman"/>
          <w:bCs w:val="0"/>
        </w:rPr>
        <w:t>.</w:t>
      </w:r>
    </w:p>
    <w:p w:rsidR="00D55D24" w:rsidRDefault="00D55D24" w:rsidP="00D55D24">
      <w:pPr>
        <w:pStyle w:val="clause3"/>
      </w:pPr>
      <w:r>
        <w:t xml:space="preserve">Employees who commenced employment with the Department on a part-time basis will not be required to convert from part-time </w:t>
      </w:r>
      <w:r w:rsidR="0011349B">
        <w:t>to full-time hours without their</w:t>
      </w:r>
      <w:r>
        <w:t xml:space="preserve"> agreement.</w:t>
      </w:r>
    </w:p>
    <w:p w:rsidR="00D55D24" w:rsidRPr="00D55D24" w:rsidRDefault="00D55D24" w:rsidP="00D55D24">
      <w:pPr>
        <w:pStyle w:val="clause3"/>
      </w:pPr>
      <w:r>
        <w:t>Employees will not be required to convert from full-time to part-time hours without their agreement.</w:t>
      </w:r>
    </w:p>
    <w:p w:rsidR="003B654D" w:rsidRPr="00821C94" w:rsidRDefault="007F12BA" w:rsidP="00FD5439">
      <w:pPr>
        <w:pStyle w:val="clause3"/>
        <w:spacing w:after="0" w:line="276" w:lineRule="auto"/>
      </w:pPr>
      <w:r w:rsidRPr="00821C94">
        <w:t>A</w:t>
      </w:r>
      <w:r w:rsidR="002D2053" w:rsidRPr="00821C94">
        <w:t>n</w:t>
      </w:r>
      <w:r w:rsidRPr="00821C94">
        <w:t xml:space="preserve"> employee may request in writing to work on a part-time basis</w:t>
      </w:r>
      <w:r w:rsidR="006C25EE" w:rsidRPr="00821C94">
        <w:t xml:space="preserve"> for up to 12 months at a time. The Delegate will respond in writing within </w:t>
      </w:r>
      <w:r w:rsidR="006E62BC">
        <w:t>three</w:t>
      </w:r>
      <w:r w:rsidR="006C25EE" w:rsidRPr="00821C94">
        <w:t xml:space="preserve"> weeks providing reasons if the request is declined. </w:t>
      </w:r>
      <w:r w:rsidR="008E165C" w:rsidRPr="00821C94">
        <w:t xml:space="preserve">The Delegate may decline a request for </w:t>
      </w:r>
      <w:r w:rsidR="003142E6" w:rsidRPr="00821C94">
        <w:t>part-time work</w:t>
      </w:r>
      <w:r w:rsidR="008E165C" w:rsidRPr="00821C94">
        <w:t xml:space="preserve"> only on reasonable business grounds</w:t>
      </w:r>
      <w:r w:rsidR="003B654D" w:rsidRPr="00821C94">
        <w:t xml:space="preserve"> and will consider: </w:t>
      </w:r>
    </w:p>
    <w:p w:rsidR="003B654D" w:rsidRPr="00821C94" w:rsidRDefault="006E62BC" w:rsidP="004C5A14">
      <w:pPr>
        <w:pStyle w:val="ListParagraph"/>
        <w:numPr>
          <w:ilvl w:val="1"/>
          <w:numId w:val="69"/>
        </w:numPr>
        <w:spacing w:before="60"/>
        <w:ind w:left="1417" w:hanging="425"/>
      </w:pPr>
      <w:r>
        <w:t>operational requirements</w:t>
      </w:r>
    </w:p>
    <w:p w:rsidR="003B654D" w:rsidRPr="00821C94" w:rsidRDefault="006E62BC" w:rsidP="004C5A14">
      <w:pPr>
        <w:pStyle w:val="ListParagraph"/>
        <w:numPr>
          <w:ilvl w:val="1"/>
          <w:numId w:val="69"/>
        </w:numPr>
        <w:spacing w:before="60"/>
        <w:ind w:left="1417" w:hanging="425"/>
      </w:pPr>
      <w:r>
        <w:t>impact on the team</w:t>
      </w:r>
      <w:r w:rsidR="003B654D" w:rsidRPr="00821C94">
        <w:t xml:space="preserve"> and </w:t>
      </w:r>
    </w:p>
    <w:p w:rsidR="00812FEF" w:rsidRPr="00821C94" w:rsidRDefault="003B654D" w:rsidP="004C5A14">
      <w:pPr>
        <w:pStyle w:val="ListParagraph"/>
        <w:numPr>
          <w:ilvl w:val="1"/>
          <w:numId w:val="69"/>
        </w:numPr>
        <w:spacing w:before="60"/>
        <w:ind w:left="1417" w:hanging="425"/>
      </w:pPr>
      <w:r w:rsidRPr="00821C94">
        <w:t>any personal circumstances behind the request</w:t>
      </w:r>
      <w:r w:rsidR="008E165C" w:rsidRPr="00821C94">
        <w:t>.</w:t>
      </w:r>
    </w:p>
    <w:p w:rsidR="00FE0BFA" w:rsidRPr="00705A72" w:rsidRDefault="007F12BA" w:rsidP="000F7FFB">
      <w:pPr>
        <w:pStyle w:val="clause3"/>
        <w:suppressAutoHyphens/>
      </w:pPr>
      <w:r w:rsidRPr="00705A72">
        <w:t>Any employee returning from parental or maternity leave will have the right to work part-time hours during the period</w:t>
      </w:r>
      <w:r w:rsidRPr="003E051A">
        <w:rPr>
          <w:rFonts w:eastAsia="Times New Roman" w:cs="Times New Roman"/>
          <w:bCs w:val="0"/>
        </w:rPr>
        <w:t xml:space="preserve"> </w:t>
      </w:r>
      <w:r w:rsidRPr="00705A72">
        <w:t>within two years of the birth (or</w:t>
      </w:r>
      <w:r w:rsidR="005D6957">
        <w:t>,</w:t>
      </w:r>
      <w:r w:rsidRPr="00705A72">
        <w:t xml:space="preserve"> in the case of adoption o</w:t>
      </w:r>
      <w:r w:rsidR="00BA5F27" w:rsidRPr="00705A72">
        <w:t xml:space="preserve">r </w:t>
      </w:r>
      <w:r w:rsidR="00AE56C3">
        <w:t>P</w:t>
      </w:r>
      <w:r w:rsidR="00BA5F27" w:rsidRPr="00705A72">
        <w:t xml:space="preserve">ermanent </w:t>
      </w:r>
      <w:r w:rsidR="00AE56C3">
        <w:t>C</w:t>
      </w:r>
      <w:r w:rsidR="00BA5F27" w:rsidRPr="00705A72">
        <w:t>are, within two</w:t>
      </w:r>
      <w:r w:rsidRPr="00705A72">
        <w:t xml:space="preserve"> years of the placement) of the child. Beyond this period</w:t>
      </w:r>
      <w:r w:rsidR="001563E1">
        <w:t>,</w:t>
      </w:r>
      <w:r w:rsidRPr="00705A72">
        <w:t xml:space="preserve"> approval will be given in accordance with th</w:t>
      </w:r>
      <w:r w:rsidR="000E6445">
        <w:t>e part-time provisions of this A</w:t>
      </w:r>
      <w:r w:rsidRPr="00705A72">
        <w:t>greement unless part-time work does not meet operational requirements.</w:t>
      </w:r>
    </w:p>
    <w:p w:rsidR="005C43E8" w:rsidRPr="002A75FE" w:rsidRDefault="007F12BA" w:rsidP="005C43E8">
      <w:pPr>
        <w:pStyle w:val="clause3"/>
        <w:suppressAutoHyphens/>
      </w:pPr>
      <w:r w:rsidRPr="001B2E34">
        <w:t xml:space="preserve">Part-time work arrangements must be set out in a written part-time work agreement between the employee and </w:t>
      </w:r>
      <w:r w:rsidR="005D6957" w:rsidRPr="001B2E34">
        <w:t xml:space="preserve">their </w:t>
      </w:r>
      <w:r w:rsidR="006E62BC">
        <w:t>Manager</w:t>
      </w:r>
      <w:r w:rsidR="002D1374" w:rsidRPr="001B2E34">
        <w:t xml:space="preserve"> specifying the days and hours to be worked during a settlement period</w:t>
      </w:r>
      <w:r w:rsidR="005B2C2C" w:rsidRPr="001B2E34">
        <w:t>.</w:t>
      </w:r>
      <w:r w:rsidR="005C43E8" w:rsidRPr="001B2E34">
        <w:t xml:space="preserve"> </w:t>
      </w:r>
      <w:r w:rsidR="006C25EE" w:rsidRPr="00705A72">
        <w:t xml:space="preserve">These arrangements should be </w:t>
      </w:r>
      <w:r w:rsidR="006C25EE">
        <w:t>reviewed</w:t>
      </w:r>
      <w:r w:rsidR="006C25EE" w:rsidRPr="00705A72">
        <w:t xml:space="preserve"> on an annual basis</w:t>
      </w:r>
      <w:r w:rsidR="003B654D">
        <w:t xml:space="preserve">, at a </w:t>
      </w:r>
      <w:r w:rsidR="007D1E1E">
        <w:t>minimum</w:t>
      </w:r>
      <w:r w:rsidR="007D1E1E" w:rsidRPr="00705A72">
        <w:t>.</w:t>
      </w:r>
      <w:r w:rsidR="007D1E1E">
        <w:t xml:space="preserve"> The</w:t>
      </w:r>
      <w:r w:rsidR="005C43E8">
        <w:t xml:space="preserve"> part-time work agreement must ensure that any single period of attendance is no less than three hours and 45 minutes in any one day and no less than seven hours and 30 minutes in any one week.</w:t>
      </w:r>
    </w:p>
    <w:p w:rsidR="00FA569D" w:rsidRDefault="00C56390" w:rsidP="000F7FFB">
      <w:pPr>
        <w:pStyle w:val="clause3"/>
        <w:suppressAutoHyphens/>
      </w:pPr>
      <w:r>
        <w:t>At</w:t>
      </w:r>
      <w:r w:rsidRPr="00BA215B">
        <w:t xml:space="preserve"> </w:t>
      </w:r>
      <w:r>
        <w:t xml:space="preserve">the expiry of </w:t>
      </w:r>
      <w:r w:rsidR="00FA569D">
        <w:t xml:space="preserve">a </w:t>
      </w:r>
      <w:r>
        <w:t xml:space="preserve">part-time work agreement the </w:t>
      </w:r>
      <w:r w:rsidR="002D2506">
        <w:t>Delegate</w:t>
      </w:r>
      <w:r>
        <w:t xml:space="preserve"> </w:t>
      </w:r>
      <w:r w:rsidR="00FA569D">
        <w:t>will consider any</w:t>
      </w:r>
      <w:r>
        <w:t xml:space="preserve"> request </w:t>
      </w:r>
      <w:r w:rsidR="00FA569D">
        <w:t xml:space="preserve">from the employee </w:t>
      </w:r>
      <w:r>
        <w:t>for a new part-time work agreeme</w:t>
      </w:r>
      <w:r w:rsidR="00AA5F0B">
        <w:t>nt</w:t>
      </w:r>
      <w:r w:rsidR="00FA569D">
        <w:t xml:space="preserve"> in accordance with clauses 3.</w:t>
      </w:r>
      <w:r w:rsidR="00821C94">
        <w:t>30</w:t>
      </w:r>
      <w:r w:rsidR="0011349B">
        <w:t xml:space="preserve"> </w:t>
      </w:r>
      <w:r w:rsidR="00426A85">
        <w:t>and 3.32</w:t>
      </w:r>
      <w:r w:rsidR="0024296C">
        <w:t xml:space="preserve"> and subject to 3.28</w:t>
      </w:r>
      <w:r w:rsidR="00AA5F0B">
        <w:t xml:space="preserve">. </w:t>
      </w:r>
    </w:p>
    <w:p w:rsidR="00141516" w:rsidRPr="001B2E34" w:rsidRDefault="00AA5F0B" w:rsidP="000F7FFB">
      <w:pPr>
        <w:pStyle w:val="clause3"/>
        <w:suppressAutoHyphens/>
      </w:pPr>
      <w:r>
        <w:t>A part-time employee may</w:t>
      </w:r>
      <w:r w:rsidR="00C56390">
        <w:t xml:space="preserve"> convert to full-time hours before the expiry of their part-time work agreement</w:t>
      </w:r>
      <w:r>
        <w:t xml:space="preserve"> only with the</w:t>
      </w:r>
      <w:r w:rsidR="00C56390">
        <w:t xml:space="preserve"> </w:t>
      </w:r>
      <w:r w:rsidR="002D2506">
        <w:t>Delegate</w:t>
      </w:r>
      <w:r w:rsidR="00C56390">
        <w:t>’s approval</w:t>
      </w:r>
      <w:r w:rsidR="00C56390" w:rsidRPr="001B2E34">
        <w:t xml:space="preserve">. </w:t>
      </w:r>
      <w:r w:rsidR="002E3851" w:rsidRPr="001B2E34">
        <w:t xml:space="preserve">Part-time employees will not be required to extend </w:t>
      </w:r>
      <w:r w:rsidR="0024296C">
        <w:t xml:space="preserve">or change </w:t>
      </w:r>
      <w:r w:rsidR="002E3851" w:rsidRPr="001B2E34">
        <w:t xml:space="preserve">their part-time </w:t>
      </w:r>
      <w:r w:rsidR="0024296C">
        <w:t>work arrangements</w:t>
      </w:r>
      <w:r w:rsidR="00426A85">
        <w:t xml:space="preserve"> </w:t>
      </w:r>
      <w:r w:rsidR="002E3851" w:rsidRPr="001B2E34">
        <w:t>or to convert to full-time hours before the expiry of their part-time work agreement</w:t>
      </w:r>
      <w:r w:rsidR="001B2E34" w:rsidRPr="001B2E34">
        <w:t xml:space="preserve"> without their agreement</w:t>
      </w:r>
      <w:r w:rsidR="00703663" w:rsidRPr="001B2E34">
        <w:t>.</w:t>
      </w:r>
    </w:p>
    <w:p w:rsidR="007F12BA" w:rsidRPr="00A6099E" w:rsidRDefault="007F12BA" w:rsidP="000F7FFB">
      <w:pPr>
        <w:pStyle w:val="Heading3"/>
      </w:pPr>
      <w:bookmarkStart w:id="65" w:name="_Toc462314265"/>
      <w:r w:rsidRPr="00A6099E">
        <w:t>Job Sharing</w:t>
      </w:r>
      <w:bookmarkEnd w:id="65"/>
    </w:p>
    <w:p w:rsidR="003F380C" w:rsidRDefault="007F12BA" w:rsidP="003F380C">
      <w:pPr>
        <w:pStyle w:val="clause3"/>
        <w:suppressAutoHyphens/>
      </w:pPr>
      <w:r w:rsidRPr="00705A72">
        <w:t xml:space="preserve">The </w:t>
      </w:r>
      <w:r w:rsidR="00586D6C" w:rsidRPr="00705A72">
        <w:t>Department</w:t>
      </w:r>
      <w:r w:rsidRPr="00705A72">
        <w:t xml:space="preserve"> encourages and will facilitate the use of job</w:t>
      </w:r>
      <w:r w:rsidR="005D6957">
        <w:t>-</w:t>
      </w:r>
      <w:r w:rsidRPr="00705A72">
        <w:t>sharing arrangements where feasible. Part-time work can be used for job</w:t>
      </w:r>
      <w:r w:rsidR="005D6957">
        <w:t>-</w:t>
      </w:r>
      <w:r w:rsidRPr="00705A72">
        <w:t>sharing arrangements where both employees are at the same classification level.</w:t>
      </w:r>
      <w:r w:rsidR="00CE52FF" w:rsidRPr="00705A72">
        <w:t xml:space="preserve"> </w:t>
      </w:r>
      <w:r w:rsidR="006D3402" w:rsidRPr="00705A72">
        <w:t>All p</w:t>
      </w:r>
      <w:r w:rsidR="00B07194">
        <w:t>arties to the arrangement must</w:t>
      </w:r>
      <w:r w:rsidR="006D3402" w:rsidRPr="00705A72">
        <w:t xml:space="preserve"> complete a written agreement setting out the conditions of the arrangement.</w:t>
      </w:r>
      <w:r w:rsidR="003F380C" w:rsidRPr="003F380C">
        <w:t xml:space="preserve"> </w:t>
      </w:r>
    </w:p>
    <w:p w:rsidR="007F12BA" w:rsidRPr="00A6099E" w:rsidRDefault="007F12BA" w:rsidP="000F7FFB">
      <w:pPr>
        <w:pStyle w:val="Heading2"/>
      </w:pPr>
      <w:bookmarkStart w:id="66" w:name="_Toc412731397"/>
      <w:bookmarkStart w:id="67" w:name="_Toc462314266"/>
      <w:r w:rsidRPr="00A6099E">
        <w:t>PUBLIC HOLIDAYS</w:t>
      </w:r>
      <w:bookmarkEnd w:id="66"/>
      <w:bookmarkEnd w:id="67"/>
    </w:p>
    <w:p w:rsidR="007F12BA" w:rsidRPr="00705A72" w:rsidRDefault="007F12BA" w:rsidP="000F7FFB">
      <w:pPr>
        <w:pStyle w:val="clause3"/>
        <w:suppressAutoHyphens/>
        <w:spacing w:after="0"/>
      </w:pPr>
      <w:r w:rsidRPr="00705A72">
        <w:t>Employees will be entitled to the following public holidays:</w:t>
      </w:r>
    </w:p>
    <w:p w:rsidR="007F12BA" w:rsidRPr="00901664" w:rsidRDefault="00276359" w:rsidP="00D51443">
      <w:pPr>
        <w:pStyle w:val="ListBullet"/>
        <w:numPr>
          <w:ilvl w:val="0"/>
          <w:numId w:val="15"/>
        </w:numPr>
        <w:spacing w:before="0"/>
        <w:ind w:left="1134" w:hanging="567"/>
      </w:pPr>
      <w:r>
        <w:t>New Year’s Day (1 January)</w:t>
      </w:r>
    </w:p>
    <w:p w:rsidR="007F12BA" w:rsidRPr="00901664" w:rsidRDefault="00276359" w:rsidP="00D51443">
      <w:pPr>
        <w:pStyle w:val="ListBullet"/>
        <w:numPr>
          <w:ilvl w:val="0"/>
          <w:numId w:val="15"/>
        </w:numPr>
        <w:ind w:left="1134" w:hanging="567"/>
      </w:pPr>
      <w:r>
        <w:t>Australia Day (26 January)</w:t>
      </w:r>
    </w:p>
    <w:p w:rsidR="007F12BA" w:rsidRPr="00901664" w:rsidRDefault="00276359" w:rsidP="00D51443">
      <w:pPr>
        <w:pStyle w:val="ListBullet"/>
        <w:numPr>
          <w:ilvl w:val="0"/>
          <w:numId w:val="15"/>
        </w:numPr>
        <w:ind w:left="1134" w:hanging="567"/>
      </w:pPr>
      <w:r>
        <w:t>Good Friday</w:t>
      </w:r>
    </w:p>
    <w:p w:rsidR="007F12BA" w:rsidRPr="00901664" w:rsidRDefault="00276359" w:rsidP="00D51443">
      <w:pPr>
        <w:pStyle w:val="ListBullet"/>
        <w:numPr>
          <w:ilvl w:val="0"/>
          <w:numId w:val="15"/>
        </w:numPr>
        <w:ind w:left="1134" w:hanging="567"/>
      </w:pPr>
      <w:r>
        <w:t>Easter Monday</w:t>
      </w:r>
    </w:p>
    <w:p w:rsidR="007F12BA" w:rsidRPr="00901664" w:rsidRDefault="007F12BA" w:rsidP="00D51443">
      <w:pPr>
        <w:pStyle w:val="ListBullet"/>
        <w:numPr>
          <w:ilvl w:val="0"/>
          <w:numId w:val="15"/>
        </w:numPr>
        <w:ind w:left="1134" w:hanging="567"/>
      </w:pPr>
      <w:r w:rsidRPr="00901664">
        <w:t>Anza</w:t>
      </w:r>
      <w:r w:rsidR="00276359">
        <w:t>c Day (25 April)</w:t>
      </w:r>
    </w:p>
    <w:p w:rsidR="007F12BA" w:rsidRPr="00901664" w:rsidRDefault="006E62BC" w:rsidP="00D51443">
      <w:pPr>
        <w:pStyle w:val="ListBullet"/>
        <w:numPr>
          <w:ilvl w:val="0"/>
          <w:numId w:val="15"/>
        </w:numPr>
        <w:ind w:left="1134" w:hanging="567"/>
      </w:pPr>
      <w:r>
        <w:t>t</w:t>
      </w:r>
      <w:r w:rsidR="007F12BA" w:rsidRPr="00901664">
        <w:t xml:space="preserve">he Queen’s </w:t>
      </w:r>
      <w:r w:rsidR="00E007D8">
        <w:t>B</w:t>
      </w:r>
      <w:r w:rsidR="007F12BA" w:rsidRPr="00901664">
        <w:t xml:space="preserve">irthday holiday (on the day on which it is celebrated in </w:t>
      </w:r>
      <w:r w:rsidR="00B07194">
        <w:t xml:space="preserve">the relevant </w:t>
      </w:r>
      <w:r w:rsidR="007F12BA" w:rsidRPr="008F2F21">
        <w:t>State or Territory</w:t>
      </w:r>
      <w:r w:rsidR="007F12BA" w:rsidRPr="00901664">
        <w:t xml:space="preserve"> or</w:t>
      </w:r>
      <w:r w:rsidR="00B07194">
        <w:t xml:space="preserve"> relevant</w:t>
      </w:r>
      <w:r w:rsidR="007F12BA" w:rsidRPr="00901664">
        <w:t xml:space="preserve"> </w:t>
      </w:r>
      <w:r w:rsidR="00276359">
        <w:t>region of a State or Territory)</w:t>
      </w:r>
    </w:p>
    <w:p w:rsidR="007F12BA" w:rsidRPr="00901664" w:rsidRDefault="00276359" w:rsidP="00D51443">
      <w:pPr>
        <w:pStyle w:val="ListBullet"/>
        <w:numPr>
          <w:ilvl w:val="0"/>
          <w:numId w:val="15"/>
        </w:numPr>
        <w:ind w:left="1134" w:hanging="567"/>
      </w:pPr>
      <w:r>
        <w:t>Christmas Day (25 December)</w:t>
      </w:r>
    </w:p>
    <w:p w:rsidR="007F12BA" w:rsidRPr="00901664" w:rsidRDefault="00276359" w:rsidP="00D51443">
      <w:pPr>
        <w:pStyle w:val="ListBullet"/>
        <w:numPr>
          <w:ilvl w:val="0"/>
          <w:numId w:val="15"/>
        </w:numPr>
        <w:ind w:left="1134" w:hanging="567"/>
      </w:pPr>
      <w:r>
        <w:t>Boxing Day (26 December)</w:t>
      </w:r>
    </w:p>
    <w:p w:rsidR="007F12BA" w:rsidRPr="00901664" w:rsidRDefault="00E007D8" w:rsidP="00D51443">
      <w:pPr>
        <w:pStyle w:val="ListBullet"/>
        <w:widowControl w:val="0"/>
        <w:numPr>
          <w:ilvl w:val="0"/>
          <w:numId w:val="15"/>
        </w:numPr>
        <w:ind w:left="1134" w:hanging="567"/>
      </w:pPr>
      <w:r>
        <w:t>a</w:t>
      </w:r>
      <w:r w:rsidR="007F12BA" w:rsidRPr="00901664">
        <w:t xml:space="preserve">ny other day or part-day declared or prescribed by or under a law of </w:t>
      </w:r>
      <w:r w:rsidR="00B07194">
        <w:t xml:space="preserve">the relevant </w:t>
      </w:r>
      <w:r w:rsidR="007F12BA" w:rsidRPr="00901664">
        <w:t xml:space="preserve">State or Territory to be observed generally within the State or Territory, or </w:t>
      </w:r>
      <w:r w:rsidR="00B07194">
        <w:t xml:space="preserve">relevant </w:t>
      </w:r>
      <w:r w:rsidR="007F12BA" w:rsidRPr="00901664">
        <w:t>region of the State or Territory, as a public holiday, other than a day or part-day, or a kind of day or part-day, that is excluded by the Fair Work regulations from counting as a public holiday.</w:t>
      </w:r>
    </w:p>
    <w:p w:rsidR="007F12BA" w:rsidRPr="00705A72" w:rsidRDefault="007F12BA" w:rsidP="000F7FFB">
      <w:pPr>
        <w:pStyle w:val="clause3"/>
        <w:suppressAutoHyphens/>
      </w:pPr>
      <w:r w:rsidRPr="00705A72">
        <w:t>If under a State or Territory law a day or part</w:t>
      </w:r>
      <w:r w:rsidR="00E007D8">
        <w:t>-</w:t>
      </w:r>
      <w:r w:rsidRPr="00705A72">
        <w:t>day is substituted for one of the public holidays listed above, then the substituted day or part</w:t>
      </w:r>
      <w:r w:rsidR="00E007D8">
        <w:t>-</w:t>
      </w:r>
      <w:r w:rsidRPr="00705A72">
        <w:t>day is the public holiday.</w:t>
      </w:r>
    </w:p>
    <w:p w:rsidR="007F12BA" w:rsidRPr="00705A72" w:rsidRDefault="007F12BA" w:rsidP="008C0CC7">
      <w:pPr>
        <w:pStyle w:val="clause3"/>
        <w:suppressAutoHyphens/>
      </w:pPr>
      <w:r w:rsidRPr="00705A72">
        <w:t xml:space="preserve">The </w:t>
      </w:r>
      <w:r w:rsidR="002D2506">
        <w:t>Delegate</w:t>
      </w:r>
      <w:r w:rsidRPr="00705A72">
        <w:t xml:space="preserve"> and an employee may agree on the substitution of a day or part</w:t>
      </w:r>
      <w:r w:rsidR="00E007D8">
        <w:t>-</w:t>
      </w:r>
      <w:r w:rsidRPr="00705A72">
        <w:t>day that would otherwise be a public holiday</w:t>
      </w:r>
      <w:r w:rsidR="00E007D8">
        <w:t>,</w:t>
      </w:r>
      <w:r w:rsidRPr="00705A72">
        <w:t xml:space="preserve"> having regard to operational requirements.</w:t>
      </w:r>
      <w:r w:rsidR="008C0CC7" w:rsidRPr="008C0CC7">
        <w:t xml:space="preserve"> </w:t>
      </w:r>
      <w:r w:rsidR="008C0CC7" w:rsidRPr="001B2E34">
        <w:t>Where an employee cannot work on a day for which a substituted holiday has been granted, the affected employee will work make-up time at times to be agreed, without entitlement to overtime payment.</w:t>
      </w:r>
    </w:p>
    <w:p w:rsidR="007F12BA" w:rsidRPr="00705A72" w:rsidRDefault="007F12BA" w:rsidP="000F7FFB">
      <w:pPr>
        <w:pStyle w:val="clause3"/>
        <w:suppressAutoHyphens/>
      </w:pPr>
      <w:r w:rsidRPr="00705A72">
        <w:t>An employee</w:t>
      </w:r>
      <w:r w:rsidR="00EF5E50" w:rsidRPr="00705A72">
        <w:t>,</w:t>
      </w:r>
      <w:r w:rsidRPr="00705A72">
        <w:t xml:space="preserve"> </w:t>
      </w:r>
      <w:r w:rsidR="00783D19" w:rsidRPr="00705A72">
        <w:t>other than a shiftworker</w:t>
      </w:r>
      <w:r w:rsidR="002A75FE">
        <w:t>,</w:t>
      </w:r>
      <w:r w:rsidR="00783D19" w:rsidRPr="00705A72">
        <w:t xml:space="preserve"> </w:t>
      </w:r>
      <w:r w:rsidRPr="00705A72">
        <w:t>who is absent on a day or part-day that is a public holiday in the place where the employee is based for work purposes is entitled to be paid for the part</w:t>
      </w:r>
      <w:r w:rsidR="00E007D8">
        <w:t>-</w:t>
      </w:r>
      <w:r w:rsidRPr="00705A72">
        <w:t xml:space="preserve"> or full</w:t>
      </w:r>
      <w:r w:rsidR="00E007D8">
        <w:t>-</w:t>
      </w:r>
      <w:r w:rsidRPr="00705A72">
        <w:t>day absence as if that day or part-day was not a public holiday, except where that</w:t>
      </w:r>
      <w:r w:rsidR="00B66306">
        <w:t xml:space="preserve"> employee</w:t>
      </w:r>
      <w:r w:rsidRPr="00705A72">
        <w:t xml:space="preserve"> would not normally have worked on that day.</w:t>
      </w:r>
    </w:p>
    <w:p w:rsidR="00873038" w:rsidRPr="00873038" w:rsidRDefault="00873038" w:rsidP="000F7FFB">
      <w:pPr>
        <w:pStyle w:val="clause3"/>
        <w:suppressAutoHyphens/>
      </w:pPr>
      <w:r w:rsidRPr="001B2E34">
        <w:t xml:space="preserve">An </w:t>
      </w:r>
      <w:r w:rsidR="000C7EBC" w:rsidRPr="001B2E34">
        <w:t xml:space="preserve">employee </w:t>
      </w:r>
      <w:r w:rsidR="002F3211" w:rsidRPr="001B2E34">
        <w:t>who is on</w:t>
      </w:r>
      <w:r w:rsidRPr="001B2E34">
        <w:t xml:space="preserve"> </w:t>
      </w:r>
      <w:r w:rsidR="002F3211" w:rsidRPr="001B2E34">
        <w:t>un</w:t>
      </w:r>
      <w:r w:rsidRPr="001B2E34">
        <w:t xml:space="preserve">paid leave </w:t>
      </w:r>
      <w:r w:rsidR="002F3211" w:rsidRPr="001B2E34">
        <w:t>that includes both</w:t>
      </w:r>
      <w:r w:rsidRPr="001B2E34">
        <w:t xml:space="preserve"> </w:t>
      </w:r>
      <w:r w:rsidR="000C7EBC" w:rsidRPr="001B2E34">
        <w:t xml:space="preserve">the working day before </w:t>
      </w:r>
      <w:r w:rsidR="002F3211" w:rsidRPr="001B2E34">
        <w:t>and</w:t>
      </w:r>
      <w:r w:rsidR="000C7EBC" w:rsidRPr="001B2E34">
        <w:t xml:space="preserve"> the working day after a</w:t>
      </w:r>
      <w:r w:rsidRPr="001B2E34">
        <w:t xml:space="preserve"> public holiday (or consecutive public holidays) </w:t>
      </w:r>
      <w:r w:rsidR="002F3211" w:rsidRPr="001B2E34">
        <w:t>will</w:t>
      </w:r>
      <w:r w:rsidRPr="001B2E34">
        <w:t xml:space="preserve"> </w:t>
      </w:r>
      <w:r w:rsidR="002F3211" w:rsidRPr="001B2E34">
        <w:t xml:space="preserve">not </w:t>
      </w:r>
      <w:r w:rsidRPr="001B2E34">
        <w:t>receive payment for th</w:t>
      </w:r>
      <w:r w:rsidR="002F3211" w:rsidRPr="001B2E34">
        <w:t>is (these)</w:t>
      </w:r>
      <w:r w:rsidRPr="001B2E34">
        <w:t xml:space="preserve"> public holiday</w:t>
      </w:r>
      <w:r w:rsidR="000C7EBC" w:rsidRPr="001B2E34">
        <w:t>(s)</w:t>
      </w:r>
      <w:r w:rsidRPr="001B2E34">
        <w:t>.</w:t>
      </w:r>
      <w:r w:rsidR="00B17BE7">
        <w:t xml:space="preserve"> The holidays occurring </w:t>
      </w:r>
      <w:r w:rsidR="00CC7AC6">
        <w:t>between</w:t>
      </w:r>
      <w:r w:rsidR="00B17BE7">
        <w:t xml:space="preserve"> Christmas and New </w:t>
      </w:r>
      <w:r w:rsidR="00CC7AC6">
        <w:t xml:space="preserve">Year each year </w:t>
      </w:r>
      <w:r w:rsidR="00BD061B">
        <w:t xml:space="preserve">will </w:t>
      </w:r>
      <w:r w:rsidR="00CC7AC6">
        <w:t>be regarded as consecutive.</w:t>
      </w:r>
    </w:p>
    <w:p w:rsidR="007F12BA" w:rsidRPr="00705A72" w:rsidRDefault="007F12BA" w:rsidP="000F7FFB">
      <w:pPr>
        <w:pStyle w:val="clause3"/>
        <w:suppressAutoHyphens/>
      </w:pPr>
      <w:r w:rsidRPr="00705A72">
        <w:t xml:space="preserve">Employees who receive a </w:t>
      </w:r>
      <w:r w:rsidRPr="008F2F21">
        <w:t xml:space="preserve">loading in lieu of leave entitlements (clause </w:t>
      </w:r>
      <w:r w:rsidR="00F052CA" w:rsidRPr="008F2F21">
        <w:t>4.5</w:t>
      </w:r>
      <w:r w:rsidRPr="008F2F21">
        <w:t xml:space="preserve"> of this Agreement)</w:t>
      </w:r>
      <w:r w:rsidRPr="00705A72">
        <w:t xml:space="preserve"> will not receive payment for a public holiday unless </w:t>
      </w:r>
      <w:r w:rsidR="000C7EBC">
        <w:t xml:space="preserve">they </w:t>
      </w:r>
      <w:r w:rsidRPr="00705A72">
        <w:t>work</w:t>
      </w:r>
      <w:r w:rsidR="000C7EBC">
        <w:t xml:space="preserve"> on the public holiday.</w:t>
      </w:r>
    </w:p>
    <w:p w:rsidR="006E62BC" w:rsidRDefault="007F12BA" w:rsidP="00603902">
      <w:pPr>
        <w:pStyle w:val="clause3"/>
        <w:suppressAutoHyphens/>
      </w:pPr>
      <w:r w:rsidRPr="00705A72">
        <w:t xml:space="preserve">Payment of temporary reassignment of duties allowance at a higher level for a public holiday is only payable where the employee is in receipt of that allowance on </w:t>
      </w:r>
      <w:r w:rsidR="009A6ACB">
        <w:t>both the working day before and the working day after</w:t>
      </w:r>
      <w:r w:rsidRPr="00705A72">
        <w:t xml:space="preserve"> the public holiday.</w:t>
      </w:r>
    </w:p>
    <w:p w:rsidR="00603902" w:rsidRPr="00A6099E" w:rsidRDefault="00603902" w:rsidP="006E62BC">
      <w:pPr>
        <w:pStyle w:val="Heading2"/>
      </w:pPr>
      <w:bookmarkStart w:id="68" w:name="_Toc462314267"/>
      <w:r w:rsidRPr="00A6099E">
        <w:t>CHRISTMAS CLOSEDOWN</w:t>
      </w:r>
      <w:bookmarkEnd w:id="68"/>
    </w:p>
    <w:p w:rsidR="00603902" w:rsidRPr="00A6099E" w:rsidRDefault="00603902" w:rsidP="00603902">
      <w:pPr>
        <w:pStyle w:val="clause3"/>
        <w:suppressAutoHyphens/>
      </w:pPr>
      <w:r w:rsidRPr="00A6099E">
        <w:t>The Department will close its normal operations from close of business on the last working day before Christmas</w:t>
      </w:r>
      <w:r>
        <w:t xml:space="preserve"> </w:t>
      </w:r>
      <w:r w:rsidR="002C4C09">
        <w:t>and resume normal operations on</w:t>
      </w:r>
      <w:r w:rsidRPr="00A6099E">
        <w:t xml:space="preserve"> the first working day after New Year’s Day.</w:t>
      </w:r>
    </w:p>
    <w:p w:rsidR="00603902" w:rsidRPr="003D26AB" w:rsidRDefault="00603902" w:rsidP="00603902">
      <w:pPr>
        <w:pStyle w:val="clause3"/>
        <w:suppressAutoHyphens/>
      </w:pPr>
      <w:r w:rsidRPr="00A6099E">
        <w:t xml:space="preserve">Employees will be provided with time off for the </w:t>
      </w:r>
      <w:r>
        <w:t>week</w:t>
      </w:r>
      <w:r w:rsidRPr="00A6099E">
        <w:t xml:space="preserve">days between Christmas and New Year’s Day and will be paid in accordance with their ordinary hours of work. Where an employee is absent on leave, payment for the Christmas closedown provision will be in accordance with the entitlement for that form of leave (e.g. if </w:t>
      </w:r>
      <w:r>
        <w:t xml:space="preserve">they are </w:t>
      </w:r>
      <w:r w:rsidRPr="003D26AB">
        <w:t>on long service leave at half pay, payment is at half pay).</w:t>
      </w:r>
    </w:p>
    <w:p w:rsidR="00603902" w:rsidRDefault="00603902" w:rsidP="00603902">
      <w:pPr>
        <w:pStyle w:val="clause3"/>
        <w:suppressAutoHyphens/>
      </w:pPr>
      <w:r w:rsidRPr="003D26AB">
        <w:t>There will be no deduction from annual or personal/carer’s leave</w:t>
      </w:r>
      <w:r>
        <w:t xml:space="preserve"> credits for the closedown days.</w:t>
      </w:r>
    </w:p>
    <w:p w:rsidR="00603902" w:rsidRDefault="00603902" w:rsidP="00603902">
      <w:pPr>
        <w:pStyle w:val="clause3"/>
        <w:suppressAutoHyphens/>
      </w:pPr>
      <w:r>
        <w:t>Duty performed on the weekday immediately following the Boxing Day public holiday or its substitute will be paid as public holiday duty.</w:t>
      </w:r>
    </w:p>
    <w:p w:rsidR="002C4C09" w:rsidRDefault="00603902" w:rsidP="002C4C09">
      <w:pPr>
        <w:pStyle w:val="clause3"/>
        <w:suppressAutoHyphens/>
      </w:pPr>
      <w:r>
        <w:t>In c</w:t>
      </w:r>
      <w:r w:rsidR="00426A85">
        <w:t>ases where employees</w:t>
      </w:r>
      <w:r w:rsidR="002C4C09">
        <w:t xml:space="preserve"> </w:t>
      </w:r>
      <w:r>
        <w:t xml:space="preserve">are required by their </w:t>
      </w:r>
      <w:r w:rsidR="006E62BC">
        <w:t>Manager</w:t>
      </w:r>
      <w:r>
        <w:t xml:space="preserve"> to work on the second or third weekday following the Boxing Day public holiday or its substitute, they must be provided with two days of time off in lieu to be taken within four weeks of New Year’s Day or an alternative time agreed between the employee and their </w:t>
      </w:r>
      <w:r w:rsidR="006E62BC">
        <w:t>Manager</w:t>
      </w:r>
      <w:r>
        <w:t xml:space="preserve">. </w:t>
      </w:r>
    </w:p>
    <w:p w:rsidR="005C183A" w:rsidRPr="008F2F21" w:rsidRDefault="007F12BA" w:rsidP="002059FB">
      <w:pPr>
        <w:pStyle w:val="Heading2"/>
      </w:pPr>
      <w:bookmarkStart w:id="69" w:name="_Toc387850035"/>
      <w:bookmarkStart w:id="70" w:name="_Toc412731399"/>
      <w:bookmarkStart w:id="71" w:name="_Toc462314268"/>
      <w:r w:rsidRPr="008F2F21">
        <w:t>OVERTIME DUTY</w:t>
      </w:r>
      <w:bookmarkEnd w:id="69"/>
      <w:bookmarkEnd w:id="70"/>
      <w:bookmarkEnd w:id="71"/>
    </w:p>
    <w:p w:rsidR="007F12BA" w:rsidRPr="008F2F21" w:rsidRDefault="007F12BA" w:rsidP="000F7FFB">
      <w:pPr>
        <w:pStyle w:val="clause3"/>
        <w:suppressAutoHyphens/>
      </w:pPr>
      <w:r w:rsidRPr="008F2F21">
        <w:t>Employees</w:t>
      </w:r>
      <w:r w:rsidR="00153FB6" w:rsidRPr="008F2F21">
        <w:t xml:space="preserve"> working at </w:t>
      </w:r>
      <w:r w:rsidR="0053143F" w:rsidRPr="008F2F21">
        <w:t>the APS</w:t>
      </w:r>
      <w:r w:rsidR="00C9380E" w:rsidRPr="008F2F21">
        <w:t xml:space="preserve"> </w:t>
      </w:r>
      <w:r w:rsidR="0053143F" w:rsidRPr="008F2F21">
        <w:t>1</w:t>
      </w:r>
      <w:r w:rsidR="006C602A">
        <w:t xml:space="preserve"> to APS </w:t>
      </w:r>
      <w:r w:rsidR="0053143F" w:rsidRPr="008F2F21">
        <w:t xml:space="preserve">6 </w:t>
      </w:r>
      <w:r w:rsidRPr="008F2F21">
        <w:t>classification</w:t>
      </w:r>
      <w:r w:rsidR="00153FB6" w:rsidRPr="008F2F21">
        <w:t xml:space="preserve"> level</w:t>
      </w:r>
      <w:r w:rsidRPr="008F2F21">
        <w:t xml:space="preserve"> who are required by their </w:t>
      </w:r>
      <w:r w:rsidR="006E62BC">
        <w:t>Manager</w:t>
      </w:r>
      <w:r w:rsidRPr="008F2F21">
        <w:t xml:space="preserve"> to work outside the bandwidth, or on weekends or public holidays</w:t>
      </w:r>
      <w:r w:rsidR="009524A7" w:rsidRPr="008F2F21">
        <w:t>,</w:t>
      </w:r>
      <w:r w:rsidRPr="008F2F21">
        <w:t xml:space="preserve"> will be paid at ov</w:t>
      </w:r>
      <w:r w:rsidR="003142E6">
        <w:t>ertime rates (subject to clause</w:t>
      </w:r>
      <w:r w:rsidRPr="008F2F21">
        <w:t xml:space="preserve"> </w:t>
      </w:r>
      <w:r w:rsidR="00527E39" w:rsidRPr="008F2F21">
        <w:t>3.</w:t>
      </w:r>
      <w:r w:rsidR="00F86EC0">
        <w:t>53</w:t>
      </w:r>
      <w:r w:rsidRPr="008F2F21">
        <w:t>). However</w:t>
      </w:r>
      <w:r w:rsidR="00E007D8" w:rsidRPr="008F2F21">
        <w:t>,</w:t>
      </w:r>
      <w:r w:rsidR="000E22CB" w:rsidRPr="008F2F21">
        <w:t xml:space="preserve"> </w:t>
      </w:r>
      <w:r w:rsidRPr="008F2F21">
        <w:t>travel time will not be paid as overtime.</w:t>
      </w:r>
      <w:r w:rsidR="00C91317" w:rsidRPr="008F2F21">
        <w:t xml:space="preserve"> </w:t>
      </w:r>
      <w:r w:rsidRPr="008F2F21">
        <w:t xml:space="preserve">The entitlement to overtime meal allowance is contained in clause </w:t>
      </w:r>
      <w:r w:rsidR="00E44233" w:rsidRPr="008F2F21">
        <w:t>5.2</w:t>
      </w:r>
      <w:r w:rsidRPr="008F2F21">
        <w:t>.</w:t>
      </w:r>
    </w:p>
    <w:p w:rsidR="007F12BA" w:rsidRPr="008F2F21" w:rsidRDefault="007F12BA" w:rsidP="000F7FFB">
      <w:pPr>
        <w:pStyle w:val="clause3"/>
        <w:suppressAutoHyphens/>
      </w:pPr>
      <w:r w:rsidRPr="008F2F21">
        <w:t xml:space="preserve">Overtime on a normal working day will normally only be allowed outside the bandwidth (except for </w:t>
      </w:r>
      <w:r w:rsidR="00AB3513" w:rsidRPr="008F2F21">
        <w:t xml:space="preserve">employees </w:t>
      </w:r>
      <w:r w:rsidRPr="008F2F21">
        <w:t xml:space="preserve">who work on a shift roster or fixed daily hours basis) where an employee is required by their </w:t>
      </w:r>
      <w:r w:rsidR="006E62BC">
        <w:t>Manager</w:t>
      </w:r>
      <w:r w:rsidRPr="008F2F21">
        <w:t xml:space="preserve"> to continue work af</w:t>
      </w:r>
      <w:r w:rsidR="00BA5F27" w:rsidRPr="008F2F21">
        <w:t>ter they have completed nine</w:t>
      </w:r>
      <w:r w:rsidRPr="008F2F21">
        <w:t xml:space="preserve"> hours of work on that same day (excluding </w:t>
      </w:r>
      <w:r w:rsidR="00AB3513" w:rsidRPr="008F2F21">
        <w:t>meal</w:t>
      </w:r>
      <w:r w:rsidRPr="008F2F21">
        <w:t xml:space="preserve"> breaks). In exceptional circumstances (for example in priority or emergency situations) where the </w:t>
      </w:r>
      <w:r w:rsidR="006E62BC">
        <w:t>Manager</w:t>
      </w:r>
      <w:r w:rsidRPr="008F2F21">
        <w:t xml:space="preserve"> assesses that overtime is appropriate, overtime may be approved by the </w:t>
      </w:r>
      <w:r w:rsidR="002D2506" w:rsidRPr="008F2F21">
        <w:t>Delegate</w:t>
      </w:r>
      <w:r w:rsidRPr="008F2F21">
        <w:t xml:space="preserve"> within the flextime bandwidth for the period worked beyond </w:t>
      </w:r>
      <w:r w:rsidR="00E007D8" w:rsidRPr="008F2F21">
        <w:t>seven</w:t>
      </w:r>
      <w:r w:rsidRPr="008F2F21">
        <w:t xml:space="preserve"> hours</w:t>
      </w:r>
      <w:r w:rsidR="00E007D8" w:rsidRPr="008F2F21">
        <w:t xml:space="preserve"> and</w:t>
      </w:r>
      <w:r w:rsidRPr="008F2F21">
        <w:t xml:space="preserve"> 3</w:t>
      </w:r>
      <w:r w:rsidR="000E6445" w:rsidRPr="008F2F21">
        <w:t>0</w:t>
      </w:r>
      <w:r w:rsidRPr="008F2F21">
        <w:t xml:space="preserve"> minutes.</w:t>
      </w:r>
    </w:p>
    <w:p w:rsidR="007F12BA" w:rsidRPr="008F2F21" w:rsidRDefault="007F12BA" w:rsidP="000F7FFB">
      <w:pPr>
        <w:pStyle w:val="clause3"/>
        <w:suppressAutoHyphens/>
      </w:pPr>
      <w:r w:rsidRPr="008F2F21">
        <w:t xml:space="preserve">Where a part-time employee </w:t>
      </w:r>
      <w:r w:rsidR="00F86EC0">
        <w:t xml:space="preserve">at the APS 1 to APS 6 </w:t>
      </w:r>
      <w:r w:rsidR="007D1E1E">
        <w:t>classification</w:t>
      </w:r>
      <w:r w:rsidR="00F86EC0">
        <w:t xml:space="preserve"> level </w:t>
      </w:r>
      <w:r w:rsidRPr="008F2F21">
        <w:t xml:space="preserve">is required by their </w:t>
      </w:r>
      <w:r w:rsidR="006E62BC">
        <w:t>Manager</w:t>
      </w:r>
      <w:r w:rsidRPr="008F2F21">
        <w:t xml:space="preserve"> to work extra duty outside their ordinary working hours the overtime rate of payment will apply.</w:t>
      </w:r>
    </w:p>
    <w:p w:rsidR="007F12BA" w:rsidRPr="008F2F21" w:rsidRDefault="007F12BA" w:rsidP="000F7FFB">
      <w:pPr>
        <w:pStyle w:val="clause3"/>
        <w:suppressAutoHyphens/>
      </w:pPr>
      <w:r w:rsidRPr="008F2F21">
        <w:t xml:space="preserve">Where an employee who has a flex debit is </w:t>
      </w:r>
      <w:r w:rsidR="004E40C2">
        <w:t>required</w:t>
      </w:r>
      <w:r w:rsidR="004E40C2" w:rsidRPr="008F2F21">
        <w:t xml:space="preserve"> </w:t>
      </w:r>
      <w:r w:rsidRPr="008F2F21">
        <w:t>to work overtime, they may eliminate their flex debit (at the overtime rate) before overtime is payable.</w:t>
      </w:r>
    </w:p>
    <w:p w:rsidR="007F12BA" w:rsidRPr="008F2F21" w:rsidRDefault="007F12BA" w:rsidP="000F7FFB">
      <w:pPr>
        <w:pStyle w:val="Heading3"/>
      </w:pPr>
      <w:bookmarkStart w:id="72" w:name="_Toc462314269"/>
      <w:r w:rsidRPr="008F2F21">
        <w:t>Rest Break</w:t>
      </w:r>
      <w:bookmarkEnd w:id="72"/>
    </w:p>
    <w:p w:rsidR="0005530A" w:rsidRPr="008F2F21" w:rsidRDefault="007F12BA" w:rsidP="000F7FFB">
      <w:pPr>
        <w:pStyle w:val="clause3"/>
        <w:suppressAutoHyphens/>
      </w:pPr>
      <w:r w:rsidRPr="008F2F21">
        <w:t xml:space="preserve">Employees are required to have a rest break of at least </w:t>
      </w:r>
      <w:r w:rsidR="006E62BC">
        <w:t>ten</w:t>
      </w:r>
      <w:r w:rsidR="00E007D8" w:rsidRPr="008F2F21">
        <w:t xml:space="preserve"> </w:t>
      </w:r>
      <w:r w:rsidRPr="008F2F21">
        <w:t>hours</w:t>
      </w:r>
      <w:r w:rsidR="00E007D8" w:rsidRPr="008F2F21">
        <w:t>,</w:t>
      </w:r>
      <w:r w:rsidRPr="008F2F21">
        <w:t xml:space="preserve"> including reasonable travelling time, between ceasing duty on any day (or shift) and commencing work on the next day (or shift). Where such a break is not possible, the</w:t>
      </w:r>
      <w:r w:rsidR="004E40C2">
        <w:t xml:space="preserve"> </w:t>
      </w:r>
      <w:r w:rsidRPr="008F2F21">
        <w:t xml:space="preserve">employee will be paid double </w:t>
      </w:r>
      <w:r w:rsidR="008B5126" w:rsidRPr="008F2F21">
        <w:t xml:space="preserve">the regular rate of pay </w:t>
      </w:r>
      <w:r w:rsidRPr="008F2F21">
        <w:t>until they have such a break.</w:t>
      </w:r>
    </w:p>
    <w:p w:rsidR="007F12BA" w:rsidRPr="00A6099E" w:rsidRDefault="007F12BA" w:rsidP="000F7FFB">
      <w:pPr>
        <w:pStyle w:val="Heading3"/>
      </w:pPr>
      <w:bookmarkStart w:id="73" w:name="_Toc462314270"/>
      <w:r w:rsidRPr="008F2F21">
        <w:t xml:space="preserve">Option to Take Time </w:t>
      </w:r>
      <w:r w:rsidR="00AF6F07" w:rsidRPr="008F2F21">
        <w:t>O</w:t>
      </w:r>
      <w:r w:rsidRPr="008F2F21">
        <w:t>ff in Lieu</w:t>
      </w:r>
      <w:bookmarkEnd w:id="73"/>
    </w:p>
    <w:p w:rsidR="00346020" w:rsidRPr="00346020" w:rsidRDefault="007F12BA" w:rsidP="007C5378">
      <w:pPr>
        <w:pStyle w:val="clause3"/>
        <w:suppressAutoHyphens/>
      </w:pPr>
      <w:r w:rsidRPr="00705A72">
        <w:t>Where an employee would prefer to take time</w:t>
      </w:r>
      <w:r w:rsidR="00AF6F07">
        <w:t xml:space="preserve"> off</w:t>
      </w:r>
      <w:r w:rsidRPr="00705A72">
        <w:t xml:space="preserve"> </w:t>
      </w:r>
      <w:r w:rsidR="004E40C2">
        <w:t xml:space="preserve">in lieu </w:t>
      </w:r>
      <w:r w:rsidRPr="00705A72">
        <w:t xml:space="preserve">or accrue flex credit rather than receive payment for overtime duty, and their </w:t>
      </w:r>
      <w:r w:rsidR="006E62BC">
        <w:t>Manager</w:t>
      </w:r>
      <w:r w:rsidRPr="00705A72">
        <w:t xml:space="preserve"> agrees to that </w:t>
      </w:r>
      <w:r w:rsidRPr="008F2F21">
        <w:t xml:space="preserve">arrangement, they are entitled to take that time in either </w:t>
      </w:r>
      <w:r w:rsidR="00FB5DD6" w:rsidRPr="008F2F21">
        <w:t>circumstance</w:t>
      </w:r>
      <w:r w:rsidRPr="008F2F21">
        <w:t xml:space="preserve"> at the same rate </w:t>
      </w:r>
      <w:r w:rsidR="00E007D8" w:rsidRPr="008F2F21">
        <w:t xml:space="preserve">at which </w:t>
      </w:r>
      <w:r w:rsidRPr="008F2F21">
        <w:t>they would have received it as an overtime payment.</w:t>
      </w:r>
    </w:p>
    <w:p w:rsidR="007F12BA" w:rsidRPr="00A6099E" w:rsidRDefault="007F12BA" w:rsidP="000F7FFB">
      <w:pPr>
        <w:pStyle w:val="Heading3"/>
        <w:spacing w:before="0"/>
      </w:pPr>
      <w:bookmarkStart w:id="74" w:name="_Toc462314271"/>
      <w:r w:rsidRPr="00A6099E">
        <w:t>Overtime – Rate of Payment</w:t>
      </w:r>
      <w:bookmarkEnd w:id="74"/>
    </w:p>
    <w:p w:rsidR="007F12BA" w:rsidRDefault="007F12BA" w:rsidP="000F7FFB">
      <w:pPr>
        <w:pStyle w:val="clause3"/>
        <w:suppressAutoHyphens/>
        <w:spacing w:line="240" w:lineRule="auto"/>
      </w:pPr>
      <w:r w:rsidRPr="00705A72">
        <w:t>Overtime duty is payable at the followi</w:t>
      </w:r>
      <w:r w:rsidR="00FD5439">
        <w:t>ng rates as outlined in Table 3.54.1</w:t>
      </w:r>
      <w:r w:rsidR="0093457F">
        <w:t>.</w:t>
      </w:r>
    </w:p>
    <w:p w:rsidR="001930C0" w:rsidRDefault="001930C0">
      <w:pPr>
        <w:suppressAutoHyphens w:val="0"/>
        <w:spacing w:before="0" w:after="0" w:line="240" w:lineRule="auto"/>
        <w:rPr>
          <w:rFonts w:eastAsiaTheme="majorEastAsia" w:cstheme="majorBidi"/>
          <w:bCs/>
          <w:szCs w:val="28"/>
        </w:rPr>
      </w:pPr>
      <w:r>
        <w:br w:type="page"/>
      </w:r>
    </w:p>
    <w:p w:rsidR="004A2642" w:rsidRPr="004A2642" w:rsidRDefault="00F86EC0" w:rsidP="004A2642">
      <w:pPr>
        <w:pStyle w:val="clause3"/>
        <w:numPr>
          <w:ilvl w:val="0"/>
          <w:numId w:val="0"/>
        </w:numPr>
        <w:ind w:left="567"/>
        <w:rPr>
          <w:b/>
        </w:rPr>
      </w:pPr>
      <w:r>
        <w:rPr>
          <w:b/>
        </w:rPr>
        <w:t>TABLE 3.54</w:t>
      </w:r>
      <w:r w:rsidR="004A2642" w:rsidRPr="004A2642">
        <w:rPr>
          <w:b/>
        </w:rPr>
        <w:t>.1</w:t>
      </w:r>
    </w:p>
    <w:tbl>
      <w:tblPr>
        <w:tblW w:w="0" w:type="auto"/>
        <w:tblInd w:w="170" w:type="dxa"/>
        <w:tblLayout w:type="fixed"/>
        <w:tblCellMar>
          <w:left w:w="0" w:type="dxa"/>
          <w:right w:w="0" w:type="dxa"/>
        </w:tblCellMar>
        <w:tblLook w:val="0000" w:firstRow="0" w:lastRow="0" w:firstColumn="0" w:lastColumn="0" w:noHBand="0" w:noVBand="0"/>
      </w:tblPr>
      <w:tblGrid>
        <w:gridCol w:w="2608"/>
        <w:gridCol w:w="5669"/>
      </w:tblGrid>
      <w:tr w:rsidR="007F12BA" w:rsidRPr="00A6099E" w:rsidTr="0073713A">
        <w:trPr>
          <w:trHeight w:val="340"/>
          <w:tblHeader/>
        </w:trPr>
        <w:tc>
          <w:tcPr>
            <w:tcW w:w="260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5" w:type="dxa"/>
              <w:left w:w="170" w:type="dxa"/>
              <w:bottom w:w="85" w:type="dxa"/>
              <w:right w:w="170" w:type="dxa"/>
            </w:tcMar>
            <w:vAlign w:val="center"/>
          </w:tcPr>
          <w:p w:rsidR="007F12BA" w:rsidRPr="00A6099E" w:rsidRDefault="007F12BA" w:rsidP="006E62BC">
            <w:pPr>
              <w:spacing w:before="60" w:after="60" w:line="240" w:lineRule="auto"/>
            </w:pPr>
            <w:r w:rsidRPr="00A6099E">
              <w:t>Overtime Period</w:t>
            </w:r>
          </w:p>
        </w:tc>
        <w:tc>
          <w:tcPr>
            <w:tcW w:w="566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5" w:type="dxa"/>
              <w:left w:w="170" w:type="dxa"/>
              <w:bottom w:w="85" w:type="dxa"/>
              <w:right w:w="170" w:type="dxa"/>
            </w:tcMar>
            <w:vAlign w:val="center"/>
          </w:tcPr>
          <w:p w:rsidR="007F12BA" w:rsidRPr="00A6099E" w:rsidRDefault="007F12BA" w:rsidP="006E62BC">
            <w:pPr>
              <w:spacing w:before="60" w:after="60" w:line="240" w:lineRule="auto"/>
            </w:pPr>
            <w:r w:rsidRPr="00A6099E">
              <w:t>Rate</w:t>
            </w:r>
          </w:p>
        </w:tc>
      </w:tr>
      <w:tr w:rsidR="007F12BA" w:rsidRPr="00A6099E" w:rsidTr="0073713A">
        <w:trPr>
          <w:trHeight w:val="170"/>
        </w:trPr>
        <w:tc>
          <w:tcPr>
            <w:tcW w:w="2608" w:type="dxa"/>
            <w:tcBorders>
              <w:top w:val="single" w:sz="2" w:space="0" w:color="000000"/>
              <w:left w:val="single" w:sz="2" w:space="0" w:color="000000"/>
              <w:bottom w:val="single" w:sz="2" w:space="0" w:color="000000"/>
              <w:right w:val="single" w:sz="2" w:space="0" w:color="000000"/>
            </w:tcBorders>
            <w:tcMar>
              <w:top w:w="85" w:type="dxa"/>
              <w:left w:w="170" w:type="dxa"/>
              <w:bottom w:w="85" w:type="dxa"/>
              <w:right w:w="170" w:type="dxa"/>
            </w:tcMar>
          </w:tcPr>
          <w:p w:rsidR="007F12BA" w:rsidRPr="00A6099E" w:rsidRDefault="007F12BA" w:rsidP="006E62BC">
            <w:pPr>
              <w:spacing w:before="60" w:after="60" w:line="240" w:lineRule="auto"/>
            </w:pPr>
            <w:r w:rsidRPr="00A6099E">
              <w:t>Monday to Friday</w:t>
            </w:r>
            <w:r w:rsidR="00AF6F07">
              <w:t xml:space="preserve"> </w:t>
            </w:r>
            <w:r w:rsidRPr="00A6099E">
              <w:t>(outside bandwidth hours)</w:t>
            </w:r>
          </w:p>
        </w:tc>
        <w:tc>
          <w:tcPr>
            <w:tcW w:w="5669" w:type="dxa"/>
            <w:tcBorders>
              <w:top w:val="single" w:sz="2" w:space="0" w:color="000000"/>
              <w:left w:val="single" w:sz="2" w:space="0" w:color="000000"/>
              <w:bottom w:val="single" w:sz="2" w:space="0" w:color="000000"/>
              <w:right w:val="single" w:sz="2" w:space="0" w:color="000000"/>
            </w:tcBorders>
            <w:tcMar>
              <w:top w:w="85" w:type="dxa"/>
              <w:left w:w="170" w:type="dxa"/>
              <w:bottom w:w="85" w:type="dxa"/>
              <w:right w:w="170" w:type="dxa"/>
            </w:tcMar>
          </w:tcPr>
          <w:p w:rsidR="007F12BA" w:rsidRPr="00A6099E" w:rsidRDefault="007F12BA" w:rsidP="006E62BC">
            <w:pPr>
              <w:spacing w:before="60" w:after="60" w:line="240" w:lineRule="auto"/>
            </w:pPr>
            <w:r w:rsidRPr="00A6099E">
              <w:t>1½ hours for each hour (or part thereof</w:t>
            </w:r>
            <w:r w:rsidR="00AF6F07">
              <w:t>,</w:t>
            </w:r>
            <w:r w:rsidRPr="00A6099E">
              <w:t xml:space="preserve"> rounded to the nearest 15 minu</w:t>
            </w:r>
            <w:r w:rsidR="00BA5F27" w:rsidRPr="00A6099E">
              <w:t xml:space="preserve">tes) worked for the first </w:t>
            </w:r>
            <w:r w:rsidR="00AF6F07">
              <w:t>3</w:t>
            </w:r>
            <w:r w:rsidR="00AF6F07" w:rsidRPr="00A6099E">
              <w:t xml:space="preserve"> </w:t>
            </w:r>
            <w:r w:rsidRPr="00A6099E">
              <w:t xml:space="preserve">hours, and </w:t>
            </w:r>
            <w:r w:rsidR="00AF6F07">
              <w:t>2 </w:t>
            </w:r>
            <w:r w:rsidRPr="00A6099E">
              <w:t>hours for each hour worked thereafter</w:t>
            </w:r>
          </w:p>
        </w:tc>
      </w:tr>
      <w:tr w:rsidR="007F12BA" w:rsidRPr="00A6099E" w:rsidTr="0073713A">
        <w:trPr>
          <w:trHeight w:val="340"/>
        </w:trPr>
        <w:tc>
          <w:tcPr>
            <w:tcW w:w="2608" w:type="dxa"/>
            <w:tcBorders>
              <w:top w:val="single" w:sz="2" w:space="0" w:color="000000"/>
              <w:left w:val="single" w:sz="2" w:space="0" w:color="000000"/>
              <w:bottom w:val="single" w:sz="2" w:space="0" w:color="000000"/>
              <w:right w:val="single" w:sz="2" w:space="0" w:color="000000"/>
            </w:tcBorders>
            <w:tcMar>
              <w:top w:w="85" w:type="dxa"/>
              <w:left w:w="170" w:type="dxa"/>
              <w:bottom w:w="85" w:type="dxa"/>
              <w:right w:w="170" w:type="dxa"/>
            </w:tcMar>
          </w:tcPr>
          <w:p w:rsidR="007F12BA" w:rsidRPr="00A6099E" w:rsidRDefault="007F12BA" w:rsidP="006E62BC">
            <w:pPr>
              <w:spacing w:before="60" w:after="60" w:line="240" w:lineRule="auto"/>
            </w:pPr>
            <w:r w:rsidRPr="00A6099E">
              <w:t>Saturday</w:t>
            </w:r>
          </w:p>
        </w:tc>
        <w:tc>
          <w:tcPr>
            <w:tcW w:w="5669" w:type="dxa"/>
            <w:tcBorders>
              <w:top w:val="single" w:sz="2" w:space="0" w:color="000000"/>
              <w:left w:val="single" w:sz="2" w:space="0" w:color="000000"/>
              <w:bottom w:val="single" w:sz="2" w:space="0" w:color="000000"/>
              <w:right w:val="single" w:sz="2" w:space="0" w:color="000000"/>
            </w:tcBorders>
            <w:tcMar>
              <w:top w:w="85" w:type="dxa"/>
              <w:left w:w="170" w:type="dxa"/>
              <w:bottom w:w="85" w:type="dxa"/>
              <w:right w:w="170" w:type="dxa"/>
            </w:tcMar>
          </w:tcPr>
          <w:p w:rsidR="007F12BA" w:rsidRPr="00A6099E" w:rsidRDefault="007F12BA" w:rsidP="006E62BC">
            <w:pPr>
              <w:spacing w:before="60" w:after="60" w:line="240" w:lineRule="auto"/>
            </w:pPr>
            <w:r w:rsidRPr="00A6099E">
              <w:t xml:space="preserve">1½ hours for each hour worked for the first </w:t>
            </w:r>
            <w:r w:rsidR="00AF6F07">
              <w:t>3 </w:t>
            </w:r>
            <w:r w:rsidRPr="00A6099E">
              <w:t xml:space="preserve">hours, and </w:t>
            </w:r>
            <w:r w:rsidR="00AF6F07">
              <w:t>2 </w:t>
            </w:r>
            <w:r w:rsidRPr="00A6099E">
              <w:t>hours for each hour worked thereafter</w:t>
            </w:r>
          </w:p>
        </w:tc>
      </w:tr>
      <w:tr w:rsidR="007F12BA" w:rsidRPr="00A6099E" w:rsidTr="0073713A">
        <w:trPr>
          <w:trHeight w:val="340"/>
        </w:trPr>
        <w:tc>
          <w:tcPr>
            <w:tcW w:w="2608" w:type="dxa"/>
            <w:tcBorders>
              <w:top w:val="single" w:sz="2" w:space="0" w:color="000000"/>
              <w:left w:val="single" w:sz="2" w:space="0" w:color="000000"/>
              <w:bottom w:val="single" w:sz="2" w:space="0" w:color="000000"/>
              <w:right w:val="single" w:sz="2" w:space="0" w:color="000000"/>
            </w:tcBorders>
            <w:tcMar>
              <w:top w:w="85" w:type="dxa"/>
              <w:left w:w="170" w:type="dxa"/>
              <w:bottom w:w="85" w:type="dxa"/>
              <w:right w:w="170" w:type="dxa"/>
            </w:tcMar>
          </w:tcPr>
          <w:p w:rsidR="007F12BA" w:rsidRPr="00A6099E" w:rsidRDefault="007F12BA" w:rsidP="006E62BC">
            <w:pPr>
              <w:spacing w:before="60" w:after="60" w:line="240" w:lineRule="auto"/>
            </w:pPr>
            <w:r w:rsidRPr="00A6099E">
              <w:t>Sunday</w:t>
            </w:r>
          </w:p>
        </w:tc>
        <w:tc>
          <w:tcPr>
            <w:tcW w:w="5669" w:type="dxa"/>
            <w:tcBorders>
              <w:top w:val="single" w:sz="2" w:space="0" w:color="000000"/>
              <w:left w:val="single" w:sz="2" w:space="0" w:color="000000"/>
              <w:bottom w:val="single" w:sz="2" w:space="0" w:color="000000"/>
              <w:right w:val="single" w:sz="2" w:space="0" w:color="000000"/>
            </w:tcBorders>
            <w:tcMar>
              <w:top w:w="85" w:type="dxa"/>
              <w:left w:w="170" w:type="dxa"/>
              <w:bottom w:w="85" w:type="dxa"/>
              <w:right w:w="170" w:type="dxa"/>
            </w:tcMar>
          </w:tcPr>
          <w:p w:rsidR="007F12BA" w:rsidRPr="00A6099E" w:rsidRDefault="007F12BA" w:rsidP="006E62BC">
            <w:pPr>
              <w:spacing w:before="60" w:after="60" w:line="240" w:lineRule="auto"/>
            </w:pPr>
            <w:r w:rsidRPr="00A6099E">
              <w:t>2 hours for each hour worked</w:t>
            </w:r>
          </w:p>
        </w:tc>
      </w:tr>
      <w:tr w:rsidR="007F12BA" w:rsidRPr="00A6099E" w:rsidTr="0073713A">
        <w:trPr>
          <w:trHeight w:val="340"/>
        </w:trPr>
        <w:tc>
          <w:tcPr>
            <w:tcW w:w="2608" w:type="dxa"/>
            <w:tcBorders>
              <w:top w:val="single" w:sz="2" w:space="0" w:color="000000"/>
              <w:left w:val="single" w:sz="2" w:space="0" w:color="000000"/>
              <w:bottom w:val="single" w:sz="2" w:space="0" w:color="000000"/>
              <w:right w:val="single" w:sz="2" w:space="0" w:color="000000"/>
            </w:tcBorders>
            <w:tcMar>
              <w:top w:w="85" w:type="dxa"/>
              <w:left w:w="170" w:type="dxa"/>
              <w:bottom w:w="85" w:type="dxa"/>
              <w:right w:w="170" w:type="dxa"/>
            </w:tcMar>
          </w:tcPr>
          <w:p w:rsidR="007F12BA" w:rsidRPr="00A6099E" w:rsidRDefault="007F12BA" w:rsidP="006E62BC">
            <w:pPr>
              <w:spacing w:before="60" w:after="60" w:line="240" w:lineRule="auto"/>
            </w:pPr>
            <w:r w:rsidRPr="00A6099E">
              <w:t xml:space="preserve">Public </w:t>
            </w:r>
            <w:r w:rsidR="00AF6F07">
              <w:t>h</w:t>
            </w:r>
            <w:r w:rsidRPr="00A6099E">
              <w:t>olidays</w:t>
            </w:r>
            <w:r w:rsidR="00D066E2">
              <w:t xml:space="preserve"> </w:t>
            </w:r>
            <w:r w:rsidRPr="00A6099E">
              <w:t>(within ordinary hours)</w:t>
            </w:r>
          </w:p>
        </w:tc>
        <w:tc>
          <w:tcPr>
            <w:tcW w:w="5669" w:type="dxa"/>
            <w:tcBorders>
              <w:top w:val="single" w:sz="2" w:space="0" w:color="000000"/>
              <w:left w:val="single" w:sz="2" w:space="0" w:color="000000"/>
              <w:bottom w:val="single" w:sz="2" w:space="0" w:color="000000"/>
              <w:right w:val="single" w:sz="2" w:space="0" w:color="000000"/>
            </w:tcBorders>
            <w:tcMar>
              <w:top w:w="85" w:type="dxa"/>
              <w:left w:w="170" w:type="dxa"/>
              <w:bottom w:w="85" w:type="dxa"/>
              <w:right w:w="170" w:type="dxa"/>
            </w:tcMar>
          </w:tcPr>
          <w:p w:rsidR="007F12BA" w:rsidRPr="00A6099E" w:rsidRDefault="007F12BA" w:rsidP="006E62BC">
            <w:pPr>
              <w:spacing w:before="60" w:after="60" w:line="240" w:lineRule="auto"/>
            </w:pPr>
            <w:r w:rsidRPr="00A6099E">
              <w:t>1½ hour</w:t>
            </w:r>
            <w:r w:rsidR="00D716B8" w:rsidRPr="00A6099E">
              <w:t>s</w:t>
            </w:r>
            <w:r w:rsidRPr="00A6099E">
              <w:t xml:space="preserve"> for each hour worked (as employees are already receiving payment for the public holiday at single</w:t>
            </w:r>
            <w:r w:rsidR="00AF6F07">
              <w:t>-</w:t>
            </w:r>
            <w:r w:rsidRPr="00A6099E">
              <w:t>time rates)</w:t>
            </w:r>
          </w:p>
        </w:tc>
      </w:tr>
      <w:tr w:rsidR="007F12BA" w:rsidRPr="00A6099E" w:rsidTr="0073713A">
        <w:trPr>
          <w:trHeight w:val="340"/>
        </w:trPr>
        <w:tc>
          <w:tcPr>
            <w:tcW w:w="2608" w:type="dxa"/>
            <w:tcBorders>
              <w:top w:val="single" w:sz="2" w:space="0" w:color="000000"/>
              <w:left w:val="single" w:sz="2" w:space="0" w:color="000000"/>
              <w:bottom w:val="single" w:sz="2" w:space="0" w:color="000000"/>
              <w:right w:val="single" w:sz="2" w:space="0" w:color="000000"/>
            </w:tcBorders>
            <w:tcMar>
              <w:top w:w="85" w:type="dxa"/>
              <w:left w:w="170" w:type="dxa"/>
              <w:bottom w:w="85" w:type="dxa"/>
              <w:right w:w="170" w:type="dxa"/>
            </w:tcMar>
          </w:tcPr>
          <w:p w:rsidR="007F12BA" w:rsidRPr="00A6099E" w:rsidRDefault="007F12BA" w:rsidP="006E62BC">
            <w:pPr>
              <w:spacing w:before="60" w:after="60" w:line="240" w:lineRule="auto"/>
            </w:pPr>
            <w:r w:rsidRPr="00A6099E">
              <w:t>Public Holidays</w:t>
            </w:r>
            <w:r w:rsidR="00D066E2">
              <w:t xml:space="preserve"> </w:t>
            </w:r>
            <w:r w:rsidRPr="00A6099E">
              <w:t>(outside ordinary hours)</w:t>
            </w:r>
          </w:p>
        </w:tc>
        <w:tc>
          <w:tcPr>
            <w:tcW w:w="5669" w:type="dxa"/>
            <w:tcBorders>
              <w:top w:val="single" w:sz="2" w:space="0" w:color="000000"/>
              <w:left w:val="single" w:sz="2" w:space="0" w:color="000000"/>
              <w:bottom w:val="single" w:sz="2" w:space="0" w:color="000000"/>
              <w:right w:val="single" w:sz="2" w:space="0" w:color="000000"/>
            </w:tcBorders>
            <w:tcMar>
              <w:top w:w="85" w:type="dxa"/>
              <w:left w:w="170" w:type="dxa"/>
              <w:bottom w:w="85" w:type="dxa"/>
              <w:right w:w="170" w:type="dxa"/>
            </w:tcMar>
          </w:tcPr>
          <w:p w:rsidR="007F12BA" w:rsidRPr="00A6099E" w:rsidRDefault="007F12BA" w:rsidP="006E62BC">
            <w:pPr>
              <w:spacing w:before="60" w:after="60" w:line="240" w:lineRule="auto"/>
            </w:pPr>
            <w:r w:rsidRPr="00A6099E">
              <w:t>2½ hours for each hour worked</w:t>
            </w:r>
          </w:p>
        </w:tc>
      </w:tr>
    </w:tbl>
    <w:p w:rsidR="007F12BA" w:rsidRPr="00A6099E" w:rsidRDefault="00F86EC0" w:rsidP="000F7FFB">
      <w:pPr>
        <w:pStyle w:val="Heading3"/>
      </w:pPr>
      <w:bookmarkStart w:id="75" w:name="_Toc462314272"/>
      <w:r>
        <w:t xml:space="preserve">Minimum Period for Overtime </w:t>
      </w:r>
      <w:r w:rsidR="007F12BA" w:rsidRPr="00A6099E">
        <w:t xml:space="preserve">Payment </w:t>
      </w:r>
      <w:r>
        <w:t>on</w:t>
      </w:r>
      <w:r w:rsidR="007F12BA" w:rsidRPr="00A6099E">
        <w:t xml:space="preserve"> Weekends and Public Holidays</w:t>
      </w:r>
      <w:bookmarkEnd w:id="75"/>
    </w:p>
    <w:p w:rsidR="007F12BA" w:rsidRPr="0007762B" w:rsidRDefault="006D3402" w:rsidP="000F7FFB">
      <w:pPr>
        <w:pStyle w:val="clause3"/>
        <w:suppressAutoHyphens/>
      </w:pPr>
      <w:r w:rsidRPr="00705A72">
        <w:t xml:space="preserve">Subject to </w:t>
      </w:r>
      <w:r w:rsidRPr="0007762B">
        <w:t>clause</w:t>
      </w:r>
      <w:r w:rsidR="00116F1A" w:rsidRPr="0007762B">
        <w:t>s</w:t>
      </w:r>
      <w:r w:rsidRPr="0007762B">
        <w:t xml:space="preserve"> </w:t>
      </w:r>
      <w:r w:rsidR="003905A5" w:rsidRPr="0007762B">
        <w:t>5.3 to</w:t>
      </w:r>
      <w:r w:rsidR="00116F1A" w:rsidRPr="0007762B">
        <w:t xml:space="preserve"> 5.9</w:t>
      </w:r>
      <w:r w:rsidRPr="0007762B">
        <w:t xml:space="preserve"> (Restriction Allowance)</w:t>
      </w:r>
      <w:r w:rsidR="00AF6F07" w:rsidRPr="0007762B">
        <w:t>,</w:t>
      </w:r>
      <w:r w:rsidRPr="0007762B">
        <w:t xml:space="preserve"> </w:t>
      </w:r>
      <w:r w:rsidR="00826FA3" w:rsidRPr="0007762B">
        <w:t>w</w:t>
      </w:r>
      <w:r w:rsidR="007F12BA" w:rsidRPr="0007762B">
        <w:t>here an employee is</w:t>
      </w:r>
      <w:r w:rsidR="00910990" w:rsidRPr="0007762B">
        <w:t xml:space="preserve"> required </w:t>
      </w:r>
      <w:r w:rsidR="007F12BA" w:rsidRPr="0007762B">
        <w:t>to work overtime on a weekend or public holiday, they will be paid</w:t>
      </w:r>
      <w:r w:rsidR="00BA5F27" w:rsidRPr="0007762B">
        <w:t xml:space="preserve"> for a minimum period of two</w:t>
      </w:r>
      <w:r w:rsidR="007F12BA" w:rsidRPr="0007762B">
        <w:t xml:space="preserve"> hours at the appropriate overtime rate.</w:t>
      </w:r>
    </w:p>
    <w:p w:rsidR="007F12BA" w:rsidRPr="0007762B" w:rsidRDefault="007F12BA" w:rsidP="000F7FFB">
      <w:pPr>
        <w:pStyle w:val="Heading3"/>
      </w:pPr>
      <w:bookmarkStart w:id="76" w:name="_Toc462314273"/>
      <w:r w:rsidRPr="0007762B">
        <w:t>Emergency Duty</w:t>
      </w:r>
      <w:bookmarkEnd w:id="76"/>
    </w:p>
    <w:p w:rsidR="00525949" w:rsidRPr="0007762B" w:rsidRDefault="001F5766" w:rsidP="000F7FFB">
      <w:pPr>
        <w:pStyle w:val="clause3"/>
        <w:suppressAutoHyphens/>
      </w:pPr>
      <w:r w:rsidRPr="0007762B">
        <w:t xml:space="preserve">This clause only applies to employees in classifications at </w:t>
      </w:r>
      <w:r w:rsidR="006C602A">
        <w:t xml:space="preserve">the </w:t>
      </w:r>
      <w:r w:rsidRPr="0007762B">
        <w:t>APS</w:t>
      </w:r>
      <w:r w:rsidR="00C9380E" w:rsidRPr="0007762B">
        <w:t xml:space="preserve"> </w:t>
      </w:r>
      <w:r w:rsidRPr="0007762B">
        <w:t>1</w:t>
      </w:r>
      <w:r w:rsidR="006C602A">
        <w:t xml:space="preserve"> to APS </w:t>
      </w:r>
      <w:r w:rsidRPr="0007762B">
        <w:t xml:space="preserve">6 level. </w:t>
      </w:r>
      <w:r w:rsidR="007F12BA" w:rsidRPr="0007762B">
        <w:t xml:space="preserve">Where an employee is called on duty to respond to an emergency at a time when they would not normally have been on duty, and </w:t>
      </w:r>
      <w:r w:rsidR="00AF6F07" w:rsidRPr="0007762B">
        <w:t>has been</w:t>
      </w:r>
      <w:r w:rsidR="007F12BA" w:rsidRPr="0007762B">
        <w:t xml:space="preserve"> given no notice of such a call prior to ceasing ordinary duty, they will be paid for the emergency duty at </w:t>
      </w:r>
      <w:r w:rsidR="00910990" w:rsidRPr="0007762B">
        <w:t>double their regular rate of pay</w:t>
      </w:r>
      <w:r w:rsidR="007F12BA" w:rsidRPr="0007762B">
        <w:t xml:space="preserve">. The period for which this emergency payment will be made will include time necessarily spent travelling to and from duty. The minimum payment </w:t>
      </w:r>
      <w:r w:rsidR="00BA5F27" w:rsidRPr="0007762B">
        <w:t xml:space="preserve">under this clause will be two </w:t>
      </w:r>
      <w:r w:rsidR="007F12BA" w:rsidRPr="0007762B">
        <w:t>hours at double</w:t>
      </w:r>
      <w:r w:rsidR="008B5126" w:rsidRPr="0007762B">
        <w:t xml:space="preserve"> the regular rate of pay</w:t>
      </w:r>
      <w:r w:rsidR="007F12BA" w:rsidRPr="0007762B">
        <w:t>.</w:t>
      </w:r>
    </w:p>
    <w:p w:rsidR="007F12BA" w:rsidRPr="0007762B" w:rsidRDefault="007F12BA" w:rsidP="000F7FFB">
      <w:pPr>
        <w:pStyle w:val="Heading3"/>
      </w:pPr>
      <w:bookmarkStart w:id="77" w:name="_Toc462314274"/>
      <w:r w:rsidRPr="0007762B">
        <w:t>Overtime for Executive Level Employees</w:t>
      </w:r>
      <w:bookmarkEnd w:id="77"/>
    </w:p>
    <w:p w:rsidR="007F12BA" w:rsidRDefault="007F12BA" w:rsidP="000F7FFB">
      <w:pPr>
        <w:pStyle w:val="clause3"/>
        <w:suppressAutoHyphens/>
      </w:pPr>
      <w:r w:rsidRPr="0007762B">
        <w:t xml:space="preserve">The </w:t>
      </w:r>
      <w:r w:rsidR="002D2506" w:rsidRPr="0007762B">
        <w:t>Delegate</w:t>
      </w:r>
      <w:r w:rsidRPr="0007762B">
        <w:t xml:space="preserve"> may approve payment of overtime,</w:t>
      </w:r>
      <w:r w:rsidR="003905A5" w:rsidRPr="0007762B">
        <w:t xml:space="preserve"> on a case-by-case basis, to EL </w:t>
      </w:r>
      <w:r w:rsidRPr="0007762B">
        <w:t xml:space="preserve">employees assigned to </w:t>
      </w:r>
      <w:r w:rsidR="00AF6F07" w:rsidRPr="0007762B">
        <w:t>i</w:t>
      </w:r>
      <w:r w:rsidR="009C0313" w:rsidRPr="0007762B">
        <w:t xml:space="preserve">nformation </w:t>
      </w:r>
      <w:r w:rsidR="00AF6F07" w:rsidRPr="0007762B">
        <w:t>t</w:t>
      </w:r>
      <w:r w:rsidR="009C0313" w:rsidRPr="0007762B">
        <w:t>echnology</w:t>
      </w:r>
      <w:r w:rsidRPr="0007762B">
        <w:t xml:space="preserve"> duties who perform extra duties on a regular and continuing</w:t>
      </w:r>
      <w:r w:rsidRPr="00705A72">
        <w:t xml:space="preserve"> basis to provide non-discretionary computing services that cannot be undertaken during ordinary hours.</w:t>
      </w:r>
    </w:p>
    <w:p w:rsidR="00980A3B" w:rsidRPr="00705A72" w:rsidRDefault="00412C23" w:rsidP="000F7FFB">
      <w:pPr>
        <w:pStyle w:val="clause3"/>
        <w:suppressAutoHyphens/>
        <w:spacing w:after="0"/>
      </w:pPr>
      <w:r w:rsidRPr="00705A72">
        <w:t>Apart from the circumstances in clause</w:t>
      </w:r>
      <w:r w:rsidR="00F86EC0">
        <w:t xml:space="preserve"> 3.57</w:t>
      </w:r>
      <w:r w:rsidRPr="00705A72">
        <w:t xml:space="preserve">, EL employees are only eligible to receive overtime payments in exceptional circumstances. </w:t>
      </w:r>
      <w:r w:rsidR="00980A3B" w:rsidRPr="00705A72">
        <w:t xml:space="preserve">In assessing exceptional circumstances the </w:t>
      </w:r>
      <w:r w:rsidR="002D2506">
        <w:t>Delegate</w:t>
      </w:r>
      <w:r w:rsidR="00980A3B" w:rsidRPr="00705A72">
        <w:t xml:space="preserve"> will take into account:</w:t>
      </w:r>
    </w:p>
    <w:p w:rsidR="007F12BA" w:rsidRPr="0073713A" w:rsidRDefault="007F12BA" w:rsidP="004C5A14">
      <w:pPr>
        <w:pStyle w:val="ListParagraph"/>
        <w:numPr>
          <w:ilvl w:val="0"/>
          <w:numId w:val="68"/>
        </w:numPr>
        <w:tabs>
          <w:tab w:val="clear" w:pos="680"/>
        </w:tabs>
        <w:spacing w:before="60" w:after="60"/>
        <w:ind w:left="1264" w:hanging="357"/>
      </w:pPr>
      <w:r w:rsidRPr="0073713A">
        <w:t>the nature and extent of the overtime</w:t>
      </w:r>
    </w:p>
    <w:p w:rsidR="007F12BA" w:rsidRPr="0073713A" w:rsidRDefault="007F12BA" w:rsidP="004C5A14">
      <w:pPr>
        <w:pStyle w:val="ListParagraph"/>
        <w:numPr>
          <w:ilvl w:val="0"/>
          <w:numId w:val="68"/>
        </w:numPr>
        <w:tabs>
          <w:tab w:val="clear" w:pos="680"/>
        </w:tabs>
        <w:spacing w:before="60" w:after="60"/>
        <w:ind w:left="1264" w:hanging="357"/>
      </w:pPr>
      <w:r w:rsidRPr="0073713A">
        <w:t>whether the overtime has been directed and certified (such as on restriction)</w:t>
      </w:r>
    </w:p>
    <w:p w:rsidR="007F12BA" w:rsidRPr="0073713A" w:rsidRDefault="007F12BA" w:rsidP="004C5A14">
      <w:pPr>
        <w:pStyle w:val="ListParagraph"/>
        <w:numPr>
          <w:ilvl w:val="0"/>
          <w:numId w:val="68"/>
        </w:numPr>
        <w:tabs>
          <w:tab w:val="clear" w:pos="680"/>
        </w:tabs>
        <w:spacing w:before="60" w:after="60"/>
        <w:ind w:left="1264" w:hanging="357"/>
      </w:pPr>
      <w:r w:rsidRPr="0073713A">
        <w:t xml:space="preserve">whether the nature of directions received means that the overtime must be done </w:t>
      </w:r>
      <w:r w:rsidR="0007762B">
        <w:t>(i.e.</w:t>
      </w:r>
      <w:r w:rsidRPr="0073713A">
        <w:t xml:space="preserve"> it is unavoidable and can only be performed by employees at that level</w:t>
      </w:r>
      <w:r w:rsidR="0007762B">
        <w:t>)</w:t>
      </w:r>
    </w:p>
    <w:p w:rsidR="003F705D" w:rsidRDefault="007F12BA" w:rsidP="004C5A14">
      <w:pPr>
        <w:pStyle w:val="ListParagraph"/>
        <w:numPr>
          <w:ilvl w:val="0"/>
          <w:numId w:val="68"/>
        </w:numPr>
        <w:tabs>
          <w:tab w:val="clear" w:pos="680"/>
        </w:tabs>
        <w:spacing w:before="60" w:after="60"/>
        <w:ind w:left="1264" w:hanging="357"/>
      </w:pPr>
      <w:r w:rsidRPr="0073713A">
        <w:t xml:space="preserve">whether the extra duty is regular and excessive, compared with that worked by employees generally at the same level, over a long period of time </w:t>
      </w:r>
      <w:r w:rsidR="0007762B">
        <w:t>(i.e.</w:t>
      </w:r>
      <w:r w:rsidRPr="0073713A">
        <w:t xml:space="preserve"> on a continuing basis, as overtime is not usually paid for one-off special tasks</w:t>
      </w:r>
      <w:r w:rsidR="0007762B">
        <w:t>)</w:t>
      </w:r>
    </w:p>
    <w:p w:rsidR="00603902" w:rsidRDefault="007F12BA" w:rsidP="004C5A14">
      <w:pPr>
        <w:pStyle w:val="ListParagraph"/>
        <w:numPr>
          <w:ilvl w:val="0"/>
          <w:numId w:val="68"/>
        </w:numPr>
        <w:tabs>
          <w:tab w:val="clear" w:pos="680"/>
        </w:tabs>
        <w:spacing w:before="60" w:after="60"/>
        <w:ind w:left="1264" w:hanging="357"/>
      </w:pPr>
      <w:r w:rsidRPr="0073713A">
        <w:t>whether the extra duty is burdensome or unusually urgent</w:t>
      </w:r>
      <w:r w:rsidR="00975C5E">
        <w:t xml:space="preserve"> </w:t>
      </w:r>
      <w:r w:rsidR="00413E76">
        <w:t>compared with that underta</w:t>
      </w:r>
      <w:r w:rsidR="005813F1">
        <w:t>k</w:t>
      </w:r>
      <w:r w:rsidR="00413E76">
        <w:t>en by employees at the same level.</w:t>
      </w:r>
    </w:p>
    <w:p w:rsidR="00603902" w:rsidRPr="00A6099E" w:rsidRDefault="00603902" w:rsidP="00603902">
      <w:pPr>
        <w:pStyle w:val="Heading2"/>
      </w:pPr>
      <w:bookmarkStart w:id="78" w:name="_Toc462314275"/>
      <w:r>
        <w:t>SHIFTWORK AND</w:t>
      </w:r>
      <w:r w:rsidRPr="00A6099E">
        <w:t xml:space="preserve"> FIXED DAILY HOURS</w:t>
      </w:r>
      <w:bookmarkEnd w:id="78"/>
    </w:p>
    <w:p w:rsidR="00603902" w:rsidRPr="00540792" w:rsidRDefault="00603902" w:rsidP="00603902">
      <w:pPr>
        <w:pStyle w:val="clause3"/>
        <w:suppressAutoHyphens/>
      </w:pPr>
      <w:r w:rsidRPr="005154EB">
        <w:t xml:space="preserve">A shiftworker is an employee at </w:t>
      </w:r>
      <w:r w:rsidRPr="00540792">
        <w:t xml:space="preserve">APS 1 to </w:t>
      </w:r>
      <w:r>
        <w:t xml:space="preserve">APS </w:t>
      </w:r>
      <w:r w:rsidRPr="00540792">
        <w:t>6 level</w:t>
      </w:r>
      <w:r w:rsidRPr="005154EB">
        <w:t xml:space="preserve"> who is rostered to perform ordinary duty outside the period of 6.30 am to 6.00 pm</w:t>
      </w:r>
      <w:r>
        <w:t xml:space="preserve"> on</w:t>
      </w:r>
      <w:r w:rsidRPr="005154EB">
        <w:t xml:space="preserve"> Monday to Friday and/or</w:t>
      </w:r>
      <w:r>
        <w:t xml:space="preserve"> is rostered to work</w:t>
      </w:r>
      <w:r w:rsidRPr="005154EB">
        <w:t xml:space="preserve"> on Saturdays, Sundays or public holidays for an ongoing or fixed period. </w:t>
      </w:r>
      <w:r>
        <w:t xml:space="preserve">Employees </w:t>
      </w:r>
      <w:r w:rsidRPr="005154EB">
        <w:t xml:space="preserve">employed on a fixed daily hours or shift roster basis are not </w:t>
      </w:r>
      <w:r>
        <w:t xml:space="preserve">entitled </w:t>
      </w:r>
      <w:r w:rsidRPr="00540792">
        <w:t>to fle</w:t>
      </w:r>
      <w:r w:rsidR="00D137D8">
        <w:t>x</w:t>
      </w:r>
      <w:r w:rsidR="00F86EC0">
        <w:t>time as outlined in clauses 3.17</w:t>
      </w:r>
      <w:r w:rsidRPr="00540792">
        <w:t xml:space="preserve"> to 3.2</w:t>
      </w:r>
      <w:r w:rsidR="00F86EC0">
        <w:t>3</w:t>
      </w:r>
      <w:r w:rsidRPr="00540792">
        <w:t xml:space="preserve">. This definition does not prevent a shiftworker returning from parental or maternity leave requesting to work on a </w:t>
      </w:r>
      <w:r w:rsidR="00D137D8">
        <w:t>p</w:t>
      </w:r>
      <w:r w:rsidR="008418AA">
        <w:t>art-time basis under clause 3.30</w:t>
      </w:r>
      <w:r>
        <w:t>.</w:t>
      </w:r>
      <w:r w:rsidRPr="00540792">
        <w:t xml:space="preserve"> </w:t>
      </w:r>
    </w:p>
    <w:p w:rsidR="00AA4C05" w:rsidRDefault="00603902" w:rsidP="00603902">
      <w:pPr>
        <w:pStyle w:val="clause3"/>
        <w:suppressAutoHyphens/>
      </w:pPr>
      <w:r w:rsidRPr="005154EB">
        <w:t xml:space="preserve">Where for operational reasons the </w:t>
      </w:r>
      <w:r>
        <w:t>Delegate</w:t>
      </w:r>
      <w:r w:rsidRPr="005154EB">
        <w:t xml:space="preserve"> considers that </w:t>
      </w:r>
      <w:r>
        <w:t>employee</w:t>
      </w:r>
      <w:r w:rsidRPr="005154EB">
        <w:t xml:space="preserve">s in a work area should work fixed daily hours or shiftwork, the </w:t>
      </w:r>
      <w:r>
        <w:t>Delegate</w:t>
      </w:r>
      <w:r w:rsidRPr="005154EB">
        <w:t xml:space="preserve"> may require an employee to work these hours.</w:t>
      </w:r>
      <w:r w:rsidR="00AA4C05" w:rsidRPr="00AA4C05">
        <w:t xml:space="preserve"> The actual hours of work and rostering arrangements will be determined at the work place (including any arrangements for working additional hours towards an accrued day off) by the local </w:t>
      </w:r>
      <w:r w:rsidR="006E62BC">
        <w:t>Manager</w:t>
      </w:r>
      <w:r w:rsidR="00AA4C05" w:rsidRPr="00AA4C05">
        <w:t xml:space="preserve"> after consultation with affected employees.</w:t>
      </w:r>
      <w:r w:rsidR="007F46CF" w:rsidRPr="007F46CF">
        <w:t xml:space="preserve"> </w:t>
      </w:r>
    </w:p>
    <w:p w:rsidR="00603902" w:rsidRPr="005154EB" w:rsidRDefault="007F46CF" w:rsidP="00603902">
      <w:pPr>
        <w:pStyle w:val="clause3"/>
        <w:suppressAutoHyphens/>
      </w:pPr>
      <w:r w:rsidRPr="007F46CF">
        <w:t>Except at the regular changeover of shifts an employee should not be required to work more than one shift in each 24 hours.</w:t>
      </w:r>
    </w:p>
    <w:p w:rsidR="00AA4C05" w:rsidRDefault="00AA4C05" w:rsidP="00AA4C05">
      <w:pPr>
        <w:pStyle w:val="clause3"/>
      </w:pPr>
      <w:r>
        <w:t xml:space="preserve">The department may change fixed daily hours or shiftwork rosters by mutual consent of the </w:t>
      </w:r>
      <w:r w:rsidR="006E62BC">
        <w:t>Manager</w:t>
      </w:r>
      <w:r>
        <w:t xml:space="preserve"> and affected employees at any time or by ame</w:t>
      </w:r>
      <w:r w:rsidR="00501AB7">
        <w:t>ndment of the roster on ten</w:t>
      </w:r>
      <w:r>
        <w:t xml:space="preserve"> working days notice given by the </w:t>
      </w:r>
      <w:r w:rsidR="006E62BC">
        <w:t>Manager</w:t>
      </w:r>
      <w:r>
        <w:t xml:space="preserve"> to the affected employees. In th</w:t>
      </w:r>
      <w:r w:rsidR="00501AB7">
        <w:t>e absence of consent or ten</w:t>
      </w:r>
      <w:r>
        <w:t xml:space="preserve"> working days notice, employees will be paid overtime for work outside the previously rostered hours of duty. Payments on this basis will be continued for each changed shift until </w:t>
      </w:r>
      <w:r w:rsidR="00501AB7">
        <w:t>employees have received ten</w:t>
      </w:r>
      <w:r>
        <w:t xml:space="preserve"> working days notice of the shift changing. However this payment does not apply where a </w:t>
      </w:r>
      <w:r w:rsidR="006E62BC">
        <w:t>Manager</w:t>
      </w:r>
      <w:r w:rsidR="00501AB7">
        <w:t xml:space="preserve"> is unable to give ten</w:t>
      </w:r>
      <w:r>
        <w:t xml:space="preserve"> working days notice because of the sickness or unanticipated absence of another employee.</w:t>
      </w:r>
    </w:p>
    <w:p w:rsidR="00AA4C05" w:rsidRDefault="00AA4C05" w:rsidP="00AA4C05">
      <w:pPr>
        <w:pStyle w:val="clause3"/>
      </w:pPr>
      <w:r>
        <w:t xml:space="preserve">Employees working fixed daily hours or on a shift roster basis may exchange shifts or rostered days off with another employee by mutual agreement, and the consent of the </w:t>
      </w:r>
      <w:r w:rsidR="006E62BC">
        <w:t>Manager</w:t>
      </w:r>
      <w:r>
        <w:t>. Shifts and rostered days off must not be exchanged if the arrangement would entitle either employee to an overtime payment.</w:t>
      </w:r>
    </w:p>
    <w:p w:rsidR="00AA4C05" w:rsidRDefault="004E38E4" w:rsidP="00AA4C05">
      <w:pPr>
        <w:pStyle w:val="clause3"/>
      </w:pPr>
      <w:r>
        <w:t>W</w:t>
      </w:r>
      <w:r w:rsidR="00AA4C05">
        <w:t xml:space="preserve">here a public holiday occurs on a shiftworker’s rostered day off the employee will be granted </w:t>
      </w:r>
      <w:r w:rsidR="00501AB7">
        <w:t>one day of</w:t>
      </w:r>
      <w:r w:rsidR="00AA4C05">
        <w:t xml:space="preserve"> leave in lieu of that public holiday within a month or if this is not practic</w:t>
      </w:r>
      <w:r w:rsidR="00501AB7">
        <w:t>able, they will be paid one day</w:t>
      </w:r>
      <w:r w:rsidR="00AA4C05">
        <w:t>s pay</w:t>
      </w:r>
      <w:r>
        <w:t xml:space="preserve"> at ordinary rates.</w:t>
      </w:r>
    </w:p>
    <w:p w:rsidR="00603902" w:rsidRPr="005154EB" w:rsidRDefault="00603902" w:rsidP="00603902">
      <w:pPr>
        <w:pStyle w:val="clause3"/>
        <w:suppressAutoHyphens/>
      </w:pPr>
      <w:r w:rsidRPr="005154EB">
        <w:t xml:space="preserve">The </w:t>
      </w:r>
      <w:r w:rsidR="006E62BC">
        <w:t>Manager</w:t>
      </w:r>
      <w:r w:rsidR="008E165C" w:rsidRPr="005154EB">
        <w:t xml:space="preserve"> </w:t>
      </w:r>
      <w:r w:rsidRPr="005154EB">
        <w:t xml:space="preserve">may remove an employee or group of employees from a shiftwork roster to work ordinary hours after </w:t>
      </w:r>
      <w:r w:rsidR="008418AA" w:rsidRPr="008418AA">
        <w:t>consulting with affected employees</w:t>
      </w:r>
      <w:r w:rsidR="00E17F77">
        <w:t xml:space="preserve"> in accordance with clauses 2.17 to 2.23</w:t>
      </w:r>
      <w:r w:rsidR="008418AA" w:rsidRPr="008418AA">
        <w:t xml:space="preserve"> and </w:t>
      </w:r>
      <w:r w:rsidRPr="005154EB">
        <w:t>providing 28 days notice.</w:t>
      </w:r>
      <w:r w:rsidRPr="002D1374">
        <w:rPr>
          <w:rFonts w:eastAsiaTheme="minorHAnsi" w:cs="Arial"/>
          <w:bCs w:val="0"/>
          <w:color w:val="FF0000"/>
          <w:sz w:val="22"/>
          <w:szCs w:val="22"/>
          <w:lang w:eastAsia="en-AU"/>
        </w:rPr>
        <w:t xml:space="preserve"> </w:t>
      </w:r>
      <w:r w:rsidRPr="002D1374">
        <w:t>For employees who have been on a fixed roster (shiftwork or fixed daily hours) for four years or more, salary maintenance for a three month period (including the 28 day notice period) will be provided</w:t>
      </w:r>
      <w:r>
        <w:t>.</w:t>
      </w:r>
    </w:p>
    <w:p w:rsidR="00603902" w:rsidRPr="005154EB" w:rsidRDefault="00603902" w:rsidP="00603902">
      <w:pPr>
        <w:pStyle w:val="clause3"/>
        <w:suppressAutoHyphens/>
      </w:pPr>
      <w:r w:rsidRPr="005154EB">
        <w:t>Where employees employed on a fixed daily hours or a shift roster basis are required to work additional hours, they will receive overtime payments for all duty performed outside their rostered or fixed hours. An employee may elect to take time off at overtime rates in lieu of overtime payments</w:t>
      </w:r>
      <w:r>
        <w:t>,</w:t>
      </w:r>
      <w:r w:rsidRPr="005154EB">
        <w:t xml:space="preserve"> subject to operational requirements and approval of the </w:t>
      </w:r>
      <w:r>
        <w:t>Delegate</w:t>
      </w:r>
      <w:r w:rsidRPr="005154EB">
        <w:t xml:space="preserve">. Where an employee ceases employment with the Department and their </w:t>
      </w:r>
      <w:r w:rsidR="006E62BC">
        <w:t>Manager</w:t>
      </w:r>
      <w:r w:rsidRPr="005154EB">
        <w:t xml:space="preserve"> certifies that they were unable to access their time in lieu credits prior to ceasing, they will receive payment for </w:t>
      </w:r>
      <w:r>
        <w:t>those</w:t>
      </w:r>
      <w:r w:rsidRPr="005154EB">
        <w:t xml:space="preserve"> credits.</w:t>
      </w:r>
    </w:p>
    <w:p w:rsidR="00603902" w:rsidRDefault="00603902" w:rsidP="00603902">
      <w:pPr>
        <w:pStyle w:val="clause3"/>
        <w:suppressAutoHyphens/>
      </w:pPr>
      <w:r w:rsidRPr="005154EB">
        <w:t>Shift penalty payments will not be taken into account in the calculation of overtime or in the calculation of any allowance based on salary.</w:t>
      </w:r>
    </w:p>
    <w:p w:rsidR="006F5D2B" w:rsidRDefault="00603902" w:rsidP="00603902">
      <w:pPr>
        <w:pStyle w:val="clause3"/>
        <w:suppressAutoHyphens/>
        <w:spacing w:after="0" w:line="276" w:lineRule="auto"/>
      </w:pPr>
      <w:r w:rsidRPr="005154EB">
        <w:t>Shiftworkers</w:t>
      </w:r>
      <w:r w:rsidRPr="005154EB" w:rsidDel="00B10747">
        <w:t xml:space="preserve"> </w:t>
      </w:r>
      <w:r w:rsidRPr="005154EB">
        <w:t xml:space="preserve">who do not receive commuted penalty payments </w:t>
      </w:r>
      <w:r w:rsidR="00330B54">
        <w:t xml:space="preserve">(clause 3.69) </w:t>
      </w:r>
      <w:r w:rsidRPr="005154EB">
        <w:t>will be paid the penalty rates</w:t>
      </w:r>
      <w:r w:rsidR="00FD3E5E">
        <w:t xml:space="preserve"> outlined in Table 3.68.1.</w:t>
      </w:r>
    </w:p>
    <w:p w:rsidR="006F5D2B" w:rsidRDefault="006F5D2B" w:rsidP="006F5D2B">
      <w:pPr>
        <w:pStyle w:val="clauses"/>
      </w:pPr>
      <w:r>
        <w:br w:type="page"/>
      </w:r>
    </w:p>
    <w:p w:rsidR="00603902" w:rsidRDefault="00603902" w:rsidP="006F5D2B">
      <w:pPr>
        <w:pStyle w:val="clause3"/>
        <w:numPr>
          <w:ilvl w:val="0"/>
          <w:numId w:val="0"/>
        </w:numPr>
        <w:suppressAutoHyphens/>
        <w:spacing w:after="0" w:line="276" w:lineRule="auto"/>
        <w:ind w:left="567"/>
      </w:pPr>
    </w:p>
    <w:p w:rsidR="00603902" w:rsidRPr="00BD6FE7" w:rsidRDefault="00603902" w:rsidP="00603902">
      <w:pPr>
        <w:pStyle w:val="clause3"/>
        <w:numPr>
          <w:ilvl w:val="0"/>
          <w:numId w:val="0"/>
        </w:numPr>
        <w:spacing w:after="0" w:line="276" w:lineRule="auto"/>
        <w:ind w:left="567"/>
        <w:rPr>
          <w:b/>
        </w:rPr>
      </w:pPr>
      <w:r w:rsidRPr="00BD6FE7">
        <w:rPr>
          <w:b/>
        </w:rPr>
        <w:t xml:space="preserve">TABLE </w:t>
      </w:r>
      <w:r>
        <w:rPr>
          <w:b/>
        </w:rPr>
        <w:t>3.</w:t>
      </w:r>
      <w:r w:rsidR="008418AA">
        <w:rPr>
          <w:b/>
        </w:rPr>
        <w:t>6</w:t>
      </w:r>
      <w:r w:rsidR="00AA4C05">
        <w:rPr>
          <w:b/>
        </w:rPr>
        <w:t>8</w:t>
      </w:r>
      <w:r w:rsidRPr="00BD6FE7">
        <w:rPr>
          <w:b/>
        </w:rPr>
        <w:t>.1</w:t>
      </w:r>
    </w:p>
    <w:tbl>
      <w:tblPr>
        <w:tblW w:w="0" w:type="auto"/>
        <w:tblInd w:w="170" w:type="dxa"/>
        <w:tblLayout w:type="fixed"/>
        <w:tblCellMar>
          <w:left w:w="0" w:type="dxa"/>
          <w:right w:w="0" w:type="dxa"/>
        </w:tblCellMar>
        <w:tblLook w:val="0000" w:firstRow="0" w:lastRow="0" w:firstColumn="0" w:lastColumn="0" w:noHBand="0" w:noVBand="0"/>
      </w:tblPr>
      <w:tblGrid>
        <w:gridCol w:w="5669"/>
        <w:gridCol w:w="2608"/>
      </w:tblGrid>
      <w:tr w:rsidR="00603902" w:rsidRPr="00A6099E" w:rsidTr="00603902">
        <w:trPr>
          <w:trHeight w:hRule="exact" w:val="454"/>
        </w:trPr>
        <w:tc>
          <w:tcPr>
            <w:tcW w:w="566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170" w:type="dxa"/>
              <w:left w:w="170" w:type="dxa"/>
              <w:bottom w:w="170" w:type="dxa"/>
              <w:right w:w="170" w:type="dxa"/>
            </w:tcMar>
            <w:vAlign w:val="center"/>
          </w:tcPr>
          <w:p w:rsidR="00603902" w:rsidRPr="00A6099E" w:rsidRDefault="00603902" w:rsidP="00501AB7">
            <w:pPr>
              <w:spacing w:before="60" w:after="60" w:line="240" w:lineRule="auto"/>
            </w:pPr>
            <w:r w:rsidRPr="00A6099E">
              <w:t xml:space="preserve">Rostered </w:t>
            </w:r>
            <w:r>
              <w:t>T</w:t>
            </w:r>
            <w:r w:rsidRPr="00A6099E">
              <w:t xml:space="preserve">ime of </w:t>
            </w:r>
            <w:r>
              <w:t>O</w:t>
            </w:r>
            <w:r w:rsidRPr="00A6099E">
              <w:t xml:space="preserve">rdinary </w:t>
            </w:r>
            <w:r>
              <w:t>D</w:t>
            </w:r>
            <w:r w:rsidRPr="00A6099E">
              <w:t>uty</w:t>
            </w:r>
          </w:p>
        </w:tc>
        <w:tc>
          <w:tcPr>
            <w:tcW w:w="260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170" w:type="dxa"/>
              <w:left w:w="170" w:type="dxa"/>
              <w:bottom w:w="170" w:type="dxa"/>
              <w:right w:w="170" w:type="dxa"/>
            </w:tcMar>
            <w:vAlign w:val="center"/>
          </w:tcPr>
          <w:p w:rsidR="00603902" w:rsidRPr="00A6099E" w:rsidRDefault="00603902" w:rsidP="00501AB7">
            <w:pPr>
              <w:spacing w:before="60" w:after="60" w:line="240" w:lineRule="auto"/>
            </w:pPr>
            <w:r w:rsidRPr="00A6099E">
              <w:t xml:space="preserve">Penalty </w:t>
            </w:r>
            <w:r>
              <w:t>R</w:t>
            </w:r>
            <w:r w:rsidRPr="00A6099E">
              <w:t>ate</w:t>
            </w:r>
          </w:p>
        </w:tc>
      </w:tr>
      <w:tr w:rsidR="00603902" w:rsidRPr="00A6099E" w:rsidTr="00603902">
        <w:trPr>
          <w:trHeight w:val="260"/>
        </w:trPr>
        <w:tc>
          <w:tcPr>
            <w:tcW w:w="5669"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tcPr>
          <w:p w:rsidR="00603902" w:rsidRPr="00A6099E" w:rsidRDefault="00603902" w:rsidP="00C06875">
            <w:pPr>
              <w:spacing w:before="60" w:after="60"/>
            </w:pPr>
            <w:r w:rsidRPr="00A6099E">
              <w:t>Ordinary duty performed on a shift (Monday–Friday) any part of which falls between 6</w:t>
            </w:r>
            <w:r>
              <w:t>.00</w:t>
            </w:r>
            <w:r w:rsidRPr="00A6099E">
              <w:t xml:space="preserve"> pm and 6.30 am</w:t>
            </w:r>
          </w:p>
        </w:tc>
        <w:tc>
          <w:tcPr>
            <w:tcW w:w="2608"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rsidR="00603902" w:rsidRPr="00A6099E" w:rsidRDefault="00603902" w:rsidP="00C06875">
            <w:pPr>
              <w:spacing w:before="60" w:after="60"/>
            </w:pPr>
            <w:r w:rsidRPr="00A6099E">
              <w:t>15%</w:t>
            </w:r>
          </w:p>
        </w:tc>
      </w:tr>
      <w:tr w:rsidR="00603902" w:rsidRPr="00A6099E" w:rsidTr="00603902">
        <w:trPr>
          <w:trHeight w:val="260"/>
        </w:trPr>
        <w:tc>
          <w:tcPr>
            <w:tcW w:w="5669"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tcPr>
          <w:p w:rsidR="00603902" w:rsidRPr="00A6099E" w:rsidRDefault="00603902" w:rsidP="00C06875">
            <w:pPr>
              <w:spacing w:before="60" w:after="60"/>
            </w:pPr>
            <w:r w:rsidRPr="00A6099E">
              <w:t>Ordinary duty performed on Saturday</w:t>
            </w:r>
          </w:p>
        </w:tc>
        <w:tc>
          <w:tcPr>
            <w:tcW w:w="2608"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rsidR="00603902" w:rsidRPr="00A6099E" w:rsidRDefault="00603902" w:rsidP="00C06875">
            <w:pPr>
              <w:spacing w:before="60" w:after="60"/>
            </w:pPr>
            <w:r w:rsidRPr="00A6099E">
              <w:t>50%</w:t>
            </w:r>
          </w:p>
        </w:tc>
      </w:tr>
      <w:tr w:rsidR="00603902" w:rsidRPr="00A6099E" w:rsidTr="00603902">
        <w:trPr>
          <w:trHeight w:val="372"/>
        </w:trPr>
        <w:tc>
          <w:tcPr>
            <w:tcW w:w="5669"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tcPr>
          <w:p w:rsidR="00603902" w:rsidRPr="00A6099E" w:rsidRDefault="00603902" w:rsidP="00C06875">
            <w:pPr>
              <w:spacing w:before="60" w:after="60"/>
            </w:pPr>
            <w:r w:rsidRPr="00A6099E">
              <w:t>Ordinary duty performed on Sunday</w:t>
            </w:r>
          </w:p>
        </w:tc>
        <w:tc>
          <w:tcPr>
            <w:tcW w:w="2608"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tcPr>
          <w:p w:rsidR="00603902" w:rsidRPr="00A6099E" w:rsidRDefault="00603902" w:rsidP="00C06875">
            <w:pPr>
              <w:spacing w:before="60" w:after="60"/>
            </w:pPr>
            <w:r w:rsidRPr="00A6099E">
              <w:t>100%</w:t>
            </w:r>
          </w:p>
        </w:tc>
      </w:tr>
      <w:tr w:rsidR="00603902" w:rsidRPr="00A6099E" w:rsidTr="00603902">
        <w:trPr>
          <w:trHeight w:val="799"/>
        </w:trPr>
        <w:tc>
          <w:tcPr>
            <w:tcW w:w="5669"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tcPr>
          <w:p w:rsidR="00603902" w:rsidRPr="00A6099E" w:rsidRDefault="00603902" w:rsidP="00C06875">
            <w:pPr>
              <w:spacing w:before="60" w:after="60"/>
            </w:pPr>
            <w:r w:rsidRPr="00A6099E">
              <w:t>Ordinary duty performed on a public holiday (or the weekday immediately following the day observed as the Boxing Day public holiday)</w:t>
            </w:r>
          </w:p>
        </w:tc>
        <w:tc>
          <w:tcPr>
            <w:tcW w:w="2608"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rsidR="00603902" w:rsidRPr="00A6099E" w:rsidRDefault="00603902" w:rsidP="00C06875">
            <w:pPr>
              <w:spacing w:before="60" w:after="60"/>
            </w:pPr>
            <w:r w:rsidRPr="00A6099E">
              <w:t>150%</w:t>
            </w:r>
          </w:p>
        </w:tc>
      </w:tr>
    </w:tbl>
    <w:p w:rsidR="00603902" w:rsidRPr="00490D27" w:rsidRDefault="00603902" w:rsidP="00603902">
      <w:pPr>
        <w:rPr>
          <w:b/>
        </w:rPr>
      </w:pPr>
      <w:r>
        <w:t>Further information is</w:t>
      </w:r>
      <w:r w:rsidRPr="00490D27">
        <w:t xml:space="preserve"> </w:t>
      </w:r>
      <w:r>
        <w:t>contained</w:t>
      </w:r>
      <w:r w:rsidRPr="00490D27">
        <w:t xml:space="preserve"> in the Department’s Shiftwork</w:t>
      </w:r>
      <w:r w:rsidR="00D20253">
        <w:t xml:space="preserve">, </w:t>
      </w:r>
      <w:r w:rsidRPr="00490D27">
        <w:t>Fixed Daily Hours</w:t>
      </w:r>
      <w:r w:rsidR="00D20253">
        <w:t xml:space="preserve"> and Commuted Penalties</w:t>
      </w:r>
      <w:r w:rsidRPr="00490D27">
        <w:t xml:space="preserve"> Policy.</w:t>
      </w:r>
    </w:p>
    <w:p w:rsidR="00603902" w:rsidRPr="00A6099E" w:rsidRDefault="00603902" w:rsidP="00603902">
      <w:pPr>
        <w:pStyle w:val="Heading2"/>
      </w:pPr>
      <w:bookmarkStart w:id="79" w:name="_Toc462314276"/>
      <w:r w:rsidRPr="00A6099E">
        <w:t>COMMUTED PENALTY PAYMENTS</w:t>
      </w:r>
      <w:bookmarkEnd w:id="79"/>
    </w:p>
    <w:p w:rsidR="000E6330" w:rsidRDefault="00C2618C" w:rsidP="00603902">
      <w:pPr>
        <w:pStyle w:val="clause3"/>
        <w:suppressAutoHyphens/>
      </w:pPr>
      <w:r w:rsidRPr="00075A1D">
        <w:t>Commuted penalty payments are the preferred means of compensating employees who work a shift roster on a</w:t>
      </w:r>
      <w:r w:rsidR="000E6330">
        <w:t xml:space="preserve"> long term</w:t>
      </w:r>
      <w:r w:rsidRPr="00075A1D">
        <w:t xml:space="preserve"> basis.</w:t>
      </w:r>
      <w:r w:rsidR="007D46FC">
        <w:t xml:space="preserve"> </w:t>
      </w:r>
      <w:r w:rsidR="00DF1CE5">
        <w:t>Where the Delegate determines that a shiftworker will be paid a commuted penalty, the shiftworker will be paid a consistent additional percentage of their base salary each fortnightly pay period in lieu of being required to make separate claims on each occasion a penalty rate may otherwise be applicable. A commuted penalty payment will be determined by applying the penal</w:t>
      </w:r>
      <w:r w:rsidR="008418AA">
        <w:t xml:space="preserve">ty rates outlined in </w:t>
      </w:r>
      <w:r w:rsidR="000E6330">
        <w:t>table 3.68.1</w:t>
      </w:r>
      <w:r w:rsidR="00DF1CE5">
        <w:t xml:space="preserve"> to a relevant shift roster pattern over a full year</w:t>
      </w:r>
      <w:r w:rsidR="000E6330">
        <w:t>.</w:t>
      </w:r>
      <w:r w:rsidR="00DF1CE5">
        <w:t xml:space="preserve"> Further information is provided in the </w:t>
      </w:r>
      <w:r w:rsidR="00DF1CE5" w:rsidRPr="00490D27">
        <w:t xml:space="preserve">Department’s </w:t>
      </w:r>
      <w:r w:rsidR="00EA03D1" w:rsidRPr="00490D27">
        <w:t>Shiftwork</w:t>
      </w:r>
      <w:r w:rsidR="00EA03D1">
        <w:t xml:space="preserve">, </w:t>
      </w:r>
      <w:r w:rsidR="00EA03D1" w:rsidRPr="00490D27">
        <w:t>Fixed Daily Hours</w:t>
      </w:r>
      <w:r w:rsidR="00EA03D1">
        <w:t xml:space="preserve"> and Commuted Penalties</w:t>
      </w:r>
      <w:r w:rsidR="00EA03D1" w:rsidRPr="00490D27">
        <w:t xml:space="preserve"> Policy</w:t>
      </w:r>
      <w:r w:rsidR="00DF1CE5" w:rsidRPr="00490D27">
        <w:t>.</w:t>
      </w:r>
    </w:p>
    <w:p w:rsidR="00603902" w:rsidRDefault="00603902" w:rsidP="00603902">
      <w:pPr>
        <w:pStyle w:val="clause3"/>
        <w:suppressAutoHyphens/>
      </w:pPr>
      <w:r w:rsidRPr="00705A72">
        <w:t xml:space="preserve">The commuted penalty will continue to be paid during </w:t>
      </w:r>
      <w:r w:rsidRPr="003D26AB">
        <w:t xml:space="preserve">periods of </w:t>
      </w:r>
      <w:r>
        <w:t>p</w:t>
      </w:r>
      <w:r w:rsidRPr="003D26AB">
        <w:t>ersonal/</w:t>
      </w:r>
      <w:r>
        <w:t>c</w:t>
      </w:r>
      <w:r w:rsidRPr="003D26AB">
        <w:t xml:space="preserve">arers’ </w:t>
      </w:r>
      <w:r>
        <w:t>l</w:t>
      </w:r>
      <w:r w:rsidRPr="003D26AB">
        <w:t xml:space="preserve">eave, </w:t>
      </w:r>
      <w:r>
        <w:t>a</w:t>
      </w:r>
      <w:r w:rsidRPr="003D26AB">
        <w:t xml:space="preserve">nnual </w:t>
      </w:r>
      <w:r>
        <w:t>l</w:t>
      </w:r>
      <w:r w:rsidRPr="003D26AB">
        <w:t xml:space="preserve">eave and other paid leave (but not for periods of </w:t>
      </w:r>
      <w:r>
        <w:t>l</w:t>
      </w:r>
      <w:r w:rsidRPr="003D26AB">
        <w:t xml:space="preserve">ong </w:t>
      </w:r>
      <w:r>
        <w:t>s</w:t>
      </w:r>
      <w:r w:rsidRPr="003D26AB">
        <w:t xml:space="preserve">ervice </w:t>
      </w:r>
      <w:r>
        <w:t>l</w:t>
      </w:r>
      <w:r w:rsidRPr="003D26AB">
        <w:t>eave in</w:t>
      </w:r>
      <w:r w:rsidRPr="00705A72">
        <w:t xml:space="preserve"> any circumstances).</w:t>
      </w:r>
    </w:p>
    <w:p w:rsidR="00DA446E" w:rsidRDefault="00DA446E" w:rsidP="00DA446E">
      <w:pPr>
        <w:pStyle w:val="Heading2"/>
      </w:pPr>
      <w:bookmarkStart w:id="80" w:name="_Toc462314277"/>
      <w:r>
        <w:t>TEMPORARY REASSIGNMENT TO SHIFTWORK</w:t>
      </w:r>
      <w:bookmarkEnd w:id="80"/>
    </w:p>
    <w:p w:rsidR="00DA446E" w:rsidRPr="00DA446E" w:rsidRDefault="00DA446E" w:rsidP="00DA446E">
      <w:pPr>
        <w:pStyle w:val="clause3"/>
      </w:pPr>
      <w:r w:rsidRPr="00DA446E">
        <w:t>Where an employee is temporarily reassigned to duties involv</w:t>
      </w:r>
      <w:r w:rsidR="00BC5A01">
        <w:t>ing a shiftwork roster they will</w:t>
      </w:r>
      <w:r w:rsidRPr="00DA446E">
        <w:t xml:space="preserve"> receive </w:t>
      </w:r>
      <w:r w:rsidR="00BC5A01">
        <w:t xml:space="preserve">either </w:t>
      </w:r>
      <w:r w:rsidRPr="00DA446E">
        <w:t xml:space="preserve">the relevant commuted penalty payment </w:t>
      </w:r>
      <w:r w:rsidR="00BC5A01">
        <w:t>or if the temporary reassignment is for a short period only</w:t>
      </w:r>
      <w:r w:rsidRPr="00DA446E">
        <w:t xml:space="preserve"> they will apply for and be paid shift penalties in accordance with the shift work and fixed </w:t>
      </w:r>
      <w:r w:rsidR="00BC5A01">
        <w:t>daily hours clauses 3.59 to 3.68</w:t>
      </w:r>
      <w:r w:rsidRPr="00DA446E">
        <w:t xml:space="preserve">. If this shiftwork roster involves the employee working weekends as a part of the roster (as for example in a </w:t>
      </w:r>
      <w:r w:rsidR="00501AB7">
        <w:t>ten</w:t>
      </w:r>
      <w:r w:rsidRPr="00DA446E">
        <w:t xml:space="preserve"> days on, </w:t>
      </w:r>
      <w:r w:rsidR="00501AB7">
        <w:t>four</w:t>
      </w:r>
      <w:r w:rsidRPr="00DA446E">
        <w:t xml:space="preserve"> days off roster) they will receive a day off for each Saturday and Sunday worked as part of their rostered days off.</w:t>
      </w:r>
    </w:p>
    <w:p w:rsidR="00141516" w:rsidRPr="003F705D" w:rsidRDefault="003F705D" w:rsidP="00D51443">
      <w:pPr>
        <w:pStyle w:val="ListParagraph"/>
        <w:numPr>
          <w:ilvl w:val="0"/>
          <w:numId w:val="16"/>
        </w:numPr>
        <w:tabs>
          <w:tab w:val="clear" w:pos="680"/>
          <w:tab w:val="left" w:pos="993"/>
        </w:tabs>
        <w:spacing w:before="60" w:after="0"/>
        <w:ind w:left="1134" w:hanging="357"/>
      </w:pPr>
      <w:r>
        <w:br w:type="page"/>
      </w:r>
    </w:p>
    <w:p w:rsidR="005C183A" w:rsidRPr="007152DB" w:rsidRDefault="0077289E" w:rsidP="000F7FFB">
      <w:pPr>
        <w:pStyle w:val="Heading1"/>
        <w:rPr>
          <w:sz w:val="36"/>
          <w:szCs w:val="36"/>
        </w:rPr>
      </w:pPr>
      <w:bookmarkStart w:id="81" w:name="_Toc387850037"/>
      <w:bookmarkStart w:id="82" w:name="_Toc412731400"/>
      <w:bookmarkStart w:id="83" w:name="_Toc462314278"/>
      <w:r w:rsidRPr="007152DB">
        <w:rPr>
          <w:sz w:val="36"/>
          <w:szCs w:val="36"/>
        </w:rPr>
        <w:t xml:space="preserve">PART 4 </w:t>
      </w:r>
      <w:r w:rsidR="00161C44" w:rsidRPr="007152DB">
        <w:rPr>
          <w:sz w:val="36"/>
          <w:szCs w:val="36"/>
        </w:rPr>
        <w:t>– REMUNERATION</w:t>
      </w:r>
      <w:bookmarkEnd w:id="81"/>
      <w:bookmarkEnd w:id="82"/>
      <w:bookmarkEnd w:id="83"/>
    </w:p>
    <w:p w:rsidR="003844A2" w:rsidRPr="00A6099E" w:rsidRDefault="00237753" w:rsidP="004D0BD6">
      <w:pPr>
        <w:pStyle w:val="clause4"/>
        <w:suppressAutoHyphens/>
        <w:ind w:left="567" w:hanging="567"/>
      </w:pPr>
      <w:r>
        <w:t xml:space="preserve">All references to </w:t>
      </w:r>
      <w:r w:rsidR="001940EE">
        <w:t>amounts of salaries</w:t>
      </w:r>
      <w:r>
        <w:t xml:space="preserve"> throughout this </w:t>
      </w:r>
      <w:r w:rsidR="00650E7E">
        <w:t>A</w:t>
      </w:r>
      <w:r>
        <w:t>greement apply to full-time employees</w:t>
      </w:r>
      <w:r w:rsidR="003844A2" w:rsidRPr="00A6099E">
        <w:t xml:space="preserve">. </w:t>
      </w:r>
      <w:r w:rsidR="001940EE">
        <w:t>Part-time employees are entitled to a pro rata amount of these salaries based on their part-time hours</w:t>
      </w:r>
      <w:r w:rsidR="00B76D00">
        <w:t xml:space="preserve"> as outlined in their part-time agreement</w:t>
      </w:r>
      <w:r w:rsidR="001940EE">
        <w:t>.</w:t>
      </w:r>
    </w:p>
    <w:p w:rsidR="005C183A" w:rsidRPr="00A6099E" w:rsidRDefault="007F12BA" w:rsidP="000F7FFB">
      <w:pPr>
        <w:pStyle w:val="Heading2"/>
      </w:pPr>
      <w:bookmarkStart w:id="84" w:name="_Toc387850038"/>
      <w:bookmarkStart w:id="85" w:name="_Toc412731401"/>
      <w:bookmarkStart w:id="86" w:name="_Toc462314279"/>
      <w:r w:rsidRPr="00A6099E">
        <w:t>PAYMENT OF SALARY</w:t>
      </w:r>
      <w:bookmarkEnd w:id="84"/>
      <w:bookmarkEnd w:id="85"/>
      <w:bookmarkEnd w:id="86"/>
    </w:p>
    <w:p w:rsidR="007F12BA" w:rsidRPr="00A6099E" w:rsidRDefault="007F12BA" w:rsidP="004D0BD6">
      <w:pPr>
        <w:pStyle w:val="clause4"/>
        <w:suppressAutoHyphens/>
        <w:ind w:left="567" w:hanging="567"/>
      </w:pPr>
      <w:r w:rsidRPr="00A6099E">
        <w:t>Employees will be paid fortnightly</w:t>
      </w:r>
      <w:r w:rsidR="00B95E05">
        <w:t>. T</w:t>
      </w:r>
      <w:r w:rsidRPr="00A6099E">
        <w:t>he fortnightly rate of pay will be calculated using the following formula:</w:t>
      </w:r>
      <w:r w:rsidR="0050674F">
        <w:tab/>
      </w:r>
      <w:r w:rsidRPr="00A6099E">
        <w:t>Fortnightly pay = annual salary x 12/313</w:t>
      </w:r>
      <w:r w:rsidR="001777C4">
        <w:t>.</w:t>
      </w:r>
    </w:p>
    <w:p w:rsidR="007F12BA" w:rsidRPr="00A6099E" w:rsidRDefault="007F12BA" w:rsidP="004D0BD6">
      <w:pPr>
        <w:pStyle w:val="clause4"/>
        <w:suppressAutoHyphens/>
        <w:ind w:left="567" w:hanging="567"/>
      </w:pPr>
      <w:r w:rsidRPr="00A6099E">
        <w:t>Employees will have their fortnightly salary paid by electronic funds transfer into a financial institution account of their choice.</w:t>
      </w:r>
    </w:p>
    <w:p w:rsidR="007F12BA" w:rsidRDefault="007F12BA" w:rsidP="004D0BD6">
      <w:pPr>
        <w:pStyle w:val="clause4"/>
        <w:suppressAutoHyphens/>
        <w:ind w:left="567" w:hanging="567"/>
      </w:pPr>
      <w:r w:rsidRPr="00A6099E">
        <w:t xml:space="preserve">Annual salary rates </w:t>
      </w:r>
      <w:r w:rsidR="00AC7F50" w:rsidRPr="00A6099E">
        <w:t xml:space="preserve">for all employees </w:t>
      </w:r>
      <w:r w:rsidRPr="00A6099E">
        <w:t xml:space="preserve">are set out in </w:t>
      </w:r>
      <w:r w:rsidR="001777C4">
        <w:t>S</w:t>
      </w:r>
      <w:r w:rsidRPr="00A6099E">
        <w:t>chedule</w:t>
      </w:r>
      <w:r w:rsidR="00441A4D">
        <w:t>s</w:t>
      </w:r>
      <w:r w:rsidRPr="00A6099E">
        <w:t xml:space="preserve"> 1</w:t>
      </w:r>
      <w:r w:rsidR="00275C3D">
        <w:t>,</w:t>
      </w:r>
      <w:r w:rsidR="00441A4D">
        <w:t xml:space="preserve"> </w:t>
      </w:r>
      <w:r w:rsidR="00275C3D">
        <w:t xml:space="preserve">3 and 4 </w:t>
      </w:r>
      <w:r w:rsidRPr="00A6099E">
        <w:t>of this Agreement.</w:t>
      </w:r>
    </w:p>
    <w:p w:rsidR="00AA4DD7" w:rsidRDefault="00387255" w:rsidP="000F7FFB">
      <w:pPr>
        <w:pStyle w:val="Heading3"/>
      </w:pPr>
      <w:bookmarkStart w:id="87" w:name="_Toc462314280"/>
      <w:r>
        <w:t>Casual Loading</w:t>
      </w:r>
      <w:bookmarkEnd w:id="87"/>
    </w:p>
    <w:p w:rsidR="005414BC" w:rsidRDefault="005414BC" w:rsidP="004D0BD6">
      <w:pPr>
        <w:pStyle w:val="clause4"/>
        <w:suppressAutoHyphens/>
        <w:ind w:left="567" w:hanging="567"/>
      </w:pPr>
      <w:r w:rsidRPr="00A6099E">
        <w:t xml:space="preserve">An employee engaged on an irregular or intermittent basis </w:t>
      </w:r>
      <w:r w:rsidR="00BD061B">
        <w:t>will</w:t>
      </w:r>
      <w:r w:rsidR="00BD061B" w:rsidRPr="00A6099E">
        <w:t xml:space="preserve"> </w:t>
      </w:r>
      <w:r w:rsidRPr="00A6099E">
        <w:t>be paid a 2</w:t>
      </w:r>
      <w:r w:rsidR="00443B88">
        <w:t>5</w:t>
      </w:r>
      <w:r w:rsidR="00EC64FF">
        <w:t xml:space="preserve"> per cent</w:t>
      </w:r>
      <w:r w:rsidRPr="00A6099E">
        <w:t xml:space="preserve"> loading in lieu of public holidays on which the employee is not rostered to work and all paid leave entitlements except </w:t>
      </w:r>
      <w:r w:rsidR="009C7DE5">
        <w:t>long service leave</w:t>
      </w:r>
      <w:r w:rsidRPr="00A6099E">
        <w:t xml:space="preserve">, which is covered by the provisions of the </w:t>
      </w:r>
      <w:r w:rsidRPr="00F17528">
        <w:rPr>
          <w:i/>
        </w:rPr>
        <w:t>Long Service Leave (Commonwealth Employees) Act 1976</w:t>
      </w:r>
      <w:r w:rsidRPr="00A6099E">
        <w:t>. The loading is calculated in accordance with the employee’s base annual salary rate. The employee will be paid for the time worked, rounded up to the nearest 15 minutes. The minimum payment per attendance will be two hours.</w:t>
      </w:r>
    </w:p>
    <w:p w:rsidR="00387255" w:rsidRPr="00A6099E" w:rsidRDefault="00387255" w:rsidP="000F7FFB">
      <w:pPr>
        <w:pStyle w:val="Heading3"/>
      </w:pPr>
      <w:bookmarkStart w:id="88" w:name="_Toc462314281"/>
      <w:r w:rsidRPr="00A6099E">
        <w:t>Junior Rates</w:t>
      </w:r>
      <w:bookmarkEnd w:id="88"/>
    </w:p>
    <w:p w:rsidR="00441A4D" w:rsidRDefault="00387255" w:rsidP="004D0BD6">
      <w:pPr>
        <w:pStyle w:val="clause4"/>
        <w:suppressAutoHyphens/>
        <w:ind w:left="567" w:hanging="567"/>
      </w:pPr>
      <w:r w:rsidRPr="00A6099E">
        <w:t xml:space="preserve">Junior rates of pay will apply to the minimum pay point of the Department’s APS 1/2 classification </w:t>
      </w:r>
      <w:r w:rsidR="00AD45FC">
        <w:t xml:space="preserve">and the minimum pay point of the </w:t>
      </w:r>
      <w:r w:rsidR="00AD45FC" w:rsidRPr="0007762B">
        <w:t>Department’s Training Broadband</w:t>
      </w:r>
      <w:r w:rsidR="00A44E32" w:rsidRPr="0007762B">
        <w:t xml:space="preserve"> (</w:t>
      </w:r>
      <w:r w:rsidR="00A44E32">
        <w:t>unless otherwise stated)</w:t>
      </w:r>
      <w:r w:rsidR="00B95E05">
        <w:t>,</w:t>
      </w:r>
      <w:r w:rsidR="00AD45FC">
        <w:t xml:space="preserve"> </w:t>
      </w:r>
      <w:r w:rsidRPr="00A6099E">
        <w:t>as follows</w:t>
      </w:r>
      <w:r w:rsidR="00B95E05">
        <w:t>.</w:t>
      </w:r>
    </w:p>
    <w:p w:rsidR="007E68B3" w:rsidRPr="00C67CF5" w:rsidRDefault="007E68B3" w:rsidP="00C67CF5">
      <w:pPr>
        <w:pStyle w:val="clause4"/>
        <w:numPr>
          <w:ilvl w:val="0"/>
          <w:numId w:val="0"/>
        </w:numPr>
        <w:spacing w:after="0"/>
        <w:ind w:left="357"/>
        <w:rPr>
          <w:b/>
        </w:rPr>
      </w:pPr>
      <w:r w:rsidRPr="00C67CF5">
        <w:rPr>
          <w:b/>
        </w:rPr>
        <w:t>TABLE 4.6.1</w:t>
      </w:r>
    </w:p>
    <w:tbl>
      <w:tblPr>
        <w:tblW w:w="0" w:type="auto"/>
        <w:tblCellSpacing w:w="11" w:type="dxa"/>
        <w:tblInd w:w="170" w:type="dxa"/>
        <w:tblCellMar>
          <w:top w:w="28" w:type="dxa"/>
          <w:left w:w="0" w:type="dxa"/>
          <w:bottom w:w="28" w:type="dxa"/>
          <w:right w:w="0" w:type="dxa"/>
        </w:tblCellMar>
        <w:tblLook w:val="0000" w:firstRow="0" w:lastRow="0" w:firstColumn="0" w:lastColumn="0" w:noHBand="0" w:noVBand="0"/>
      </w:tblPr>
      <w:tblGrid>
        <w:gridCol w:w="2641"/>
        <w:gridCol w:w="5702"/>
      </w:tblGrid>
      <w:tr w:rsidR="00387255" w:rsidRPr="00A6099E" w:rsidTr="00387255">
        <w:trPr>
          <w:trHeight w:val="515"/>
          <w:tblHeader/>
          <w:tblCellSpacing w:w="11" w:type="dxa"/>
        </w:trPr>
        <w:tc>
          <w:tcPr>
            <w:tcW w:w="260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7" w:type="dxa"/>
              <w:left w:w="170" w:type="dxa"/>
              <w:bottom w:w="57" w:type="dxa"/>
              <w:right w:w="170" w:type="dxa"/>
            </w:tcMar>
            <w:vAlign w:val="center"/>
          </w:tcPr>
          <w:p w:rsidR="00387255" w:rsidRPr="00A6099E" w:rsidRDefault="00387255" w:rsidP="000F7FFB">
            <w:r w:rsidRPr="00A6099E">
              <w:t>Age</w:t>
            </w:r>
          </w:p>
        </w:tc>
        <w:tc>
          <w:tcPr>
            <w:tcW w:w="566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7" w:type="dxa"/>
              <w:left w:w="170" w:type="dxa"/>
              <w:bottom w:w="57" w:type="dxa"/>
              <w:right w:w="170" w:type="dxa"/>
            </w:tcMar>
            <w:vAlign w:val="center"/>
          </w:tcPr>
          <w:p w:rsidR="00387255" w:rsidRPr="00A6099E" w:rsidRDefault="00387255" w:rsidP="000F7FFB">
            <w:r w:rsidRPr="00A6099E">
              <w:t>Rate of Pay</w:t>
            </w:r>
          </w:p>
        </w:tc>
      </w:tr>
      <w:tr w:rsidR="00387255" w:rsidRPr="00A6099E" w:rsidTr="00387255">
        <w:trPr>
          <w:trHeight w:val="372"/>
          <w:tblCellSpacing w:w="11" w:type="dxa"/>
        </w:trPr>
        <w:tc>
          <w:tcPr>
            <w:tcW w:w="2608" w:type="dxa"/>
            <w:tcBorders>
              <w:top w:val="single" w:sz="2" w:space="0" w:color="000000"/>
              <w:left w:val="single" w:sz="2" w:space="0" w:color="000000"/>
              <w:bottom w:val="single" w:sz="2" w:space="0" w:color="000000"/>
              <w:right w:val="single" w:sz="2" w:space="0" w:color="000000"/>
            </w:tcBorders>
            <w:tcMar>
              <w:top w:w="57" w:type="dxa"/>
              <w:left w:w="170" w:type="dxa"/>
              <w:bottom w:w="57" w:type="dxa"/>
              <w:right w:w="170" w:type="dxa"/>
            </w:tcMar>
          </w:tcPr>
          <w:p w:rsidR="00387255" w:rsidRPr="00A6099E" w:rsidRDefault="00387255" w:rsidP="00C06875">
            <w:pPr>
              <w:spacing w:before="60" w:after="60"/>
            </w:pPr>
            <w:r w:rsidRPr="00A6099E">
              <w:t>Under 18 years</w:t>
            </w:r>
          </w:p>
        </w:tc>
        <w:tc>
          <w:tcPr>
            <w:tcW w:w="5669" w:type="dxa"/>
            <w:tcBorders>
              <w:top w:val="single" w:sz="2" w:space="0" w:color="000000"/>
              <w:left w:val="single" w:sz="2" w:space="0" w:color="000000"/>
              <w:bottom w:val="single" w:sz="2" w:space="0" w:color="000000"/>
              <w:right w:val="single" w:sz="2" w:space="0" w:color="000000"/>
            </w:tcBorders>
            <w:tcMar>
              <w:top w:w="57" w:type="dxa"/>
              <w:left w:w="170" w:type="dxa"/>
              <w:bottom w:w="57" w:type="dxa"/>
              <w:right w:w="170" w:type="dxa"/>
            </w:tcMar>
          </w:tcPr>
          <w:p w:rsidR="00387255" w:rsidRPr="00A6099E" w:rsidRDefault="00387255" w:rsidP="00C06875">
            <w:pPr>
              <w:spacing w:before="60" w:after="60"/>
            </w:pPr>
            <w:r w:rsidRPr="00A6099E">
              <w:t>60% of the APS 1/2 adult rate of pay</w:t>
            </w:r>
          </w:p>
        </w:tc>
      </w:tr>
      <w:tr w:rsidR="00387255" w:rsidRPr="00A6099E" w:rsidTr="00387255">
        <w:trPr>
          <w:trHeight w:val="20"/>
          <w:tblCellSpacing w:w="11" w:type="dxa"/>
        </w:trPr>
        <w:tc>
          <w:tcPr>
            <w:tcW w:w="2608" w:type="dxa"/>
            <w:tcBorders>
              <w:top w:val="single" w:sz="2" w:space="0" w:color="000000"/>
              <w:left w:val="single" w:sz="2" w:space="0" w:color="000000"/>
              <w:bottom w:val="single" w:sz="2" w:space="0" w:color="000000"/>
              <w:right w:val="single" w:sz="2" w:space="0" w:color="000000"/>
            </w:tcBorders>
            <w:tcMar>
              <w:top w:w="57" w:type="dxa"/>
              <w:left w:w="170" w:type="dxa"/>
              <w:bottom w:w="57" w:type="dxa"/>
              <w:right w:w="170" w:type="dxa"/>
            </w:tcMar>
          </w:tcPr>
          <w:p w:rsidR="00387255" w:rsidRPr="00A6099E" w:rsidRDefault="00387255" w:rsidP="00C06875">
            <w:pPr>
              <w:spacing w:before="60" w:after="60"/>
            </w:pPr>
            <w:r w:rsidRPr="00A6099E">
              <w:t>At 18 years</w:t>
            </w:r>
          </w:p>
        </w:tc>
        <w:tc>
          <w:tcPr>
            <w:tcW w:w="5669" w:type="dxa"/>
            <w:tcBorders>
              <w:top w:val="single" w:sz="2" w:space="0" w:color="000000"/>
              <w:left w:val="single" w:sz="2" w:space="0" w:color="000000"/>
              <w:bottom w:val="single" w:sz="2" w:space="0" w:color="000000"/>
              <w:right w:val="single" w:sz="2" w:space="0" w:color="000000"/>
            </w:tcBorders>
            <w:tcMar>
              <w:top w:w="57" w:type="dxa"/>
              <w:left w:w="170" w:type="dxa"/>
              <w:bottom w:w="57" w:type="dxa"/>
              <w:right w:w="170" w:type="dxa"/>
            </w:tcMar>
          </w:tcPr>
          <w:p w:rsidR="00387255" w:rsidRPr="00A6099E" w:rsidRDefault="00387255" w:rsidP="00C06875">
            <w:pPr>
              <w:spacing w:before="60" w:after="60"/>
            </w:pPr>
            <w:r w:rsidRPr="00A6099E">
              <w:t>70% of the Department’s APS 1/2 adult rate of pay</w:t>
            </w:r>
          </w:p>
        </w:tc>
      </w:tr>
      <w:tr w:rsidR="00387255" w:rsidRPr="00A6099E" w:rsidTr="00387255">
        <w:trPr>
          <w:trHeight w:val="20"/>
          <w:tblCellSpacing w:w="11" w:type="dxa"/>
        </w:trPr>
        <w:tc>
          <w:tcPr>
            <w:tcW w:w="2608" w:type="dxa"/>
            <w:tcBorders>
              <w:top w:val="single" w:sz="2" w:space="0" w:color="000000"/>
              <w:left w:val="single" w:sz="2" w:space="0" w:color="000000"/>
              <w:bottom w:val="single" w:sz="2" w:space="0" w:color="000000"/>
              <w:right w:val="single" w:sz="2" w:space="0" w:color="000000"/>
            </w:tcBorders>
            <w:tcMar>
              <w:top w:w="57" w:type="dxa"/>
              <w:left w:w="170" w:type="dxa"/>
              <w:bottom w:w="57" w:type="dxa"/>
              <w:right w:w="170" w:type="dxa"/>
            </w:tcMar>
          </w:tcPr>
          <w:p w:rsidR="00387255" w:rsidRPr="00A6099E" w:rsidRDefault="00387255" w:rsidP="00C06875">
            <w:pPr>
              <w:spacing w:before="60" w:after="60"/>
            </w:pPr>
            <w:r w:rsidRPr="00A6099E">
              <w:t>At 19 years</w:t>
            </w:r>
          </w:p>
        </w:tc>
        <w:tc>
          <w:tcPr>
            <w:tcW w:w="5669" w:type="dxa"/>
            <w:tcBorders>
              <w:top w:val="single" w:sz="2" w:space="0" w:color="000000"/>
              <w:left w:val="single" w:sz="2" w:space="0" w:color="000000"/>
              <w:bottom w:val="single" w:sz="2" w:space="0" w:color="000000"/>
              <w:right w:val="single" w:sz="2" w:space="0" w:color="000000"/>
            </w:tcBorders>
            <w:tcMar>
              <w:top w:w="57" w:type="dxa"/>
              <w:left w:w="170" w:type="dxa"/>
              <w:bottom w:w="57" w:type="dxa"/>
              <w:right w:w="170" w:type="dxa"/>
            </w:tcMar>
          </w:tcPr>
          <w:p w:rsidR="00387255" w:rsidRPr="00A6099E" w:rsidRDefault="00387255" w:rsidP="00C06875">
            <w:pPr>
              <w:spacing w:before="60" w:after="60"/>
            </w:pPr>
            <w:r w:rsidRPr="00A6099E">
              <w:t>81% of the Department’s APS 1/2 adult rate of pay</w:t>
            </w:r>
          </w:p>
        </w:tc>
      </w:tr>
      <w:tr w:rsidR="00387255" w:rsidRPr="00A6099E" w:rsidTr="00387255">
        <w:trPr>
          <w:trHeight w:val="20"/>
          <w:tblCellSpacing w:w="11" w:type="dxa"/>
        </w:trPr>
        <w:tc>
          <w:tcPr>
            <w:tcW w:w="2608" w:type="dxa"/>
            <w:tcBorders>
              <w:top w:val="single" w:sz="2" w:space="0" w:color="000000"/>
              <w:left w:val="single" w:sz="2" w:space="0" w:color="000000"/>
              <w:bottom w:val="single" w:sz="2" w:space="0" w:color="000000"/>
              <w:right w:val="single" w:sz="2" w:space="0" w:color="000000"/>
            </w:tcBorders>
            <w:tcMar>
              <w:top w:w="57" w:type="dxa"/>
              <w:left w:w="170" w:type="dxa"/>
              <w:bottom w:w="57" w:type="dxa"/>
              <w:right w:w="170" w:type="dxa"/>
            </w:tcMar>
          </w:tcPr>
          <w:p w:rsidR="00387255" w:rsidRPr="00A6099E" w:rsidRDefault="00387255" w:rsidP="00C06875">
            <w:pPr>
              <w:spacing w:before="60" w:after="60"/>
            </w:pPr>
            <w:r w:rsidRPr="00A6099E">
              <w:t>At 20 years</w:t>
            </w:r>
          </w:p>
        </w:tc>
        <w:tc>
          <w:tcPr>
            <w:tcW w:w="5669" w:type="dxa"/>
            <w:tcBorders>
              <w:top w:val="single" w:sz="2" w:space="0" w:color="000000"/>
              <w:left w:val="single" w:sz="2" w:space="0" w:color="000000"/>
              <w:bottom w:val="single" w:sz="2" w:space="0" w:color="000000"/>
              <w:right w:val="single" w:sz="2" w:space="0" w:color="000000"/>
            </w:tcBorders>
            <w:tcMar>
              <w:top w:w="57" w:type="dxa"/>
              <w:left w:w="170" w:type="dxa"/>
              <w:bottom w:w="57" w:type="dxa"/>
              <w:right w:w="170" w:type="dxa"/>
            </w:tcMar>
          </w:tcPr>
          <w:p w:rsidR="00387255" w:rsidRPr="00A6099E" w:rsidRDefault="00387255" w:rsidP="00C06875">
            <w:pPr>
              <w:spacing w:before="60" w:after="60"/>
            </w:pPr>
            <w:r w:rsidRPr="00A6099E">
              <w:t>91% of the Department’s APS 1/2 adult rate of pay</w:t>
            </w:r>
          </w:p>
        </w:tc>
      </w:tr>
    </w:tbl>
    <w:p w:rsidR="00387255" w:rsidRPr="00A6099E" w:rsidRDefault="00387255" w:rsidP="000F7FFB">
      <w:pPr>
        <w:pStyle w:val="Heading3"/>
        <w:spacing w:before="240"/>
      </w:pPr>
      <w:bookmarkStart w:id="89" w:name="_Toc462314282"/>
      <w:r w:rsidRPr="00A6099E">
        <w:t xml:space="preserve">Supported Salary </w:t>
      </w:r>
      <w:r>
        <w:t>f</w:t>
      </w:r>
      <w:r w:rsidRPr="00A6099E">
        <w:t xml:space="preserve">or Employees </w:t>
      </w:r>
      <w:r>
        <w:t>with a</w:t>
      </w:r>
      <w:r w:rsidRPr="00A6099E">
        <w:t xml:space="preserve"> Disability</w:t>
      </w:r>
      <w:r>
        <w:t xml:space="preserve"> </w:t>
      </w:r>
      <w:r w:rsidRPr="00A6099E">
        <w:t xml:space="preserve">(Employment at </w:t>
      </w:r>
      <w:r w:rsidR="00B95E05">
        <w:t>L</w:t>
      </w:r>
      <w:r w:rsidRPr="00A6099E">
        <w:t xml:space="preserve">ower than </w:t>
      </w:r>
      <w:r w:rsidR="00B95E05">
        <w:t>S</w:t>
      </w:r>
      <w:r w:rsidR="00B95E05" w:rsidRPr="00A6099E">
        <w:t xml:space="preserve">pecified </w:t>
      </w:r>
      <w:r w:rsidR="00AE56C3">
        <w:t>Salary</w:t>
      </w:r>
      <w:r w:rsidRPr="00A6099E">
        <w:t xml:space="preserve"> </w:t>
      </w:r>
      <w:r w:rsidR="00B95E05">
        <w:t>L</w:t>
      </w:r>
      <w:r w:rsidRPr="00A6099E">
        <w:t>evels)</w:t>
      </w:r>
      <w:bookmarkEnd w:id="89"/>
    </w:p>
    <w:p w:rsidR="00441A4D" w:rsidRPr="00441A4D" w:rsidRDefault="00237753" w:rsidP="004D0BD6">
      <w:pPr>
        <w:pStyle w:val="clause4"/>
        <w:suppressAutoHyphens/>
        <w:ind w:left="567" w:hanging="567"/>
      </w:pPr>
      <w:r w:rsidRPr="00A6099E">
        <w:t>Employees who have a disability to the extent that they meet the impairment criteria for the Disability Support Pension may be employed under thi</w:t>
      </w:r>
      <w:r w:rsidR="001375B3">
        <w:t>s Agreement</w:t>
      </w:r>
      <w:r w:rsidRPr="00A6099E">
        <w:t xml:space="preserve"> and be paid a supported salary appropriate to the APS classification</w:t>
      </w:r>
      <w:r w:rsidR="00C06875">
        <w:t xml:space="preserve"> level at</w:t>
      </w:r>
      <w:r w:rsidRPr="00A6099E">
        <w:t xml:space="preserve"> which they are employed</w:t>
      </w:r>
      <w:r w:rsidR="00B95E05">
        <w:t>,</w:t>
      </w:r>
      <w:r w:rsidR="00CF124E">
        <w:t xml:space="preserve"> in accordance </w:t>
      </w:r>
      <w:r w:rsidR="00CF124E" w:rsidRPr="0007762B">
        <w:t>with Schedule 5</w:t>
      </w:r>
      <w:r w:rsidRPr="0007762B">
        <w:t xml:space="preserve"> of</w:t>
      </w:r>
      <w:r>
        <w:t xml:space="preserve"> this </w:t>
      </w:r>
      <w:r w:rsidR="00650E7E">
        <w:t>A</w:t>
      </w:r>
      <w:r>
        <w:t>greement</w:t>
      </w:r>
      <w:r w:rsidR="001375B3">
        <w:t>.</w:t>
      </w:r>
    </w:p>
    <w:p w:rsidR="0005488D" w:rsidRPr="00A6099E" w:rsidRDefault="0005488D" w:rsidP="000F7FFB">
      <w:pPr>
        <w:pStyle w:val="Heading2"/>
      </w:pPr>
      <w:bookmarkStart w:id="90" w:name="_Toc462314283"/>
      <w:bookmarkStart w:id="91" w:name="_Toc387850039"/>
      <w:bookmarkStart w:id="92" w:name="_Toc412731402"/>
      <w:r w:rsidRPr="00A6099E">
        <w:t xml:space="preserve">CLASSIFICATION </w:t>
      </w:r>
      <w:r w:rsidR="00C25F2B">
        <w:t xml:space="preserve">AND </w:t>
      </w:r>
      <w:r w:rsidR="003120F9">
        <w:t>BROADBANDING</w:t>
      </w:r>
      <w:bookmarkEnd w:id="90"/>
      <w:r w:rsidR="003120F9">
        <w:t xml:space="preserve"> </w:t>
      </w:r>
      <w:bookmarkEnd w:id="91"/>
      <w:bookmarkEnd w:id="92"/>
    </w:p>
    <w:p w:rsidR="0005488D" w:rsidRPr="0007762B" w:rsidRDefault="003120F9" w:rsidP="004D0BD6">
      <w:pPr>
        <w:pStyle w:val="clause4"/>
        <w:suppressAutoHyphens/>
        <w:spacing w:before="0" w:after="0"/>
        <w:ind w:left="567" w:hanging="564"/>
      </w:pPr>
      <w:r>
        <w:t xml:space="preserve">Employees will hold a </w:t>
      </w:r>
      <w:r w:rsidR="00D066E2">
        <w:t>classification</w:t>
      </w:r>
      <w:r w:rsidR="0005488D" w:rsidRPr="00A6099E">
        <w:t xml:space="preserve"> </w:t>
      </w:r>
      <w:r w:rsidR="00B0493D">
        <w:t>in one of the following employment str</w:t>
      </w:r>
      <w:r w:rsidR="00BC3567">
        <w:t xml:space="preserve">eams </w:t>
      </w:r>
      <w:r w:rsidR="008076AD">
        <w:t>(</w:t>
      </w:r>
      <w:r w:rsidR="009A3D6B">
        <w:t xml:space="preserve">which are aligned to the approved classifications in </w:t>
      </w:r>
      <w:r w:rsidR="009A3D6B" w:rsidRPr="0007762B">
        <w:t>the Public Service Classification Rules</w:t>
      </w:r>
      <w:r w:rsidR="0005488D" w:rsidRPr="0007762B">
        <w:t xml:space="preserve"> </w:t>
      </w:r>
      <w:r w:rsidR="008452B1">
        <w:t xml:space="preserve">2000, </w:t>
      </w:r>
      <w:r w:rsidR="0005488D" w:rsidRPr="0007762B">
        <w:t xml:space="preserve">as outlined in </w:t>
      </w:r>
      <w:r w:rsidR="008452B1">
        <w:t>S</w:t>
      </w:r>
      <w:r w:rsidR="00441A4D" w:rsidRPr="0007762B">
        <w:t>chedules 1,</w:t>
      </w:r>
      <w:r w:rsidR="0005488D" w:rsidRPr="0007762B">
        <w:t xml:space="preserve"> 3 and 4 of this Agreement</w:t>
      </w:r>
      <w:r w:rsidR="008076AD" w:rsidRPr="0007762B">
        <w:t>)</w:t>
      </w:r>
      <w:r w:rsidR="009A3D6B" w:rsidRPr="0007762B">
        <w:t>:</w:t>
      </w:r>
    </w:p>
    <w:p w:rsidR="009A3D6B" w:rsidRDefault="009A3D6B" w:rsidP="000F7FFB">
      <w:pPr>
        <w:pStyle w:val="clauses"/>
        <w:numPr>
          <w:ilvl w:val="1"/>
          <w:numId w:val="2"/>
        </w:numPr>
        <w:suppressAutoHyphens/>
        <w:spacing w:before="0" w:after="0"/>
        <w:ind w:hanging="357"/>
      </w:pPr>
      <w:r w:rsidRPr="0007762B">
        <w:t>General employment stream</w:t>
      </w:r>
      <w:r w:rsidR="008076AD" w:rsidRPr="0007762B">
        <w:t>,</w:t>
      </w:r>
      <w:r>
        <w:t xml:space="preserve"> APS</w:t>
      </w:r>
      <w:r w:rsidR="00CD28A5">
        <w:t xml:space="preserve"> </w:t>
      </w:r>
      <w:r>
        <w:t>1/2 to APS</w:t>
      </w:r>
      <w:r w:rsidR="00CD28A5">
        <w:t xml:space="preserve"> </w:t>
      </w:r>
      <w:r w:rsidR="00985C03">
        <w:t xml:space="preserve">6 and </w:t>
      </w:r>
      <w:r w:rsidR="009D40C4">
        <w:t>EL 1</w:t>
      </w:r>
      <w:r w:rsidR="00985C03">
        <w:t xml:space="preserve"> to EL</w:t>
      </w:r>
      <w:r w:rsidR="00CD28A5">
        <w:t xml:space="preserve"> </w:t>
      </w:r>
      <w:r w:rsidR="00C06875">
        <w:t>2</w:t>
      </w:r>
    </w:p>
    <w:p w:rsidR="00985C03" w:rsidRDefault="00985C03" w:rsidP="000F7FFB">
      <w:pPr>
        <w:pStyle w:val="clauses"/>
        <w:numPr>
          <w:ilvl w:val="1"/>
          <w:numId w:val="2"/>
        </w:numPr>
        <w:suppressAutoHyphens/>
        <w:spacing w:before="0" w:after="0"/>
        <w:ind w:hanging="357"/>
      </w:pPr>
      <w:r>
        <w:t>Research Scientist</w:t>
      </w:r>
      <w:r w:rsidR="008076AD">
        <w:t>,</w:t>
      </w:r>
      <w:r>
        <w:t xml:space="preserve"> APS 6 </w:t>
      </w:r>
      <w:r w:rsidR="00275C3D">
        <w:t>to</w:t>
      </w:r>
      <w:r>
        <w:t xml:space="preserve"> EL</w:t>
      </w:r>
      <w:r w:rsidR="00CD28A5">
        <w:t xml:space="preserve"> </w:t>
      </w:r>
      <w:r w:rsidR="00C06875">
        <w:t>2</w:t>
      </w:r>
    </w:p>
    <w:p w:rsidR="00985C03" w:rsidRDefault="00985C03" w:rsidP="000F7FFB">
      <w:pPr>
        <w:pStyle w:val="clauses"/>
        <w:numPr>
          <w:ilvl w:val="1"/>
          <w:numId w:val="2"/>
        </w:numPr>
        <w:suppressAutoHyphens/>
        <w:spacing w:before="0" w:after="0"/>
        <w:ind w:hanging="357"/>
      </w:pPr>
      <w:r>
        <w:t>Legal Officer</w:t>
      </w:r>
      <w:r w:rsidR="008076AD">
        <w:t>,</w:t>
      </w:r>
      <w:r>
        <w:t xml:space="preserve"> APS 3 to </w:t>
      </w:r>
      <w:r w:rsidR="00275C3D">
        <w:t>EL</w:t>
      </w:r>
      <w:r w:rsidR="00CD28A5">
        <w:t xml:space="preserve"> </w:t>
      </w:r>
      <w:r w:rsidR="00C06875">
        <w:t>2</w:t>
      </w:r>
    </w:p>
    <w:p w:rsidR="00275C3D" w:rsidRDefault="00275C3D" w:rsidP="000F7FFB">
      <w:pPr>
        <w:pStyle w:val="clauses"/>
        <w:numPr>
          <w:ilvl w:val="1"/>
          <w:numId w:val="2"/>
        </w:numPr>
        <w:suppressAutoHyphens/>
        <w:spacing w:before="0" w:after="0"/>
        <w:ind w:hanging="357"/>
      </w:pPr>
      <w:r>
        <w:t>Public Affairs Officer</w:t>
      </w:r>
      <w:r w:rsidR="008076AD">
        <w:t>,</w:t>
      </w:r>
      <w:r>
        <w:t xml:space="preserve"> </w:t>
      </w:r>
      <w:r w:rsidR="008076AD">
        <w:t>APS 4 to EL</w:t>
      </w:r>
      <w:r w:rsidR="00CD28A5">
        <w:t xml:space="preserve"> </w:t>
      </w:r>
      <w:r w:rsidR="00C06875">
        <w:t>2</w:t>
      </w:r>
    </w:p>
    <w:p w:rsidR="008076AD" w:rsidRDefault="008076AD" w:rsidP="000F7FFB">
      <w:pPr>
        <w:pStyle w:val="clauses"/>
        <w:numPr>
          <w:ilvl w:val="1"/>
          <w:numId w:val="2"/>
        </w:numPr>
        <w:suppressAutoHyphens/>
        <w:spacing w:before="0" w:after="0"/>
        <w:ind w:hanging="357"/>
      </w:pPr>
      <w:r>
        <w:t xml:space="preserve">Head Office Antarctic Medical Practitioner, </w:t>
      </w:r>
      <w:r w:rsidR="009D40C4">
        <w:t>EL 1</w:t>
      </w:r>
      <w:r>
        <w:t xml:space="preserve"> to EL</w:t>
      </w:r>
      <w:r w:rsidR="00CD28A5">
        <w:t xml:space="preserve"> </w:t>
      </w:r>
      <w:r w:rsidR="00C06875">
        <w:t>2</w:t>
      </w:r>
    </w:p>
    <w:p w:rsidR="00CC7756" w:rsidRDefault="00B96344" w:rsidP="000F7FFB">
      <w:pPr>
        <w:pStyle w:val="clauses"/>
        <w:numPr>
          <w:ilvl w:val="1"/>
          <w:numId w:val="2"/>
        </w:numPr>
        <w:suppressAutoHyphens/>
        <w:spacing w:before="0" w:after="0"/>
        <w:ind w:hanging="357"/>
      </w:pPr>
      <w:r>
        <w:t>Expeditioner Employees</w:t>
      </w:r>
      <w:r w:rsidR="00CC7756">
        <w:t>, APS</w:t>
      </w:r>
      <w:r w:rsidR="00CD28A5">
        <w:t xml:space="preserve"> </w:t>
      </w:r>
      <w:r w:rsidR="00CC7756">
        <w:t>2 to EL</w:t>
      </w:r>
      <w:r w:rsidR="00CD28A5">
        <w:t xml:space="preserve"> </w:t>
      </w:r>
      <w:r w:rsidR="00C06875">
        <w:t>2</w:t>
      </w:r>
    </w:p>
    <w:p w:rsidR="00CC7756" w:rsidRDefault="00CC7756" w:rsidP="000F7FFB">
      <w:pPr>
        <w:pStyle w:val="clauses"/>
        <w:numPr>
          <w:ilvl w:val="1"/>
          <w:numId w:val="2"/>
        </w:numPr>
        <w:suppressAutoHyphens/>
        <w:spacing w:before="0" w:after="0"/>
        <w:ind w:hanging="357"/>
      </w:pPr>
      <w:r>
        <w:t>Expeditioner Antarctic Medical</w:t>
      </w:r>
      <w:r w:rsidR="00D066E2">
        <w:t xml:space="preserve"> Practitioner,</w:t>
      </w:r>
      <w:r w:rsidR="00646751">
        <w:t xml:space="preserve"> </w:t>
      </w:r>
      <w:r w:rsidR="009D40C4">
        <w:t>EL 1</w:t>
      </w:r>
      <w:r w:rsidR="00646751">
        <w:t xml:space="preserve"> to EL</w:t>
      </w:r>
      <w:r w:rsidR="00CD28A5">
        <w:t xml:space="preserve"> </w:t>
      </w:r>
      <w:r w:rsidR="00646751">
        <w:t>2</w:t>
      </w:r>
      <w:r w:rsidR="00D066E2">
        <w:t xml:space="preserve"> and</w:t>
      </w:r>
    </w:p>
    <w:p w:rsidR="009146F0" w:rsidRDefault="009146F0" w:rsidP="000F7FFB">
      <w:pPr>
        <w:pStyle w:val="clauses"/>
        <w:numPr>
          <w:ilvl w:val="1"/>
          <w:numId w:val="2"/>
        </w:numPr>
        <w:suppressAutoHyphens/>
        <w:spacing w:before="0" w:after="0"/>
        <w:ind w:hanging="357"/>
      </w:pPr>
      <w:r>
        <w:t>Training Broadband, APS</w:t>
      </w:r>
      <w:r w:rsidR="00CD28A5">
        <w:t xml:space="preserve"> </w:t>
      </w:r>
      <w:r>
        <w:t xml:space="preserve">1 to APS </w:t>
      </w:r>
      <w:r w:rsidR="006759F7">
        <w:t>5</w:t>
      </w:r>
      <w:r w:rsidR="006B101E">
        <w:t>.</w:t>
      </w:r>
    </w:p>
    <w:p w:rsidR="0005488D" w:rsidRPr="00A6099E" w:rsidRDefault="0005488D" w:rsidP="000F7FFB">
      <w:pPr>
        <w:pStyle w:val="Heading3"/>
      </w:pPr>
      <w:bookmarkStart w:id="93" w:name="_Toc462314284"/>
      <w:r w:rsidRPr="00A6099E">
        <w:t>Head Office Antarctic Medical Practitioners</w:t>
      </w:r>
      <w:bookmarkEnd w:id="93"/>
    </w:p>
    <w:p w:rsidR="0005488D" w:rsidRPr="003F705D" w:rsidRDefault="0005488D" w:rsidP="004D0BD6">
      <w:pPr>
        <w:pStyle w:val="clause4"/>
        <w:suppressAutoHyphens/>
        <w:ind w:left="567" w:hanging="567"/>
      </w:pPr>
      <w:r w:rsidRPr="00A6099E">
        <w:t xml:space="preserve">Head Office Antarctic Medical Practitioner (HO AMP) classifications are reflected in </w:t>
      </w:r>
      <w:r w:rsidRPr="009D40C4">
        <w:t>Schedule 1</w:t>
      </w:r>
      <w:r w:rsidRPr="003F705D">
        <w:t xml:space="preserve"> of this Agreement as HO AMP Level 1 (EL 1) and HO AMP Level 2 (EL 2).</w:t>
      </w:r>
    </w:p>
    <w:p w:rsidR="007F12BA" w:rsidRPr="0007762B" w:rsidRDefault="007F12BA" w:rsidP="004D0BD6">
      <w:pPr>
        <w:pStyle w:val="clause4"/>
        <w:suppressAutoHyphens/>
        <w:ind w:left="567" w:hanging="567"/>
      </w:pPr>
      <w:r w:rsidRPr="0007762B">
        <w:t>Access to pay points HO AMP 2.5 and 2.6 is restricted to the position of Chief Medical Officer, Polar Medical Unit, Australian Antarctic Division.</w:t>
      </w:r>
    </w:p>
    <w:p w:rsidR="0005488D" w:rsidRPr="0007762B" w:rsidRDefault="0005488D" w:rsidP="000F7FFB">
      <w:pPr>
        <w:pStyle w:val="Heading3"/>
      </w:pPr>
      <w:bookmarkStart w:id="94" w:name="_Toc462314285"/>
      <w:r w:rsidRPr="0007762B">
        <w:t>Expeditioner Antarctic Medical Practitioners</w:t>
      </w:r>
      <w:bookmarkEnd w:id="94"/>
    </w:p>
    <w:p w:rsidR="0005488D" w:rsidRPr="0007762B" w:rsidRDefault="0005488D" w:rsidP="004D0BD6">
      <w:pPr>
        <w:pStyle w:val="clause4"/>
        <w:suppressAutoHyphens/>
        <w:ind w:left="567" w:hanging="567"/>
      </w:pPr>
      <w:r w:rsidRPr="0007762B">
        <w:t>Expeditioner Antarctic Medical Practitioner (EAMP) classifications are reflected in Schedule 4 of this Agreement as EAMP Level 1 (EL 1) and EAMP Level 2 (EL 2).</w:t>
      </w:r>
    </w:p>
    <w:p w:rsidR="00EA00C6" w:rsidRPr="00A6099E" w:rsidRDefault="00EA00C6" w:rsidP="000F7FFB">
      <w:pPr>
        <w:pStyle w:val="Heading3"/>
      </w:pPr>
      <w:bookmarkStart w:id="95" w:name="_Toc462314286"/>
      <w:r w:rsidRPr="00A6099E">
        <w:t>Legal Officers</w:t>
      </w:r>
      <w:bookmarkEnd w:id="95"/>
    </w:p>
    <w:p w:rsidR="00EA00C6" w:rsidRPr="00A6099E" w:rsidRDefault="00EA00C6" w:rsidP="004D0BD6">
      <w:pPr>
        <w:pStyle w:val="clause4"/>
        <w:suppressAutoHyphens/>
        <w:spacing w:after="0"/>
        <w:ind w:left="567" w:hanging="567"/>
      </w:pPr>
      <w:r w:rsidRPr="00A6099E">
        <w:t>Duties assigned to a position that requires an employee to hold a degree in law or admission in Australia as a legal practitioner, and to use professional legal skills and abilities</w:t>
      </w:r>
      <w:r>
        <w:t>,</w:t>
      </w:r>
      <w:r w:rsidRPr="00A6099E">
        <w:t xml:space="preserve"> must be classified as:</w:t>
      </w:r>
    </w:p>
    <w:p w:rsidR="00EA00C6" w:rsidRPr="00055547" w:rsidRDefault="00EA00C6" w:rsidP="000F7FFB">
      <w:pPr>
        <w:pStyle w:val="clause4"/>
        <w:numPr>
          <w:ilvl w:val="1"/>
          <w:numId w:val="6"/>
        </w:numPr>
        <w:suppressAutoHyphens/>
        <w:spacing w:before="0" w:after="60" w:line="240" w:lineRule="auto"/>
        <w:ind w:left="1434" w:hanging="357"/>
      </w:pPr>
      <w:r w:rsidRPr="00055547">
        <w:t>Legal Officer</w:t>
      </w:r>
      <w:r w:rsidR="007B649C">
        <w:t xml:space="preserve"> </w:t>
      </w:r>
      <w:r w:rsidR="0053143F">
        <w:t xml:space="preserve">Level </w:t>
      </w:r>
      <w:r w:rsidR="00EF0E77">
        <w:t xml:space="preserve">1 </w:t>
      </w:r>
      <w:r w:rsidR="00387255">
        <w:t>(broadbanded fro</w:t>
      </w:r>
      <w:r w:rsidR="007B649C">
        <w:t xml:space="preserve">m </w:t>
      </w:r>
      <w:r w:rsidR="00BF097A">
        <w:t>APS</w:t>
      </w:r>
      <w:r w:rsidR="007B649C">
        <w:t xml:space="preserve"> 3 to </w:t>
      </w:r>
      <w:r w:rsidR="00BF097A">
        <w:t>APS</w:t>
      </w:r>
      <w:r w:rsidR="007B649C">
        <w:t xml:space="preserve"> 6)</w:t>
      </w:r>
      <w:r w:rsidRPr="00055547">
        <w:t xml:space="preserve"> or</w:t>
      </w:r>
    </w:p>
    <w:p w:rsidR="00EA00C6" w:rsidRPr="00055547" w:rsidRDefault="00EA00C6" w:rsidP="000F7FFB">
      <w:pPr>
        <w:pStyle w:val="clause4"/>
        <w:numPr>
          <w:ilvl w:val="1"/>
          <w:numId w:val="6"/>
        </w:numPr>
        <w:suppressAutoHyphens/>
        <w:spacing w:before="60" w:after="60" w:line="240" w:lineRule="auto"/>
        <w:ind w:left="1434" w:hanging="357"/>
      </w:pPr>
      <w:r w:rsidRPr="00055547">
        <w:t>Senior Legal Officer</w:t>
      </w:r>
      <w:r w:rsidR="007B649C">
        <w:t xml:space="preserve"> (</w:t>
      </w:r>
      <w:r w:rsidR="009D40C4">
        <w:t>EL 1</w:t>
      </w:r>
      <w:r w:rsidR="004F7202">
        <w:t>)</w:t>
      </w:r>
      <w:r w:rsidRPr="00055547">
        <w:t xml:space="preserve"> or</w:t>
      </w:r>
    </w:p>
    <w:p w:rsidR="00EA00C6" w:rsidRPr="00055547" w:rsidRDefault="00EA00C6" w:rsidP="000F7FFB">
      <w:pPr>
        <w:pStyle w:val="clause4"/>
        <w:numPr>
          <w:ilvl w:val="1"/>
          <w:numId w:val="6"/>
        </w:numPr>
        <w:suppressAutoHyphens/>
        <w:spacing w:before="60" w:after="60" w:line="240" w:lineRule="auto"/>
        <w:ind w:left="1434" w:hanging="357"/>
      </w:pPr>
      <w:r w:rsidRPr="00055547">
        <w:t>Principal Legal Officer</w:t>
      </w:r>
      <w:r w:rsidR="007B649C">
        <w:t xml:space="preserve"> (</w:t>
      </w:r>
      <w:r w:rsidR="009D40C4">
        <w:t>EL 2</w:t>
      </w:r>
      <w:r w:rsidRPr="00055547">
        <w:t>).</w:t>
      </w:r>
    </w:p>
    <w:p w:rsidR="00EA00C6" w:rsidRPr="00392010" w:rsidRDefault="000B3E06" w:rsidP="004D0BD6">
      <w:pPr>
        <w:pStyle w:val="clause4"/>
        <w:suppressAutoHyphens/>
        <w:spacing w:before="240"/>
        <w:ind w:left="567" w:hanging="567"/>
      </w:pPr>
      <w:r>
        <w:t>Salary p</w:t>
      </w:r>
      <w:r w:rsidR="007B649C">
        <w:t>rogression</w:t>
      </w:r>
      <w:r w:rsidR="008C28AF">
        <w:t>s</w:t>
      </w:r>
      <w:r w:rsidR="007B649C">
        <w:t xml:space="preserve"> within the</w:t>
      </w:r>
      <w:r w:rsidR="00EA00C6" w:rsidRPr="00A6099E">
        <w:t xml:space="preserve"> broadbanded </w:t>
      </w:r>
      <w:r w:rsidR="007B649C">
        <w:t xml:space="preserve">Legal Officer </w:t>
      </w:r>
      <w:r w:rsidR="00EF0E77">
        <w:t xml:space="preserve">1 </w:t>
      </w:r>
      <w:r w:rsidR="00EA00C6" w:rsidRPr="00A6099E">
        <w:t>level (</w:t>
      </w:r>
      <w:r w:rsidR="00EA00C6" w:rsidRPr="009D40C4">
        <w:t>see Schedule 1</w:t>
      </w:r>
      <w:r w:rsidR="00EA00C6" w:rsidRPr="003F705D">
        <w:t xml:space="preserve"> of this Agreement)</w:t>
      </w:r>
      <w:r w:rsidR="008F6745">
        <w:t xml:space="preserve"> and within each of the o</w:t>
      </w:r>
      <w:r w:rsidR="00CF124E">
        <w:t xml:space="preserve">ther designations in </w:t>
      </w:r>
      <w:r w:rsidR="00C67CF5">
        <w:t>clause 4.</w:t>
      </w:r>
      <w:r w:rsidR="008452B1">
        <w:t>12</w:t>
      </w:r>
      <w:r w:rsidR="008452B1" w:rsidRPr="00392010">
        <w:t xml:space="preserve"> </w:t>
      </w:r>
      <w:r w:rsidR="008F6745" w:rsidRPr="00392010">
        <w:t>are</w:t>
      </w:r>
      <w:r w:rsidR="00EA00C6" w:rsidRPr="00392010">
        <w:t xml:space="preserve"> in accordance with </w:t>
      </w:r>
      <w:r w:rsidR="000245CB" w:rsidRPr="00392010">
        <w:t>clauses 4.</w:t>
      </w:r>
      <w:r w:rsidR="008452B1">
        <w:t>49</w:t>
      </w:r>
      <w:r w:rsidR="008452B1" w:rsidRPr="00392010">
        <w:t xml:space="preserve"> </w:t>
      </w:r>
      <w:r w:rsidR="000245CB" w:rsidRPr="00392010">
        <w:t>to 4.5</w:t>
      </w:r>
      <w:r w:rsidR="008B4D03">
        <w:t>1</w:t>
      </w:r>
      <w:r w:rsidR="000245CB" w:rsidRPr="00392010">
        <w:t xml:space="preserve"> of this Agreement</w:t>
      </w:r>
      <w:r w:rsidR="00EA00C6" w:rsidRPr="00392010">
        <w:t>.</w:t>
      </w:r>
    </w:p>
    <w:p w:rsidR="00EA00C6" w:rsidRPr="00392010" w:rsidRDefault="00EA00C6" w:rsidP="000F7FFB">
      <w:pPr>
        <w:pStyle w:val="Heading3"/>
      </w:pPr>
      <w:bookmarkStart w:id="96" w:name="_Toc462314287"/>
      <w:r w:rsidRPr="00392010">
        <w:t>APS 1/2 Employees</w:t>
      </w:r>
      <w:bookmarkEnd w:id="96"/>
    </w:p>
    <w:p w:rsidR="00EA00C6" w:rsidRPr="00A6099E" w:rsidRDefault="00EA00C6" w:rsidP="004D0BD6">
      <w:pPr>
        <w:pStyle w:val="clause4"/>
        <w:suppressAutoHyphens/>
        <w:ind w:left="567" w:hanging="567"/>
      </w:pPr>
      <w:r w:rsidRPr="00392010">
        <w:t xml:space="preserve">Employees allocated to the </w:t>
      </w:r>
      <w:r w:rsidR="00BF097A" w:rsidRPr="00392010">
        <w:t>APS</w:t>
      </w:r>
      <w:r w:rsidR="0003154D" w:rsidRPr="00392010">
        <w:t xml:space="preserve"> </w:t>
      </w:r>
      <w:r w:rsidRPr="00392010">
        <w:t xml:space="preserve">1/2 classification may progress through the APS 1/2 broadband (see Schedule 1 of this Agreement) in accordance </w:t>
      </w:r>
      <w:r w:rsidR="000245CB" w:rsidRPr="00392010">
        <w:t xml:space="preserve">with </w:t>
      </w:r>
      <w:r w:rsidR="007A2CF1">
        <w:t>clauses 4.</w:t>
      </w:r>
      <w:r w:rsidR="008452B1">
        <w:t>49</w:t>
      </w:r>
      <w:r w:rsidR="00AA5BBC" w:rsidRPr="00392010">
        <w:t xml:space="preserve"> to 4.5</w:t>
      </w:r>
      <w:r w:rsidR="007A2CF1">
        <w:t>1</w:t>
      </w:r>
      <w:r w:rsidR="00AA5BBC" w:rsidRPr="00392010">
        <w:t xml:space="preserve"> of</w:t>
      </w:r>
      <w:r w:rsidR="00AA5BBC" w:rsidRPr="00D066E2">
        <w:t xml:space="preserve"> this Agreement</w:t>
      </w:r>
      <w:r w:rsidRPr="00A6099E">
        <w:t>.</w:t>
      </w:r>
    </w:p>
    <w:p w:rsidR="00EA00C6" w:rsidRPr="00A6099E" w:rsidRDefault="00EA00C6" w:rsidP="000F7FFB">
      <w:pPr>
        <w:pStyle w:val="Heading3"/>
      </w:pPr>
      <w:bookmarkStart w:id="97" w:name="_Toc462314288"/>
      <w:r w:rsidRPr="00A6099E">
        <w:t>Public Affairs Officers</w:t>
      </w:r>
      <w:bookmarkEnd w:id="97"/>
    </w:p>
    <w:p w:rsidR="00EA00C6" w:rsidRPr="00A6099E" w:rsidRDefault="00EA00C6" w:rsidP="004D0BD6">
      <w:pPr>
        <w:pStyle w:val="clause4"/>
        <w:suppressAutoHyphens/>
        <w:spacing w:after="0"/>
        <w:ind w:left="567" w:hanging="567"/>
      </w:pPr>
      <w:r w:rsidRPr="00A6099E">
        <w:t xml:space="preserve">Duties assigned to a position that requires an employee to hold a media cadetship or </w:t>
      </w:r>
      <w:r w:rsidR="00EF0E77">
        <w:t xml:space="preserve">a </w:t>
      </w:r>
      <w:r w:rsidRPr="00A6099E">
        <w:t>relevant public affairs degree or diploma or to have extensive work experience, and to use professional public relations and communication skills and abilities</w:t>
      </w:r>
      <w:r w:rsidR="006B101E">
        <w:t>,</w:t>
      </w:r>
      <w:r w:rsidRPr="00A6099E">
        <w:t xml:space="preserve"> must be classified as:</w:t>
      </w:r>
    </w:p>
    <w:p w:rsidR="00EA00C6" w:rsidRPr="00055547" w:rsidRDefault="00EA00C6" w:rsidP="000F7FFB">
      <w:pPr>
        <w:pStyle w:val="clause4"/>
        <w:numPr>
          <w:ilvl w:val="1"/>
          <w:numId w:val="6"/>
        </w:numPr>
        <w:suppressAutoHyphens/>
        <w:spacing w:before="60" w:line="240" w:lineRule="auto"/>
        <w:ind w:left="1434" w:hanging="357"/>
      </w:pPr>
      <w:r w:rsidRPr="00055547">
        <w:t>Public Affairs Officer Grade 1</w:t>
      </w:r>
      <w:r w:rsidR="00796ED8" w:rsidRPr="00796ED8">
        <w:t xml:space="preserve"> </w:t>
      </w:r>
      <w:r w:rsidR="00796ED8">
        <w:t xml:space="preserve">(broadbanded from </w:t>
      </w:r>
      <w:r w:rsidR="00BF097A">
        <w:t>APS</w:t>
      </w:r>
      <w:r w:rsidR="00796ED8">
        <w:t xml:space="preserve"> </w:t>
      </w:r>
      <w:r w:rsidR="00796ED8" w:rsidRPr="00055547">
        <w:t>4 and</w:t>
      </w:r>
      <w:r w:rsidR="00796ED8">
        <w:t xml:space="preserve"> </w:t>
      </w:r>
      <w:r w:rsidR="00BF097A">
        <w:t>APS</w:t>
      </w:r>
      <w:r w:rsidR="00796ED8">
        <w:t xml:space="preserve"> 5</w:t>
      </w:r>
      <w:r w:rsidR="000B2965">
        <w:t>)</w:t>
      </w:r>
      <w:r w:rsidRPr="00055547">
        <w:t xml:space="preserve"> or</w:t>
      </w:r>
    </w:p>
    <w:p w:rsidR="00EA00C6" w:rsidRPr="00055547" w:rsidRDefault="00EA00C6" w:rsidP="000F7FFB">
      <w:pPr>
        <w:pStyle w:val="clause4"/>
        <w:numPr>
          <w:ilvl w:val="1"/>
          <w:numId w:val="6"/>
        </w:numPr>
        <w:suppressAutoHyphens/>
        <w:spacing w:before="60" w:line="240" w:lineRule="auto"/>
        <w:ind w:left="1434" w:hanging="357"/>
      </w:pPr>
      <w:r w:rsidRPr="00055547">
        <w:t>Public Affairs Officer Grade 2</w:t>
      </w:r>
      <w:r w:rsidR="00796ED8">
        <w:t xml:space="preserve"> (</w:t>
      </w:r>
      <w:r w:rsidR="00BF097A">
        <w:t>APS</w:t>
      </w:r>
      <w:r w:rsidR="00796ED8" w:rsidRPr="00055547">
        <w:t xml:space="preserve"> 6</w:t>
      </w:r>
      <w:r w:rsidR="00796ED8">
        <w:t>)</w:t>
      </w:r>
      <w:r w:rsidRPr="00055547">
        <w:t xml:space="preserve"> or</w:t>
      </w:r>
    </w:p>
    <w:p w:rsidR="00EA00C6" w:rsidRPr="00055547" w:rsidRDefault="00EA00C6" w:rsidP="000F7FFB">
      <w:pPr>
        <w:pStyle w:val="clause4"/>
        <w:numPr>
          <w:ilvl w:val="1"/>
          <w:numId w:val="6"/>
        </w:numPr>
        <w:suppressAutoHyphens/>
        <w:spacing w:before="60" w:line="240" w:lineRule="auto"/>
        <w:ind w:left="1434" w:hanging="357"/>
      </w:pPr>
      <w:r w:rsidRPr="00055547">
        <w:t>Public Affairs Officer Grade 3</w:t>
      </w:r>
      <w:r w:rsidR="00796ED8">
        <w:t xml:space="preserve"> (</w:t>
      </w:r>
      <w:r w:rsidR="00796ED8" w:rsidRPr="00055547">
        <w:t>EL 1</w:t>
      </w:r>
      <w:r w:rsidR="00796ED8">
        <w:t>)</w:t>
      </w:r>
      <w:r w:rsidRPr="00055547">
        <w:t xml:space="preserve"> or</w:t>
      </w:r>
    </w:p>
    <w:p w:rsidR="00EA00C6" w:rsidRPr="00055547" w:rsidRDefault="00EA00C6" w:rsidP="000F7FFB">
      <w:pPr>
        <w:pStyle w:val="clause4"/>
        <w:numPr>
          <w:ilvl w:val="1"/>
          <w:numId w:val="6"/>
        </w:numPr>
        <w:suppressAutoHyphens/>
        <w:spacing w:before="60" w:line="240" w:lineRule="auto"/>
        <w:ind w:left="1434" w:hanging="357"/>
      </w:pPr>
      <w:r w:rsidRPr="00055547">
        <w:t xml:space="preserve">Senior Public Affairs Officer </w:t>
      </w:r>
      <w:r w:rsidR="0003154D">
        <w:t xml:space="preserve">Grade </w:t>
      </w:r>
      <w:r w:rsidRPr="00055547">
        <w:t>1</w:t>
      </w:r>
      <w:r w:rsidR="00796ED8">
        <w:t xml:space="preserve"> (</w:t>
      </w:r>
      <w:r w:rsidR="00796ED8" w:rsidRPr="00055547">
        <w:t>EL 2</w:t>
      </w:r>
      <w:r w:rsidR="00796ED8">
        <w:t>)</w:t>
      </w:r>
      <w:r w:rsidRPr="00055547">
        <w:t xml:space="preserve"> or</w:t>
      </w:r>
    </w:p>
    <w:p w:rsidR="00EA00C6" w:rsidRPr="00AA4DD7" w:rsidRDefault="00EA00C6" w:rsidP="000F7FFB">
      <w:pPr>
        <w:pStyle w:val="clause4"/>
        <w:numPr>
          <w:ilvl w:val="1"/>
          <w:numId w:val="6"/>
        </w:numPr>
        <w:suppressAutoHyphens/>
        <w:spacing w:before="60" w:line="240" w:lineRule="auto"/>
        <w:ind w:left="1434" w:hanging="357"/>
      </w:pPr>
      <w:r w:rsidRPr="00055547">
        <w:t xml:space="preserve">Senior Public Affairs Officer </w:t>
      </w:r>
      <w:r w:rsidR="0003154D">
        <w:t xml:space="preserve">Grade </w:t>
      </w:r>
      <w:r w:rsidRPr="00055547">
        <w:t>2</w:t>
      </w:r>
      <w:r w:rsidR="00796ED8">
        <w:t xml:space="preserve"> (</w:t>
      </w:r>
      <w:r w:rsidR="00796ED8" w:rsidRPr="00055547">
        <w:t>EL 2</w:t>
      </w:r>
      <w:r w:rsidR="00796ED8">
        <w:t>)</w:t>
      </w:r>
      <w:r w:rsidRPr="00055547">
        <w:t>.</w:t>
      </w:r>
    </w:p>
    <w:p w:rsidR="000B3E06" w:rsidRDefault="000B3E06" w:rsidP="004D0BD6">
      <w:pPr>
        <w:pStyle w:val="clause4"/>
        <w:suppressAutoHyphens/>
        <w:ind w:left="567" w:hanging="567"/>
      </w:pPr>
      <w:r>
        <w:t>Salary p</w:t>
      </w:r>
      <w:r w:rsidR="00EF0E77">
        <w:t>rogression within the</w:t>
      </w:r>
      <w:r w:rsidR="00EA00C6" w:rsidRPr="00A6099E">
        <w:t xml:space="preserve"> broadbanded </w:t>
      </w:r>
      <w:r w:rsidR="00EF0E77">
        <w:t xml:space="preserve">Public Affairs Officer Grade 1 </w:t>
      </w:r>
      <w:r w:rsidR="00EA00C6" w:rsidRPr="00A6099E">
        <w:t xml:space="preserve">level (see </w:t>
      </w:r>
      <w:r w:rsidR="00EA00C6" w:rsidRPr="009D40C4">
        <w:t>Schedule 1</w:t>
      </w:r>
      <w:r w:rsidR="00EA00C6" w:rsidRPr="000E2E09">
        <w:t xml:space="preserve"> of this Agreement) </w:t>
      </w:r>
      <w:r w:rsidR="008F6745">
        <w:t>and within each of the other des</w:t>
      </w:r>
      <w:r w:rsidR="009436B9">
        <w:t xml:space="preserve">ignations in clause </w:t>
      </w:r>
      <w:r w:rsidR="009436B9" w:rsidRPr="00392010">
        <w:t>4.</w:t>
      </w:r>
      <w:r w:rsidR="008452B1">
        <w:t>15</w:t>
      </w:r>
      <w:r w:rsidR="008452B1" w:rsidRPr="00392010">
        <w:t xml:space="preserve"> </w:t>
      </w:r>
      <w:r w:rsidR="008F6745" w:rsidRPr="00392010">
        <w:t>are</w:t>
      </w:r>
      <w:r w:rsidR="00EA00C6" w:rsidRPr="00392010">
        <w:t xml:space="preserve"> in accordance with </w:t>
      </w:r>
      <w:r w:rsidR="000245CB" w:rsidRPr="00392010">
        <w:t>clauses 4.</w:t>
      </w:r>
      <w:r w:rsidR="008452B1">
        <w:t>49</w:t>
      </w:r>
      <w:r w:rsidR="008452B1" w:rsidRPr="00392010">
        <w:t xml:space="preserve"> </w:t>
      </w:r>
      <w:r w:rsidR="000245CB" w:rsidRPr="00392010">
        <w:t>to 4.5</w:t>
      </w:r>
      <w:r w:rsidR="007A2CF1">
        <w:t>1</w:t>
      </w:r>
      <w:r w:rsidR="000245CB" w:rsidRPr="00392010">
        <w:t xml:space="preserve"> of this Agreement</w:t>
      </w:r>
      <w:r w:rsidR="006759F7" w:rsidRPr="00392010">
        <w:t>.</w:t>
      </w:r>
      <w:r w:rsidR="000245CB" w:rsidRPr="00392010" w:rsidDel="00AA5BBC">
        <w:t xml:space="preserve"> </w:t>
      </w:r>
      <w:r w:rsidRPr="00392010">
        <w:t>A</w:t>
      </w:r>
      <w:r w:rsidR="00EA00C6" w:rsidRPr="00392010">
        <w:t>dvancement to Senior Public Affairs Officer</w:t>
      </w:r>
      <w:r w:rsidR="00EA00C6" w:rsidRPr="00D00D8D">
        <w:t xml:space="preserve"> </w:t>
      </w:r>
      <w:r w:rsidR="0003154D" w:rsidRPr="00D00D8D">
        <w:t xml:space="preserve">Grade </w:t>
      </w:r>
      <w:r w:rsidR="00EA00C6" w:rsidRPr="00D00D8D">
        <w:t>2</w:t>
      </w:r>
      <w:r w:rsidRPr="00D00D8D">
        <w:t xml:space="preserve"> level</w:t>
      </w:r>
      <w:r w:rsidR="00EA00C6" w:rsidRPr="00D00D8D">
        <w:t xml:space="preserve"> is </w:t>
      </w:r>
      <w:r w:rsidRPr="00D00D8D">
        <w:t xml:space="preserve">subject to a competitive selection process and will only occur if there is </w:t>
      </w:r>
      <w:r w:rsidR="00EA00C6" w:rsidRPr="00D00D8D">
        <w:t xml:space="preserve">an ongoing vacancy at the Senior Public Affairs Officer </w:t>
      </w:r>
      <w:r w:rsidR="0003154D" w:rsidRPr="00D00D8D">
        <w:t xml:space="preserve">Grade </w:t>
      </w:r>
      <w:r w:rsidR="00EA00C6" w:rsidRPr="00D00D8D">
        <w:t>2</w:t>
      </w:r>
      <w:r w:rsidR="00EA00C6" w:rsidRPr="000E2E09">
        <w:t xml:space="preserve"> level</w:t>
      </w:r>
      <w:r>
        <w:t>.</w:t>
      </w:r>
    </w:p>
    <w:p w:rsidR="004278FC" w:rsidRDefault="004278FC" w:rsidP="004278FC">
      <w:pPr>
        <w:pStyle w:val="clauses"/>
        <w:numPr>
          <w:ilvl w:val="0"/>
          <w:numId w:val="0"/>
        </w:numPr>
        <w:ind w:left="360"/>
      </w:pPr>
    </w:p>
    <w:p w:rsidR="00EA00C6" w:rsidRPr="008E0B94" w:rsidRDefault="00EA00C6" w:rsidP="008E0B94">
      <w:pPr>
        <w:pStyle w:val="Heading3"/>
      </w:pPr>
      <w:bookmarkStart w:id="98" w:name="_Toc462314289"/>
      <w:r w:rsidRPr="008E0B94">
        <w:t>Research Scientists</w:t>
      </w:r>
      <w:bookmarkEnd w:id="98"/>
    </w:p>
    <w:p w:rsidR="00F12297" w:rsidRDefault="00624FEF" w:rsidP="004D0BD6">
      <w:pPr>
        <w:pStyle w:val="clause4"/>
        <w:suppressAutoHyphens/>
        <w:ind w:left="567" w:hanging="567"/>
      </w:pPr>
      <w:r>
        <w:t xml:space="preserve">The Research Scientist employment stream </w:t>
      </w:r>
      <w:r w:rsidR="005E5A9D">
        <w:t>is broadbanded from the APS 6 level to the EL</w:t>
      </w:r>
      <w:r w:rsidR="009D40C4">
        <w:t> </w:t>
      </w:r>
      <w:r w:rsidR="005E5A9D">
        <w:t>2 level</w:t>
      </w:r>
      <w:r w:rsidR="00B86F49">
        <w:t xml:space="preserve"> (see Schedule 1)</w:t>
      </w:r>
      <w:r w:rsidR="005E5A9D">
        <w:t xml:space="preserve"> and </w:t>
      </w:r>
      <w:r w:rsidR="00F12297">
        <w:t xml:space="preserve">comprises </w:t>
      </w:r>
      <w:r>
        <w:t>the fo</w:t>
      </w:r>
      <w:r w:rsidR="00F12297">
        <w:t>llowing designations:</w:t>
      </w:r>
    </w:p>
    <w:p w:rsidR="00F12297" w:rsidRDefault="00EA00C6" w:rsidP="00C06875">
      <w:pPr>
        <w:pStyle w:val="clause4"/>
        <w:numPr>
          <w:ilvl w:val="1"/>
          <w:numId w:val="6"/>
        </w:numPr>
        <w:suppressAutoHyphens/>
        <w:spacing w:before="60" w:after="60" w:line="240" w:lineRule="auto"/>
        <w:ind w:left="1434" w:hanging="357"/>
      </w:pPr>
      <w:r w:rsidRPr="000E2E09">
        <w:t>Research Scientist</w:t>
      </w:r>
      <w:r w:rsidR="00F12297">
        <w:t xml:space="preserve"> (broadbanded </w:t>
      </w:r>
      <w:r w:rsidR="005E5A9D">
        <w:t>fro</w:t>
      </w:r>
      <w:r w:rsidR="00F12297">
        <w:t xml:space="preserve">m </w:t>
      </w:r>
      <w:r w:rsidR="00BF097A">
        <w:t>APS</w:t>
      </w:r>
      <w:r>
        <w:t xml:space="preserve"> </w:t>
      </w:r>
      <w:r w:rsidR="00F12297">
        <w:t>6 to</w:t>
      </w:r>
      <w:r w:rsidRPr="000E2E09">
        <w:t xml:space="preserve"> EL</w:t>
      </w:r>
      <w:r w:rsidR="009D40C4">
        <w:t> </w:t>
      </w:r>
      <w:r w:rsidR="00881F94">
        <w:t>1</w:t>
      </w:r>
      <w:r w:rsidR="00C06875">
        <w:t>)</w:t>
      </w:r>
    </w:p>
    <w:p w:rsidR="00624FEF" w:rsidRDefault="00F12297" w:rsidP="00C06875">
      <w:pPr>
        <w:pStyle w:val="clause4"/>
        <w:numPr>
          <w:ilvl w:val="1"/>
          <w:numId w:val="6"/>
        </w:numPr>
        <w:suppressAutoHyphens/>
        <w:spacing w:before="60" w:after="60" w:line="240" w:lineRule="auto"/>
        <w:ind w:left="1434" w:hanging="357"/>
      </w:pPr>
      <w:r>
        <w:t>Senior Research Scientist (</w:t>
      </w:r>
      <w:r w:rsidR="00C17AB6">
        <w:t>EL</w:t>
      </w:r>
      <w:r w:rsidR="002C2CF6">
        <w:t xml:space="preserve"> </w:t>
      </w:r>
      <w:r w:rsidR="00C17AB6">
        <w:t>2</w:t>
      </w:r>
      <w:r w:rsidR="00C06875">
        <w:t>)</w:t>
      </w:r>
    </w:p>
    <w:p w:rsidR="00F12297" w:rsidRDefault="00F12297" w:rsidP="00C06875">
      <w:pPr>
        <w:pStyle w:val="clause4"/>
        <w:numPr>
          <w:ilvl w:val="1"/>
          <w:numId w:val="6"/>
        </w:numPr>
        <w:suppressAutoHyphens/>
        <w:spacing w:before="60" w:after="60" w:line="240" w:lineRule="auto"/>
        <w:ind w:left="1434" w:hanging="357"/>
      </w:pPr>
      <w:r>
        <w:t>Princip</w:t>
      </w:r>
      <w:r w:rsidR="002C2CF6">
        <w:t>al</w:t>
      </w:r>
      <w:r>
        <w:t xml:space="preserve"> Research Scientist (EL</w:t>
      </w:r>
      <w:r w:rsidR="002C2CF6">
        <w:t xml:space="preserve"> </w:t>
      </w:r>
      <w:r w:rsidR="00C06875">
        <w:t>2)</w:t>
      </w:r>
      <w:r w:rsidR="0003154D">
        <w:t xml:space="preserve"> and</w:t>
      </w:r>
    </w:p>
    <w:p w:rsidR="00F12297" w:rsidRPr="00F12297" w:rsidRDefault="00F12297" w:rsidP="00C06875">
      <w:pPr>
        <w:pStyle w:val="clause4"/>
        <w:numPr>
          <w:ilvl w:val="1"/>
          <w:numId w:val="6"/>
        </w:numPr>
        <w:suppressAutoHyphens/>
        <w:spacing w:before="60" w:after="60" w:line="240" w:lineRule="auto"/>
        <w:ind w:left="1434" w:hanging="357"/>
      </w:pPr>
      <w:r>
        <w:t>Senior Princip</w:t>
      </w:r>
      <w:r w:rsidR="002C2CF6">
        <w:t>al</w:t>
      </w:r>
      <w:r>
        <w:t xml:space="preserve"> Research Scientist (EL</w:t>
      </w:r>
      <w:r w:rsidR="002C2CF6">
        <w:t xml:space="preserve"> </w:t>
      </w:r>
      <w:r>
        <w:t>2)</w:t>
      </w:r>
      <w:r w:rsidR="009D40C4">
        <w:t>.</w:t>
      </w:r>
    </w:p>
    <w:p w:rsidR="008F6745" w:rsidRPr="00392010" w:rsidRDefault="008F6745" w:rsidP="004D0BD6">
      <w:pPr>
        <w:pStyle w:val="clause4"/>
        <w:suppressAutoHyphens/>
        <w:ind w:left="567" w:hanging="567"/>
      </w:pPr>
      <w:r>
        <w:t>Salary progression within</w:t>
      </w:r>
      <w:r w:rsidR="005E5A9D">
        <w:t xml:space="preserve"> the</w:t>
      </w:r>
      <w:r w:rsidRPr="00A6099E">
        <w:t xml:space="preserve"> </w:t>
      </w:r>
      <w:r>
        <w:t>Research Scientist</w:t>
      </w:r>
      <w:r w:rsidR="005E5A9D">
        <w:t>, the Senior Research Scientist and the Princip</w:t>
      </w:r>
      <w:r w:rsidR="009D40C4">
        <w:t>al</w:t>
      </w:r>
      <w:r w:rsidR="005E5A9D">
        <w:t xml:space="preserve"> Research Scientist </w:t>
      </w:r>
      <w:r w:rsidR="00B86F49">
        <w:t>designations</w:t>
      </w:r>
      <w:r w:rsidR="007D7C29">
        <w:t xml:space="preserve"> </w:t>
      </w:r>
      <w:r w:rsidR="00E301BA">
        <w:t>will occur</w:t>
      </w:r>
      <w:r w:rsidR="00E301BA" w:rsidRPr="000E2E09">
        <w:t xml:space="preserve"> </w:t>
      </w:r>
      <w:r w:rsidRPr="000E2E09">
        <w:t xml:space="preserve">in accordance with </w:t>
      </w:r>
      <w:r w:rsidRPr="00392010">
        <w:t xml:space="preserve">clauses </w:t>
      </w:r>
      <w:r w:rsidR="009436B9" w:rsidRPr="00392010">
        <w:t>4.</w:t>
      </w:r>
      <w:r w:rsidR="008452B1">
        <w:t>49</w:t>
      </w:r>
      <w:r w:rsidR="008452B1" w:rsidRPr="00392010">
        <w:t xml:space="preserve"> </w:t>
      </w:r>
      <w:r w:rsidR="009436B9" w:rsidRPr="00392010">
        <w:t>to 4.5</w:t>
      </w:r>
      <w:r w:rsidR="008B4D03">
        <w:t>1</w:t>
      </w:r>
      <w:r w:rsidR="00A16B5F" w:rsidRPr="00392010">
        <w:t xml:space="preserve"> </w:t>
      </w:r>
      <w:r w:rsidRPr="00392010">
        <w:t>of this Agreement.</w:t>
      </w:r>
    </w:p>
    <w:p w:rsidR="00EA00C6" w:rsidRPr="00392010" w:rsidRDefault="007D7C29" w:rsidP="004D0BD6">
      <w:pPr>
        <w:pStyle w:val="clause4"/>
        <w:suppressAutoHyphens/>
        <w:ind w:left="567" w:hanging="567"/>
      </w:pPr>
      <w:r w:rsidRPr="00392010">
        <w:t xml:space="preserve">Advancement to Senior Research Scientist, </w:t>
      </w:r>
      <w:r w:rsidR="00B86F49" w:rsidRPr="00392010">
        <w:t>to Princip</w:t>
      </w:r>
      <w:r w:rsidR="009D40C4" w:rsidRPr="00392010">
        <w:t>al</w:t>
      </w:r>
      <w:r w:rsidR="00B86F49" w:rsidRPr="00392010">
        <w:t xml:space="preserve"> Research Scientist</w:t>
      </w:r>
      <w:r w:rsidR="00387255" w:rsidRPr="00392010">
        <w:t>,</w:t>
      </w:r>
      <w:r w:rsidR="00B86F49" w:rsidRPr="00392010">
        <w:t xml:space="preserve"> to</w:t>
      </w:r>
      <w:r w:rsidRPr="00392010">
        <w:t xml:space="preserve"> Senior Princip</w:t>
      </w:r>
      <w:r w:rsidR="009D40C4" w:rsidRPr="00392010">
        <w:t>al</w:t>
      </w:r>
      <w:r w:rsidRPr="00392010">
        <w:t xml:space="preserve"> Research Scientist </w:t>
      </w:r>
      <w:r w:rsidR="00B86F49" w:rsidRPr="00392010">
        <w:t>and to each pay point of the Senior Princip</w:t>
      </w:r>
      <w:r w:rsidR="009D40C4" w:rsidRPr="00392010">
        <w:t>al</w:t>
      </w:r>
      <w:r w:rsidR="00B86F49" w:rsidRPr="00392010">
        <w:t xml:space="preserve"> Research Scientist </w:t>
      </w:r>
      <w:r w:rsidR="009D40C4" w:rsidRPr="00392010">
        <w:t xml:space="preserve">designation </w:t>
      </w:r>
      <w:r w:rsidR="000245CB" w:rsidRPr="00392010">
        <w:t xml:space="preserve">will be determined by the </w:t>
      </w:r>
      <w:r w:rsidR="002D2506" w:rsidRPr="00392010">
        <w:t>Delegate</w:t>
      </w:r>
      <w:r w:rsidR="0093578C" w:rsidRPr="00392010">
        <w:t xml:space="preserve"> on merit</w:t>
      </w:r>
      <w:r w:rsidR="000245CB" w:rsidRPr="00392010">
        <w:t xml:space="preserve">. </w:t>
      </w:r>
      <w:r w:rsidR="009436B9" w:rsidRPr="00392010">
        <w:t>Furth</w:t>
      </w:r>
      <w:r w:rsidR="000245CB" w:rsidRPr="00392010">
        <w:t xml:space="preserve">er information </w:t>
      </w:r>
      <w:r w:rsidR="00B86F49" w:rsidRPr="00392010">
        <w:t>is</w:t>
      </w:r>
      <w:r w:rsidR="006C602A">
        <w:t xml:space="preserve"> contained</w:t>
      </w:r>
      <w:r w:rsidR="009A71BC" w:rsidRPr="00392010">
        <w:t xml:space="preserve"> in </w:t>
      </w:r>
      <w:r w:rsidR="00EA00C6" w:rsidRPr="00392010">
        <w:t xml:space="preserve">the Department’s Research Scientist Merit Advancement </w:t>
      </w:r>
      <w:r w:rsidR="004E40C2">
        <w:t>Policy</w:t>
      </w:r>
      <w:r w:rsidR="00EA00C6" w:rsidRPr="00392010">
        <w:t>.</w:t>
      </w:r>
    </w:p>
    <w:p w:rsidR="009146F0" w:rsidRDefault="005609BB" w:rsidP="000F7FFB">
      <w:pPr>
        <w:pStyle w:val="Heading2"/>
      </w:pPr>
      <w:bookmarkStart w:id="99" w:name="_Toc412731403"/>
      <w:bookmarkStart w:id="100" w:name="_Toc462314290"/>
      <w:r>
        <w:t>TRAINING BROADBAND</w:t>
      </w:r>
      <w:bookmarkEnd w:id="99"/>
      <w:bookmarkEnd w:id="100"/>
    </w:p>
    <w:p w:rsidR="00685D2A" w:rsidRDefault="008E40C7" w:rsidP="004D0BD6">
      <w:pPr>
        <w:pStyle w:val="clause4"/>
        <w:suppressAutoHyphens/>
        <w:ind w:left="567" w:hanging="567"/>
      </w:pPr>
      <w:r>
        <w:t xml:space="preserve">Employees </w:t>
      </w:r>
      <w:r w:rsidR="00050B53">
        <w:t xml:space="preserve">allocated to the Department’s Training Broadband (outlined in Schedule 3 of this Agreement) will be </w:t>
      </w:r>
      <w:r>
        <w:t xml:space="preserve">required to </w:t>
      </w:r>
      <w:r w:rsidR="009146F0">
        <w:t>undertake a mandatory training or development program</w:t>
      </w:r>
      <w:r w:rsidR="009D40C4">
        <w:t>.</w:t>
      </w:r>
      <w:r w:rsidR="009146F0">
        <w:t xml:space="preserve"> </w:t>
      </w:r>
      <w:r w:rsidR="009D40C4">
        <w:t>T</w:t>
      </w:r>
      <w:r w:rsidR="0041767F">
        <w:t>heir advancement</w:t>
      </w:r>
      <w:r w:rsidR="009146F0">
        <w:t xml:space="preserve"> </w:t>
      </w:r>
      <w:r w:rsidR="00050B53">
        <w:t>in this broadband will be</w:t>
      </w:r>
      <w:r w:rsidR="009146F0">
        <w:t xml:space="preserve"> subject to successful completion of that program. </w:t>
      </w:r>
    </w:p>
    <w:p w:rsidR="00251EF6" w:rsidRPr="00251EF6" w:rsidRDefault="009146F0" w:rsidP="004D0BD6">
      <w:pPr>
        <w:pStyle w:val="clause4"/>
        <w:suppressAutoHyphens/>
        <w:spacing w:after="0"/>
        <w:ind w:left="567" w:hanging="567"/>
      </w:pPr>
      <w:r>
        <w:t xml:space="preserve">The </w:t>
      </w:r>
      <w:r w:rsidR="002D2506">
        <w:t>Delegate</w:t>
      </w:r>
      <w:r w:rsidR="00A0480E">
        <w:t xml:space="preserve"> may establish </w:t>
      </w:r>
      <w:r w:rsidR="00050B53">
        <w:t xml:space="preserve">new </w:t>
      </w:r>
      <w:r w:rsidR="00A0480E">
        <w:t>training programs to develop skills to assist and support transition into the Department’s workforce</w:t>
      </w:r>
      <w:r w:rsidR="00A16B5F">
        <w:t xml:space="preserve">. </w:t>
      </w:r>
      <w:r w:rsidR="0041767F">
        <w:t xml:space="preserve">The </w:t>
      </w:r>
      <w:r w:rsidR="002D2506">
        <w:t>Delegate</w:t>
      </w:r>
      <w:r w:rsidR="0041767F">
        <w:t xml:space="preserve"> will assign employees recruited to these training programs </w:t>
      </w:r>
      <w:r w:rsidR="008A7EA5">
        <w:t>to a particular pay point</w:t>
      </w:r>
      <w:r w:rsidR="0041767F">
        <w:t xml:space="preserve"> in the Training Broadband</w:t>
      </w:r>
      <w:r w:rsidR="00290F6E">
        <w:t xml:space="preserve"> and on completion of the training program</w:t>
      </w:r>
      <w:r w:rsidR="00251EF6">
        <w:t xml:space="preserve"> </w:t>
      </w:r>
      <w:r w:rsidR="00685D2A">
        <w:t>will determine the</w:t>
      </w:r>
      <w:r w:rsidR="00251EF6" w:rsidRPr="00251EF6">
        <w:t xml:space="preserve"> employee’s advancement to a higher classification level in the broadband provided:</w:t>
      </w:r>
    </w:p>
    <w:p w:rsidR="00251EF6" w:rsidRPr="00251EF6" w:rsidRDefault="00251EF6" w:rsidP="004C5A14">
      <w:pPr>
        <w:pStyle w:val="ListParagraph"/>
        <w:widowControl/>
        <w:numPr>
          <w:ilvl w:val="0"/>
          <w:numId w:val="49"/>
        </w:numPr>
        <w:tabs>
          <w:tab w:val="clear" w:pos="680"/>
        </w:tabs>
        <w:suppressAutoHyphens w:val="0"/>
        <w:autoSpaceDE/>
        <w:autoSpaceDN/>
        <w:adjustRightInd/>
        <w:spacing w:before="60" w:after="60"/>
        <w:ind w:left="1418" w:hanging="284"/>
        <w:textAlignment w:val="auto"/>
        <w:rPr>
          <w:color w:val="auto"/>
        </w:rPr>
      </w:pPr>
      <w:r w:rsidRPr="00251EF6">
        <w:rPr>
          <w:color w:val="auto"/>
        </w:rPr>
        <w:t>the employ</w:t>
      </w:r>
      <w:r w:rsidR="00C06875">
        <w:rPr>
          <w:color w:val="auto"/>
        </w:rPr>
        <w:t>ee has performed satisfactorily</w:t>
      </w:r>
    </w:p>
    <w:p w:rsidR="00251EF6" w:rsidRPr="00251EF6" w:rsidRDefault="00251EF6" w:rsidP="004C5A14">
      <w:pPr>
        <w:pStyle w:val="ListParagraph"/>
        <w:widowControl/>
        <w:numPr>
          <w:ilvl w:val="0"/>
          <w:numId w:val="49"/>
        </w:numPr>
        <w:tabs>
          <w:tab w:val="clear" w:pos="680"/>
        </w:tabs>
        <w:suppressAutoHyphens w:val="0"/>
        <w:autoSpaceDE/>
        <w:autoSpaceDN/>
        <w:adjustRightInd/>
        <w:spacing w:before="60" w:after="60"/>
        <w:ind w:left="1418" w:hanging="284"/>
        <w:textAlignment w:val="auto"/>
        <w:rPr>
          <w:color w:val="auto"/>
        </w:rPr>
      </w:pPr>
      <w:r w:rsidRPr="00251EF6">
        <w:rPr>
          <w:color w:val="auto"/>
        </w:rPr>
        <w:t xml:space="preserve">there is sufficient work available at </w:t>
      </w:r>
      <w:r w:rsidR="00C06875">
        <w:rPr>
          <w:color w:val="auto"/>
        </w:rPr>
        <w:t>the higher classification level</w:t>
      </w:r>
      <w:r w:rsidRPr="00251EF6">
        <w:rPr>
          <w:color w:val="auto"/>
        </w:rPr>
        <w:t xml:space="preserve"> and</w:t>
      </w:r>
    </w:p>
    <w:p w:rsidR="009146F0" w:rsidRPr="00685D2A" w:rsidRDefault="00251EF6" w:rsidP="004C5A14">
      <w:pPr>
        <w:pStyle w:val="ListParagraph"/>
        <w:widowControl/>
        <w:numPr>
          <w:ilvl w:val="0"/>
          <w:numId w:val="49"/>
        </w:numPr>
        <w:tabs>
          <w:tab w:val="clear" w:pos="680"/>
        </w:tabs>
        <w:suppressAutoHyphens w:val="0"/>
        <w:autoSpaceDE/>
        <w:autoSpaceDN/>
        <w:adjustRightInd/>
        <w:spacing w:before="60" w:after="60"/>
        <w:ind w:left="1418" w:hanging="284"/>
        <w:textAlignment w:val="auto"/>
        <w:rPr>
          <w:color w:val="auto"/>
        </w:rPr>
      </w:pPr>
      <w:r w:rsidRPr="00251EF6">
        <w:rPr>
          <w:color w:val="auto"/>
        </w:rPr>
        <w:t>the employee has the necessary skills and proficiencies to perform that work</w:t>
      </w:r>
      <w:r w:rsidR="00C06875">
        <w:rPr>
          <w:color w:val="auto"/>
        </w:rPr>
        <w:t>.</w:t>
      </w:r>
    </w:p>
    <w:p w:rsidR="009146F0" w:rsidRDefault="009146F0" w:rsidP="00685D2A">
      <w:pPr>
        <w:pStyle w:val="Heading3"/>
        <w:spacing w:before="240"/>
      </w:pPr>
      <w:bookmarkStart w:id="101" w:name="_Toc462314291"/>
      <w:r>
        <w:t>Graduates</w:t>
      </w:r>
      <w:bookmarkEnd w:id="101"/>
      <w:r>
        <w:t xml:space="preserve"> </w:t>
      </w:r>
    </w:p>
    <w:p w:rsidR="00685D2A" w:rsidRPr="00251EF6" w:rsidRDefault="009146F0" w:rsidP="004D0BD6">
      <w:pPr>
        <w:pStyle w:val="clause4"/>
        <w:numPr>
          <w:ilvl w:val="0"/>
          <w:numId w:val="6"/>
        </w:numPr>
        <w:suppressAutoHyphens/>
        <w:spacing w:after="0"/>
        <w:ind w:left="567" w:hanging="567"/>
      </w:pPr>
      <w:r>
        <w:t>Graduates will enter the Department at the APS 3 classification</w:t>
      </w:r>
      <w:r w:rsidR="00AC6DDC">
        <w:t xml:space="preserve"> level within the </w:t>
      </w:r>
      <w:r>
        <w:t xml:space="preserve">Training Broadband. </w:t>
      </w:r>
      <w:r w:rsidR="00DA446E" w:rsidRPr="00DA446E">
        <w:t>If the Delegate is satisfied that a Graduate’s performance has been fully effective their salary will be advanced to the next trainee pay point on 1 September (see Schedule 3 for Trainee Broadband pay points). On successful comp</w:t>
      </w:r>
      <w:r w:rsidR="00E70C3D">
        <w:t>letion of the Graduate Program</w:t>
      </w:r>
      <w:r w:rsidR="00DA446E" w:rsidRPr="00DA446E">
        <w:t xml:space="preserve"> as determined by the Delegate, a Graduate will be advanced to trainee pay point 12. Alternatively they may be advanced to trainee pay point 13, 14 or 15 </w:t>
      </w:r>
      <w:r w:rsidR="003665DE">
        <w:t xml:space="preserve">as determined by the </w:t>
      </w:r>
      <w:r w:rsidR="002D2506">
        <w:t>Delegate</w:t>
      </w:r>
      <w:r w:rsidR="00685D2A" w:rsidRPr="00685D2A">
        <w:t xml:space="preserve"> </w:t>
      </w:r>
      <w:r w:rsidR="00685D2A" w:rsidRPr="00251EF6">
        <w:t>provided:</w:t>
      </w:r>
    </w:p>
    <w:p w:rsidR="00685D2A" w:rsidRPr="00251EF6" w:rsidRDefault="00DA446E" w:rsidP="004C5A14">
      <w:pPr>
        <w:pStyle w:val="ListParagraph"/>
        <w:widowControl/>
        <w:numPr>
          <w:ilvl w:val="0"/>
          <w:numId w:val="71"/>
        </w:numPr>
        <w:tabs>
          <w:tab w:val="clear" w:pos="680"/>
        </w:tabs>
        <w:suppressAutoHyphens w:val="0"/>
        <w:autoSpaceDE/>
        <w:autoSpaceDN/>
        <w:adjustRightInd/>
        <w:spacing w:before="60" w:after="60"/>
        <w:ind w:left="1418" w:hanging="284"/>
        <w:textAlignment w:val="auto"/>
        <w:rPr>
          <w:color w:val="auto"/>
        </w:rPr>
      </w:pPr>
      <w:r>
        <w:rPr>
          <w:color w:val="auto"/>
        </w:rPr>
        <w:t>they have</w:t>
      </w:r>
      <w:r w:rsidR="00C06875">
        <w:rPr>
          <w:color w:val="auto"/>
        </w:rPr>
        <w:t xml:space="preserve"> performed satisfactorily</w:t>
      </w:r>
    </w:p>
    <w:p w:rsidR="00685D2A" w:rsidRPr="00251EF6" w:rsidRDefault="00685D2A" w:rsidP="004C5A14">
      <w:pPr>
        <w:pStyle w:val="ListParagraph"/>
        <w:widowControl/>
        <w:numPr>
          <w:ilvl w:val="0"/>
          <w:numId w:val="71"/>
        </w:numPr>
        <w:tabs>
          <w:tab w:val="clear" w:pos="680"/>
        </w:tabs>
        <w:suppressAutoHyphens w:val="0"/>
        <w:autoSpaceDE/>
        <w:autoSpaceDN/>
        <w:adjustRightInd/>
        <w:spacing w:before="60" w:after="60"/>
        <w:ind w:left="1418" w:hanging="284"/>
        <w:textAlignment w:val="auto"/>
        <w:rPr>
          <w:color w:val="auto"/>
        </w:rPr>
      </w:pPr>
      <w:r w:rsidRPr="00251EF6">
        <w:rPr>
          <w:color w:val="auto"/>
        </w:rPr>
        <w:t xml:space="preserve">there is sufficient work available at </w:t>
      </w:r>
      <w:r w:rsidR="00C06875">
        <w:rPr>
          <w:color w:val="auto"/>
        </w:rPr>
        <w:t>the higher classification level</w:t>
      </w:r>
      <w:r w:rsidRPr="00251EF6">
        <w:rPr>
          <w:color w:val="auto"/>
        </w:rPr>
        <w:t xml:space="preserve"> and</w:t>
      </w:r>
    </w:p>
    <w:p w:rsidR="005C06FF" w:rsidRPr="00685D2A" w:rsidRDefault="00685D2A" w:rsidP="004C5A14">
      <w:pPr>
        <w:pStyle w:val="ListParagraph"/>
        <w:widowControl/>
        <w:numPr>
          <w:ilvl w:val="0"/>
          <w:numId w:val="71"/>
        </w:numPr>
        <w:tabs>
          <w:tab w:val="clear" w:pos="680"/>
        </w:tabs>
        <w:suppressAutoHyphens w:val="0"/>
        <w:autoSpaceDE/>
        <w:autoSpaceDN/>
        <w:adjustRightInd/>
        <w:spacing w:before="60" w:after="60"/>
        <w:ind w:left="1418" w:hanging="284"/>
        <w:textAlignment w:val="auto"/>
        <w:rPr>
          <w:color w:val="auto"/>
        </w:rPr>
      </w:pPr>
      <w:r w:rsidRPr="00251EF6">
        <w:rPr>
          <w:color w:val="auto"/>
        </w:rPr>
        <w:t>the employee has the necessary skills and proficiencies to perform that work</w:t>
      </w:r>
      <w:r w:rsidRPr="00685D2A">
        <w:rPr>
          <w:color w:val="auto"/>
        </w:rPr>
        <w:t xml:space="preserve">. </w:t>
      </w:r>
    </w:p>
    <w:p w:rsidR="009146F0" w:rsidRDefault="009146F0" w:rsidP="00685D2A">
      <w:pPr>
        <w:pStyle w:val="Heading3"/>
        <w:spacing w:before="240"/>
      </w:pPr>
      <w:bookmarkStart w:id="102" w:name="_Toc462314292"/>
      <w:r>
        <w:t>Cadets</w:t>
      </w:r>
      <w:bookmarkEnd w:id="102"/>
      <w:r>
        <w:t xml:space="preserve"> </w:t>
      </w:r>
    </w:p>
    <w:p w:rsidR="00A11588" w:rsidRPr="00251EF6" w:rsidRDefault="009146F0" w:rsidP="004D0BD6">
      <w:pPr>
        <w:pStyle w:val="clause4"/>
        <w:numPr>
          <w:ilvl w:val="0"/>
          <w:numId w:val="6"/>
        </w:numPr>
        <w:suppressAutoHyphens/>
        <w:spacing w:after="0"/>
        <w:ind w:left="567" w:hanging="567"/>
      </w:pPr>
      <w:r w:rsidRPr="000674E1">
        <w:t>Emp</w:t>
      </w:r>
      <w:r w:rsidR="0029440B" w:rsidRPr="000674E1">
        <w:t>loyees recruited as</w:t>
      </w:r>
      <w:r w:rsidRPr="000674E1">
        <w:t xml:space="preserve"> </w:t>
      </w:r>
      <w:r w:rsidRPr="00BF097A">
        <w:t>Cadet</w:t>
      </w:r>
      <w:r w:rsidR="0029440B" w:rsidRPr="00BF097A">
        <w:t>s</w:t>
      </w:r>
      <w:r w:rsidRPr="000674E1">
        <w:t xml:space="preserve"> will undertake a course o</w:t>
      </w:r>
      <w:r w:rsidR="00BF2F28" w:rsidRPr="000674E1">
        <w:t xml:space="preserve">f study as determined by the </w:t>
      </w:r>
      <w:r w:rsidR="002D2506">
        <w:t>Delegate</w:t>
      </w:r>
      <w:r w:rsidR="0081358D" w:rsidRPr="000674E1">
        <w:t>. Cadets will be assigned to the APS</w:t>
      </w:r>
      <w:r w:rsidR="002C2CF6">
        <w:t xml:space="preserve"> </w:t>
      </w:r>
      <w:r w:rsidR="0081358D" w:rsidRPr="000674E1">
        <w:t>1</w:t>
      </w:r>
      <w:r w:rsidRPr="000674E1">
        <w:t xml:space="preserve"> classificat</w:t>
      </w:r>
      <w:r w:rsidR="00AC6DDC" w:rsidRPr="000674E1">
        <w:t xml:space="preserve">ion level within the </w:t>
      </w:r>
      <w:r w:rsidRPr="000674E1">
        <w:t>Training Broadband. On successful completion of their course of study and a final 12</w:t>
      </w:r>
      <w:r w:rsidR="009D40C4">
        <w:t>-</w:t>
      </w:r>
      <w:r w:rsidRPr="000674E1">
        <w:t>week work placement, Cadets will be assessed for</w:t>
      </w:r>
      <w:r>
        <w:t xml:space="preserve"> advancement to the APS 3 classific</w:t>
      </w:r>
      <w:r w:rsidR="00AC6DDC">
        <w:t>ation level</w:t>
      </w:r>
      <w:r w:rsidR="0081358D">
        <w:t xml:space="preserve"> within the Training Broadband at a pay point determined by the </w:t>
      </w:r>
      <w:r w:rsidR="002D2506">
        <w:t>Delegate</w:t>
      </w:r>
      <w:r w:rsidR="00A11588" w:rsidRPr="00A11588">
        <w:t xml:space="preserve"> </w:t>
      </w:r>
      <w:r w:rsidR="00A11588" w:rsidRPr="00251EF6">
        <w:t>provided:</w:t>
      </w:r>
    </w:p>
    <w:p w:rsidR="00A11588" w:rsidRPr="00251EF6" w:rsidRDefault="00A11588" w:rsidP="0005337B">
      <w:pPr>
        <w:pStyle w:val="ListParagraph"/>
        <w:widowControl/>
        <w:numPr>
          <w:ilvl w:val="0"/>
          <w:numId w:val="50"/>
        </w:numPr>
        <w:tabs>
          <w:tab w:val="clear" w:pos="680"/>
        </w:tabs>
        <w:suppressAutoHyphens w:val="0"/>
        <w:autoSpaceDE/>
        <w:autoSpaceDN/>
        <w:adjustRightInd/>
        <w:spacing w:before="60" w:afterLines="60" w:after="144"/>
        <w:ind w:left="1418" w:hanging="284"/>
        <w:textAlignment w:val="auto"/>
        <w:rPr>
          <w:color w:val="auto"/>
        </w:rPr>
      </w:pPr>
      <w:r w:rsidRPr="00251EF6">
        <w:rPr>
          <w:color w:val="auto"/>
        </w:rPr>
        <w:t>the employee has performed satisfactorily;</w:t>
      </w:r>
    </w:p>
    <w:p w:rsidR="00A11588" w:rsidRPr="00251EF6" w:rsidRDefault="00A11588" w:rsidP="0005337B">
      <w:pPr>
        <w:pStyle w:val="ListParagraph"/>
        <w:widowControl/>
        <w:numPr>
          <w:ilvl w:val="0"/>
          <w:numId w:val="50"/>
        </w:numPr>
        <w:tabs>
          <w:tab w:val="clear" w:pos="680"/>
        </w:tabs>
        <w:suppressAutoHyphens w:val="0"/>
        <w:autoSpaceDE/>
        <w:autoSpaceDN/>
        <w:adjustRightInd/>
        <w:spacing w:before="60" w:afterLines="60" w:after="144"/>
        <w:ind w:left="1418" w:hanging="284"/>
        <w:textAlignment w:val="auto"/>
        <w:rPr>
          <w:color w:val="auto"/>
        </w:rPr>
      </w:pPr>
      <w:r w:rsidRPr="00251EF6">
        <w:rPr>
          <w:color w:val="auto"/>
        </w:rPr>
        <w:t>there is sufficient work available at the higher classification level; and</w:t>
      </w:r>
    </w:p>
    <w:p w:rsidR="0029440B" w:rsidRPr="00A11588" w:rsidRDefault="00A11588" w:rsidP="0005337B">
      <w:pPr>
        <w:pStyle w:val="ListParagraph"/>
        <w:widowControl/>
        <w:numPr>
          <w:ilvl w:val="0"/>
          <w:numId w:val="50"/>
        </w:numPr>
        <w:tabs>
          <w:tab w:val="clear" w:pos="680"/>
        </w:tabs>
        <w:suppressAutoHyphens w:val="0"/>
        <w:autoSpaceDE/>
        <w:autoSpaceDN/>
        <w:adjustRightInd/>
        <w:spacing w:before="60" w:afterLines="60" w:after="144"/>
        <w:ind w:left="1418" w:hanging="284"/>
        <w:textAlignment w:val="auto"/>
        <w:rPr>
          <w:color w:val="auto"/>
        </w:rPr>
      </w:pPr>
      <w:r w:rsidRPr="00251EF6">
        <w:rPr>
          <w:color w:val="auto"/>
        </w:rPr>
        <w:t>the employee has the necessary skills and proficiencies to perform that work</w:t>
      </w:r>
      <w:r w:rsidRPr="00685D2A">
        <w:rPr>
          <w:color w:val="auto"/>
        </w:rPr>
        <w:t xml:space="preserve">. </w:t>
      </w:r>
    </w:p>
    <w:p w:rsidR="0029440B" w:rsidRDefault="0029440B" w:rsidP="004D0BD6">
      <w:pPr>
        <w:pStyle w:val="clause4"/>
        <w:suppressAutoHyphens/>
        <w:spacing w:before="240" w:after="0"/>
        <w:ind w:left="567" w:hanging="567"/>
      </w:pPr>
      <w:r>
        <w:t>Cadet</w:t>
      </w:r>
      <w:r w:rsidRPr="00A6099E">
        <w:t xml:space="preserve"> rates of pay will apply to the </w:t>
      </w:r>
      <w:r w:rsidR="009D40C4">
        <w:t>first (lowest)</w:t>
      </w:r>
      <w:r w:rsidR="0081358D">
        <w:t xml:space="preserve"> pay point of the Training Broadband APS 1</w:t>
      </w:r>
      <w:r w:rsidRPr="00A6099E">
        <w:t xml:space="preserve"> cl</w:t>
      </w:r>
      <w:r w:rsidR="004278FC">
        <w:t xml:space="preserve">assification as set out in </w:t>
      </w:r>
      <w:r w:rsidR="003F10B6">
        <w:t xml:space="preserve">Schedule 3, and based on the task as set out in </w:t>
      </w:r>
      <w:r w:rsidR="004278FC">
        <w:t>Table 4.</w:t>
      </w:r>
      <w:r w:rsidR="008452B1">
        <w:t>24</w:t>
      </w:r>
      <w:r w:rsidR="004278FC">
        <w:t>.1</w:t>
      </w:r>
      <w:r w:rsidR="009D40C4">
        <w:t>.</w:t>
      </w:r>
    </w:p>
    <w:p w:rsidR="004278FC" w:rsidRPr="004278FC" w:rsidRDefault="004278FC" w:rsidP="004278FC">
      <w:pPr>
        <w:pStyle w:val="clause4"/>
        <w:numPr>
          <w:ilvl w:val="0"/>
          <w:numId w:val="0"/>
        </w:numPr>
        <w:spacing w:after="0"/>
        <w:ind w:left="363" w:hanging="6"/>
        <w:rPr>
          <w:b/>
        </w:rPr>
      </w:pPr>
      <w:r w:rsidRPr="004278FC">
        <w:rPr>
          <w:b/>
        </w:rPr>
        <w:t>TABLE 4.</w:t>
      </w:r>
      <w:r w:rsidR="008452B1">
        <w:rPr>
          <w:b/>
        </w:rPr>
        <w:t>24</w:t>
      </w:r>
      <w:r w:rsidRPr="004278FC">
        <w:rPr>
          <w:b/>
        </w:rPr>
        <w:t>.1</w:t>
      </w:r>
    </w:p>
    <w:tbl>
      <w:tblPr>
        <w:tblW w:w="0" w:type="auto"/>
        <w:tblInd w:w="170" w:type="dxa"/>
        <w:tblLayout w:type="fixed"/>
        <w:tblCellMar>
          <w:left w:w="0" w:type="dxa"/>
          <w:right w:w="0" w:type="dxa"/>
        </w:tblCellMar>
        <w:tblLook w:val="0000" w:firstRow="0" w:lastRow="0" w:firstColumn="0" w:lastColumn="0" w:noHBand="0" w:noVBand="0"/>
      </w:tblPr>
      <w:tblGrid>
        <w:gridCol w:w="2608"/>
        <w:gridCol w:w="5897"/>
      </w:tblGrid>
      <w:tr w:rsidR="0029440B" w:rsidRPr="00A6099E" w:rsidTr="000674E1">
        <w:trPr>
          <w:trHeight w:val="453"/>
        </w:trPr>
        <w:tc>
          <w:tcPr>
            <w:tcW w:w="260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7" w:type="dxa"/>
              <w:left w:w="170" w:type="dxa"/>
              <w:bottom w:w="57" w:type="dxa"/>
              <w:right w:w="170" w:type="dxa"/>
            </w:tcMar>
            <w:vAlign w:val="center"/>
          </w:tcPr>
          <w:p w:rsidR="0029440B" w:rsidRPr="00A6099E" w:rsidRDefault="0029440B" w:rsidP="007C12A7">
            <w:pPr>
              <w:keepNext/>
            </w:pPr>
            <w:r w:rsidRPr="00A6099E">
              <w:t>Task</w:t>
            </w:r>
          </w:p>
        </w:tc>
        <w:tc>
          <w:tcPr>
            <w:tcW w:w="589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7" w:type="dxa"/>
              <w:left w:w="170" w:type="dxa"/>
              <w:bottom w:w="57" w:type="dxa"/>
              <w:right w:w="170" w:type="dxa"/>
            </w:tcMar>
            <w:vAlign w:val="center"/>
          </w:tcPr>
          <w:p w:rsidR="0029440B" w:rsidRPr="00A6099E" w:rsidRDefault="0029440B" w:rsidP="000F7FFB">
            <w:r w:rsidRPr="00A6099E">
              <w:t>Rate of Pay</w:t>
            </w:r>
          </w:p>
        </w:tc>
      </w:tr>
      <w:tr w:rsidR="0029440B" w:rsidRPr="00A6099E" w:rsidTr="000674E1">
        <w:trPr>
          <w:trHeight w:val="453"/>
        </w:trPr>
        <w:tc>
          <w:tcPr>
            <w:tcW w:w="2608" w:type="dxa"/>
            <w:tcBorders>
              <w:top w:val="single" w:sz="2" w:space="0" w:color="000000"/>
              <w:left w:val="single" w:sz="2" w:space="0" w:color="000000"/>
              <w:bottom w:val="single" w:sz="2" w:space="0" w:color="000000"/>
              <w:right w:val="single" w:sz="2" w:space="0" w:color="000000"/>
            </w:tcBorders>
            <w:tcMar>
              <w:top w:w="57" w:type="dxa"/>
              <w:left w:w="170" w:type="dxa"/>
              <w:bottom w:w="57" w:type="dxa"/>
              <w:right w:w="170" w:type="dxa"/>
            </w:tcMar>
          </w:tcPr>
          <w:p w:rsidR="0029440B" w:rsidRPr="00A6099E" w:rsidRDefault="0029440B" w:rsidP="000F7FFB">
            <w:r w:rsidRPr="00A6099E">
              <w:t>Work placement</w:t>
            </w:r>
          </w:p>
        </w:tc>
        <w:tc>
          <w:tcPr>
            <w:tcW w:w="5897" w:type="dxa"/>
            <w:tcBorders>
              <w:top w:val="single" w:sz="2" w:space="0" w:color="000000"/>
              <w:left w:val="single" w:sz="2" w:space="0" w:color="000000"/>
              <w:bottom w:val="single" w:sz="2" w:space="0" w:color="000000"/>
              <w:right w:val="single" w:sz="2" w:space="0" w:color="000000"/>
            </w:tcBorders>
            <w:tcMar>
              <w:top w:w="57" w:type="dxa"/>
              <w:left w:w="170" w:type="dxa"/>
              <w:bottom w:w="57" w:type="dxa"/>
              <w:right w:w="170" w:type="dxa"/>
            </w:tcMar>
          </w:tcPr>
          <w:p w:rsidR="0029440B" w:rsidRPr="00A6099E" w:rsidRDefault="0029440B" w:rsidP="000F7FFB">
            <w:r w:rsidRPr="00A6099E">
              <w:t xml:space="preserve">100% of the </w:t>
            </w:r>
            <w:r w:rsidR="000674E1">
              <w:t>1</w:t>
            </w:r>
            <w:r w:rsidR="000674E1" w:rsidRPr="0081358D">
              <w:rPr>
                <w:vertAlign w:val="superscript"/>
              </w:rPr>
              <w:t>st</w:t>
            </w:r>
            <w:r w:rsidR="000674E1">
              <w:t xml:space="preserve"> pay point of </w:t>
            </w:r>
            <w:r w:rsidR="009D40C4">
              <w:t>APS 1</w:t>
            </w:r>
            <w:r w:rsidR="000674E1">
              <w:t xml:space="preserve"> in the Training Broadband</w:t>
            </w:r>
          </w:p>
        </w:tc>
      </w:tr>
      <w:tr w:rsidR="0029440B" w:rsidRPr="00A6099E" w:rsidTr="000674E1">
        <w:trPr>
          <w:trHeight w:val="453"/>
        </w:trPr>
        <w:tc>
          <w:tcPr>
            <w:tcW w:w="2608" w:type="dxa"/>
            <w:tcBorders>
              <w:top w:val="single" w:sz="2" w:space="0" w:color="000000"/>
              <w:left w:val="single" w:sz="2" w:space="0" w:color="000000"/>
              <w:bottom w:val="single" w:sz="2" w:space="0" w:color="000000"/>
              <w:right w:val="single" w:sz="2" w:space="0" w:color="000000"/>
            </w:tcBorders>
            <w:tcMar>
              <w:top w:w="57" w:type="dxa"/>
              <w:left w:w="170" w:type="dxa"/>
              <w:bottom w:w="57" w:type="dxa"/>
              <w:right w:w="170" w:type="dxa"/>
            </w:tcMar>
          </w:tcPr>
          <w:p w:rsidR="0029440B" w:rsidRPr="00A6099E" w:rsidRDefault="0029440B" w:rsidP="000F7FFB">
            <w:r w:rsidRPr="00A6099E">
              <w:t>Full-time study</w:t>
            </w:r>
          </w:p>
        </w:tc>
        <w:tc>
          <w:tcPr>
            <w:tcW w:w="5897" w:type="dxa"/>
            <w:tcBorders>
              <w:top w:val="single" w:sz="2" w:space="0" w:color="000000"/>
              <w:left w:val="single" w:sz="2" w:space="0" w:color="000000"/>
              <w:bottom w:val="single" w:sz="2" w:space="0" w:color="000000"/>
              <w:right w:val="single" w:sz="2" w:space="0" w:color="000000"/>
            </w:tcBorders>
            <w:tcMar>
              <w:top w:w="57" w:type="dxa"/>
              <w:left w:w="170" w:type="dxa"/>
              <w:bottom w:w="57" w:type="dxa"/>
              <w:right w:w="170" w:type="dxa"/>
            </w:tcMar>
          </w:tcPr>
          <w:p w:rsidR="0029440B" w:rsidRPr="00A6099E" w:rsidRDefault="0029440B" w:rsidP="000F7FFB">
            <w:r w:rsidRPr="00A6099E">
              <w:t xml:space="preserve">65% of the </w:t>
            </w:r>
            <w:r w:rsidR="000674E1">
              <w:t>1</w:t>
            </w:r>
            <w:r w:rsidR="000674E1" w:rsidRPr="0081358D">
              <w:rPr>
                <w:vertAlign w:val="superscript"/>
              </w:rPr>
              <w:t>st</w:t>
            </w:r>
            <w:r w:rsidR="000674E1">
              <w:t xml:space="preserve"> pay point of </w:t>
            </w:r>
            <w:r w:rsidR="009D40C4">
              <w:t>APS 1</w:t>
            </w:r>
            <w:r w:rsidR="000674E1">
              <w:t xml:space="preserve"> in the Training Broadband</w:t>
            </w:r>
          </w:p>
        </w:tc>
      </w:tr>
    </w:tbl>
    <w:p w:rsidR="0029440B" w:rsidRPr="001E2472" w:rsidRDefault="0029440B" w:rsidP="004D0BD6">
      <w:pPr>
        <w:pStyle w:val="clause4"/>
        <w:suppressAutoHyphens/>
        <w:ind w:left="567" w:hanging="567"/>
      </w:pPr>
      <w:r w:rsidRPr="00A6099E">
        <w:t>Leave taken during periods of full-time study will be paid at the appropriate full-time study rate.</w:t>
      </w:r>
    </w:p>
    <w:p w:rsidR="0029440B" w:rsidRPr="00A6099E" w:rsidRDefault="00342D2A" w:rsidP="000F7FFB">
      <w:pPr>
        <w:pStyle w:val="Heading3"/>
      </w:pPr>
      <w:bookmarkStart w:id="103" w:name="_Toc462314293"/>
      <w:r>
        <w:t>Apprentice</w:t>
      </w:r>
      <w:r w:rsidR="0029440B" w:rsidRPr="00A6099E">
        <w:t>s</w:t>
      </w:r>
      <w:bookmarkEnd w:id="103"/>
    </w:p>
    <w:p w:rsidR="00A11588" w:rsidRPr="00251EF6" w:rsidRDefault="006A5D0F" w:rsidP="00DF4A8E">
      <w:pPr>
        <w:pStyle w:val="clause4"/>
        <w:numPr>
          <w:ilvl w:val="0"/>
          <w:numId w:val="6"/>
        </w:numPr>
        <w:suppressAutoHyphens/>
        <w:spacing w:after="0"/>
        <w:ind w:left="567" w:hanging="567"/>
      </w:pPr>
      <w:r>
        <w:t>Employees recruited as Apprentices</w:t>
      </w:r>
      <w:r w:rsidR="000674E1" w:rsidRPr="000674E1">
        <w:t xml:space="preserve"> will undertake</w:t>
      </w:r>
      <w:r>
        <w:t xml:space="preserve"> a course of study approved</w:t>
      </w:r>
      <w:r w:rsidR="000674E1" w:rsidRPr="000674E1">
        <w:t xml:space="preserve"> by the </w:t>
      </w:r>
      <w:r w:rsidR="002D2506">
        <w:t>Delegate</w:t>
      </w:r>
      <w:r>
        <w:t>. Apprentices</w:t>
      </w:r>
      <w:r w:rsidR="000674E1" w:rsidRPr="000674E1">
        <w:t xml:space="preserve"> will be assigned to the APS</w:t>
      </w:r>
      <w:r w:rsidR="009D40C4">
        <w:t> </w:t>
      </w:r>
      <w:r w:rsidR="000674E1" w:rsidRPr="000674E1">
        <w:t xml:space="preserve">1 classification within the Training Broadband. On successful completion of their </w:t>
      </w:r>
      <w:r>
        <w:t xml:space="preserve">apprenticeship these employees will </w:t>
      </w:r>
      <w:r w:rsidR="000674E1" w:rsidRPr="000674E1">
        <w:t>be assessed for</w:t>
      </w:r>
      <w:r w:rsidR="000674E1">
        <w:t xml:space="preserve"> advance</w:t>
      </w:r>
      <w:r>
        <w:t>ment to the APS</w:t>
      </w:r>
      <w:r w:rsidR="009D40C4">
        <w:t> </w:t>
      </w:r>
      <w:r>
        <w:t>2</w:t>
      </w:r>
      <w:r w:rsidR="000674E1">
        <w:t xml:space="preserve"> </w:t>
      </w:r>
      <w:r w:rsidR="00FB5DD6">
        <w:t>classification within</w:t>
      </w:r>
      <w:r w:rsidR="000674E1">
        <w:t xml:space="preserve"> the Training Broadband at a pay point determined by the </w:t>
      </w:r>
      <w:r w:rsidR="002D2506">
        <w:t>Delegate</w:t>
      </w:r>
      <w:r w:rsidR="00A11588" w:rsidRPr="00A11588">
        <w:t xml:space="preserve"> </w:t>
      </w:r>
      <w:r w:rsidR="00A11588" w:rsidRPr="00251EF6">
        <w:t>provided:</w:t>
      </w:r>
    </w:p>
    <w:p w:rsidR="00A11588" w:rsidRPr="00251EF6" w:rsidRDefault="00A11588" w:rsidP="0005337B">
      <w:pPr>
        <w:pStyle w:val="ListParagraph"/>
        <w:widowControl/>
        <w:numPr>
          <w:ilvl w:val="0"/>
          <w:numId w:val="51"/>
        </w:numPr>
        <w:tabs>
          <w:tab w:val="clear" w:pos="680"/>
        </w:tabs>
        <w:suppressAutoHyphens w:val="0"/>
        <w:autoSpaceDE/>
        <w:autoSpaceDN/>
        <w:adjustRightInd/>
        <w:spacing w:before="60" w:afterLines="60" w:after="144"/>
        <w:ind w:left="1418" w:hanging="284"/>
        <w:textAlignment w:val="auto"/>
        <w:rPr>
          <w:color w:val="auto"/>
        </w:rPr>
      </w:pPr>
      <w:r w:rsidRPr="00251EF6">
        <w:rPr>
          <w:color w:val="auto"/>
        </w:rPr>
        <w:t>the employ</w:t>
      </w:r>
      <w:r w:rsidR="00C06875">
        <w:rPr>
          <w:color w:val="auto"/>
        </w:rPr>
        <w:t>ee has performed satisfactorily</w:t>
      </w:r>
    </w:p>
    <w:p w:rsidR="00A11588" w:rsidRPr="00251EF6" w:rsidRDefault="00A11588" w:rsidP="0005337B">
      <w:pPr>
        <w:pStyle w:val="ListParagraph"/>
        <w:widowControl/>
        <w:numPr>
          <w:ilvl w:val="0"/>
          <w:numId w:val="51"/>
        </w:numPr>
        <w:tabs>
          <w:tab w:val="clear" w:pos="680"/>
        </w:tabs>
        <w:suppressAutoHyphens w:val="0"/>
        <w:autoSpaceDE/>
        <w:autoSpaceDN/>
        <w:adjustRightInd/>
        <w:spacing w:before="60" w:afterLines="60" w:after="144"/>
        <w:ind w:left="1418" w:hanging="284"/>
        <w:textAlignment w:val="auto"/>
        <w:rPr>
          <w:color w:val="auto"/>
        </w:rPr>
      </w:pPr>
      <w:r w:rsidRPr="00251EF6">
        <w:rPr>
          <w:color w:val="auto"/>
        </w:rPr>
        <w:t xml:space="preserve">there is sufficient work available at </w:t>
      </w:r>
      <w:r w:rsidR="00C06875">
        <w:rPr>
          <w:color w:val="auto"/>
        </w:rPr>
        <w:t>the higher classification level</w:t>
      </w:r>
      <w:r w:rsidRPr="00251EF6">
        <w:rPr>
          <w:color w:val="auto"/>
        </w:rPr>
        <w:t xml:space="preserve"> and</w:t>
      </w:r>
    </w:p>
    <w:p w:rsidR="000674E1" w:rsidRPr="00A11588" w:rsidRDefault="00A11588" w:rsidP="0005337B">
      <w:pPr>
        <w:pStyle w:val="ListParagraph"/>
        <w:widowControl/>
        <w:numPr>
          <w:ilvl w:val="0"/>
          <w:numId w:val="51"/>
        </w:numPr>
        <w:tabs>
          <w:tab w:val="clear" w:pos="680"/>
        </w:tabs>
        <w:suppressAutoHyphens w:val="0"/>
        <w:autoSpaceDE/>
        <w:autoSpaceDN/>
        <w:adjustRightInd/>
        <w:spacing w:before="60" w:afterLines="60" w:after="144"/>
        <w:ind w:left="1418" w:hanging="284"/>
        <w:textAlignment w:val="auto"/>
        <w:rPr>
          <w:color w:val="auto"/>
        </w:rPr>
      </w:pPr>
      <w:r w:rsidRPr="00251EF6">
        <w:rPr>
          <w:color w:val="auto"/>
        </w:rPr>
        <w:t>the employee has the necessary skills and proficiencies to perform that work</w:t>
      </w:r>
      <w:r w:rsidRPr="00685D2A">
        <w:rPr>
          <w:color w:val="auto"/>
        </w:rPr>
        <w:t xml:space="preserve">. </w:t>
      </w:r>
    </w:p>
    <w:p w:rsidR="0029440B" w:rsidRDefault="003F5C24" w:rsidP="00DF4A8E">
      <w:pPr>
        <w:pStyle w:val="clause4"/>
        <w:suppressAutoHyphens/>
        <w:spacing w:before="240"/>
        <w:ind w:left="567" w:hanging="567"/>
      </w:pPr>
      <w:r>
        <w:t xml:space="preserve">Apprentice rates of pay will </w:t>
      </w:r>
      <w:r w:rsidR="00BD4929">
        <w:t>be set at</w:t>
      </w:r>
      <w:r>
        <w:t xml:space="preserve"> a percentage of</w:t>
      </w:r>
      <w:r w:rsidRPr="00A6099E">
        <w:t xml:space="preserve"> the </w:t>
      </w:r>
      <w:r w:rsidR="00BF097A">
        <w:t>first (lowest)</w:t>
      </w:r>
      <w:r>
        <w:t xml:space="preserve"> pay point of the Training Broadband APS</w:t>
      </w:r>
      <w:r w:rsidR="00BF097A">
        <w:t> </w:t>
      </w:r>
      <w:r>
        <w:t>1</w:t>
      </w:r>
      <w:r w:rsidRPr="00A6099E">
        <w:t xml:space="preserve"> classification</w:t>
      </w:r>
      <w:r w:rsidR="00BD4929">
        <w:t xml:space="preserve"> </w:t>
      </w:r>
      <w:r w:rsidR="003F10B6">
        <w:t xml:space="preserve">as set out in Schedule 3 and </w:t>
      </w:r>
      <w:r w:rsidR="0029440B" w:rsidRPr="00A6099E">
        <w:t xml:space="preserve">as determined by the Australian Qualifications Framework (AQF) </w:t>
      </w:r>
      <w:r w:rsidR="00BF097A">
        <w:t>c</w:t>
      </w:r>
      <w:r w:rsidR="0029440B" w:rsidRPr="00A6099E">
        <w:t xml:space="preserve">ertificate </w:t>
      </w:r>
      <w:r w:rsidR="00BF097A">
        <w:t>l</w:t>
      </w:r>
      <w:r w:rsidR="0029440B" w:rsidRPr="00A6099E">
        <w:t>evel they are currently studying, rounded up to the nearest dollar</w:t>
      </w:r>
      <w:r w:rsidR="00BF097A">
        <w:t>,</w:t>
      </w:r>
      <w:r w:rsidR="004278FC">
        <w:t xml:space="preserve"> as per Table 4.</w:t>
      </w:r>
      <w:r w:rsidR="008452B1">
        <w:t>27</w:t>
      </w:r>
      <w:r w:rsidR="004278FC">
        <w:t>.1.</w:t>
      </w:r>
    </w:p>
    <w:p w:rsidR="004278FC" w:rsidRPr="004278FC" w:rsidRDefault="004278FC" w:rsidP="004278FC">
      <w:pPr>
        <w:pStyle w:val="clause4"/>
        <w:numPr>
          <w:ilvl w:val="0"/>
          <w:numId w:val="0"/>
        </w:numPr>
        <w:spacing w:after="0"/>
        <w:ind w:left="357"/>
        <w:rPr>
          <w:b/>
        </w:rPr>
      </w:pPr>
      <w:r w:rsidRPr="004278FC">
        <w:rPr>
          <w:b/>
        </w:rPr>
        <w:t>TABLE 4.</w:t>
      </w:r>
      <w:r w:rsidR="008452B1">
        <w:rPr>
          <w:b/>
        </w:rPr>
        <w:t>27</w:t>
      </w:r>
      <w:r w:rsidRPr="004278FC">
        <w:rPr>
          <w:b/>
        </w:rPr>
        <w:t>.1</w:t>
      </w:r>
    </w:p>
    <w:tbl>
      <w:tblPr>
        <w:tblW w:w="0" w:type="auto"/>
        <w:tblInd w:w="170" w:type="dxa"/>
        <w:tblLayout w:type="fixed"/>
        <w:tblCellMar>
          <w:left w:w="0" w:type="dxa"/>
          <w:right w:w="0" w:type="dxa"/>
        </w:tblCellMar>
        <w:tblLook w:val="0000" w:firstRow="0" w:lastRow="0" w:firstColumn="0" w:lastColumn="0" w:noHBand="0" w:noVBand="0"/>
      </w:tblPr>
      <w:tblGrid>
        <w:gridCol w:w="4139"/>
        <w:gridCol w:w="5642"/>
      </w:tblGrid>
      <w:tr w:rsidR="0029440B" w:rsidRPr="00A6099E" w:rsidTr="005607DE">
        <w:trPr>
          <w:trHeight w:val="340"/>
        </w:trPr>
        <w:tc>
          <w:tcPr>
            <w:tcW w:w="413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70" w:type="dxa"/>
              <w:bottom w:w="28" w:type="dxa"/>
              <w:right w:w="170" w:type="dxa"/>
            </w:tcMar>
            <w:vAlign w:val="center"/>
          </w:tcPr>
          <w:p w:rsidR="0029440B" w:rsidRPr="00A6099E" w:rsidRDefault="0029440B" w:rsidP="000F7FFB">
            <w:r w:rsidRPr="00A6099E">
              <w:t>AQF Certificate Level</w:t>
            </w:r>
          </w:p>
        </w:tc>
        <w:tc>
          <w:tcPr>
            <w:tcW w:w="56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70" w:type="dxa"/>
              <w:bottom w:w="28" w:type="dxa"/>
              <w:right w:w="170" w:type="dxa"/>
            </w:tcMar>
            <w:vAlign w:val="center"/>
          </w:tcPr>
          <w:p w:rsidR="0029440B" w:rsidRPr="00A6099E" w:rsidRDefault="0029440B" w:rsidP="000F7FFB">
            <w:r w:rsidRPr="00A6099E">
              <w:t>Rate of Pay</w:t>
            </w:r>
          </w:p>
        </w:tc>
      </w:tr>
      <w:tr w:rsidR="0029440B" w:rsidRPr="00A6099E" w:rsidTr="005607DE">
        <w:trPr>
          <w:trHeight w:val="340"/>
        </w:trPr>
        <w:tc>
          <w:tcPr>
            <w:tcW w:w="4139"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29440B" w:rsidRPr="00A6099E" w:rsidRDefault="0029440B" w:rsidP="000F7FFB">
            <w:r w:rsidRPr="00A6099E">
              <w:t>Undertaking Certificate Level 1</w:t>
            </w:r>
          </w:p>
        </w:tc>
        <w:tc>
          <w:tcPr>
            <w:tcW w:w="5642"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29440B" w:rsidRPr="00A6099E" w:rsidRDefault="0029440B" w:rsidP="000F7FFB">
            <w:r w:rsidRPr="00A6099E">
              <w:t xml:space="preserve">50% of the </w:t>
            </w:r>
            <w:r w:rsidR="005607DE">
              <w:t>1</w:t>
            </w:r>
            <w:r w:rsidR="005607DE" w:rsidRPr="0081358D">
              <w:rPr>
                <w:vertAlign w:val="superscript"/>
              </w:rPr>
              <w:t>st</w:t>
            </w:r>
            <w:r w:rsidR="005607DE">
              <w:t xml:space="preserve"> pay point of </w:t>
            </w:r>
            <w:r w:rsidR="009D40C4">
              <w:t>APS 1</w:t>
            </w:r>
            <w:r w:rsidR="005607DE">
              <w:t xml:space="preserve"> in the Training Broadband</w:t>
            </w:r>
          </w:p>
        </w:tc>
      </w:tr>
      <w:tr w:rsidR="0029440B" w:rsidRPr="00A6099E" w:rsidTr="005607DE">
        <w:trPr>
          <w:trHeight w:val="340"/>
        </w:trPr>
        <w:tc>
          <w:tcPr>
            <w:tcW w:w="4139"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29440B" w:rsidRPr="00A6099E" w:rsidRDefault="0029440B" w:rsidP="000F7FFB">
            <w:r w:rsidRPr="00A6099E">
              <w:t>Undertaking Certificate Level 2</w:t>
            </w:r>
          </w:p>
        </w:tc>
        <w:tc>
          <w:tcPr>
            <w:tcW w:w="5642"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29440B" w:rsidRPr="00A6099E" w:rsidRDefault="0029440B" w:rsidP="000F7FFB">
            <w:r w:rsidRPr="00A6099E">
              <w:t xml:space="preserve">65% of the </w:t>
            </w:r>
            <w:r w:rsidR="005607DE">
              <w:t>1</w:t>
            </w:r>
            <w:r w:rsidR="005607DE" w:rsidRPr="0081358D">
              <w:rPr>
                <w:vertAlign w:val="superscript"/>
              </w:rPr>
              <w:t>st</w:t>
            </w:r>
            <w:r w:rsidR="005607DE">
              <w:t xml:space="preserve"> pay point of </w:t>
            </w:r>
            <w:r w:rsidR="009D40C4">
              <w:t>APS 1</w:t>
            </w:r>
            <w:r w:rsidR="005607DE">
              <w:t xml:space="preserve"> in the Training Broadband</w:t>
            </w:r>
          </w:p>
        </w:tc>
      </w:tr>
      <w:tr w:rsidR="0029440B" w:rsidRPr="00A6099E" w:rsidTr="005607DE">
        <w:trPr>
          <w:trHeight w:val="340"/>
        </w:trPr>
        <w:tc>
          <w:tcPr>
            <w:tcW w:w="4139"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29440B" w:rsidRPr="00A6099E" w:rsidRDefault="0029440B" w:rsidP="000F7FFB">
            <w:r w:rsidRPr="00A6099E">
              <w:t>Undertaking Certificate Level 3</w:t>
            </w:r>
          </w:p>
        </w:tc>
        <w:tc>
          <w:tcPr>
            <w:tcW w:w="5642"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29440B" w:rsidRPr="00A6099E" w:rsidRDefault="0029440B" w:rsidP="000F7FFB">
            <w:r w:rsidRPr="00A6099E">
              <w:t xml:space="preserve">80% of the </w:t>
            </w:r>
            <w:r w:rsidR="005607DE">
              <w:t>1</w:t>
            </w:r>
            <w:r w:rsidR="005607DE" w:rsidRPr="0081358D">
              <w:rPr>
                <w:vertAlign w:val="superscript"/>
              </w:rPr>
              <w:t>st</w:t>
            </w:r>
            <w:r w:rsidR="005607DE">
              <w:t xml:space="preserve"> pay point of </w:t>
            </w:r>
            <w:r w:rsidR="009D40C4">
              <w:t>APS 1</w:t>
            </w:r>
            <w:r w:rsidR="005607DE">
              <w:t xml:space="preserve"> in the Training Broadband</w:t>
            </w:r>
          </w:p>
        </w:tc>
      </w:tr>
      <w:tr w:rsidR="0029440B" w:rsidRPr="00A6099E" w:rsidTr="005607DE">
        <w:trPr>
          <w:trHeight w:val="340"/>
        </w:trPr>
        <w:tc>
          <w:tcPr>
            <w:tcW w:w="4139"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29440B" w:rsidRPr="00A6099E" w:rsidRDefault="0029440B" w:rsidP="000F7FFB">
            <w:r w:rsidRPr="00A6099E">
              <w:t>Undertaking Certificate Level 4</w:t>
            </w:r>
          </w:p>
        </w:tc>
        <w:tc>
          <w:tcPr>
            <w:tcW w:w="5642"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29440B" w:rsidRPr="00A6099E" w:rsidRDefault="0029440B" w:rsidP="000F7FFB">
            <w:r w:rsidRPr="00A6099E">
              <w:t xml:space="preserve">95% of the </w:t>
            </w:r>
            <w:r w:rsidR="005607DE">
              <w:t>1</w:t>
            </w:r>
            <w:r w:rsidR="005607DE" w:rsidRPr="0081358D">
              <w:rPr>
                <w:vertAlign w:val="superscript"/>
              </w:rPr>
              <w:t>st</w:t>
            </w:r>
            <w:r w:rsidR="005607DE">
              <w:t xml:space="preserve"> pay point of </w:t>
            </w:r>
            <w:r w:rsidR="009D40C4">
              <w:t>APS 1</w:t>
            </w:r>
            <w:r w:rsidR="005607DE">
              <w:t xml:space="preserve"> in the Training Broadband</w:t>
            </w:r>
          </w:p>
        </w:tc>
      </w:tr>
    </w:tbl>
    <w:p w:rsidR="0029440B" w:rsidRDefault="0029440B" w:rsidP="00DF4A8E">
      <w:pPr>
        <w:pStyle w:val="clause4"/>
        <w:suppressAutoHyphens/>
        <w:ind w:left="567" w:hanging="567"/>
      </w:pPr>
      <w:r w:rsidRPr="00A6099E">
        <w:t>Where an employe</w:t>
      </w:r>
      <w:r w:rsidR="008013F1">
        <w:t>e is engaged as a school-based A</w:t>
      </w:r>
      <w:r w:rsidRPr="00A6099E">
        <w:t xml:space="preserve">pprentice or </w:t>
      </w:r>
      <w:r w:rsidR="003665DE">
        <w:t>school</w:t>
      </w:r>
      <w:r w:rsidR="008B28EC">
        <w:t xml:space="preserve">-based </w:t>
      </w:r>
      <w:r w:rsidR="00AE56C3">
        <w:t>T</w:t>
      </w:r>
      <w:r w:rsidRPr="00A6099E">
        <w:t xml:space="preserve">rainee they will be entitled, on a pro rata basis, to the same conditions to which a full-time </w:t>
      </w:r>
      <w:r w:rsidR="008013F1">
        <w:t>A</w:t>
      </w:r>
      <w:r w:rsidRPr="00A6099E">
        <w:t>pprentice doing the same kind of work in the same lo</w:t>
      </w:r>
      <w:r>
        <w:t>cation</w:t>
      </w:r>
      <w:r w:rsidRPr="00A6099E">
        <w:t xml:space="preserve"> would be entitled</w:t>
      </w:r>
      <w:r w:rsidR="00BF097A">
        <w:t>,</w:t>
      </w:r>
      <w:r w:rsidRPr="00A6099E">
        <w:t xml:space="preserve"> as </w:t>
      </w:r>
      <w:r w:rsidR="00BF097A">
        <w:t>set out in</w:t>
      </w:r>
      <w:r w:rsidR="00BF097A" w:rsidRPr="00A6099E">
        <w:t xml:space="preserve"> </w:t>
      </w:r>
      <w:r w:rsidR="004278FC">
        <w:t>clause 4.</w:t>
      </w:r>
      <w:r w:rsidR="008452B1">
        <w:t>27</w:t>
      </w:r>
      <w:r w:rsidRPr="003F705D">
        <w:t>.</w:t>
      </w:r>
    </w:p>
    <w:p w:rsidR="008C4E0E" w:rsidRPr="008C4E0E" w:rsidRDefault="008C4E0E" w:rsidP="000F7FFB">
      <w:pPr>
        <w:pStyle w:val="Heading3"/>
      </w:pPr>
      <w:bookmarkStart w:id="104" w:name="_Toc462314294"/>
      <w:r>
        <w:t>School Leaver P</w:t>
      </w:r>
      <w:r w:rsidRPr="008C4E0E">
        <w:t>rogram</w:t>
      </w:r>
      <w:bookmarkEnd w:id="104"/>
    </w:p>
    <w:p w:rsidR="008C4E0E" w:rsidRDefault="008C4E0E" w:rsidP="00DF4A8E">
      <w:pPr>
        <w:pStyle w:val="clause4"/>
        <w:suppressAutoHyphens/>
        <w:ind w:left="567" w:hanging="567"/>
      </w:pPr>
      <w:r>
        <w:t>Employees recruited to the Depa</w:t>
      </w:r>
      <w:r w:rsidR="00E70C3D">
        <w:t>rtment’s School Leaver Program</w:t>
      </w:r>
      <w:r>
        <w:t xml:space="preserve"> </w:t>
      </w:r>
      <w:r w:rsidRPr="000674E1">
        <w:t>will undertake</w:t>
      </w:r>
      <w:r>
        <w:t xml:space="preserve"> a course of study approved</w:t>
      </w:r>
      <w:r w:rsidRPr="000674E1">
        <w:t xml:space="preserve"> by the </w:t>
      </w:r>
      <w:r w:rsidR="002D2506">
        <w:t>Delegate</w:t>
      </w:r>
      <w:r>
        <w:t xml:space="preserve"> and</w:t>
      </w:r>
      <w:r w:rsidRPr="000674E1">
        <w:t xml:space="preserve"> will be assigned to the APS</w:t>
      </w:r>
      <w:r w:rsidR="00BF097A">
        <w:t> </w:t>
      </w:r>
      <w:r w:rsidRPr="000674E1">
        <w:t>1 classification leve</w:t>
      </w:r>
      <w:r>
        <w:t xml:space="preserve">l within the Training Broadband and </w:t>
      </w:r>
      <w:r w:rsidRPr="00A6099E">
        <w:t xml:space="preserve">be paid </w:t>
      </w:r>
      <w:r w:rsidR="00BF097A">
        <w:t xml:space="preserve">a </w:t>
      </w:r>
      <w:r w:rsidRPr="00A6099E">
        <w:t>sal</w:t>
      </w:r>
      <w:r>
        <w:t>ary of</w:t>
      </w:r>
      <w:r w:rsidRPr="00A6099E">
        <w:t xml:space="preserve"> 81% of the </w:t>
      </w:r>
      <w:r w:rsidR="00BF097A">
        <w:t xml:space="preserve">first (lowest) </w:t>
      </w:r>
      <w:r>
        <w:t>pay point of</w:t>
      </w:r>
      <w:r w:rsidR="00B752EA">
        <w:t xml:space="preserve"> the</w:t>
      </w:r>
      <w:r>
        <w:t xml:space="preserve"> </w:t>
      </w:r>
      <w:r w:rsidR="00BF097A">
        <w:t>APS</w:t>
      </w:r>
      <w:r w:rsidR="00B752EA">
        <w:t xml:space="preserve"> </w:t>
      </w:r>
      <w:r>
        <w:t xml:space="preserve">1 </w:t>
      </w:r>
      <w:r w:rsidR="00BF097A">
        <w:t xml:space="preserve">classification </w:t>
      </w:r>
      <w:r>
        <w:t>in the Training Broadband</w:t>
      </w:r>
      <w:r w:rsidRPr="00A6099E">
        <w:t>.</w:t>
      </w:r>
    </w:p>
    <w:p w:rsidR="00FD377C" w:rsidRPr="000E2E09" w:rsidRDefault="008C4E0E" w:rsidP="00DF4A8E">
      <w:pPr>
        <w:pStyle w:val="clause4"/>
        <w:suppressAutoHyphens/>
        <w:ind w:left="567" w:hanging="567"/>
      </w:pPr>
      <w:r>
        <w:t xml:space="preserve">On successful completion of the program and subject </w:t>
      </w:r>
      <w:r w:rsidR="000E6445">
        <w:t xml:space="preserve">to </w:t>
      </w:r>
      <w:r>
        <w:t xml:space="preserve">satisfactory performance the </w:t>
      </w:r>
      <w:r w:rsidR="002D2506">
        <w:t>Delegate</w:t>
      </w:r>
      <w:r>
        <w:t xml:space="preserve"> may advance the employee’s salary to the </w:t>
      </w:r>
      <w:r w:rsidR="00BF097A">
        <w:t xml:space="preserve">second </w:t>
      </w:r>
      <w:r w:rsidR="008B28EC">
        <w:t xml:space="preserve">or </w:t>
      </w:r>
      <w:r w:rsidR="00BF097A">
        <w:t>third</w:t>
      </w:r>
      <w:r w:rsidR="008B28EC">
        <w:t xml:space="preserve"> </w:t>
      </w:r>
      <w:r w:rsidR="008C60A9">
        <w:t xml:space="preserve">pay point of </w:t>
      </w:r>
      <w:r w:rsidR="00BF097A">
        <w:t>the APS</w:t>
      </w:r>
      <w:r w:rsidR="003023F3">
        <w:t xml:space="preserve"> </w:t>
      </w:r>
      <w:r w:rsidR="008C60A9">
        <w:t>1</w:t>
      </w:r>
      <w:r w:rsidR="00BF097A">
        <w:t xml:space="preserve"> classification</w:t>
      </w:r>
      <w:r w:rsidR="008C60A9">
        <w:t xml:space="preserve"> in the Training Broadband</w:t>
      </w:r>
      <w:r w:rsidR="008C60A9" w:rsidRPr="00A6099E">
        <w:t>.</w:t>
      </w:r>
    </w:p>
    <w:p w:rsidR="005C183A" w:rsidRPr="000E2E09" w:rsidRDefault="007F12BA" w:rsidP="000F7FFB">
      <w:pPr>
        <w:pStyle w:val="Heading2"/>
      </w:pPr>
      <w:bookmarkStart w:id="105" w:name="_Toc387850041"/>
      <w:bookmarkStart w:id="106" w:name="_Toc412731404"/>
      <w:bookmarkStart w:id="107" w:name="_Toc462314295"/>
      <w:r w:rsidRPr="000E2E09">
        <w:t xml:space="preserve">SALARY </w:t>
      </w:r>
      <w:r w:rsidR="008B5CCD">
        <w:t xml:space="preserve">AND ALLOWANCES </w:t>
      </w:r>
      <w:r w:rsidRPr="000E2E09">
        <w:t>INCREASES</w:t>
      </w:r>
      <w:bookmarkEnd w:id="105"/>
      <w:bookmarkEnd w:id="106"/>
      <w:bookmarkEnd w:id="107"/>
    </w:p>
    <w:p w:rsidR="00772C5F" w:rsidRPr="001C0E2D" w:rsidRDefault="00772C5F" w:rsidP="00DF4A8E">
      <w:pPr>
        <w:pStyle w:val="clause4"/>
        <w:suppressAutoHyphens/>
        <w:ind w:left="567" w:hanging="567"/>
      </w:pPr>
      <w:r w:rsidRPr="001C0E2D">
        <w:t xml:space="preserve">A </w:t>
      </w:r>
      <w:r w:rsidR="001B649F">
        <w:t xml:space="preserve">three per cent </w:t>
      </w:r>
      <w:r w:rsidRPr="001C0E2D">
        <w:t>increase in s</w:t>
      </w:r>
      <w:r w:rsidR="008B5CCD">
        <w:t>alaries</w:t>
      </w:r>
      <w:r w:rsidRPr="001C0E2D">
        <w:t xml:space="preserve"> as set out </w:t>
      </w:r>
      <w:r w:rsidRPr="0007762B">
        <w:t xml:space="preserve">in </w:t>
      </w:r>
      <w:r w:rsidR="00B95E05" w:rsidRPr="0007762B">
        <w:t>s</w:t>
      </w:r>
      <w:r w:rsidR="007D1E1E">
        <w:t>chedules 1,</w:t>
      </w:r>
      <w:r w:rsidRPr="0007762B">
        <w:t xml:space="preserve"> 3 and 4 will</w:t>
      </w:r>
      <w:r w:rsidRPr="001C0E2D">
        <w:t xml:space="preserve"> apply from the commencement of this </w:t>
      </w:r>
      <w:r w:rsidR="00650E7E">
        <w:t>A</w:t>
      </w:r>
      <w:r w:rsidRPr="001C0E2D">
        <w:t>greement.</w:t>
      </w:r>
    </w:p>
    <w:p w:rsidR="00772C5F" w:rsidRPr="00772C5F" w:rsidRDefault="00772C5F" w:rsidP="00DF4A8E">
      <w:pPr>
        <w:pStyle w:val="clause4"/>
        <w:suppressAutoHyphens/>
        <w:ind w:left="567" w:hanging="567"/>
      </w:pPr>
      <w:r w:rsidRPr="00772C5F">
        <w:t xml:space="preserve">A further </w:t>
      </w:r>
      <w:r w:rsidR="001B649F">
        <w:t xml:space="preserve">two per cent </w:t>
      </w:r>
      <w:r w:rsidRPr="00772C5F">
        <w:t>inc</w:t>
      </w:r>
      <w:r w:rsidR="008B5CCD">
        <w:t>rease in salaries</w:t>
      </w:r>
      <w:r w:rsidRPr="00772C5F">
        <w:t xml:space="preserve"> as set out </w:t>
      </w:r>
      <w:r w:rsidRPr="0007762B">
        <w:t xml:space="preserve">in </w:t>
      </w:r>
      <w:r w:rsidR="00B95E05" w:rsidRPr="0007762B">
        <w:t>s</w:t>
      </w:r>
      <w:r w:rsidR="008B5CCD">
        <w:t>chedules 1,</w:t>
      </w:r>
      <w:r w:rsidRPr="0007762B">
        <w:t xml:space="preserve"> 3 and 4</w:t>
      </w:r>
      <w:r w:rsidRPr="00772C5F">
        <w:t xml:space="preserve"> will apply with effect 12 months after commencement </w:t>
      </w:r>
      <w:r w:rsidR="001A7236">
        <w:t xml:space="preserve">of this </w:t>
      </w:r>
      <w:r w:rsidR="00650E7E">
        <w:t>A</w:t>
      </w:r>
      <w:r w:rsidR="001A7236">
        <w:t xml:space="preserve">greement, </w:t>
      </w:r>
      <w:r w:rsidRPr="00772C5F">
        <w:t>provided</w:t>
      </w:r>
      <w:r w:rsidR="00BF097A">
        <w:t xml:space="preserve"> that</w:t>
      </w:r>
      <w:r w:rsidRPr="00772C5F">
        <w:t xml:space="preserve"> 95% of employees participated in the Performance and Development Scheme (PDS) </w:t>
      </w:r>
      <w:r w:rsidR="009C2052">
        <w:t>and have</w:t>
      </w:r>
      <w:r w:rsidR="009C2052" w:rsidRPr="00772C5F">
        <w:t xml:space="preserve"> </w:t>
      </w:r>
      <w:r w:rsidRPr="00772C5F">
        <w:t xml:space="preserve">performance agreements in place </w:t>
      </w:r>
      <w:r w:rsidR="001A7236">
        <w:t xml:space="preserve">and </w:t>
      </w:r>
      <w:r w:rsidR="009C2052">
        <w:t xml:space="preserve">their </w:t>
      </w:r>
      <w:r w:rsidR="001A7236">
        <w:t xml:space="preserve">performance assessed </w:t>
      </w:r>
      <w:r w:rsidRPr="00772C5F">
        <w:t>for the 201</w:t>
      </w:r>
      <w:r w:rsidR="005513E5">
        <w:t>6</w:t>
      </w:r>
      <w:r w:rsidR="009C2052">
        <w:t>–</w:t>
      </w:r>
      <w:r w:rsidRPr="00772C5F">
        <w:t>1</w:t>
      </w:r>
      <w:r w:rsidR="005513E5">
        <w:t>7</w:t>
      </w:r>
      <w:r w:rsidRPr="00772C5F">
        <w:t xml:space="preserve"> financial year</w:t>
      </w:r>
      <w:r w:rsidR="001A7236">
        <w:t>.</w:t>
      </w:r>
    </w:p>
    <w:p w:rsidR="00772C5F" w:rsidRDefault="001A7236" w:rsidP="00DF4A8E">
      <w:pPr>
        <w:pStyle w:val="clause4"/>
        <w:suppressAutoHyphens/>
        <w:ind w:left="567" w:hanging="567"/>
      </w:pPr>
      <w:r>
        <w:t>A</w:t>
      </w:r>
      <w:r w:rsidR="00772C5F" w:rsidRPr="001C0E2D">
        <w:t xml:space="preserve"> further </w:t>
      </w:r>
      <w:r w:rsidR="001B649F">
        <w:t>one per cent</w:t>
      </w:r>
      <w:r w:rsidR="00772C5F" w:rsidRPr="001C0E2D">
        <w:t xml:space="preserve"> inc</w:t>
      </w:r>
      <w:r w:rsidR="008B5CCD">
        <w:t>rease in salaries</w:t>
      </w:r>
      <w:r w:rsidR="00772C5F" w:rsidRPr="001C0E2D">
        <w:t xml:space="preserve"> as set out </w:t>
      </w:r>
      <w:r w:rsidR="00772C5F" w:rsidRPr="0007762B">
        <w:t xml:space="preserve">in </w:t>
      </w:r>
      <w:r w:rsidR="00B95E05" w:rsidRPr="0007762B">
        <w:t>s</w:t>
      </w:r>
      <w:r w:rsidR="008B5CCD">
        <w:t>chedules 1,</w:t>
      </w:r>
      <w:r w:rsidR="00772C5F" w:rsidRPr="0007762B">
        <w:t xml:space="preserve"> 3 and 4</w:t>
      </w:r>
      <w:r w:rsidR="00772C5F" w:rsidRPr="001C0E2D">
        <w:t xml:space="preserve"> will apply with effect 24 months after commencement</w:t>
      </w:r>
      <w:r w:rsidRPr="00772C5F">
        <w:t xml:space="preserve"> </w:t>
      </w:r>
      <w:r>
        <w:t xml:space="preserve">of this </w:t>
      </w:r>
      <w:r w:rsidR="00650E7E">
        <w:t>A</w:t>
      </w:r>
      <w:r>
        <w:t xml:space="preserve">greement, </w:t>
      </w:r>
      <w:r w:rsidRPr="00772C5F">
        <w:t>provided</w:t>
      </w:r>
      <w:r w:rsidR="009C2052">
        <w:t xml:space="preserve"> that</w:t>
      </w:r>
      <w:r w:rsidRPr="00772C5F">
        <w:t xml:space="preserve"> 95% of employees participated in the PDS</w:t>
      </w:r>
      <w:r w:rsidR="009C2052">
        <w:t xml:space="preserve"> and have</w:t>
      </w:r>
      <w:r w:rsidRPr="00772C5F">
        <w:t xml:space="preserve"> performance agreements in place </w:t>
      </w:r>
      <w:r>
        <w:t xml:space="preserve">and </w:t>
      </w:r>
      <w:r w:rsidR="009C2052">
        <w:t xml:space="preserve">their </w:t>
      </w:r>
      <w:r>
        <w:t xml:space="preserve">performance assessed </w:t>
      </w:r>
      <w:r w:rsidRPr="00772C5F">
        <w:t>for the 201</w:t>
      </w:r>
      <w:r w:rsidR="005513E5">
        <w:t>7</w:t>
      </w:r>
      <w:r w:rsidR="009C2052">
        <w:t>–</w:t>
      </w:r>
      <w:r w:rsidRPr="00772C5F">
        <w:t>1</w:t>
      </w:r>
      <w:r w:rsidR="005513E5">
        <w:t>8</w:t>
      </w:r>
      <w:r w:rsidRPr="00772C5F">
        <w:t xml:space="preserve"> financial year</w:t>
      </w:r>
      <w:r w:rsidR="00FC115B">
        <w:t>.</w:t>
      </w:r>
    </w:p>
    <w:p w:rsidR="00B22C61" w:rsidRPr="00B22C61" w:rsidRDefault="008B5CCD" w:rsidP="008074A4">
      <w:pPr>
        <w:pStyle w:val="clause4"/>
        <w:ind w:left="567" w:hanging="567"/>
      </w:pPr>
      <w:r>
        <w:t xml:space="preserve">Allowances will be increased on </w:t>
      </w:r>
      <w:r w:rsidRPr="001C0E2D">
        <w:t xml:space="preserve">the commencement of this </w:t>
      </w:r>
      <w:r>
        <w:t>A</w:t>
      </w:r>
      <w:r w:rsidRPr="001C0E2D">
        <w:t>greement</w:t>
      </w:r>
      <w:r>
        <w:t xml:space="preserve"> and again</w:t>
      </w:r>
      <w:r w:rsidR="001B649F">
        <w:t xml:space="preserve"> </w:t>
      </w:r>
      <w:r w:rsidRPr="00772C5F">
        <w:t xml:space="preserve">12 </w:t>
      </w:r>
      <w:r>
        <w:t xml:space="preserve">and 24 </w:t>
      </w:r>
      <w:r w:rsidRPr="00772C5F">
        <w:t xml:space="preserve">months after </w:t>
      </w:r>
      <w:r>
        <w:t xml:space="preserve">the </w:t>
      </w:r>
      <w:r w:rsidRPr="00772C5F">
        <w:t>commencement</w:t>
      </w:r>
      <w:r>
        <w:t xml:space="preserve"> </w:t>
      </w:r>
      <w:r w:rsidRPr="001C0E2D">
        <w:t xml:space="preserve">of this </w:t>
      </w:r>
      <w:r>
        <w:t>A</w:t>
      </w:r>
      <w:r w:rsidRPr="001C0E2D">
        <w:t>greement</w:t>
      </w:r>
      <w:r>
        <w:t xml:space="preserve"> as set out in Schedule 2.</w:t>
      </w:r>
    </w:p>
    <w:p w:rsidR="005C183A" w:rsidRPr="00A6099E" w:rsidRDefault="007F12BA" w:rsidP="000F7FFB">
      <w:pPr>
        <w:pStyle w:val="Heading2"/>
      </w:pPr>
      <w:bookmarkStart w:id="108" w:name="_Toc387850042"/>
      <w:bookmarkStart w:id="109" w:name="_Toc412731405"/>
      <w:bookmarkStart w:id="110" w:name="_Toc462314296"/>
      <w:r w:rsidRPr="00A6099E">
        <w:t>SALARY ON COMMENCEMENT OR PROMOTION</w:t>
      </w:r>
      <w:bookmarkEnd w:id="108"/>
      <w:bookmarkEnd w:id="109"/>
      <w:bookmarkEnd w:id="110"/>
    </w:p>
    <w:p w:rsidR="00CB13E8" w:rsidRDefault="007F12BA" w:rsidP="00DF4A8E">
      <w:pPr>
        <w:pStyle w:val="clause4"/>
        <w:suppressAutoHyphens/>
        <w:ind w:left="567" w:hanging="567"/>
      </w:pPr>
      <w:r w:rsidRPr="00A6099E">
        <w:t xml:space="preserve">Where an employee commences employment in the </w:t>
      </w:r>
      <w:r w:rsidR="00586D6C" w:rsidRPr="00A6099E">
        <w:t>Department</w:t>
      </w:r>
      <w:r w:rsidRPr="00A6099E">
        <w:t xml:space="preserve"> or is promoted within the </w:t>
      </w:r>
      <w:r w:rsidR="00586D6C" w:rsidRPr="00A6099E">
        <w:t>Department</w:t>
      </w:r>
      <w:r w:rsidRPr="00A6099E">
        <w:t xml:space="preserve">, the employee’s salary will be </w:t>
      </w:r>
      <w:r w:rsidR="00CB13E8">
        <w:t xml:space="preserve">at the base point in the </w:t>
      </w:r>
      <w:r w:rsidRPr="00A6099E">
        <w:t>salary range applicable to the classification of the job</w:t>
      </w:r>
      <w:r w:rsidR="00CB13E8">
        <w:t>.</w:t>
      </w:r>
    </w:p>
    <w:p w:rsidR="007F12BA" w:rsidRPr="00A6099E" w:rsidRDefault="00CB13E8" w:rsidP="00DF4A8E">
      <w:pPr>
        <w:pStyle w:val="clause4"/>
        <w:suppressAutoHyphens/>
        <w:ind w:left="567" w:hanging="567"/>
      </w:pPr>
      <w:r>
        <w:t xml:space="preserve">The </w:t>
      </w:r>
      <w:r w:rsidR="002D2506">
        <w:t>Delegate</w:t>
      </w:r>
      <w:r>
        <w:t xml:space="preserve"> may</w:t>
      </w:r>
      <w:r w:rsidR="009C2052">
        <w:t>,</w:t>
      </w:r>
      <w:r>
        <w:t xml:space="preserve"> however, determine the employee’s salary above the </w:t>
      </w:r>
      <w:r w:rsidRPr="006A3940">
        <w:t>base</w:t>
      </w:r>
      <w:r w:rsidR="006A3940" w:rsidRPr="006A3940">
        <w:rPr>
          <w:rFonts w:ascii="Times New Roman" w:eastAsia="Times New Roman" w:hAnsi="Times New Roman" w:cs="Times New Roman"/>
          <w:b/>
          <w:sz w:val="28"/>
          <w:lang w:eastAsia="en-AU"/>
        </w:rPr>
        <w:t xml:space="preserve"> </w:t>
      </w:r>
      <w:r w:rsidR="006A3940" w:rsidRPr="006A3940">
        <w:rPr>
          <w:rFonts w:eastAsia="Times New Roman" w:cs="Arial"/>
          <w:szCs w:val="20"/>
          <w:lang w:eastAsia="en-AU"/>
        </w:rPr>
        <w:t>point in the salary range applicable to the classification of the job</w:t>
      </w:r>
      <w:r w:rsidRPr="006A3940">
        <w:rPr>
          <w:rFonts w:cs="Arial"/>
        </w:rPr>
        <w:t>,</w:t>
      </w:r>
      <w:r w:rsidR="007F12BA" w:rsidRPr="006A3940">
        <w:t xml:space="preserve"> </w:t>
      </w:r>
      <w:r w:rsidR="007F12BA" w:rsidRPr="00A6099E">
        <w:t>having regard to the experience, qualifications and skills of the employee.</w:t>
      </w:r>
    </w:p>
    <w:p w:rsidR="005C183A" w:rsidRPr="00A6099E" w:rsidRDefault="007F12BA" w:rsidP="000F7FFB">
      <w:pPr>
        <w:pStyle w:val="Heading2"/>
      </w:pPr>
      <w:bookmarkStart w:id="111" w:name="_Toc387850043"/>
      <w:bookmarkStart w:id="112" w:name="_Toc412731406"/>
      <w:bookmarkStart w:id="113" w:name="_Toc462314297"/>
      <w:r w:rsidRPr="00A6099E">
        <w:t>SALARY MAINTENANCE</w:t>
      </w:r>
      <w:bookmarkEnd w:id="111"/>
      <w:bookmarkEnd w:id="112"/>
      <w:bookmarkEnd w:id="113"/>
    </w:p>
    <w:p w:rsidR="00D24672" w:rsidRPr="00D24672" w:rsidRDefault="00D24672" w:rsidP="00DF4A8E">
      <w:pPr>
        <w:pStyle w:val="clause4"/>
        <w:suppressAutoHyphens/>
        <w:ind w:left="567" w:hanging="567"/>
      </w:pPr>
      <w:r w:rsidRPr="00D24672">
        <w:t xml:space="preserve">Where an </w:t>
      </w:r>
      <w:r w:rsidR="00F972AE">
        <w:t xml:space="preserve">ongoing </w:t>
      </w:r>
      <w:r w:rsidRPr="00D24672">
        <w:t>employee moves to th</w:t>
      </w:r>
      <w:r w:rsidR="009C2052">
        <w:t>e</w:t>
      </w:r>
      <w:r w:rsidRPr="00D24672">
        <w:t xml:space="preserve"> Department </w:t>
      </w:r>
      <w:r w:rsidR="009C2052">
        <w:t xml:space="preserve">from another APS agency </w:t>
      </w:r>
      <w:r w:rsidRPr="00D24672">
        <w:t xml:space="preserve">and </w:t>
      </w:r>
      <w:r w:rsidR="009C2052">
        <w:t>their</w:t>
      </w:r>
      <w:r w:rsidRPr="00D24672">
        <w:t xml:space="preserve"> salary in </w:t>
      </w:r>
      <w:r w:rsidR="009C2052">
        <w:t>that</w:t>
      </w:r>
      <w:r w:rsidRPr="00D24672">
        <w:t xml:space="preserve"> agency exceeds the current maximum salary of the relevant classification in this Agreement, the </w:t>
      </w:r>
      <w:r w:rsidR="002D2506">
        <w:t>Delegate</w:t>
      </w:r>
      <w:r w:rsidRPr="00D24672">
        <w:t xml:space="preserve"> may agree to maintain the employee’s current salary until such time as that salary is absorbed by future remuneration increases</w:t>
      </w:r>
      <w:r w:rsidR="004B281D">
        <w:t>.</w:t>
      </w:r>
    </w:p>
    <w:p w:rsidR="00564693" w:rsidRPr="00476FB6" w:rsidRDefault="000032D7" w:rsidP="00DF4A8E">
      <w:pPr>
        <w:pStyle w:val="clause4"/>
        <w:suppressAutoHyphens/>
        <w:ind w:left="567" w:hanging="567"/>
      </w:pPr>
      <w:r>
        <w:t xml:space="preserve">Where an </w:t>
      </w:r>
      <w:r w:rsidR="00564693">
        <w:t>ongoing employee</w:t>
      </w:r>
      <w:r>
        <w:t xml:space="preserve"> </w:t>
      </w:r>
      <w:r w:rsidR="00564693">
        <w:t xml:space="preserve">moves to the Department </w:t>
      </w:r>
      <w:r w:rsidR="00D827D6">
        <w:t xml:space="preserve">at the same level </w:t>
      </w:r>
      <w:r w:rsidR="00564693">
        <w:t>directly from another APS agency</w:t>
      </w:r>
      <w:r w:rsidR="00E92E67">
        <w:t>,</w:t>
      </w:r>
      <w:r w:rsidR="00564693">
        <w:t xml:space="preserve"> the employee’s </w:t>
      </w:r>
      <w:r w:rsidR="00D827D6">
        <w:t xml:space="preserve">new </w:t>
      </w:r>
      <w:r w:rsidR="00564693">
        <w:t xml:space="preserve">salary </w:t>
      </w:r>
      <w:r>
        <w:t xml:space="preserve">will be set </w:t>
      </w:r>
      <w:r w:rsidR="00185FC9">
        <w:t>at</w:t>
      </w:r>
      <w:r w:rsidR="007C5F39">
        <w:t xml:space="preserve"> the </w:t>
      </w:r>
      <w:r w:rsidR="00621508">
        <w:t>salary</w:t>
      </w:r>
      <w:r>
        <w:t xml:space="preserve"> </w:t>
      </w:r>
      <w:r w:rsidR="00454955">
        <w:t>in this Agreement in the same classification which</w:t>
      </w:r>
      <w:r w:rsidR="00D827D6">
        <w:t xml:space="preserve"> is </w:t>
      </w:r>
      <w:r w:rsidR="00185FC9">
        <w:t xml:space="preserve">closest to </w:t>
      </w:r>
      <w:r w:rsidR="00454955">
        <w:t>but</w:t>
      </w:r>
      <w:r w:rsidR="00185FC9">
        <w:t xml:space="preserve"> above </w:t>
      </w:r>
      <w:r w:rsidR="00D827D6">
        <w:t xml:space="preserve">the salary </w:t>
      </w:r>
      <w:r w:rsidR="00185FC9">
        <w:t xml:space="preserve">paid </w:t>
      </w:r>
      <w:r w:rsidR="00D827D6">
        <w:t xml:space="preserve">in the </w:t>
      </w:r>
      <w:r w:rsidR="006C602A">
        <w:t>former</w:t>
      </w:r>
      <w:r w:rsidR="00D827D6">
        <w:t xml:space="preserve"> APS agency</w:t>
      </w:r>
      <w:r w:rsidR="00454955">
        <w:t>.</w:t>
      </w:r>
    </w:p>
    <w:p w:rsidR="007F12BA" w:rsidRPr="00A6099E" w:rsidRDefault="007F12BA" w:rsidP="00DF4A8E">
      <w:pPr>
        <w:pStyle w:val="clause4"/>
        <w:suppressAutoHyphens/>
        <w:ind w:left="567" w:hanging="567"/>
      </w:pPr>
      <w:r w:rsidRPr="00A6099E">
        <w:t>Where an employee’s salary is set at an incorrect pay point within the applicable classification level (e.g. because of an administrative error)</w:t>
      </w:r>
      <w:r w:rsidR="009C2052">
        <w:t>,</w:t>
      </w:r>
      <w:r w:rsidRPr="00A6099E">
        <w:t xml:space="preserve"> the </w:t>
      </w:r>
      <w:r w:rsidR="002D2506">
        <w:t>Delegate</w:t>
      </w:r>
      <w:r w:rsidRPr="00A6099E">
        <w:t xml:space="preserve"> may determine in writing that the employee’s salary be determined in accordance with a different pay point.</w:t>
      </w:r>
    </w:p>
    <w:p w:rsidR="005C183A" w:rsidRPr="00A6099E" w:rsidRDefault="007F12BA" w:rsidP="000F7FFB">
      <w:pPr>
        <w:pStyle w:val="Heading2"/>
      </w:pPr>
      <w:bookmarkStart w:id="114" w:name="_Toc387850044"/>
      <w:bookmarkStart w:id="115" w:name="_Toc412731407"/>
      <w:bookmarkStart w:id="116" w:name="_Toc462314298"/>
      <w:r w:rsidRPr="00A6099E">
        <w:t>SALARY ON REDUCTION</w:t>
      </w:r>
      <w:bookmarkEnd w:id="114"/>
      <w:bookmarkEnd w:id="115"/>
      <w:bookmarkEnd w:id="116"/>
    </w:p>
    <w:p w:rsidR="007F12BA" w:rsidRPr="00A6099E" w:rsidRDefault="007F12BA" w:rsidP="00DF4A8E">
      <w:pPr>
        <w:pStyle w:val="clause4"/>
        <w:suppressAutoHyphens/>
        <w:ind w:left="567" w:hanging="567"/>
      </w:pPr>
      <w:r w:rsidRPr="00A6099E">
        <w:t xml:space="preserve">Where an employee permanently moves to a lower classification (for reasons other than misconduct or under-performance), </w:t>
      </w:r>
      <w:r w:rsidR="009C2052">
        <w:t xml:space="preserve">their </w:t>
      </w:r>
      <w:r w:rsidRPr="00A6099E">
        <w:t>salary will be payable at the highest pay point in the salary range of the lower classification.</w:t>
      </w:r>
    </w:p>
    <w:p w:rsidR="00566FA3" w:rsidRPr="00566FA3" w:rsidRDefault="003029F2" w:rsidP="000F7FFB">
      <w:pPr>
        <w:pStyle w:val="Heading2"/>
      </w:pPr>
      <w:bookmarkStart w:id="117" w:name="_Toc387850045"/>
      <w:bookmarkStart w:id="118" w:name="_Toc412731408"/>
      <w:bookmarkStart w:id="119" w:name="_Toc462314299"/>
      <w:r w:rsidRPr="00A6099E">
        <w:t>INDIVIDUAL FLEXIBILITY ARRANGEMENT</w:t>
      </w:r>
      <w:bookmarkEnd w:id="117"/>
      <w:bookmarkEnd w:id="118"/>
      <w:bookmarkEnd w:id="119"/>
    </w:p>
    <w:p w:rsidR="003029F2" w:rsidRPr="00A6099E" w:rsidRDefault="00E9062A" w:rsidP="00DF4A8E">
      <w:pPr>
        <w:pStyle w:val="clause4"/>
        <w:suppressAutoHyphens/>
        <w:ind w:left="567" w:hanging="567"/>
      </w:pPr>
      <w:r>
        <w:t>T</w:t>
      </w:r>
      <w:r w:rsidR="003029F2" w:rsidRPr="00A6099E">
        <w:t xml:space="preserve">he </w:t>
      </w:r>
      <w:r w:rsidR="002D2506">
        <w:t>Delegate</w:t>
      </w:r>
      <w:r w:rsidR="003029F2" w:rsidRPr="00A6099E">
        <w:t xml:space="preserve"> and an employee covered by this </w:t>
      </w:r>
      <w:r w:rsidR="008B28EC">
        <w:t>A</w:t>
      </w:r>
      <w:r w:rsidR="003029F2" w:rsidRPr="00A6099E">
        <w:t xml:space="preserve">greement may agree to make an individual flexibility arrangement to vary the effect of some terms of this </w:t>
      </w:r>
      <w:r w:rsidR="008B28EC">
        <w:t>A</w:t>
      </w:r>
      <w:r w:rsidR="003029F2" w:rsidRPr="00A6099E">
        <w:t>greement if:</w:t>
      </w:r>
    </w:p>
    <w:p w:rsidR="003029F2" w:rsidRPr="00A6099E" w:rsidRDefault="003029F2" w:rsidP="00DF4A8E">
      <w:pPr>
        <w:ind w:left="1418" w:hanging="284"/>
      </w:pPr>
      <w:r w:rsidRPr="00A6099E">
        <w:t>a.</w:t>
      </w:r>
      <w:r w:rsidRPr="00A6099E">
        <w:tab/>
        <w:t>the arrangement deals with one o</w:t>
      </w:r>
      <w:r w:rsidR="001B649F">
        <w:t>r more of the following matters</w:t>
      </w:r>
    </w:p>
    <w:p w:rsidR="003029F2" w:rsidRPr="003642B8" w:rsidRDefault="003029F2" w:rsidP="000F7FFB">
      <w:pPr>
        <w:pStyle w:val="ListParagraph"/>
        <w:numPr>
          <w:ilvl w:val="2"/>
          <w:numId w:val="4"/>
        </w:numPr>
      </w:pPr>
      <w:r w:rsidRPr="003642B8">
        <w:t>arrangemen</w:t>
      </w:r>
      <w:r w:rsidR="001B649F">
        <w:t>ts about when work is performed</w:t>
      </w:r>
    </w:p>
    <w:p w:rsidR="003029F2" w:rsidRPr="003642B8" w:rsidRDefault="001B649F" w:rsidP="000F7FFB">
      <w:pPr>
        <w:pStyle w:val="ListParagraph"/>
        <w:numPr>
          <w:ilvl w:val="2"/>
          <w:numId w:val="4"/>
        </w:numPr>
      </w:pPr>
      <w:r>
        <w:t>overtime rates</w:t>
      </w:r>
    </w:p>
    <w:p w:rsidR="003029F2" w:rsidRPr="003642B8" w:rsidRDefault="001B649F" w:rsidP="000F7FFB">
      <w:pPr>
        <w:pStyle w:val="ListParagraph"/>
        <w:numPr>
          <w:ilvl w:val="2"/>
          <w:numId w:val="4"/>
        </w:numPr>
      </w:pPr>
      <w:r>
        <w:t>penalty rates</w:t>
      </w:r>
    </w:p>
    <w:p w:rsidR="003029F2" w:rsidRPr="003642B8" w:rsidRDefault="001B649F" w:rsidP="000F7FFB">
      <w:pPr>
        <w:pStyle w:val="ListParagraph"/>
        <w:numPr>
          <w:ilvl w:val="2"/>
          <w:numId w:val="4"/>
        </w:numPr>
      </w:pPr>
      <w:r>
        <w:t>allowances</w:t>
      </w:r>
    </w:p>
    <w:p w:rsidR="00972538" w:rsidRPr="00CB13E8" w:rsidRDefault="001B649F" w:rsidP="000F7FFB">
      <w:pPr>
        <w:pStyle w:val="ListParagraph"/>
        <w:numPr>
          <w:ilvl w:val="2"/>
          <w:numId w:val="4"/>
        </w:numPr>
      </w:pPr>
      <w:r>
        <w:t>remuneration</w:t>
      </w:r>
    </w:p>
    <w:p w:rsidR="003029F2" w:rsidRPr="003642B8" w:rsidRDefault="003029F2" w:rsidP="000F7FFB">
      <w:pPr>
        <w:pStyle w:val="ListParagraph"/>
        <w:numPr>
          <w:ilvl w:val="2"/>
          <w:numId w:val="4"/>
        </w:numPr>
      </w:pPr>
      <w:r w:rsidRPr="003642B8">
        <w:t xml:space="preserve">leave and leave </w:t>
      </w:r>
      <w:r w:rsidR="001B649F">
        <w:t>loading</w:t>
      </w:r>
      <w:r w:rsidRPr="003642B8">
        <w:t xml:space="preserve"> and</w:t>
      </w:r>
    </w:p>
    <w:p w:rsidR="003029F2" w:rsidRPr="00A6099E" w:rsidRDefault="003029F2" w:rsidP="00DF4A8E">
      <w:pPr>
        <w:ind w:left="1418" w:hanging="284"/>
      </w:pPr>
      <w:r w:rsidRPr="00A6099E">
        <w:t>b.</w:t>
      </w:r>
      <w:r w:rsidRPr="00A6099E">
        <w:tab/>
        <w:t xml:space="preserve">the arrangement meets the genuine needs of the Department and </w:t>
      </w:r>
      <w:r w:rsidR="009C2052">
        <w:t xml:space="preserve">the </w:t>
      </w:r>
      <w:r w:rsidRPr="00A6099E">
        <w:t>employee in relation to one or more of the mat</w:t>
      </w:r>
      <w:r w:rsidR="001B649F">
        <w:t>ters mentioned in paragraph (a)</w:t>
      </w:r>
      <w:r w:rsidRPr="00A6099E">
        <w:t xml:space="preserve"> and</w:t>
      </w:r>
    </w:p>
    <w:p w:rsidR="003029F2" w:rsidRPr="00A6099E" w:rsidRDefault="003029F2" w:rsidP="00DF4A8E">
      <w:pPr>
        <w:ind w:left="1418" w:hanging="284"/>
      </w:pPr>
      <w:r w:rsidRPr="00A6099E">
        <w:t>c.</w:t>
      </w:r>
      <w:r w:rsidRPr="00A6099E">
        <w:tab/>
        <w:t xml:space="preserve">the arrangement is genuinely agreed to by the </w:t>
      </w:r>
      <w:r w:rsidR="002D2506">
        <w:t>Delegate</w:t>
      </w:r>
      <w:r w:rsidRPr="00A6099E">
        <w:t xml:space="preserve"> and </w:t>
      </w:r>
      <w:r w:rsidR="009C2052">
        <w:t xml:space="preserve">the </w:t>
      </w:r>
      <w:r w:rsidRPr="00A6099E">
        <w:t>employee.</w:t>
      </w:r>
    </w:p>
    <w:p w:rsidR="003029F2" w:rsidRPr="0007762B" w:rsidRDefault="003029F2" w:rsidP="00DF4A8E">
      <w:pPr>
        <w:pStyle w:val="clause4"/>
        <w:suppressAutoHyphens/>
        <w:ind w:left="567" w:hanging="567"/>
      </w:pPr>
      <w:r w:rsidRPr="00A6099E">
        <w:t xml:space="preserve">The </w:t>
      </w:r>
      <w:r w:rsidR="002D2506">
        <w:t>Delegate</w:t>
      </w:r>
      <w:r w:rsidRPr="00A6099E">
        <w:t xml:space="preserve"> must </w:t>
      </w:r>
      <w:r w:rsidRPr="0007762B">
        <w:t>ensure that the terms of the individual flexibility arrangement:</w:t>
      </w:r>
    </w:p>
    <w:p w:rsidR="003029F2" w:rsidRPr="0007762B" w:rsidRDefault="003029F2" w:rsidP="004C5A14">
      <w:pPr>
        <w:pStyle w:val="ListParagraph"/>
        <w:numPr>
          <w:ilvl w:val="0"/>
          <w:numId w:val="43"/>
        </w:numPr>
        <w:tabs>
          <w:tab w:val="clear" w:pos="680"/>
          <w:tab w:val="left" w:pos="1418"/>
        </w:tabs>
        <w:ind w:left="1418" w:hanging="284"/>
      </w:pPr>
      <w:r w:rsidRPr="0007762B">
        <w:t xml:space="preserve">are about permitted matters under section 172 of </w:t>
      </w:r>
      <w:r w:rsidR="00FF3EDF" w:rsidRPr="0007762B">
        <w:t>the FW</w:t>
      </w:r>
      <w:r w:rsidR="001B649F">
        <w:t xml:space="preserve"> Act</w:t>
      </w:r>
      <w:r w:rsidRPr="0007762B">
        <w:t xml:space="preserve"> and</w:t>
      </w:r>
    </w:p>
    <w:p w:rsidR="003029F2" w:rsidRPr="0007762B" w:rsidRDefault="003029F2" w:rsidP="004C5A14">
      <w:pPr>
        <w:pStyle w:val="ListParagraph"/>
        <w:numPr>
          <w:ilvl w:val="0"/>
          <w:numId w:val="43"/>
        </w:numPr>
        <w:tabs>
          <w:tab w:val="clear" w:pos="680"/>
          <w:tab w:val="left" w:pos="1418"/>
        </w:tabs>
        <w:ind w:left="1418" w:hanging="284"/>
      </w:pPr>
      <w:r w:rsidRPr="0007762B">
        <w:t xml:space="preserve">are not unlawful terms under section 194 of </w:t>
      </w:r>
      <w:r w:rsidR="00FF3EDF" w:rsidRPr="0007762B">
        <w:t>the FW</w:t>
      </w:r>
      <w:r w:rsidR="001B649F">
        <w:t xml:space="preserve"> Act</w:t>
      </w:r>
      <w:r w:rsidRPr="0007762B">
        <w:t xml:space="preserve"> and</w:t>
      </w:r>
    </w:p>
    <w:p w:rsidR="00BB7B39" w:rsidRPr="0007762B" w:rsidRDefault="003029F2" w:rsidP="004C5A14">
      <w:pPr>
        <w:pStyle w:val="ListParagraph"/>
        <w:numPr>
          <w:ilvl w:val="0"/>
          <w:numId w:val="43"/>
        </w:numPr>
        <w:tabs>
          <w:tab w:val="clear" w:pos="680"/>
          <w:tab w:val="left" w:pos="1418"/>
        </w:tabs>
        <w:ind w:left="1418" w:hanging="284"/>
      </w:pPr>
      <w:r w:rsidRPr="0007762B">
        <w:t xml:space="preserve">result in the employee being better off overall than </w:t>
      </w:r>
      <w:r w:rsidR="008C28AF">
        <w:t>they</w:t>
      </w:r>
      <w:r w:rsidRPr="0007762B">
        <w:t xml:space="preserve"> woul</w:t>
      </w:r>
      <w:r w:rsidR="00BB7B39" w:rsidRPr="0007762B">
        <w:t xml:space="preserve">d be if no arrangement </w:t>
      </w:r>
      <w:r w:rsidR="008C28AF">
        <w:t>were</w:t>
      </w:r>
      <w:r w:rsidR="008C28AF" w:rsidRPr="0007762B">
        <w:t xml:space="preserve"> </w:t>
      </w:r>
      <w:r w:rsidR="00D726CF" w:rsidRPr="0007762B">
        <w:t>made.</w:t>
      </w:r>
    </w:p>
    <w:p w:rsidR="00D726CF" w:rsidRPr="0007762B" w:rsidRDefault="00D726CF" w:rsidP="00DF4A8E">
      <w:pPr>
        <w:pStyle w:val="clause4"/>
        <w:suppressAutoHyphens/>
        <w:ind w:left="567" w:hanging="567"/>
      </w:pPr>
      <w:r w:rsidRPr="0007762B">
        <w:t xml:space="preserve">The </w:t>
      </w:r>
      <w:r w:rsidR="002D2506" w:rsidRPr="0007762B">
        <w:t>Delegate</w:t>
      </w:r>
      <w:r w:rsidRPr="0007762B">
        <w:t xml:space="preserve"> must ensure that the individual flexibility arrangement:</w:t>
      </w:r>
    </w:p>
    <w:p w:rsidR="00BB7B39" w:rsidRDefault="001B649F" w:rsidP="004C5A14">
      <w:pPr>
        <w:pStyle w:val="ListParagraph"/>
        <w:numPr>
          <w:ilvl w:val="0"/>
          <w:numId w:val="45"/>
        </w:numPr>
        <w:tabs>
          <w:tab w:val="clear" w:pos="680"/>
          <w:tab w:val="left" w:pos="1418"/>
        </w:tabs>
        <w:ind w:left="1418" w:hanging="284"/>
      </w:pPr>
      <w:r>
        <w:t>is in writing</w:t>
      </w:r>
    </w:p>
    <w:p w:rsidR="003029F2" w:rsidRPr="00A6099E" w:rsidRDefault="003029F2" w:rsidP="004C5A14">
      <w:pPr>
        <w:pStyle w:val="ListParagraph"/>
        <w:numPr>
          <w:ilvl w:val="0"/>
          <w:numId w:val="46"/>
        </w:numPr>
        <w:tabs>
          <w:tab w:val="clear" w:pos="680"/>
          <w:tab w:val="left" w:pos="1418"/>
        </w:tabs>
        <w:ind w:left="1418" w:hanging="284"/>
      </w:pPr>
      <w:r w:rsidRPr="00A6099E">
        <w:t>includes the name</w:t>
      </w:r>
      <w:r w:rsidR="009C2052">
        <w:t>s</w:t>
      </w:r>
      <w:r w:rsidRPr="00A6099E">
        <w:t xml:space="preserve"> of the employer and </w:t>
      </w:r>
      <w:r w:rsidR="009C2052">
        <w:t xml:space="preserve">the </w:t>
      </w:r>
      <w:r w:rsidR="001B649F">
        <w:t>employee</w:t>
      </w:r>
      <w:r w:rsidRPr="00A6099E">
        <w:t xml:space="preserve"> and</w:t>
      </w:r>
    </w:p>
    <w:p w:rsidR="000B3415" w:rsidRPr="00A6099E" w:rsidRDefault="003029F2" w:rsidP="004C5A14">
      <w:pPr>
        <w:pStyle w:val="ListParagraph"/>
        <w:numPr>
          <w:ilvl w:val="0"/>
          <w:numId w:val="47"/>
        </w:numPr>
        <w:tabs>
          <w:tab w:val="clear" w:pos="680"/>
          <w:tab w:val="left" w:pos="1418"/>
        </w:tabs>
        <w:ind w:left="1418" w:hanging="284"/>
      </w:pPr>
      <w:r w:rsidRPr="00A6099E">
        <w:t xml:space="preserve">is signed by the </w:t>
      </w:r>
      <w:r w:rsidR="002D2506">
        <w:t>Delegate</w:t>
      </w:r>
      <w:r w:rsidRPr="00A6099E">
        <w:t xml:space="preserve"> and </w:t>
      </w:r>
      <w:r w:rsidR="004302DB">
        <w:t xml:space="preserve">the </w:t>
      </w:r>
      <w:r w:rsidRPr="00A6099E">
        <w:t>employee and</w:t>
      </w:r>
      <w:r w:rsidR="004302DB">
        <w:t>,</w:t>
      </w:r>
      <w:r w:rsidRPr="00A6099E">
        <w:t xml:space="preserve"> if the employee is under 18 years of age, signed by a par</w:t>
      </w:r>
      <w:r w:rsidR="001B649F">
        <w:t>ent or guardian of the employee</w:t>
      </w:r>
      <w:r w:rsidRPr="00A6099E">
        <w:t xml:space="preserve"> and</w:t>
      </w:r>
    </w:p>
    <w:p w:rsidR="003029F2" w:rsidRPr="00A6099E" w:rsidRDefault="001B649F" w:rsidP="004C5A14">
      <w:pPr>
        <w:pStyle w:val="ListParagraph"/>
        <w:numPr>
          <w:ilvl w:val="0"/>
          <w:numId w:val="47"/>
        </w:numPr>
        <w:tabs>
          <w:tab w:val="clear" w:pos="680"/>
          <w:tab w:val="left" w:pos="1418"/>
        </w:tabs>
        <w:ind w:left="1418" w:hanging="284"/>
      </w:pPr>
      <w:r>
        <w:t>includes details of</w:t>
      </w:r>
    </w:p>
    <w:p w:rsidR="003029F2" w:rsidRPr="003642B8" w:rsidRDefault="006C602A" w:rsidP="004C5A14">
      <w:pPr>
        <w:pStyle w:val="ListParagraph"/>
        <w:numPr>
          <w:ilvl w:val="3"/>
          <w:numId w:val="44"/>
        </w:numPr>
        <w:ind w:left="2127" w:hanging="142"/>
      </w:pPr>
      <w:r>
        <w:t>the terms of this</w:t>
      </w:r>
      <w:r w:rsidR="003029F2" w:rsidRPr="003642B8">
        <w:t xml:space="preserve"> </w:t>
      </w:r>
      <w:r>
        <w:t>A</w:t>
      </w:r>
      <w:r w:rsidR="003029F2" w:rsidRPr="003642B8">
        <w:t>greement that wi</w:t>
      </w:r>
      <w:r w:rsidR="001B649F">
        <w:t>ll be varied by the arrangement</w:t>
      </w:r>
      <w:r w:rsidR="003029F2" w:rsidRPr="003642B8">
        <w:t xml:space="preserve"> and</w:t>
      </w:r>
    </w:p>
    <w:p w:rsidR="003029F2" w:rsidRPr="003642B8" w:rsidRDefault="003029F2" w:rsidP="004C5A14">
      <w:pPr>
        <w:pStyle w:val="ListParagraph"/>
        <w:numPr>
          <w:ilvl w:val="3"/>
          <w:numId w:val="44"/>
        </w:numPr>
        <w:ind w:left="2127" w:hanging="142"/>
      </w:pPr>
      <w:r w:rsidRPr="003642B8">
        <w:t>how the arrangement wi</w:t>
      </w:r>
      <w:r w:rsidR="001B649F">
        <w:t>ll vary the effect of the terms</w:t>
      </w:r>
      <w:r w:rsidRPr="003642B8">
        <w:t xml:space="preserve"> and</w:t>
      </w:r>
    </w:p>
    <w:p w:rsidR="003029F2" w:rsidRPr="003642B8" w:rsidRDefault="003029F2" w:rsidP="004C5A14">
      <w:pPr>
        <w:pStyle w:val="ListParagraph"/>
        <w:numPr>
          <w:ilvl w:val="3"/>
          <w:numId w:val="44"/>
        </w:numPr>
        <w:ind w:left="2127" w:hanging="142"/>
      </w:pPr>
      <w:r w:rsidRPr="003642B8">
        <w:t>how the employee will be better off overall in relation to the terms and conditions of his or her employment</w:t>
      </w:r>
      <w:r w:rsidR="001B649F">
        <w:t xml:space="preserve"> as a result of the arrangement</w:t>
      </w:r>
      <w:r w:rsidRPr="003642B8">
        <w:t xml:space="preserve"> and</w:t>
      </w:r>
    </w:p>
    <w:p w:rsidR="003029F2" w:rsidRPr="00A6099E" w:rsidRDefault="003029F2" w:rsidP="004C5A14">
      <w:pPr>
        <w:pStyle w:val="ListParagraph"/>
        <w:numPr>
          <w:ilvl w:val="0"/>
          <w:numId w:val="48"/>
        </w:numPr>
        <w:tabs>
          <w:tab w:val="clear" w:pos="680"/>
          <w:tab w:val="left" w:pos="1418"/>
        </w:tabs>
        <w:ind w:left="1418" w:hanging="284"/>
      </w:pPr>
      <w:r w:rsidRPr="00A6099E">
        <w:t>states the day on which the arrangement commences and, where applicable, when the arrangement ceases.</w:t>
      </w:r>
    </w:p>
    <w:p w:rsidR="003029F2" w:rsidRPr="00A6099E" w:rsidRDefault="003029F2" w:rsidP="00DF4A8E">
      <w:pPr>
        <w:pStyle w:val="clause4"/>
        <w:suppressAutoHyphens/>
        <w:ind w:left="567" w:hanging="567"/>
      </w:pPr>
      <w:r w:rsidRPr="00A6099E">
        <w:t xml:space="preserve">The </w:t>
      </w:r>
      <w:r w:rsidR="002D2506">
        <w:t>Delegate</w:t>
      </w:r>
      <w:r w:rsidRPr="00A6099E">
        <w:t xml:space="preserve"> must give the employee a copy of the individual flexibility arrangement with</w:t>
      </w:r>
      <w:r w:rsidR="002F4D97">
        <w:t>in 14 days after it is agreed</w:t>
      </w:r>
      <w:r w:rsidRPr="00A6099E">
        <w:t>.</w:t>
      </w:r>
    </w:p>
    <w:p w:rsidR="003029F2" w:rsidRPr="00A6099E" w:rsidRDefault="003029F2" w:rsidP="00DF4A8E">
      <w:pPr>
        <w:pStyle w:val="clause4"/>
        <w:suppressAutoHyphens/>
        <w:spacing w:before="0" w:line="240" w:lineRule="auto"/>
        <w:ind w:left="567" w:hanging="567"/>
      </w:pPr>
      <w:r w:rsidRPr="00A6099E">
        <w:t xml:space="preserve">The </w:t>
      </w:r>
      <w:r w:rsidR="002D2506">
        <w:t>Delegate</w:t>
      </w:r>
      <w:r w:rsidRPr="00A6099E">
        <w:t xml:space="preserve"> or </w:t>
      </w:r>
      <w:r w:rsidR="004302DB">
        <w:t xml:space="preserve">the </w:t>
      </w:r>
      <w:r w:rsidRPr="00A6099E">
        <w:t>employee may terminate the individual flexibility arrangement:</w:t>
      </w:r>
    </w:p>
    <w:p w:rsidR="003029F2" w:rsidRPr="00A6099E" w:rsidRDefault="003029F2" w:rsidP="00DF4A8E">
      <w:pPr>
        <w:spacing w:before="0" w:line="240" w:lineRule="auto"/>
        <w:ind w:left="1418" w:hanging="284"/>
      </w:pPr>
      <w:r w:rsidRPr="00A6099E">
        <w:t>a.</w:t>
      </w:r>
      <w:r w:rsidRPr="00A6099E">
        <w:tab/>
        <w:t>by giving no more than 28 days written notice to the</w:t>
      </w:r>
      <w:r w:rsidR="001B649F">
        <w:t xml:space="preserve"> other party to the arrangement</w:t>
      </w:r>
      <w:r w:rsidRPr="00A6099E">
        <w:t xml:space="preserve"> or</w:t>
      </w:r>
    </w:p>
    <w:p w:rsidR="003029F2" w:rsidRDefault="003029F2" w:rsidP="00DF4A8E">
      <w:pPr>
        <w:spacing w:before="0" w:line="240" w:lineRule="auto"/>
        <w:ind w:left="1418" w:hanging="284"/>
      </w:pPr>
      <w:r w:rsidRPr="00A6099E">
        <w:t>b.</w:t>
      </w:r>
      <w:r w:rsidRPr="00A6099E">
        <w:tab/>
      </w:r>
      <w:r w:rsidR="004302DB">
        <w:t xml:space="preserve">at any time </w:t>
      </w:r>
      <w:r w:rsidRPr="00A6099E">
        <w:t xml:space="preserve">if the </w:t>
      </w:r>
      <w:r w:rsidR="002D2506">
        <w:t>Delegate</w:t>
      </w:r>
      <w:r w:rsidRPr="00A6099E">
        <w:t xml:space="preserve"> and employee agree in writing.</w:t>
      </w:r>
    </w:p>
    <w:p w:rsidR="000F624B" w:rsidRPr="00A6099E" w:rsidRDefault="007F12BA" w:rsidP="000F7FFB">
      <w:pPr>
        <w:pStyle w:val="Heading2"/>
      </w:pPr>
      <w:bookmarkStart w:id="120" w:name="_Toc387850046"/>
      <w:bookmarkStart w:id="121" w:name="_Toc412731409"/>
      <w:bookmarkStart w:id="122" w:name="_Toc462314300"/>
      <w:r w:rsidRPr="00A6099E">
        <w:t>DEDUCTIONS OF OVERPAYMENTS</w:t>
      </w:r>
      <w:bookmarkEnd w:id="120"/>
      <w:bookmarkEnd w:id="121"/>
      <w:bookmarkEnd w:id="122"/>
    </w:p>
    <w:p w:rsidR="007F12BA" w:rsidRPr="00FB510D" w:rsidRDefault="007F12BA" w:rsidP="00DF4A8E">
      <w:pPr>
        <w:pStyle w:val="clause4"/>
        <w:suppressAutoHyphens/>
        <w:ind w:left="567" w:hanging="567"/>
      </w:pPr>
      <w:r w:rsidRPr="00A6099E">
        <w:t>Where an employee is overpaid an amount of salary or other benefits, the overpayment will be recovered</w:t>
      </w:r>
      <w:r w:rsidR="008B28EC">
        <w:t>.</w:t>
      </w:r>
      <w:r w:rsidR="00246BFB" w:rsidRPr="00246BFB">
        <w:t xml:space="preserve"> If the overpayment exceeds 25</w:t>
      </w:r>
      <w:r w:rsidR="001B649F">
        <w:t xml:space="preserve"> per cent</w:t>
      </w:r>
      <w:r w:rsidR="00246BFB" w:rsidRPr="00246BFB">
        <w:t xml:space="preserve"> of the employee’s af</w:t>
      </w:r>
      <w:r w:rsidR="008F1475">
        <w:t xml:space="preserve">ter tax fortnightly salary the </w:t>
      </w:r>
      <w:r w:rsidR="00246BFB" w:rsidRPr="00246BFB">
        <w:t xml:space="preserve">Delegate will in consultation with the employee determine a lower amount of fortnightly deductions from the employee’s pay to recover the overpayment as soon as reasonably practicable. </w:t>
      </w:r>
      <w:r w:rsidR="008B28EC">
        <w:t xml:space="preserve">Further information is contained in the </w:t>
      </w:r>
      <w:r w:rsidR="008B28EC" w:rsidRPr="00FB510D">
        <w:t>Department’s</w:t>
      </w:r>
      <w:r w:rsidR="002542DD" w:rsidRPr="00FB510D">
        <w:t xml:space="preserve"> Secretary’s Instructions</w:t>
      </w:r>
      <w:r w:rsidRPr="00FB510D">
        <w:t xml:space="preserve">. </w:t>
      </w:r>
    </w:p>
    <w:p w:rsidR="000F624B" w:rsidRPr="00FB510D" w:rsidRDefault="007F12BA" w:rsidP="000F7FFB">
      <w:pPr>
        <w:pStyle w:val="Heading2"/>
      </w:pPr>
      <w:bookmarkStart w:id="123" w:name="_Toc387850047"/>
      <w:bookmarkStart w:id="124" w:name="_Toc412731410"/>
      <w:bookmarkStart w:id="125" w:name="_Toc462314301"/>
      <w:r w:rsidRPr="00FB510D">
        <w:t>PAYMENT ON DEATH</w:t>
      </w:r>
      <w:bookmarkEnd w:id="123"/>
      <w:bookmarkEnd w:id="124"/>
      <w:bookmarkEnd w:id="125"/>
    </w:p>
    <w:p w:rsidR="007F12BA" w:rsidRPr="00FB510D" w:rsidRDefault="007F12BA" w:rsidP="00DF4A8E">
      <w:pPr>
        <w:pStyle w:val="clause4"/>
        <w:suppressAutoHyphens/>
        <w:ind w:left="567" w:hanging="567"/>
      </w:pPr>
      <w:r w:rsidRPr="00FB510D">
        <w:t xml:space="preserve">Where an employee dies, or the </w:t>
      </w:r>
      <w:r w:rsidR="002D2506" w:rsidRPr="00FB510D">
        <w:t>Delegate</w:t>
      </w:r>
      <w:r w:rsidRPr="00FB510D">
        <w:t xml:space="preserve"> has directed that an employee will be presumed to have died on a particular date, payment may be made to the employee’s </w:t>
      </w:r>
      <w:r w:rsidR="002C549B" w:rsidRPr="00FB510D">
        <w:t>Dependant</w:t>
      </w:r>
      <w:r w:rsidRPr="00FB510D">
        <w:t xml:space="preserve">s or </w:t>
      </w:r>
      <w:r w:rsidR="00E609C8" w:rsidRPr="00FB510D">
        <w:t>P</w:t>
      </w:r>
      <w:r w:rsidRPr="00FB510D">
        <w:t>artner</w:t>
      </w:r>
      <w:r w:rsidR="004302DB" w:rsidRPr="00FB510D">
        <w:t>,</w:t>
      </w:r>
      <w:r w:rsidRPr="00FB510D">
        <w:t xml:space="preserve"> or </w:t>
      </w:r>
      <w:r w:rsidR="004302DB" w:rsidRPr="00FB510D">
        <w:t xml:space="preserve">to </w:t>
      </w:r>
      <w:r w:rsidRPr="00FB510D">
        <w:t>the</w:t>
      </w:r>
      <w:r w:rsidR="00F659CA">
        <w:t xml:space="preserve"> e</w:t>
      </w:r>
      <w:r w:rsidR="004302DB" w:rsidRPr="00FB510D">
        <w:t>mployee’s</w:t>
      </w:r>
      <w:r w:rsidRPr="00FB510D">
        <w:t xml:space="preserve"> legal personal representative or executor of their will</w:t>
      </w:r>
      <w:r w:rsidR="004302DB" w:rsidRPr="00FB510D">
        <w:t>,</w:t>
      </w:r>
      <w:r w:rsidRPr="00FB510D">
        <w:t xml:space="preserve"> of an amount to which the employee would have been entitled </w:t>
      </w:r>
      <w:r w:rsidR="00237753" w:rsidRPr="00FB510D">
        <w:t>had they resigned or retired on that particular date</w:t>
      </w:r>
      <w:r w:rsidRPr="00FB510D">
        <w:t xml:space="preserve">. Any monies owing to the Commonwealth as a result of advanced annual and purchased leave credits will be waived in these circumstances subject to the </w:t>
      </w:r>
      <w:r w:rsidR="004C596C" w:rsidRPr="00FB510D">
        <w:rPr>
          <w:i/>
        </w:rPr>
        <w:t>Public Governance, Performance and Account</w:t>
      </w:r>
      <w:r w:rsidR="007B188F" w:rsidRPr="00FB510D">
        <w:rPr>
          <w:i/>
        </w:rPr>
        <w:t>ability Act 2013</w:t>
      </w:r>
      <w:r w:rsidRPr="00FB510D">
        <w:t>.</w:t>
      </w:r>
    </w:p>
    <w:p w:rsidR="000F624B" w:rsidRPr="00FB510D" w:rsidRDefault="007F12BA" w:rsidP="000F7FFB">
      <w:pPr>
        <w:pStyle w:val="Heading2"/>
      </w:pPr>
      <w:bookmarkStart w:id="126" w:name="_Toc387850048"/>
      <w:bookmarkStart w:id="127" w:name="_Toc412731411"/>
      <w:bookmarkStart w:id="128" w:name="_Toc462314302"/>
      <w:r w:rsidRPr="00FB510D">
        <w:t>SALARY PACKAGING</w:t>
      </w:r>
      <w:bookmarkEnd w:id="126"/>
      <w:bookmarkEnd w:id="127"/>
      <w:bookmarkEnd w:id="128"/>
    </w:p>
    <w:p w:rsidR="007F12BA" w:rsidRPr="00FB510D" w:rsidRDefault="007F12BA" w:rsidP="00DF4A8E">
      <w:pPr>
        <w:pStyle w:val="clause4"/>
        <w:suppressAutoHyphens/>
        <w:ind w:left="567" w:hanging="567"/>
      </w:pPr>
      <w:r w:rsidRPr="00FB510D">
        <w:t xml:space="preserve">All employees covered by this Agreement can access the </w:t>
      </w:r>
      <w:r w:rsidR="00586D6C" w:rsidRPr="00FB510D">
        <w:t>Department</w:t>
      </w:r>
      <w:r w:rsidRPr="00FB510D">
        <w:t>’s Salary Packaging Sche</w:t>
      </w:r>
      <w:r w:rsidR="00DA6EBE" w:rsidRPr="00FB510D">
        <w:t>me. T</w:t>
      </w:r>
      <w:r w:rsidRPr="00FB510D">
        <w:t>he employee’s pre-sacrifice salary will be</w:t>
      </w:r>
      <w:r w:rsidR="007F1532" w:rsidRPr="00FB510D">
        <w:t xml:space="preserve"> their</w:t>
      </w:r>
      <w:r w:rsidRPr="00FB510D">
        <w:t xml:space="preserve"> salary for the purposes of this Agreement.</w:t>
      </w:r>
      <w:r w:rsidR="008B28EC" w:rsidRPr="00FB510D">
        <w:t xml:space="preserve"> Further information is contained in</w:t>
      </w:r>
      <w:r w:rsidR="00683EA7" w:rsidRPr="00FB510D">
        <w:t xml:space="preserve"> the guidelines published by the Department’s salary packaging provider.</w:t>
      </w:r>
    </w:p>
    <w:p w:rsidR="007F12BA" w:rsidRPr="00FB510D" w:rsidRDefault="007D2830" w:rsidP="000F7FFB">
      <w:pPr>
        <w:pStyle w:val="Heading2"/>
      </w:pPr>
      <w:bookmarkStart w:id="129" w:name="_Toc387850049"/>
      <w:bookmarkStart w:id="130" w:name="_Toc412731412"/>
      <w:bookmarkStart w:id="131" w:name="_Toc462314303"/>
      <w:r w:rsidRPr="00FB510D">
        <w:t>SALARY</w:t>
      </w:r>
      <w:r w:rsidR="007F12BA" w:rsidRPr="00FB510D">
        <w:t xml:space="preserve"> PROGRESSION</w:t>
      </w:r>
      <w:bookmarkEnd w:id="129"/>
      <w:bookmarkEnd w:id="130"/>
      <w:bookmarkEnd w:id="131"/>
      <w:r w:rsidR="007F12BA" w:rsidRPr="00FB510D">
        <w:t xml:space="preserve"> </w:t>
      </w:r>
    </w:p>
    <w:p w:rsidR="006C7F60" w:rsidRPr="00FB510D" w:rsidRDefault="00DE0E29" w:rsidP="00DF4A8E">
      <w:pPr>
        <w:pStyle w:val="clause4"/>
        <w:suppressAutoHyphens/>
        <w:ind w:left="567" w:hanging="567"/>
      </w:pPr>
      <w:r w:rsidRPr="00FB510D">
        <w:t>E</w:t>
      </w:r>
      <w:r w:rsidR="006C7F60" w:rsidRPr="00FB510D">
        <w:t>mployees</w:t>
      </w:r>
      <w:r w:rsidRPr="00FB510D">
        <w:t xml:space="preserve"> (except </w:t>
      </w:r>
      <w:r w:rsidR="00250097">
        <w:t>Expeditioner employees</w:t>
      </w:r>
      <w:r w:rsidRPr="00FB510D">
        <w:t xml:space="preserve"> or those in the Training Broadband)</w:t>
      </w:r>
      <w:r w:rsidR="006C7F60" w:rsidRPr="00FB510D">
        <w:t xml:space="preserve"> will receive an annual increase in their salary </w:t>
      </w:r>
      <w:r w:rsidR="00FD13D6">
        <w:t xml:space="preserve">(substantive and/or acting) </w:t>
      </w:r>
      <w:r w:rsidR="006C7F60" w:rsidRPr="00FB510D">
        <w:t>to the next higher pay point in their classification level as set out in Schedule 1 of this Agreement, if on September 1 each year:</w:t>
      </w:r>
    </w:p>
    <w:p w:rsidR="006C7F60" w:rsidRPr="00DF4A8E" w:rsidRDefault="006C7F60" w:rsidP="004C5A14">
      <w:pPr>
        <w:pStyle w:val="clause4"/>
        <w:numPr>
          <w:ilvl w:val="0"/>
          <w:numId w:val="41"/>
        </w:numPr>
        <w:suppressAutoHyphens/>
        <w:ind w:left="1418" w:hanging="284"/>
      </w:pPr>
      <w:r w:rsidRPr="00DF4A8E">
        <w:t xml:space="preserve">their performance is assessed </w:t>
      </w:r>
      <w:r w:rsidR="007F1532" w:rsidRPr="00DF4A8E">
        <w:t xml:space="preserve">at their annual performance review </w:t>
      </w:r>
      <w:r w:rsidRPr="00DF4A8E">
        <w:t>as at least fully effective (further information is contained in the Department’s PDS</w:t>
      </w:r>
      <w:r w:rsidR="005B3958" w:rsidRPr="00DF4A8E">
        <w:t xml:space="preserve"> </w:t>
      </w:r>
      <w:r w:rsidR="00BD59A0">
        <w:t>Policy)</w:t>
      </w:r>
    </w:p>
    <w:p w:rsidR="006C7F60" w:rsidRPr="00DF4A8E" w:rsidRDefault="006C7F60" w:rsidP="004C5A14">
      <w:pPr>
        <w:pStyle w:val="clause4"/>
        <w:numPr>
          <w:ilvl w:val="0"/>
          <w:numId w:val="41"/>
        </w:numPr>
        <w:suppressAutoHyphens/>
        <w:ind w:left="1418" w:hanging="284"/>
      </w:pPr>
      <w:r w:rsidRPr="00DF4A8E">
        <w:t>they are not already receiving salary at the highest pay point of their substantive and</w:t>
      </w:r>
      <w:r w:rsidR="007F1532" w:rsidRPr="00DF4A8E">
        <w:t>,</w:t>
      </w:r>
      <w:r w:rsidRPr="00DF4A8E">
        <w:t xml:space="preserve"> if applicable, acting classification level(s) and</w:t>
      </w:r>
    </w:p>
    <w:p w:rsidR="004C181E" w:rsidRPr="00DF4A8E" w:rsidRDefault="006C7F60" w:rsidP="004C5A14">
      <w:pPr>
        <w:pStyle w:val="clause4"/>
        <w:numPr>
          <w:ilvl w:val="0"/>
          <w:numId w:val="41"/>
        </w:numPr>
        <w:suppressAutoHyphens/>
        <w:ind w:left="1418" w:hanging="284"/>
      </w:pPr>
      <w:r w:rsidRPr="00DF4A8E">
        <w:t xml:space="preserve">they have been receiving salary at their current pay point (substantive or acting level) for at least the </w:t>
      </w:r>
      <w:r w:rsidR="007F1532" w:rsidRPr="00DF4A8E">
        <w:t xml:space="preserve">immediately preceding </w:t>
      </w:r>
      <w:r w:rsidRPr="00DF4A8E">
        <w:t>six months.</w:t>
      </w:r>
    </w:p>
    <w:p w:rsidR="00595888" w:rsidRDefault="00DE0E29" w:rsidP="00DF4A8E">
      <w:pPr>
        <w:pStyle w:val="clause4"/>
        <w:suppressAutoHyphens/>
        <w:ind w:left="567" w:hanging="567"/>
      </w:pPr>
      <w:r>
        <w:t xml:space="preserve">Salary progression for eligible employees </w:t>
      </w:r>
      <w:r w:rsidR="007F12BA" w:rsidRPr="00C433D4">
        <w:t xml:space="preserve">may occur on the first full pay period on or after 1 </w:t>
      </w:r>
      <w:r w:rsidR="00FF3EDF" w:rsidRPr="00C433D4">
        <w:t>September each</w:t>
      </w:r>
      <w:r w:rsidR="007F12BA" w:rsidRPr="00C433D4">
        <w:t xml:space="preserve"> year</w:t>
      </w:r>
      <w:r w:rsidR="001D2793" w:rsidRPr="00C433D4">
        <w:t>.</w:t>
      </w:r>
      <w:r w:rsidR="00595888" w:rsidRPr="00C433D4">
        <w:t xml:space="preserve"> </w:t>
      </w:r>
      <w:r w:rsidR="00611762">
        <w:t xml:space="preserve">Further information is contained in the Department’s </w:t>
      </w:r>
      <w:r w:rsidR="005B3958">
        <w:t xml:space="preserve">PDS </w:t>
      </w:r>
      <w:r w:rsidR="00611762">
        <w:t>Policy.</w:t>
      </w:r>
      <w:r w:rsidR="00611762" w:rsidRPr="00C433D4" w:rsidDel="006C7F60">
        <w:t xml:space="preserve"> </w:t>
      </w:r>
    </w:p>
    <w:p w:rsidR="007F12BA" w:rsidRPr="00A6099E" w:rsidRDefault="00A31661" w:rsidP="00DF4A8E">
      <w:pPr>
        <w:pStyle w:val="clause4"/>
        <w:suppressAutoHyphens/>
        <w:ind w:left="567" w:hanging="567"/>
      </w:pPr>
      <w:r w:rsidRPr="00A6099E">
        <w:t>Eligibility for salary</w:t>
      </w:r>
      <w:r w:rsidR="007F12BA" w:rsidRPr="00A6099E">
        <w:t xml:space="preserve"> progression is not affected by paid leave</w:t>
      </w:r>
      <w:r w:rsidR="007F1532">
        <w:t>, by</w:t>
      </w:r>
      <w:r w:rsidR="007F12BA" w:rsidRPr="00A6099E">
        <w:t xml:space="preserve"> </w:t>
      </w:r>
      <w:r w:rsidR="0096047A" w:rsidRPr="0096047A">
        <w:t>p</w:t>
      </w:r>
      <w:r w:rsidR="007F12BA" w:rsidRPr="0096047A">
        <w:t>ersonal</w:t>
      </w:r>
      <w:r w:rsidR="00CF124E" w:rsidRPr="0096047A">
        <w:t>/</w:t>
      </w:r>
      <w:r w:rsidR="0096047A" w:rsidRPr="0096047A">
        <w:t>c</w:t>
      </w:r>
      <w:r w:rsidR="00AB62BB" w:rsidRPr="0096047A">
        <w:t>arer’s</w:t>
      </w:r>
      <w:r w:rsidR="007F12BA" w:rsidRPr="0096047A">
        <w:t xml:space="preserve"> leave without pay for personal illness/injury,</w:t>
      </w:r>
      <w:r w:rsidR="00CF124E" w:rsidRPr="0096047A">
        <w:t xml:space="preserve"> </w:t>
      </w:r>
      <w:r w:rsidR="007776C1" w:rsidRPr="0096047A">
        <w:t xml:space="preserve">by </w:t>
      </w:r>
      <w:r w:rsidR="00D3705D" w:rsidRPr="0096047A">
        <w:t>Defence Reserve leave without pay</w:t>
      </w:r>
      <w:r w:rsidR="007F12BA" w:rsidRPr="0096047A">
        <w:t xml:space="preserve"> or </w:t>
      </w:r>
      <w:r w:rsidR="00BE787D" w:rsidRPr="0096047A">
        <w:t>by</w:t>
      </w:r>
      <w:r w:rsidR="00BE787D">
        <w:t xml:space="preserve"> </w:t>
      </w:r>
      <w:r w:rsidR="007F12BA" w:rsidRPr="00A6099E">
        <w:t xml:space="preserve">work in </w:t>
      </w:r>
      <w:r w:rsidR="005C1661" w:rsidRPr="00A6099E">
        <w:t xml:space="preserve">another </w:t>
      </w:r>
      <w:r w:rsidR="00AB62BB">
        <w:t>Commonwealth</w:t>
      </w:r>
      <w:r w:rsidR="00B2422F">
        <w:t xml:space="preserve"> </w:t>
      </w:r>
      <w:r w:rsidR="007F12BA" w:rsidRPr="00A6099E">
        <w:t>agency</w:t>
      </w:r>
      <w:r w:rsidR="00AB62BB">
        <w:t xml:space="preserve"> </w:t>
      </w:r>
      <w:r w:rsidR="007F12BA" w:rsidRPr="00A6099E">
        <w:t>if the employee’s supervisor in that agency provides an assessment of the employee</w:t>
      </w:r>
      <w:r w:rsidR="007776C1">
        <w:t xml:space="preserve"> that indicates satisfactory performance.</w:t>
      </w:r>
    </w:p>
    <w:p w:rsidR="000F624B" w:rsidRPr="00A6099E" w:rsidRDefault="007F12BA" w:rsidP="000F7FFB">
      <w:pPr>
        <w:pStyle w:val="Heading2"/>
      </w:pPr>
      <w:bookmarkStart w:id="132" w:name="_Toc387850050"/>
      <w:bookmarkStart w:id="133" w:name="_Toc412731413"/>
      <w:bookmarkStart w:id="134" w:name="_Toc462314304"/>
      <w:r w:rsidRPr="00A6099E">
        <w:t>EMPLOYER SUPERANNUATION CONTRIBUTIONS</w:t>
      </w:r>
      <w:bookmarkEnd w:id="132"/>
      <w:bookmarkEnd w:id="133"/>
      <w:bookmarkEnd w:id="134"/>
    </w:p>
    <w:p w:rsidR="0058291E" w:rsidRDefault="007F12BA" w:rsidP="00DF4A8E">
      <w:pPr>
        <w:pStyle w:val="clause4"/>
        <w:suppressAutoHyphens/>
        <w:ind w:left="567" w:hanging="567"/>
      </w:pPr>
      <w:r w:rsidRPr="00A6099E">
        <w:t xml:space="preserve">The </w:t>
      </w:r>
      <w:r w:rsidR="00586D6C" w:rsidRPr="00A6099E">
        <w:t>Department</w:t>
      </w:r>
      <w:r w:rsidRPr="00A6099E">
        <w:t xml:space="preserve"> will make compulsory employer contributions as required by the applicable legislation and fund requirements.</w:t>
      </w:r>
    </w:p>
    <w:p w:rsidR="007F12BA" w:rsidRDefault="00050B8B" w:rsidP="00DF4A8E">
      <w:pPr>
        <w:pStyle w:val="clause4"/>
        <w:suppressAutoHyphens/>
        <w:ind w:left="567" w:hanging="567"/>
        <w:rPr>
          <w:rFonts w:cs="Arial"/>
          <w:szCs w:val="20"/>
        </w:rPr>
      </w:pPr>
      <w:r w:rsidRPr="00050B8B">
        <w:rPr>
          <w:lang w:eastAsia="en-AU"/>
        </w:rPr>
        <w:t xml:space="preserve">Where </w:t>
      </w:r>
      <w:r w:rsidR="00805F6C" w:rsidRPr="00050B8B">
        <w:rPr>
          <w:lang w:eastAsia="en-AU"/>
        </w:rPr>
        <w:t>employe</w:t>
      </w:r>
      <w:r w:rsidR="00805F6C">
        <w:rPr>
          <w:lang w:eastAsia="en-AU"/>
        </w:rPr>
        <w:t>r</w:t>
      </w:r>
      <w:r w:rsidR="00805F6C" w:rsidRPr="00050B8B">
        <w:rPr>
          <w:lang w:eastAsia="en-AU"/>
        </w:rPr>
        <w:t xml:space="preserve"> </w:t>
      </w:r>
      <w:r w:rsidR="00805F6C">
        <w:rPr>
          <w:lang w:eastAsia="en-AU"/>
        </w:rPr>
        <w:t xml:space="preserve">contributions are to </w:t>
      </w:r>
      <w:r w:rsidR="00805F6C" w:rsidRPr="00050B8B">
        <w:rPr>
          <w:lang w:eastAsia="en-AU"/>
        </w:rPr>
        <w:t xml:space="preserve">an accumulation superannuation </w:t>
      </w:r>
      <w:r w:rsidR="00FB5DD6" w:rsidRPr="00050B8B">
        <w:rPr>
          <w:lang w:eastAsia="en-AU"/>
        </w:rPr>
        <w:t>fund the</w:t>
      </w:r>
      <w:r w:rsidR="00805F6C" w:rsidRPr="00050B8B">
        <w:rPr>
          <w:lang w:eastAsia="en-AU"/>
        </w:rPr>
        <w:t xml:space="preserve"> employer contr</w:t>
      </w:r>
      <w:r w:rsidR="00805F6C">
        <w:rPr>
          <w:lang w:eastAsia="en-AU"/>
        </w:rPr>
        <w:t>ibution will be 15.4</w:t>
      </w:r>
      <w:r w:rsidR="00BD59A0">
        <w:rPr>
          <w:lang w:eastAsia="en-AU"/>
        </w:rPr>
        <w:t xml:space="preserve"> per cent </w:t>
      </w:r>
      <w:r w:rsidR="00805F6C" w:rsidRPr="0058291E">
        <w:rPr>
          <w:rFonts w:cs="Arial"/>
          <w:szCs w:val="20"/>
        </w:rPr>
        <w:t>of fortnightly salary</w:t>
      </w:r>
      <w:r w:rsidR="00805F6C">
        <w:rPr>
          <w:rFonts w:cs="Arial"/>
          <w:szCs w:val="20"/>
        </w:rPr>
        <w:t>.</w:t>
      </w:r>
      <w:r w:rsidR="00805F6C" w:rsidRPr="0058291E">
        <w:rPr>
          <w:rFonts w:cs="Arial"/>
          <w:szCs w:val="20"/>
        </w:rPr>
        <w:t xml:space="preserve"> </w:t>
      </w:r>
      <w:r w:rsidR="0058291E" w:rsidRPr="0058291E">
        <w:rPr>
          <w:rFonts w:cs="Arial"/>
          <w:szCs w:val="20"/>
        </w:rPr>
        <w:t xml:space="preserve">This will not be reduced by any other contributions made through salary sacrifice arrangements. This clause does not apply where a superannuation fund cannot accept employer superannuation contributions (e.g. the fund is unable to accept contributions for people aged over 75). </w:t>
      </w:r>
    </w:p>
    <w:p w:rsidR="00C836E8" w:rsidRPr="00C836E8" w:rsidRDefault="00C836E8" w:rsidP="00DF4A8E">
      <w:pPr>
        <w:pStyle w:val="clause4"/>
        <w:suppressAutoHyphens/>
        <w:ind w:left="567" w:hanging="567"/>
      </w:pPr>
      <w:r>
        <w:t>The Department will make superannuation contributions for employees who earn below the Superannuation Guarantee minimum payment of $450 per month.</w:t>
      </w:r>
    </w:p>
    <w:p w:rsidR="0058291E" w:rsidRDefault="007F12BA" w:rsidP="00DF4A8E">
      <w:pPr>
        <w:pStyle w:val="clause4"/>
        <w:suppressAutoHyphens/>
        <w:ind w:left="567" w:hanging="567"/>
      </w:pPr>
      <w:r w:rsidRPr="00A6099E">
        <w:t>For employees who take half pay or unpaid parental leave (which includes maternity, adoption, supporting partner and foster parent</w:t>
      </w:r>
      <w:r w:rsidR="008E4F2B">
        <w:t>’s</w:t>
      </w:r>
      <w:r w:rsidRPr="00A6099E">
        <w:t xml:space="preserve"> leave), employer contributions (based on the employer contribution amount in the full pay period immediately prior to commencing parental leave) will be made for a period up to a maximum of 52 weeks, in accordance with the rules of the appropriate superannuation scheme.</w:t>
      </w:r>
    </w:p>
    <w:p w:rsidR="007F12BA" w:rsidRPr="0058291E" w:rsidRDefault="00B65C6E" w:rsidP="00DF4A8E">
      <w:pPr>
        <w:pStyle w:val="clause4"/>
        <w:suppressAutoHyphens/>
        <w:ind w:left="567" w:hanging="567"/>
        <w:rPr>
          <w:szCs w:val="20"/>
        </w:rPr>
      </w:pPr>
      <w:r>
        <w:rPr>
          <w:rFonts w:cs="Arial"/>
          <w:szCs w:val="20"/>
        </w:rPr>
        <w:t>Except for employees who take unpaid parental leave (</w:t>
      </w:r>
      <w:r w:rsidR="006B101E">
        <w:rPr>
          <w:rFonts w:cs="Arial"/>
          <w:szCs w:val="20"/>
        </w:rPr>
        <w:t xml:space="preserve">see </w:t>
      </w:r>
      <w:r>
        <w:rPr>
          <w:rFonts w:cs="Arial"/>
          <w:szCs w:val="20"/>
        </w:rPr>
        <w:t>clause 4.</w:t>
      </w:r>
      <w:r w:rsidR="00683EA7">
        <w:rPr>
          <w:rFonts w:cs="Arial"/>
          <w:szCs w:val="20"/>
        </w:rPr>
        <w:t>5</w:t>
      </w:r>
      <w:r w:rsidR="0057310A">
        <w:rPr>
          <w:rFonts w:cs="Arial"/>
          <w:szCs w:val="20"/>
        </w:rPr>
        <w:t>5</w:t>
      </w:r>
      <w:r>
        <w:rPr>
          <w:rFonts w:cs="Arial"/>
          <w:szCs w:val="20"/>
        </w:rPr>
        <w:t>) e</w:t>
      </w:r>
      <w:r w:rsidR="0058291E" w:rsidRPr="0058291E">
        <w:rPr>
          <w:rFonts w:cs="Arial"/>
          <w:szCs w:val="20"/>
        </w:rPr>
        <w:t xml:space="preserve">mployer superannuation contributions will not be paid during periods of unpaid leave that do not count as service, unless otherwise required by law. </w:t>
      </w:r>
    </w:p>
    <w:p w:rsidR="00757790" w:rsidRDefault="007F12BA" w:rsidP="00DF4A8E">
      <w:pPr>
        <w:pStyle w:val="clause4"/>
        <w:suppressAutoHyphens/>
        <w:ind w:left="567" w:hanging="567"/>
      </w:pPr>
      <w:r w:rsidRPr="00A6099E">
        <w:t xml:space="preserve">The </w:t>
      </w:r>
      <w:r w:rsidR="002D2506">
        <w:t>Delegate</w:t>
      </w:r>
      <w:r w:rsidRPr="00A6099E">
        <w:t xml:space="preserve"> may choose to limit superannuation choice to complying superannuation funds that allow employee and/or employer contributions to be paid through fortnightly electronic funds transfe</w:t>
      </w:r>
      <w:r w:rsidR="0058291E">
        <w:t>r.</w:t>
      </w:r>
    </w:p>
    <w:p w:rsidR="005A4730" w:rsidRDefault="005A4730" w:rsidP="000F7FFB">
      <w:pPr>
        <w:spacing w:before="0" w:after="0" w:line="240" w:lineRule="auto"/>
        <w:rPr>
          <w:rFonts w:eastAsiaTheme="majorEastAsia" w:cstheme="majorBidi"/>
          <w:bCs/>
          <w:szCs w:val="28"/>
        </w:rPr>
      </w:pPr>
      <w:r>
        <w:br w:type="page"/>
      </w:r>
    </w:p>
    <w:p w:rsidR="005C183A" w:rsidRPr="007152DB" w:rsidRDefault="002F28A4" w:rsidP="000F7FFB">
      <w:pPr>
        <w:pStyle w:val="Heading1"/>
        <w:rPr>
          <w:sz w:val="36"/>
          <w:szCs w:val="36"/>
        </w:rPr>
      </w:pPr>
      <w:bookmarkStart w:id="135" w:name="_Toc387850051"/>
      <w:bookmarkStart w:id="136" w:name="_Toc412731414"/>
      <w:bookmarkStart w:id="137" w:name="_Toc462314305"/>
      <w:r w:rsidRPr="007152DB">
        <w:rPr>
          <w:sz w:val="36"/>
          <w:szCs w:val="36"/>
        </w:rPr>
        <w:t>PART 5</w:t>
      </w:r>
      <w:r w:rsidR="00161C44" w:rsidRPr="007152DB">
        <w:rPr>
          <w:sz w:val="36"/>
          <w:szCs w:val="36"/>
        </w:rPr>
        <w:t xml:space="preserve"> – ALLOWANCES </w:t>
      </w:r>
      <w:r w:rsidR="00C25F2B">
        <w:rPr>
          <w:sz w:val="36"/>
          <w:szCs w:val="36"/>
        </w:rPr>
        <w:t>AND</w:t>
      </w:r>
      <w:r w:rsidR="00C25F2B" w:rsidRPr="007152DB">
        <w:rPr>
          <w:sz w:val="36"/>
          <w:szCs w:val="36"/>
        </w:rPr>
        <w:t xml:space="preserve"> </w:t>
      </w:r>
      <w:r w:rsidR="00161C44" w:rsidRPr="007152DB">
        <w:rPr>
          <w:sz w:val="36"/>
          <w:szCs w:val="36"/>
        </w:rPr>
        <w:t>REIMBURSEMENTS</w:t>
      </w:r>
      <w:bookmarkEnd w:id="135"/>
      <w:bookmarkEnd w:id="136"/>
      <w:bookmarkEnd w:id="137"/>
    </w:p>
    <w:p w:rsidR="00457930" w:rsidRPr="00A6099E" w:rsidRDefault="0059075E" w:rsidP="00DF4A8E">
      <w:pPr>
        <w:pStyle w:val="clauses5"/>
        <w:suppressAutoHyphens/>
        <w:ind w:left="567" w:hanging="567"/>
      </w:pPr>
      <w:r>
        <w:t>All a</w:t>
      </w:r>
      <w:r w:rsidR="009C61F9">
        <w:t xml:space="preserve">llowance amounts are listed in Schedule 2 of this Agreement. </w:t>
      </w:r>
      <w:r>
        <w:t>Where indicated in Schedule 2</w:t>
      </w:r>
      <w:r w:rsidR="00B464A2">
        <w:t>,</w:t>
      </w:r>
      <w:r>
        <w:t xml:space="preserve"> part-time employees are </w:t>
      </w:r>
      <w:r w:rsidR="003443E5">
        <w:t xml:space="preserve">only </w:t>
      </w:r>
      <w:r>
        <w:t>entitled to a pro rata amount of these</w:t>
      </w:r>
      <w:r w:rsidR="00D14A7D">
        <w:t xml:space="preserve"> allowances based on their part-</w:t>
      </w:r>
      <w:r w:rsidR="006C602A">
        <w:t>t</w:t>
      </w:r>
      <w:r>
        <w:t xml:space="preserve">ime </w:t>
      </w:r>
      <w:r w:rsidR="003443E5">
        <w:t>hours</w:t>
      </w:r>
      <w:r w:rsidR="002E7862">
        <w:t>;</w:t>
      </w:r>
      <w:r w:rsidR="003443E5">
        <w:t xml:space="preserve"> otherwise they are entitled to the full allowance.</w:t>
      </w:r>
    </w:p>
    <w:p w:rsidR="005C183A" w:rsidRPr="00A6099E" w:rsidRDefault="00B06CD2" w:rsidP="000F7FFB">
      <w:pPr>
        <w:pStyle w:val="Heading2"/>
      </w:pPr>
      <w:bookmarkStart w:id="138" w:name="_Toc387850052"/>
      <w:bookmarkStart w:id="139" w:name="_Toc412731415"/>
      <w:bookmarkStart w:id="140" w:name="_Toc462314306"/>
      <w:r w:rsidRPr="00A6099E">
        <w:t xml:space="preserve">OVERTIME </w:t>
      </w:r>
      <w:r w:rsidR="007F12BA" w:rsidRPr="00A6099E">
        <w:t>MEAL ALLOWANCE</w:t>
      </w:r>
      <w:bookmarkEnd w:id="138"/>
      <w:bookmarkEnd w:id="139"/>
      <w:bookmarkEnd w:id="140"/>
    </w:p>
    <w:p w:rsidR="007F12BA" w:rsidRPr="00846664" w:rsidRDefault="007F12BA" w:rsidP="00DF4A8E">
      <w:pPr>
        <w:pStyle w:val="clauses5"/>
        <w:suppressAutoHyphens/>
        <w:ind w:left="567" w:hanging="567"/>
      </w:pPr>
      <w:r w:rsidRPr="00A6099E">
        <w:t xml:space="preserve">An employee is entitled to a meal allowance </w:t>
      </w:r>
      <w:r w:rsidR="00840DD6">
        <w:t>if</w:t>
      </w:r>
      <w:r w:rsidRPr="00A6099E">
        <w:t xml:space="preserve"> the </w:t>
      </w:r>
      <w:r w:rsidR="00353A4C" w:rsidRPr="00A6099E">
        <w:t>employee works more than two</w:t>
      </w:r>
      <w:r w:rsidRPr="00A6099E">
        <w:t xml:space="preserve"> hours overtime duty on a weekday</w:t>
      </w:r>
      <w:r w:rsidR="002E7862">
        <w:t xml:space="preserve"> or on a </w:t>
      </w:r>
      <w:r w:rsidRPr="00A6099E">
        <w:t>norm</w:t>
      </w:r>
      <w:r w:rsidR="00353A4C" w:rsidRPr="00A6099E">
        <w:t>al rostered workday or four</w:t>
      </w:r>
      <w:r w:rsidRPr="00A6099E">
        <w:t xml:space="preserve"> hours </w:t>
      </w:r>
      <w:r w:rsidR="00844291">
        <w:t xml:space="preserve">continuous </w:t>
      </w:r>
      <w:r w:rsidRPr="00A6099E">
        <w:t xml:space="preserve">overtime </w:t>
      </w:r>
      <w:r w:rsidRPr="00846664">
        <w:t xml:space="preserve">duty on a weekend or public holiday. </w:t>
      </w:r>
      <w:r w:rsidR="00353A4C" w:rsidRPr="00846664">
        <w:t>Where an employee works nine</w:t>
      </w:r>
      <w:r w:rsidRPr="00846664">
        <w:t xml:space="preserve"> hours continuous overtime, they are entitled to an additional meal allowance.</w:t>
      </w:r>
      <w:r w:rsidR="007967F1" w:rsidRPr="00846664">
        <w:t xml:space="preserve"> </w:t>
      </w:r>
      <w:r w:rsidRPr="00846664">
        <w:t xml:space="preserve">Overtime entitlements are contained in clauses </w:t>
      </w:r>
      <w:r w:rsidR="00D137D8">
        <w:t>3.4</w:t>
      </w:r>
      <w:r w:rsidR="001A039B">
        <w:t>8</w:t>
      </w:r>
      <w:r w:rsidR="001F068E" w:rsidRPr="00846664">
        <w:t xml:space="preserve"> to </w:t>
      </w:r>
      <w:r w:rsidR="00527E39" w:rsidRPr="00846664">
        <w:t>3.</w:t>
      </w:r>
      <w:r w:rsidR="00E0336D">
        <w:t>58</w:t>
      </w:r>
      <w:r w:rsidRPr="00846664">
        <w:t>.</w:t>
      </w:r>
    </w:p>
    <w:p w:rsidR="005C183A" w:rsidRPr="00846664" w:rsidRDefault="007F12BA" w:rsidP="000F7FFB">
      <w:pPr>
        <w:pStyle w:val="Heading2"/>
      </w:pPr>
      <w:bookmarkStart w:id="141" w:name="_Toc387850053"/>
      <w:bookmarkStart w:id="142" w:name="_Toc412731416"/>
      <w:bookmarkStart w:id="143" w:name="_Toc462314307"/>
      <w:r w:rsidRPr="00846664">
        <w:t>RESTRICTION ALLOWANCES</w:t>
      </w:r>
      <w:bookmarkEnd w:id="141"/>
      <w:bookmarkEnd w:id="142"/>
      <w:bookmarkEnd w:id="143"/>
    </w:p>
    <w:p w:rsidR="00881285" w:rsidRPr="00A6099E" w:rsidRDefault="007F12BA" w:rsidP="00DF4A8E">
      <w:pPr>
        <w:pStyle w:val="clauses5"/>
        <w:suppressAutoHyphens/>
        <w:spacing w:after="0"/>
        <w:ind w:left="567" w:hanging="567"/>
      </w:pPr>
      <w:r w:rsidRPr="00846664">
        <w:t xml:space="preserve">An employee (excluding AAD employees for whom clauses </w:t>
      </w:r>
      <w:r w:rsidR="000B6731" w:rsidRPr="00846664">
        <w:t>5.10</w:t>
      </w:r>
      <w:r w:rsidR="001F068E" w:rsidRPr="00846664">
        <w:t xml:space="preserve"> to </w:t>
      </w:r>
      <w:r w:rsidR="004278FC">
        <w:t>5.12</w:t>
      </w:r>
      <w:r w:rsidRPr="00846664">
        <w:t xml:space="preserve"> apply) may</w:t>
      </w:r>
      <w:r w:rsidRPr="00A6099E">
        <w:t xml:space="preserve"> be required to be </w:t>
      </w:r>
      <w:r w:rsidR="00ED3184" w:rsidRPr="00A6099E">
        <w:t>‘</w:t>
      </w:r>
      <w:r w:rsidRPr="00A6099E">
        <w:t>on restriction</w:t>
      </w:r>
      <w:r w:rsidR="00ED3184" w:rsidRPr="00A6099E">
        <w:t>’</w:t>
      </w:r>
      <w:r w:rsidR="002E7862">
        <w:t>,</w:t>
      </w:r>
      <w:r w:rsidRPr="00A6099E">
        <w:t xml:space="preserve"> which means they are contactable and available to perform extra duty outside </w:t>
      </w:r>
      <w:r w:rsidR="001F068E">
        <w:t xml:space="preserve">their </w:t>
      </w:r>
      <w:r w:rsidR="00A4701F">
        <w:t>normal</w:t>
      </w:r>
      <w:r w:rsidR="001F068E">
        <w:t xml:space="preserve"> hours</w:t>
      </w:r>
      <w:r w:rsidR="00A4701F">
        <w:t xml:space="preserve"> of work</w:t>
      </w:r>
      <w:r w:rsidR="001F068E">
        <w:t>.</w:t>
      </w:r>
      <w:r w:rsidRPr="00A6099E">
        <w:t xml:space="preserve"> In addition</w:t>
      </w:r>
      <w:r w:rsidR="006C602A">
        <w:t>,</w:t>
      </w:r>
      <w:r w:rsidRPr="00A6099E">
        <w:t xml:space="preserve"> employees </w:t>
      </w:r>
      <w:r w:rsidR="00881285" w:rsidRPr="00A6099E">
        <w:t xml:space="preserve">may </w:t>
      </w:r>
      <w:r w:rsidRPr="00A6099E">
        <w:t>have some restrictions placed on their mobility, such as distance from work</w:t>
      </w:r>
      <w:r w:rsidR="00CE111A">
        <w:t>,</w:t>
      </w:r>
      <w:r w:rsidRPr="00A6099E">
        <w:t xml:space="preserve"> and </w:t>
      </w:r>
      <w:r w:rsidR="00CE111A">
        <w:t xml:space="preserve">must </w:t>
      </w:r>
      <w:r w:rsidRPr="00A6099E">
        <w:t xml:space="preserve">be ready </w:t>
      </w:r>
      <w:r w:rsidR="00881285" w:rsidRPr="00A6099E">
        <w:t>to</w:t>
      </w:r>
      <w:r w:rsidRPr="00A6099E">
        <w:t xml:space="preserve"> work.</w:t>
      </w:r>
      <w:r w:rsidR="00177FDC" w:rsidRPr="00A6099E">
        <w:t xml:space="preserve"> </w:t>
      </w:r>
      <w:r w:rsidR="00A4701F">
        <w:t xml:space="preserve">Normal </w:t>
      </w:r>
      <w:r w:rsidR="00881285" w:rsidRPr="00A6099E">
        <w:t xml:space="preserve">hours </w:t>
      </w:r>
      <w:r w:rsidR="00A4701F">
        <w:t xml:space="preserve">of work </w:t>
      </w:r>
      <w:r w:rsidR="00881285" w:rsidRPr="00A6099E">
        <w:t>means for:</w:t>
      </w:r>
    </w:p>
    <w:p w:rsidR="00881285" w:rsidRPr="002F28A4" w:rsidRDefault="00881285" w:rsidP="000F7FFB">
      <w:pPr>
        <w:pStyle w:val="clause4"/>
        <w:numPr>
          <w:ilvl w:val="1"/>
          <w:numId w:val="6"/>
        </w:numPr>
        <w:suppressAutoHyphens/>
        <w:spacing w:before="0" w:line="240" w:lineRule="auto"/>
      </w:pPr>
      <w:r w:rsidRPr="002F28A4">
        <w:t>a shiftworker, the employee’s rostered hours of duty</w:t>
      </w:r>
    </w:p>
    <w:p w:rsidR="00881285" w:rsidRPr="002F28A4" w:rsidRDefault="00881285" w:rsidP="000F7FFB">
      <w:pPr>
        <w:pStyle w:val="clause4"/>
        <w:numPr>
          <w:ilvl w:val="1"/>
          <w:numId w:val="6"/>
        </w:numPr>
        <w:suppressAutoHyphens/>
        <w:spacing w:before="0" w:line="240" w:lineRule="auto"/>
      </w:pPr>
      <w:r w:rsidRPr="002F28A4">
        <w:t xml:space="preserve">an employee with fixed daily hours, those hours, excluding public holidays and the Christmas </w:t>
      </w:r>
      <w:r w:rsidR="002E7862">
        <w:t>c</w:t>
      </w:r>
      <w:r w:rsidR="00B1795C">
        <w:t>losedown</w:t>
      </w:r>
    </w:p>
    <w:p w:rsidR="000F624B" w:rsidRPr="002F28A4" w:rsidRDefault="00881285" w:rsidP="000F7FFB">
      <w:pPr>
        <w:pStyle w:val="clause4"/>
        <w:numPr>
          <w:ilvl w:val="1"/>
          <w:numId w:val="6"/>
        </w:numPr>
        <w:suppressAutoHyphens/>
        <w:spacing w:before="0" w:line="240" w:lineRule="auto"/>
      </w:pPr>
      <w:r w:rsidRPr="002F28A4">
        <w:t>an employee who works flexti</w:t>
      </w:r>
      <w:r w:rsidR="00844291">
        <w:t>me, the hours of 8.3</w:t>
      </w:r>
      <w:r w:rsidR="00AE2D48">
        <w:t>0 am to 5.00</w:t>
      </w:r>
      <w:r w:rsidRPr="002F28A4">
        <w:t xml:space="preserve"> pm Monday to Friday, excluding public holidays and the Christmas </w:t>
      </w:r>
      <w:r w:rsidR="002E7862">
        <w:t>c</w:t>
      </w:r>
      <w:r w:rsidRPr="002F28A4">
        <w:t>losedown.</w:t>
      </w:r>
    </w:p>
    <w:p w:rsidR="007F12BA" w:rsidRDefault="007F12BA" w:rsidP="00DF4A8E">
      <w:pPr>
        <w:pStyle w:val="clauses5"/>
        <w:suppressAutoHyphens/>
        <w:ind w:left="567" w:hanging="567"/>
      </w:pPr>
      <w:r w:rsidRPr="00A6099E">
        <w:t xml:space="preserve">An employee will be paid a restriction allowance for each hour they are required to be on restriction at the </w:t>
      </w:r>
      <w:r w:rsidR="00F70B92" w:rsidRPr="00A6099E">
        <w:t>rate of 8.5</w:t>
      </w:r>
      <w:r w:rsidR="00B1795C">
        <w:t xml:space="preserve"> per cent </w:t>
      </w:r>
      <w:r w:rsidR="00F70B92" w:rsidRPr="00A6099E">
        <w:t>of their hourly salary</w:t>
      </w:r>
      <w:r w:rsidR="002C7CD9">
        <w:t>.</w:t>
      </w:r>
      <w:r w:rsidR="00B774F8">
        <w:t xml:space="preserve"> </w:t>
      </w:r>
    </w:p>
    <w:p w:rsidR="00921C1B" w:rsidRPr="00A6099E" w:rsidRDefault="00921C1B" w:rsidP="00DF4A8E">
      <w:pPr>
        <w:pStyle w:val="clauses5"/>
        <w:suppressAutoHyphens/>
        <w:ind w:left="567" w:hanging="567"/>
      </w:pPr>
      <w:r w:rsidRPr="00921C1B">
        <w:rPr>
          <w:rFonts w:eastAsia="Times New Roman" w:cs="Arial"/>
          <w:bCs w:val="0"/>
          <w:szCs w:val="20"/>
          <w:lang w:eastAsia="en-AU"/>
        </w:rPr>
        <w:t xml:space="preserve">Salary for the purpose of calculation of restriction allowance will include </w:t>
      </w:r>
      <w:r w:rsidR="00F21AFB">
        <w:rPr>
          <w:rFonts w:eastAsia="Times New Roman" w:cs="Arial"/>
          <w:bCs w:val="0"/>
          <w:szCs w:val="20"/>
          <w:lang w:eastAsia="en-AU"/>
        </w:rPr>
        <w:t xml:space="preserve">additional remuneration paid for </w:t>
      </w:r>
      <w:r w:rsidRPr="00921C1B">
        <w:rPr>
          <w:rFonts w:eastAsia="Times New Roman" w:cs="Arial"/>
          <w:bCs w:val="0"/>
          <w:szCs w:val="20"/>
          <w:lang w:eastAsia="en-AU"/>
        </w:rPr>
        <w:t>tempo</w:t>
      </w:r>
      <w:r w:rsidR="00F21AFB">
        <w:rPr>
          <w:rFonts w:eastAsia="Times New Roman" w:cs="Arial"/>
          <w:bCs w:val="0"/>
          <w:szCs w:val="20"/>
          <w:lang w:eastAsia="en-AU"/>
        </w:rPr>
        <w:t>rary re-assignment at a higher level and any</w:t>
      </w:r>
      <w:r w:rsidRPr="00921C1B">
        <w:rPr>
          <w:rFonts w:eastAsia="Times New Roman" w:cs="Arial"/>
          <w:bCs w:val="0"/>
          <w:szCs w:val="20"/>
          <w:lang w:eastAsia="en-AU"/>
        </w:rPr>
        <w:t xml:space="preserve"> allowances in the nature of salary</w:t>
      </w:r>
      <w:r w:rsidRPr="00921C1B">
        <w:rPr>
          <w:rFonts w:ascii="Times New Roman" w:eastAsia="Times New Roman" w:hAnsi="Times New Roman" w:cs="Times New Roman"/>
          <w:bCs w:val="0"/>
          <w:szCs w:val="20"/>
          <w:lang w:eastAsia="en-AU"/>
        </w:rPr>
        <w:t>.</w:t>
      </w:r>
    </w:p>
    <w:p w:rsidR="002E1C29" w:rsidRPr="00A6099E" w:rsidRDefault="00161C44" w:rsidP="00DF4A8E">
      <w:pPr>
        <w:pStyle w:val="clauses5"/>
        <w:suppressAutoHyphens/>
        <w:ind w:left="567" w:hanging="567"/>
      </w:pPr>
      <w:r w:rsidRPr="00A6099E">
        <w:t>An employee, other than an EL employee, who is required to perform work or duties while restricted</w:t>
      </w:r>
      <w:r w:rsidR="00CE111A">
        <w:t>,</w:t>
      </w:r>
      <w:r w:rsidRPr="00A6099E">
        <w:t xml:space="preserve"> will be paid overtime for the hours actually worked. Payment of overtime for any one day will be:</w:t>
      </w:r>
    </w:p>
    <w:p w:rsidR="007F12BA" w:rsidRPr="00A6099E" w:rsidRDefault="007F12BA" w:rsidP="004C5A14">
      <w:pPr>
        <w:pStyle w:val="clause4"/>
        <w:numPr>
          <w:ilvl w:val="1"/>
          <w:numId w:val="72"/>
        </w:numPr>
        <w:suppressAutoHyphens/>
        <w:spacing w:before="0" w:line="240" w:lineRule="auto"/>
      </w:pPr>
      <w:r w:rsidRPr="00A6099E">
        <w:t>if the employee is not required to be recalled to the place of work, payment in accordance with overtime provisions, the m</w:t>
      </w:r>
      <w:r w:rsidR="00353A4C" w:rsidRPr="00A6099E">
        <w:t>inimum payment being for one</w:t>
      </w:r>
      <w:r w:rsidR="00D14D6D">
        <w:t xml:space="preserve"> hour</w:t>
      </w:r>
      <w:r w:rsidRPr="00A6099E">
        <w:t xml:space="preserve"> or</w:t>
      </w:r>
    </w:p>
    <w:p w:rsidR="007F12BA" w:rsidRPr="00A6099E" w:rsidRDefault="007F12BA" w:rsidP="004C5A14">
      <w:pPr>
        <w:pStyle w:val="clause4"/>
        <w:numPr>
          <w:ilvl w:val="1"/>
          <w:numId w:val="72"/>
        </w:numPr>
        <w:suppressAutoHyphens/>
        <w:spacing w:before="0" w:line="240" w:lineRule="auto"/>
      </w:pPr>
      <w:r w:rsidRPr="00A6099E">
        <w:t>if the employee is recalled to the place of work, payment in accordance with overtime provisions, the min</w:t>
      </w:r>
      <w:r w:rsidR="00353A4C" w:rsidRPr="00A6099E">
        <w:t>imum payment being for three</w:t>
      </w:r>
      <w:r w:rsidRPr="00A6099E">
        <w:t xml:space="preserve"> hours.</w:t>
      </w:r>
    </w:p>
    <w:p w:rsidR="007F12BA" w:rsidRPr="00A6099E" w:rsidRDefault="007F12BA" w:rsidP="00DF4A8E">
      <w:pPr>
        <w:pStyle w:val="clauses5"/>
        <w:suppressAutoHyphens/>
        <w:ind w:left="567" w:hanging="567"/>
      </w:pPr>
      <w:r w:rsidRPr="00A6099E">
        <w:t xml:space="preserve">Where </w:t>
      </w:r>
      <w:r w:rsidR="00FF61E5">
        <w:t>an employee is</w:t>
      </w:r>
      <w:r w:rsidRPr="00A6099E">
        <w:t xml:space="preserve"> on restriction and required to monitor and respond regularly to the radio, they will be pai</w:t>
      </w:r>
      <w:r w:rsidR="00353A4C" w:rsidRPr="00A6099E">
        <w:t>d overtime for the first two</w:t>
      </w:r>
      <w:r w:rsidRPr="00A6099E">
        <w:t xml:space="preserve"> hours of the restriction period.</w:t>
      </w:r>
    </w:p>
    <w:p w:rsidR="007F12BA" w:rsidRPr="00A6099E" w:rsidRDefault="007F12BA" w:rsidP="00DF4A8E">
      <w:pPr>
        <w:pStyle w:val="clauses5"/>
        <w:suppressAutoHyphens/>
        <w:ind w:left="567" w:hanging="567"/>
      </w:pPr>
      <w:r w:rsidRPr="00A6099E">
        <w:t xml:space="preserve">The </w:t>
      </w:r>
      <w:r w:rsidR="002D2506">
        <w:t>Delegate</w:t>
      </w:r>
      <w:r w:rsidRPr="00A6099E">
        <w:t xml:space="preserve"> may determine an alternative amount of the restriction allowance rate, which may include the payment of overtime having regard to the circumstances of </w:t>
      </w:r>
      <w:r w:rsidR="00D4633D">
        <w:t xml:space="preserve">the </w:t>
      </w:r>
      <w:r w:rsidRPr="00A6099E">
        <w:t>restriction situation.</w:t>
      </w:r>
    </w:p>
    <w:p w:rsidR="007F12BA" w:rsidRPr="00A6099E" w:rsidRDefault="00353A4C" w:rsidP="00DF4A8E">
      <w:pPr>
        <w:pStyle w:val="clauses5"/>
        <w:suppressAutoHyphens/>
        <w:ind w:left="567" w:hanging="567"/>
      </w:pPr>
      <w:r w:rsidRPr="00A6099E">
        <w:t>Where more than one</w:t>
      </w:r>
      <w:r w:rsidR="007F12BA" w:rsidRPr="00A6099E">
        <w:t xml:space="preserve"> attendance or call is involved, the minimum payment provisions will not apply. An employee’s overtime payment will not be greater than the amount</w:t>
      </w:r>
      <w:r w:rsidR="00031545">
        <w:t xml:space="preserve"> that would have been payable</w:t>
      </w:r>
      <w:r w:rsidR="007F12BA" w:rsidRPr="00A6099E">
        <w:t xml:space="preserve"> had the employee remained on duty from the commencing time of duty on one attendance to the ceasing time of duty on a subsequent attendance.</w:t>
      </w:r>
    </w:p>
    <w:p w:rsidR="005C183A" w:rsidRPr="00A6099E" w:rsidRDefault="007F12BA" w:rsidP="000F7FFB">
      <w:pPr>
        <w:pStyle w:val="Heading2"/>
      </w:pPr>
      <w:bookmarkStart w:id="144" w:name="_Toc387850054"/>
      <w:bookmarkStart w:id="145" w:name="_Toc412731417"/>
      <w:bookmarkStart w:id="146" w:name="_Toc462314308"/>
      <w:r w:rsidRPr="00A6099E">
        <w:t>AAD RESTRICTION ALLOWANCE</w:t>
      </w:r>
      <w:bookmarkEnd w:id="144"/>
      <w:bookmarkEnd w:id="145"/>
      <w:bookmarkEnd w:id="146"/>
    </w:p>
    <w:p w:rsidR="007F12BA" w:rsidRPr="00A6099E" w:rsidRDefault="00D32BD2" w:rsidP="00DF4A8E">
      <w:pPr>
        <w:pStyle w:val="clauses5"/>
        <w:suppressAutoHyphens/>
        <w:ind w:left="567" w:hanging="567"/>
      </w:pPr>
      <w:r>
        <w:t>Where t</w:t>
      </w:r>
      <w:r w:rsidR="007F12BA" w:rsidRPr="000E2E09">
        <w:t xml:space="preserve">he relevant </w:t>
      </w:r>
      <w:r w:rsidR="006E62BC">
        <w:t>Manager</w:t>
      </w:r>
      <w:r w:rsidR="007F12BA" w:rsidRPr="000E2E09">
        <w:t xml:space="preserve"> (</w:t>
      </w:r>
      <w:r w:rsidR="002D2506">
        <w:t>Delegate</w:t>
      </w:r>
      <w:r>
        <w:t>)</w:t>
      </w:r>
      <w:r w:rsidR="007F12BA" w:rsidRPr="000E2E09">
        <w:t xml:space="preserve"> determine</w:t>
      </w:r>
      <w:r>
        <w:t>s</w:t>
      </w:r>
      <w:r w:rsidR="007F12BA" w:rsidRPr="000E2E09">
        <w:t xml:space="preserve"> that there is a requirement for an employee to be contactable and available to work extra duty on a regular, extensive and continuing basis</w:t>
      </w:r>
      <w:r>
        <w:t>, that employee</w:t>
      </w:r>
      <w:r w:rsidR="007F12BA" w:rsidRPr="000E2E09">
        <w:t xml:space="preserve"> will be paid a restriction allowanc</w:t>
      </w:r>
      <w:r>
        <w:t>e at a rate in accordance with S</w:t>
      </w:r>
      <w:r w:rsidR="007F12BA" w:rsidRPr="000E2E09">
        <w:t>chedule 2 of this Agreement. Thi</w:t>
      </w:r>
      <w:r w:rsidR="007F12BA" w:rsidRPr="00A6099E">
        <w:t>s allowance covers telephone calls necessary to provide advice and/or to resolve problems, and attendance to the employee’s place of work or another location to p</w:t>
      </w:r>
      <w:r w:rsidR="00353A4C" w:rsidRPr="00A6099E">
        <w:t xml:space="preserve">erform duties of up to three </w:t>
      </w:r>
      <w:r w:rsidR="007F12BA" w:rsidRPr="00A6099E">
        <w:t xml:space="preserve">hours where necessary. No other allowance is payable to employees </w:t>
      </w:r>
      <w:r w:rsidR="00840DD6">
        <w:t>if</w:t>
      </w:r>
      <w:r w:rsidR="007F12BA" w:rsidRPr="00A6099E">
        <w:t xml:space="preserve"> they receive a restriction allowance under this clause. </w:t>
      </w:r>
      <w:r w:rsidR="00900CCC">
        <w:t>If a</w:t>
      </w:r>
      <w:r w:rsidR="007F12BA" w:rsidRPr="00A6099E">
        <w:t>n employee in receipt of a restriction allowance is required to attend work, overtime is payable for the portion of attend</w:t>
      </w:r>
      <w:r w:rsidR="00353A4C" w:rsidRPr="00A6099E">
        <w:t>ances extending beyond three</w:t>
      </w:r>
      <w:r w:rsidR="007F12BA" w:rsidRPr="00A6099E">
        <w:t xml:space="preserve"> hours. This allowance does not count as salary for superannuation purposes.</w:t>
      </w:r>
    </w:p>
    <w:p w:rsidR="007F12BA" w:rsidRPr="00A6099E" w:rsidRDefault="007F12BA" w:rsidP="00DF4A8E">
      <w:pPr>
        <w:pStyle w:val="clauses5"/>
        <w:suppressAutoHyphens/>
        <w:ind w:left="567" w:hanging="567"/>
      </w:pPr>
      <w:r w:rsidRPr="00A6099E">
        <w:t xml:space="preserve">Where the employee is unavailable for restriction for more than a day the restriction allowance will cease for the period </w:t>
      </w:r>
      <w:r w:rsidR="00031545">
        <w:t>when</w:t>
      </w:r>
      <w:r w:rsidR="00031545" w:rsidRPr="00A6099E">
        <w:t xml:space="preserve"> </w:t>
      </w:r>
      <w:r w:rsidRPr="00A6099E">
        <w:t>they are unavailable.</w:t>
      </w:r>
    </w:p>
    <w:p w:rsidR="007F12BA" w:rsidRPr="00A6099E" w:rsidRDefault="007F12BA" w:rsidP="00DF4A8E">
      <w:pPr>
        <w:pStyle w:val="clauses5"/>
        <w:suppressAutoHyphens/>
        <w:ind w:left="567" w:hanging="567"/>
      </w:pPr>
      <w:r w:rsidRPr="00A6099E">
        <w:t>In exceptional cases where the employee on restriction is unavailable another employee may be called as back-up</w:t>
      </w:r>
      <w:r w:rsidR="008F5BBA">
        <w:t xml:space="preserve"> and</w:t>
      </w:r>
      <w:r w:rsidRPr="00A6099E">
        <w:t xml:space="preserve"> the </w:t>
      </w:r>
      <w:r w:rsidR="006E62BC">
        <w:t>Manager</w:t>
      </w:r>
      <w:r w:rsidRPr="00A6099E">
        <w:t xml:space="preserve"> may approve payment to the back-up employee at the appropriate overtime rate. The minimum overtime payment in these</w:t>
      </w:r>
      <w:r w:rsidR="00353A4C" w:rsidRPr="00A6099E">
        <w:t xml:space="preserve"> circumstances will be three</w:t>
      </w:r>
      <w:r w:rsidRPr="00A6099E">
        <w:t xml:space="preserve"> hours.</w:t>
      </w:r>
    </w:p>
    <w:p w:rsidR="005C183A" w:rsidRPr="00A6099E" w:rsidRDefault="007F12BA" w:rsidP="000F7FFB">
      <w:pPr>
        <w:pStyle w:val="Heading2"/>
      </w:pPr>
      <w:bookmarkStart w:id="147" w:name="_Toc387850055"/>
      <w:bookmarkStart w:id="148" w:name="_Toc412731418"/>
      <w:bookmarkStart w:id="149" w:name="_Toc462314309"/>
      <w:r w:rsidRPr="00A6099E">
        <w:t>AT SEA ALLOWANCE</w:t>
      </w:r>
      <w:bookmarkEnd w:id="147"/>
      <w:bookmarkEnd w:id="148"/>
      <w:bookmarkEnd w:id="149"/>
    </w:p>
    <w:p w:rsidR="007F12BA" w:rsidRPr="00846664" w:rsidRDefault="007F12BA" w:rsidP="00DF4A8E">
      <w:pPr>
        <w:pStyle w:val="clauses5"/>
        <w:suppressAutoHyphens/>
        <w:ind w:left="567" w:hanging="567"/>
      </w:pPr>
      <w:r w:rsidRPr="00A6099E">
        <w:t xml:space="preserve">An employee </w:t>
      </w:r>
      <w:r w:rsidR="00DD1F46">
        <w:t xml:space="preserve">(excluding AAD employees) </w:t>
      </w:r>
      <w:r w:rsidRPr="00A6099E">
        <w:t xml:space="preserve">required to undertake an overnight sea </w:t>
      </w:r>
      <w:r w:rsidRPr="00846664">
        <w:t xml:space="preserve">patrol will be paid a taxable </w:t>
      </w:r>
      <w:r w:rsidR="00DD1F46">
        <w:t>allowance as set out in Schedule 2 of this Agreement</w:t>
      </w:r>
      <w:r w:rsidR="00924439" w:rsidRPr="00846664">
        <w:t>.</w:t>
      </w:r>
    </w:p>
    <w:p w:rsidR="00326A5B" w:rsidRDefault="00326A5B" w:rsidP="000F7FFB">
      <w:pPr>
        <w:pStyle w:val="Heading2"/>
      </w:pPr>
      <w:bookmarkStart w:id="150" w:name="_Toc412731419"/>
      <w:bookmarkStart w:id="151" w:name="_Toc462314310"/>
      <w:r>
        <w:t>CAMPING</w:t>
      </w:r>
      <w:r w:rsidRPr="00A6099E">
        <w:t xml:space="preserve"> ALLOWANCE</w:t>
      </w:r>
      <w:bookmarkEnd w:id="150"/>
      <w:bookmarkEnd w:id="151"/>
    </w:p>
    <w:p w:rsidR="00075458" w:rsidRPr="00075458" w:rsidRDefault="00F21AFB" w:rsidP="00DF4A8E">
      <w:pPr>
        <w:pStyle w:val="clauses5"/>
        <w:suppressAutoHyphens/>
        <w:ind w:left="567" w:hanging="567"/>
        <w:rPr>
          <w:rFonts w:cs="Arial"/>
        </w:rPr>
      </w:pPr>
      <w:r w:rsidRPr="00F21AFB">
        <w:rPr>
          <w:rFonts w:eastAsia="Times New Roman" w:cs="Arial"/>
          <w:szCs w:val="20"/>
          <w:lang w:eastAsia="en-AU"/>
        </w:rPr>
        <w:t xml:space="preserve">A camping allowance is payable for each night an employee (other than employees on, or preparing for, a </w:t>
      </w:r>
      <w:r w:rsidR="00E609C8">
        <w:rPr>
          <w:rFonts w:eastAsia="Times New Roman" w:cs="Arial"/>
          <w:szCs w:val="20"/>
          <w:lang w:eastAsia="en-AU"/>
        </w:rPr>
        <w:t>P</w:t>
      </w:r>
      <w:r w:rsidRPr="00F21AFB">
        <w:rPr>
          <w:rFonts w:eastAsia="Times New Roman" w:cs="Arial"/>
          <w:szCs w:val="20"/>
          <w:lang w:eastAsia="en-AU"/>
        </w:rPr>
        <w:t xml:space="preserve">eriod of Antarctic </w:t>
      </w:r>
      <w:r w:rsidR="00E609C8">
        <w:rPr>
          <w:rFonts w:eastAsia="Times New Roman" w:cs="Arial"/>
          <w:szCs w:val="20"/>
          <w:lang w:eastAsia="en-AU"/>
        </w:rPr>
        <w:t>D</w:t>
      </w:r>
      <w:r w:rsidRPr="00F21AFB">
        <w:rPr>
          <w:rFonts w:eastAsia="Times New Roman" w:cs="Arial"/>
          <w:szCs w:val="20"/>
          <w:lang w:eastAsia="en-AU"/>
        </w:rPr>
        <w:t>uty) is required to camp. No part</w:t>
      </w:r>
      <w:r w:rsidR="00031545">
        <w:rPr>
          <w:rFonts w:eastAsia="Times New Roman" w:cs="Arial"/>
          <w:szCs w:val="20"/>
          <w:lang w:eastAsia="en-AU"/>
        </w:rPr>
        <w:t>-</w:t>
      </w:r>
      <w:r w:rsidRPr="00F21AFB">
        <w:rPr>
          <w:rFonts w:eastAsia="Times New Roman" w:cs="Arial"/>
          <w:szCs w:val="20"/>
          <w:lang w:eastAsia="en-AU"/>
        </w:rPr>
        <w:t xml:space="preserve">day or hourly rate is payable for the journey to the campsite. The employee will also be reimbursed </w:t>
      </w:r>
      <w:r w:rsidR="00031545">
        <w:rPr>
          <w:rFonts w:eastAsia="Times New Roman" w:cs="Arial"/>
          <w:szCs w:val="20"/>
          <w:lang w:eastAsia="en-AU"/>
        </w:rPr>
        <w:t xml:space="preserve">for </w:t>
      </w:r>
      <w:r w:rsidRPr="00F21AFB">
        <w:rPr>
          <w:rFonts w:eastAsia="Times New Roman" w:cs="Arial"/>
          <w:szCs w:val="20"/>
          <w:lang w:eastAsia="en-AU"/>
        </w:rPr>
        <w:t xml:space="preserve">any camping fees </w:t>
      </w:r>
      <w:r w:rsidR="008C28AF">
        <w:rPr>
          <w:rFonts w:eastAsia="Times New Roman" w:cs="Arial"/>
          <w:szCs w:val="20"/>
          <w:lang w:eastAsia="en-AU"/>
        </w:rPr>
        <w:t>that</w:t>
      </w:r>
      <w:r w:rsidR="008C28AF" w:rsidRPr="00F21AFB">
        <w:rPr>
          <w:rFonts w:eastAsia="Times New Roman" w:cs="Arial"/>
          <w:szCs w:val="20"/>
          <w:lang w:eastAsia="en-AU"/>
        </w:rPr>
        <w:t xml:space="preserve"> </w:t>
      </w:r>
      <w:r w:rsidRPr="00F21AFB">
        <w:rPr>
          <w:rFonts w:eastAsia="Times New Roman" w:cs="Arial"/>
          <w:szCs w:val="20"/>
          <w:lang w:eastAsia="en-AU"/>
        </w:rPr>
        <w:t>are required</w:t>
      </w:r>
      <w:r w:rsidR="00326A5B">
        <w:rPr>
          <w:rFonts w:eastAsia="Times New Roman" w:cs="Arial"/>
          <w:szCs w:val="20"/>
          <w:lang w:eastAsia="en-AU"/>
        </w:rPr>
        <w:t>.</w:t>
      </w:r>
      <w:r w:rsidR="00075458" w:rsidRPr="00075458">
        <w:rPr>
          <w:rFonts w:ascii="Times New Roman" w:eastAsia="Times New Roman" w:hAnsi="Times New Roman" w:cs="Times New Roman"/>
          <w:bCs w:val="0"/>
          <w:szCs w:val="20"/>
          <w:lang w:eastAsia="en-AU"/>
        </w:rPr>
        <w:t xml:space="preserve"> </w:t>
      </w:r>
    </w:p>
    <w:p w:rsidR="00F21AFB" w:rsidRPr="00F21AFB" w:rsidRDefault="00075458" w:rsidP="00DF4A8E">
      <w:pPr>
        <w:pStyle w:val="clauses5"/>
        <w:suppressAutoHyphens/>
        <w:ind w:left="567" w:hanging="567"/>
        <w:rPr>
          <w:rFonts w:cs="Arial"/>
        </w:rPr>
      </w:pPr>
      <w:r w:rsidRPr="00075458">
        <w:rPr>
          <w:rFonts w:eastAsia="Times New Roman" w:cs="Arial"/>
          <w:szCs w:val="20"/>
          <w:lang w:eastAsia="en-AU"/>
        </w:rPr>
        <w:t xml:space="preserve">On the day of return </w:t>
      </w:r>
      <w:r w:rsidR="007F103D">
        <w:rPr>
          <w:rFonts w:eastAsia="Times New Roman" w:cs="Arial"/>
          <w:szCs w:val="20"/>
          <w:lang w:eastAsia="en-AU"/>
        </w:rPr>
        <w:t xml:space="preserve">from camping </w:t>
      </w:r>
      <w:r w:rsidRPr="00075458">
        <w:rPr>
          <w:rFonts w:eastAsia="Times New Roman" w:cs="Arial"/>
          <w:szCs w:val="20"/>
          <w:lang w:eastAsia="en-AU"/>
        </w:rPr>
        <w:t xml:space="preserve">the employee is entitled to an additional </w:t>
      </w:r>
      <w:r w:rsidR="00901213">
        <w:rPr>
          <w:rFonts w:eastAsia="Times New Roman" w:cs="Arial"/>
          <w:szCs w:val="20"/>
          <w:lang w:eastAsia="en-AU"/>
        </w:rPr>
        <w:t>camping allowance</w:t>
      </w:r>
      <w:r w:rsidRPr="00075458">
        <w:rPr>
          <w:rFonts w:eastAsia="Times New Roman" w:cs="Arial"/>
          <w:szCs w:val="20"/>
          <w:lang w:eastAsia="en-AU"/>
        </w:rPr>
        <w:t xml:space="preserve"> as set out in Schedule 2 to this Agreement </w:t>
      </w:r>
      <w:r w:rsidR="00031545">
        <w:rPr>
          <w:rFonts w:eastAsia="Times New Roman" w:cs="Arial"/>
          <w:szCs w:val="20"/>
          <w:lang w:eastAsia="en-AU"/>
        </w:rPr>
        <w:t>if</w:t>
      </w:r>
      <w:r w:rsidR="00031545" w:rsidRPr="00075458">
        <w:rPr>
          <w:rFonts w:eastAsia="Times New Roman" w:cs="Arial"/>
          <w:szCs w:val="20"/>
          <w:lang w:eastAsia="en-AU"/>
        </w:rPr>
        <w:t xml:space="preserve"> </w:t>
      </w:r>
      <w:r w:rsidRPr="00075458">
        <w:rPr>
          <w:rFonts w:eastAsia="Times New Roman" w:cs="Arial"/>
          <w:szCs w:val="20"/>
          <w:lang w:eastAsia="en-AU"/>
        </w:rPr>
        <w:t>they do not return to their normal locality until after 4</w:t>
      </w:r>
      <w:r w:rsidR="00031545">
        <w:rPr>
          <w:rFonts w:eastAsia="Times New Roman" w:cs="Arial"/>
          <w:szCs w:val="20"/>
          <w:lang w:eastAsia="en-AU"/>
        </w:rPr>
        <w:t>.00</w:t>
      </w:r>
      <w:r w:rsidRPr="00075458">
        <w:rPr>
          <w:rFonts w:eastAsia="Times New Roman" w:cs="Arial"/>
          <w:szCs w:val="20"/>
          <w:lang w:eastAsia="en-AU"/>
        </w:rPr>
        <w:t xml:space="preserve"> pm.</w:t>
      </w:r>
    </w:p>
    <w:p w:rsidR="005C183A" w:rsidRPr="00A6099E" w:rsidRDefault="007F12BA" w:rsidP="000F7FFB">
      <w:pPr>
        <w:pStyle w:val="Heading2"/>
      </w:pPr>
      <w:bookmarkStart w:id="152" w:name="_Toc387850056"/>
      <w:bookmarkStart w:id="153" w:name="_Toc412731420"/>
      <w:bookmarkStart w:id="154" w:name="_Toc462314311"/>
      <w:r w:rsidRPr="00A6099E">
        <w:t>CADET ALLOWANCE</w:t>
      </w:r>
      <w:bookmarkEnd w:id="152"/>
      <w:bookmarkEnd w:id="153"/>
      <w:bookmarkEnd w:id="154"/>
    </w:p>
    <w:p w:rsidR="007F12BA" w:rsidRPr="00A6099E" w:rsidRDefault="00FF0B87" w:rsidP="00DF4A8E">
      <w:pPr>
        <w:pStyle w:val="clauses5"/>
        <w:suppressAutoHyphens/>
        <w:ind w:left="567" w:hanging="567"/>
      </w:pPr>
      <w:r>
        <w:t>Cadet e</w:t>
      </w:r>
      <w:r w:rsidR="007F12BA" w:rsidRPr="00A6099E">
        <w:t>mployees are entitled to an allowance</w:t>
      </w:r>
      <w:r w:rsidR="008A070B">
        <w:t>,</w:t>
      </w:r>
      <w:r w:rsidR="007F12BA" w:rsidRPr="00A6099E">
        <w:t xml:space="preserve"> </w:t>
      </w:r>
      <w:r w:rsidR="00103A59">
        <w:t>paid before</w:t>
      </w:r>
      <w:r w:rsidR="00775E36">
        <w:t xml:space="preserve"> th</w:t>
      </w:r>
      <w:r w:rsidR="008A070B">
        <w:t xml:space="preserve">e commencement of their course of </w:t>
      </w:r>
      <w:r>
        <w:t>study</w:t>
      </w:r>
      <w:r w:rsidR="00031545">
        <w:t>,</w:t>
      </w:r>
      <w:r w:rsidR="007F12BA" w:rsidRPr="00A6099E">
        <w:t xml:space="preserve"> </w:t>
      </w:r>
      <w:r>
        <w:t>and</w:t>
      </w:r>
      <w:r w:rsidR="007F12BA" w:rsidRPr="00A6099E">
        <w:t xml:space="preserve"> to reimbursement for all compulsory </w:t>
      </w:r>
      <w:r>
        <w:t>study</w:t>
      </w:r>
      <w:r w:rsidR="00EE18EF">
        <w:t xml:space="preserve"> fees</w:t>
      </w:r>
      <w:r>
        <w:t>.</w:t>
      </w:r>
    </w:p>
    <w:p w:rsidR="005C183A" w:rsidRPr="00A6099E" w:rsidRDefault="007F12BA" w:rsidP="000F7FFB">
      <w:pPr>
        <w:pStyle w:val="Heading2"/>
      </w:pPr>
      <w:bookmarkStart w:id="155" w:name="_Toc387850058"/>
      <w:bookmarkStart w:id="156" w:name="_Toc412731421"/>
      <w:bookmarkStart w:id="157" w:name="_Toc462314312"/>
      <w:r w:rsidRPr="00A6099E">
        <w:t>COMMUNITY LANGUAGE ALLOWANCE</w:t>
      </w:r>
      <w:bookmarkEnd w:id="155"/>
      <w:bookmarkEnd w:id="156"/>
      <w:bookmarkEnd w:id="157"/>
    </w:p>
    <w:p w:rsidR="00B2534B" w:rsidRPr="00846664" w:rsidRDefault="00B2534B" w:rsidP="00DF4A8E">
      <w:pPr>
        <w:pStyle w:val="clauses5"/>
        <w:suppressAutoHyphens/>
        <w:ind w:left="567" w:hanging="567"/>
      </w:pPr>
      <w:r w:rsidRPr="00A6099E">
        <w:t xml:space="preserve">Where the </w:t>
      </w:r>
      <w:r w:rsidR="002D2506">
        <w:t>Delegate</w:t>
      </w:r>
      <w:r w:rsidRPr="00A6099E">
        <w:t xml:space="preserve"> determines</w:t>
      </w:r>
      <w:r w:rsidR="00846664">
        <w:t xml:space="preserve"> that</w:t>
      </w:r>
      <w:r w:rsidRPr="00A6099E">
        <w:t xml:space="preserve"> there is a need to regularly utilise an employee’s particular language skills for communicating in languages other than English or utilise sign language skills, the </w:t>
      </w:r>
      <w:r w:rsidR="002D2506">
        <w:t>Delegate</w:t>
      </w:r>
      <w:r w:rsidRPr="000E2E09">
        <w:t xml:space="preserve"> may agree to the payment </w:t>
      </w:r>
      <w:r w:rsidRPr="00846664">
        <w:t xml:space="preserve">of a </w:t>
      </w:r>
      <w:r w:rsidR="00846664">
        <w:t>C</w:t>
      </w:r>
      <w:r w:rsidRPr="00846664">
        <w:t xml:space="preserve">ommunity </w:t>
      </w:r>
      <w:r w:rsidR="00846664">
        <w:t>L</w:t>
      </w:r>
      <w:r w:rsidRPr="00846664">
        <w:t xml:space="preserve">anguage </w:t>
      </w:r>
      <w:r w:rsidR="00846664">
        <w:t>A</w:t>
      </w:r>
      <w:r w:rsidRPr="00846664">
        <w:t>llowance (CLA</w:t>
      </w:r>
      <w:r w:rsidR="006A6845" w:rsidRPr="00846664">
        <w:t>)</w:t>
      </w:r>
      <w:r w:rsidRPr="00846664">
        <w:t xml:space="preserve">. The </w:t>
      </w:r>
      <w:r w:rsidR="002D2506" w:rsidRPr="00846664">
        <w:t>Delegate</w:t>
      </w:r>
      <w:r w:rsidRPr="00846664">
        <w:t xml:space="preserve"> will determine the rate of CLA payable based on three levels of competence</w:t>
      </w:r>
      <w:r w:rsidR="00F125E7" w:rsidRPr="00846664">
        <w:t>. Further information is contained</w:t>
      </w:r>
      <w:r w:rsidRPr="00846664">
        <w:t xml:space="preserve"> in the Department</w:t>
      </w:r>
      <w:r w:rsidR="00F87C32" w:rsidRPr="00846664">
        <w:t>’s</w:t>
      </w:r>
      <w:r w:rsidRPr="00846664">
        <w:t xml:space="preserve"> </w:t>
      </w:r>
      <w:r w:rsidR="00F87C32" w:rsidRPr="00846664">
        <w:t xml:space="preserve">Community Language Allowance </w:t>
      </w:r>
      <w:r w:rsidR="00426654" w:rsidRPr="00846664">
        <w:t>Policy</w:t>
      </w:r>
      <w:r w:rsidRPr="00846664">
        <w:t>.</w:t>
      </w:r>
    </w:p>
    <w:p w:rsidR="005C183A" w:rsidRPr="00846664" w:rsidRDefault="007F12BA" w:rsidP="000F7FFB">
      <w:pPr>
        <w:pStyle w:val="Heading2"/>
      </w:pPr>
      <w:bookmarkStart w:id="158" w:name="_Toc387850059"/>
      <w:bookmarkStart w:id="159" w:name="_Toc412731422"/>
      <w:bookmarkStart w:id="160" w:name="_Toc462314313"/>
      <w:r w:rsidRPr="00846664">
        <w:t>DEPARTMENTAL LIAISON OFFICER ALLOWANCE</w:t>
      </w:r>
      <w:bookmarkEnd w:id="158"/>
      <w:bookmarkEnd w:id="159"/>
      <w:bookmarkEnd w:id="160"/>
    </w:p>
    <w:p w:rsidR="007F12BA" w:rsidRPr="00846664" w:rsidRDefault="007F12BA" w:rsidP="00DF4A8E">
      <w:pPr>
        <w:pStyle w:val="clauses5"/>
        <w:suppressAutoHyphens/>
        <w:ind w:left="567" w:hanging="567"/>
      </w:pPr>
      <w:r w:rsidRPr="00846664">
        <w:t xml:space="preserve">An employee who works as a Departmental Liaison Officer in the office of the Minister or </w:t>
      </w:r>
      <w:r w:rsidR="0028773B">
        <w:t>Assistant Minister</w:t>
      </w:r>
      <w:r w:rsidRPr="00846664">
        <w:t xml:space="preserve"> associated with the </w:t>
      </w:r>
      <w:r w:rsidR="0028773B">
        <w:t>D</w:t>
      </w:r>
      <w:r w:rsidRPr="00846664">
        <w:t xml:space="preserve">epartment is entitled to </w:t>
      </w:r>
      <w:r w:rsidR="00901213">
        <w:t>be paid a Departmental Liaison Officer</w:t>
      </w:r>
      <w:r w:rsidR="00901213" w:rsidRPr="00846664">
        <w:t xml:space="preserve"> </w:t>
      </w:r>
      <w:r w:rsidRPr="00846664">
        <w:t>allowance.</w:t>
      </w:r>
    </w:p>
    <w:p w:rsidR="00AA1DA5" w:rsidRPr="00846664" w:rsidRDefault="00F45043" w:rsidP="000F7FFB">
      <w:pPr>
        <w:pStyle w:val="Heading2"/>
      </w:pPr>
      <w:bookmarkStart w:id="161" w:name="_Toc387850060"/>
      <w:bookmarkStart w:id="162" w:name="_Toc412731423"/>
      <w:bookmarkStart w:id="163" w:name="_Toc462314314"/>
      <w:bookmarkStart w:id="164" w:name="OLE_LINK1"/>
      <w:bookmarkStart w:id="165" w:name="OLE_LINK2"/>
      <w:r w:rsidRPr="00846664">
        <w:t>STUDY SUPPORT</w:t>
      </w:r>
      <w:bookmarkEnd w:id="161"/>
      <w:bookmarkEnd w:id="162"/>
      <w:bookmarkEnd w:id="163"/>
    </w:p>
    <w:p w:rsidR="00AA1DA5" w:rsidRPr="0057310A" w:rsidRDefault="00AA1DA5" w:rsidP="00DF4A8E">
      <w:pPr>
        <w:pStyle w:val="clauses5"/>
        <w:suppressAutoHyphens/>
        <w:spacing w:after="0"/>
        <w:ind w:left="567" w:hanging="567"/>
      </w:pPr>
      <w:r w:rsidRPr="0057310A">
        <w:t xml:space="preserve">The </w:t>
      </w:r>
      <w:r w:rsidR="002D2506" w:rsidRPr="0057310A">
        <w:t>Delegate</w:t>
      </w:r>
      <w:r w:rsidRPr="0057310A">
        <w:t xml:space="preserve"> may approve financial assistance </w:t>
      </w:r>
      <w:r w:rsidR="00B911FB" w:rsidRPr="0057310A">
        <w:t xml:space="preserve">in the form of a </w:t>
      </w:r>
      <w:r w:rsidR="00C76FB4" w:rsidRPr="0057310A">
        <w:t>S</w:t>
      </w:r>
      <w:r w:rsidR="00B911FB" w:rsidRPr="0057310A">
        <w:t xml:space="preserve">tudy </w:t>
      </w:r>
      <w:r w:rsidR="00C76FB4" w:rsidRPr="0057310A">
        <w:t>B</w:t>
      </w:r>
      <w:r w:rsidR="00B911FB" w:rsidRPr="0057310A">
        <w:t xml:space="preserve">ursary </w:t>
      </w:r>
      <w:r w:rsidRPr="0057310A">
        <w:t xml:space="preserve">to </w:t>
      </w:r>
      <w:r w:rsidR="001E71F8" w:rsidRPr="0057310A">
        <w:t>an employee</w:t>
      </w:r>
      <w:r w:rsidR="00C50C51" w:rsidRPr="0057310A">
        <w:t xml:space="preserve"> undertaking an </w:t>
      </w:r>
      <w:r w:rsidR="004E0268" w:rsidRPr="0057310A">
        <w:t>approved</w:t>
      </w:r>
      <w:r w:rsidR="00F125E7" w:rsidRPr="0057310A">
        <w:t xml:space="preserve"> </w:t>
      </w:r>
      <w:r w:rsidR="00C50C51" w:rsidRPr="0057310A">
        <w:t>course of study</w:t>
      </w:r>
      <w:r w:rsidR="001B1728" w:rsidRPr="0057310A">
        <w:t>.</w:t>
      </w:r>
      <w:r w:rsidR="00B911FB" w:rsidRPr="0057310A">
        <w:t xml:space="preserve"> </w:t>
      </w:r>
      <w:r w:rsidR="00F60405" w:rsidRPr="0057310A">
        <w:t>The bursary is not payable to employees on leave without pay</w:t>
      </w:r>
      <w:r w:rsidR="0024296C">
        <w:t xml:space="preserve"> except if this leave is for defence reserve purposes</w:t>
      </w:r>
      <w:r w:rsidR="00F60405" w:rsidRPr="0057310A">
        <w:t>.</w:t>
      </w:r>
      <w:r w:rsidR="00346020" w:rsidRPr="0057310A">
        <w:t xml:space="preserve"> </w:t>
      </w:r>
      <w:r w:rsidR="008F6BBC" w:rsidRPr="0057310A">
        <w:t>The</w:t>
      </w:r>
      <w:r w:rsidR="006E2E9D" w:rsidRPr="0057310A">
        <w:t xml:space="preserve">re are two </w:t>
      </w:r>
      <w:r w:rsidR="00C76FB4" w:rsidRPr="0057310A">
        <w:t>S</w:t>
      </w:r>
      <w:r w:rsidR="006E2E9D" w:rsidRPr="0057310A">
        <w:t>tudy</w:t>
      </w:r>
      <w:r w:rsidR="008F6BBC" w:rsidRPr="0057310A">
        <w:t xml:space="preserve"> </w:t>
      </w:r>
      <w:r w:rsidR="00C76FB4" w:rsidRPr="0057310A">
        <w:t>B</w:t>
      </w:r>
      <w:r w:rsidR="008F6BBC" w:rsidRPr="0057310A">
        <w:t xml:space="preserve">ursary </w:t>
      </w:r>
      <w:r w:rsidR="006E2E9D" w:rsidRPr="0057310A">
        <w:t>rates</w:t>
      </w:r>
      <w:r w:rsidR="001E71F8" w:rsidRPr="0057310A">
        <w:t>:</w:t>
      </w:r>
      <w:r w:rsidR="00346020" w:rsidRPr="0057310A">
        <w:t xml:space="preserve"> </w:t>
      </w:r>
      <w:r w:rsidR="006E2E9D" w:rsidRPr="0057310A">
        <w:t xml:space="preserve">one for </w:t>
      </w:r>
      <w:r w:rsidR="00142469" w:rsidRPr="0057310A">
        <w:t>u</w:t>
      </w:r>
      <w:r w:rsidR="001E71F8" w:rsidRPr="0057310A">
        <w:t>niversity</w:t>
      </w:r>
      <w:r w:rsidR="00142469" w:rsidRPr="0057310A">
        <w:t>-</w:t>
      </w:r>
      <w:r w:rsidR="001E71F8" w:rsidRPr="0057310A">
        <w:t>accredited coursework</w:t>
      </w:r>
      <w:r w:rsidR="00142469" w:rsidRPr="0057310A">
        <w:t xml:space="preserve"> and </w:t>
      </w:r>
      <w:r w:rsidR="006E2E9D" w:rsidRPr="0057310A">
        <w:t>the other</w:t>
      </w:r>
      <w:r w:rsidRPr="0057310A">
        <w:t xml:space="preserve"> </w:t>
      </w:r>
      <w:r w:rsidR="00111843" w:rsidRPr="0057310A">
        <w:t xml:space="preserve">for accredited coursework at a </w:t>
      </w:r>
      <w:r w:rsidRPr="0057310A">
        <w:t xml:space="preserve">TAFE or </w:t>
      </w:r>
      <w:r w:rsidR="00111843" w:rsidRPr="0057310A">
        <w:t>similar institution or o</w:t>
      </w:r>
      <w:r w:rsidR="00346020" w:rsidRPr="0057310A">
        <w:t xml:space="preserve">ther </w:t>
      </w:r>
      <w:r w:rsidRPr="0057310A">
        <w:t>vocational institution.</w:t>
      </w:r>
      <w:r w:rsidR="001574C3" w:rsidRPr="0057310A">
        <w:t xml:space="preserve"> The</w:t>
      </w:r>
      <w:r w:rsidR="003C2DCF" w:rsidRPr="0057310A">
        <w:t xml:space="preserve"> </w:t>
      </w:r>
      <w:r w:rsidR="006C3E30" w:rsidRPr="0057310A">
        <w:t xml:space="preserve">maximum </w:t>
      </w:r>
      <w:r w:rsidR="004B4C54" w:rsidRPr="0057310A">
        <w:t xml:space="preserve">annual </w:t>
      </w:r>
      <w:r w:rsidR="006C3E30" w:rsidRPr="0057310A">
        <w:t>amounts for each</w:t>
      </w:r>
      <w:r w:rsidR="0079513C" w:rsidRPr="0057310A">
        <w:t xml:space="preserve"> of the study bursaries</w:t>
      </w:r>
      <w:r w:rsidR="003C2DCF" w:rsidRPr="0057310A">
        <w:t xml:space="preserve"> are listed in Sc</w:t>
      </w:r>
      <w:r w:rsidR="004B4C54" w:rsidRPr="0057310A">
        <w:t>h</w:t>
      </w:r>
      <w:r w:rsidR="003C2DCF" w:rsidRPr="0057310A">
        <w:t>edule 2 of this Agreement.</w:t>
      </w:r>
      <w:r w:rsidR="006C66B6" w:rsidRPr="0057310A">
        <w:t xml:space="preserve"> </w:t>
      </w:r>
      <w:r w:rsidR="00C87169" w:rsidRPr="0057310A">
        <w:t>Proportions of these annual amounts may be paid during a 12 month period based on the periods of study undertaken and</w:t>
      </w:r>
      <w:r w:rsidR="005978F2" w:rsidRPr="0057310A">
        <w:t xml:space="preserve"> on the </w:t>
      </w:r>
      <w:r w:rsidR="009821B5" w:rsidRPr="0057310A">
        <w:t xml:space="preserve">successful completion </w:t>
      </w:r>
      <w:r w:rsidR="005978F2" w:rsidRPr="0057310A">
        <w:t xml:space="preserve">of </w:t>
      </w:r>
      <w:r w:rsidR="00F15563" w:rsidRPr="0057310A">
        <w:t>each</w:t>
      </w:r>
      <w:r w:rsidR="005978F2" w:rsidRPr="0057310A">
        <w:t xml:space="preserve"> period of study</w:t>
      </w:r>
      <w:r w:rsidR="006F2647" w:rsidRPr="0057310A">
        <w:t>.</w:t>
      </w:r>
      <w:r w:rsidR="006C66B6" w:rsidRPr="0057310A">
        <w:t xml:space="preserve"> </w:t>
      </w:r>
      <w:r w:rsidR="0045117E" w:rsidRPr="0057310A">
        <w:t>Further information is contained in the Department’s Study Support Scheme Policy.</w:t>
      </w:r>
    </w:p>
    <w:p w:rsidR="00AA1DA5" w:rsidRDefault="007418BE" w:rsidP="00DF4A8E">
      <w:pPr>
        <w:pStyle w:val="clauses5"/>
        <w:suppressAutoHyphens/>
        <w:ind w:left="567" w:hanging="567"/>
      </w:pPr>
      <w:r>
        <w:t xml:space="preserve">The </w:t>
      </w:r>
      <w:r w:rsidR="002D2506">
        <w:t>Delegate</w:t>
      </w:r>
      <w:r>
        <w:t xml:space="preserve"> may approve some financial assistance to an employee </w:t>
      </w:r>
      <w:r w:rsidR="00272424">
        <w:t xml:space="preserve">before the completion of a </w:t>
      </w:r>
      <w:r w:rsidR="005978F2">
        <w:t xml:space="preserve">period of study </w:t>
      </w:r>
      <w:r w:rsidR="00272424">
        <w:t xml:space="preserve">on the grounds of financial hardship or to an employee </w:t>
      </w:r>
      <w:r>
        <w:t xml:space="preserve">who is unable to complete coursework due to circumstances beyond their control. </w:t>
      </w:r>
      <w:bookmarkEnd w:id="164"/>
      <w:bookmarkEnd w:id="165"/>
    </w:p>
    <w:p w:rsidR="00BA3F85" w:rsidRPr="00846664" w:rsidRDefault="00BA3F85" w:rsidP="00DF4A8E">
      <w:pPr>
        <w:pStyle w:val="clauses5"/>
        <w:suppressAutoHyphens/>
        <w:ind w:left="567" w:hanging="567"/>
      </w:pPr>
      <w:r w:rsidRPr="00A6099E">
        <w:t>The Departm</w:t>
      </w:r>
      <w:r>
        <w:t xml:space="preserve">ent will cover fees </w:t>
      </w:r>
      <w:r w:rsidRPr="00A6099E">
        <w:t xml:space="preserve">as defined in the interpretations/definitions in </w:t>
      </w:r>
      <w:r w:rsidRPr="00935FDB">
        <w:t>Part 10</w:t>
      </w:r>
      <w:r w:rsidRPr="00A6099E">
        <w:t xml:space="preserve"> of this Agree</w:t>
      </w:r>
      <w:r>
        <w:t>ment</w:t>
      </w:r>
      <w:r w:rsidRPr="00A6099E">
        <w:t xml:space="preserve"> for Aboriginal and Torres</w:t>
      </w:r>
      <w:r>
        <w:t xml:space="preserve"> Strait Islander employees for </w:t>
      </w:r>
      <w:r w:rsidRPr="00991C83">
        <w:rPr>
          <w:szCs w:val="20"/>
        </w:rPr>
        <w:t>study to obtain ent</w:t>
      </w:r>
      <w:r>
        <w:rPr>
          <w:szCs w:val="20"/>
        </w:rPr>
        <w:t xml:space="preserve">ry into a tertiary institution </w:t>
      </w:r>
      <w:r w:rsidRPr="00991C83">
        <w:rPr>
          <w:szCs w:val="20"/>
        </w:rPr>
        <w:t xml:space="preserve">and a qualification at tertiary level approved under </w:t>
      </w:r>
      <w:r w:rsidRPr="00846664">
        <w:rPr>
          <w:szCs w:val="20"/>
        </w:rPr>
        <w:t>the Study Support Scheme.</w:t>
      </w:r>
    </w:p>
    <w:p w:rsidR="005C183A" w:rsidRPr="00846664" w:rsidRDefault="007F12BA" w:rsidP="000F7FFB">
      <w:pPr>
        <w:pStyle w:val="Heading2"/>
      </w:pPr>
      <w:bookmarkStart w:id="166" w:name="_Toc387850061"/>
      <w:bookmarkStart w:id="167" w:name="_Toc412731424"/>
      <w:bookmarkStart w:id="168" w:name="_Toc462314315"/>
      <w:r w:rsidRPr="00846664">
        <w:t>FIRST AID</w:t>
      </w:r>
      <w:r w:rsidR="00C25F2B" w:rsidRPr="00846664">
        <w:t xml:space="preserve"> </w:t>
      </w:r>
      <w:r w:rsidRPr="00846664">
        <w:t>/</w:t>
      </w:r>
      <w:r w:rsidR="00C25F2B" w:rsidRPr="00846664">
        <w:t xml:space="preserve"> </w:t>
      </w:r>
      <w:r w:rsidRPr="00846664">
        <w:t>HEALTH AND SAFETY REPRESENTATIVE</w:t>
      </w:r>
      <w:r w:rsidR="00C25F2B" w:rsidRPr="00846664">
        <w:t xml:space="preserve"> </w:t>
      </w:r>
      <w:r w:rsidRPr="00846664">
        <w:t>/</w:t>
      </w:r>
      <w:r w:rsidR="00C25F2B" w:rsidRPr="00846664">
        <w:t xml:space="preserve"> </w:t>
      </w:r>
      <w:r w:rsidRPr="00846664">
        <w:t>EMERGENCY WARDEN</w:t>
      </w:r>
      <w:r w:rsidR="00C25F2B" w:rsidRPr="00846664">
        <w:t xml:space="preserve"> </w:t>
      </w:r>
      <w:r w:rsidRPr="00846664">
        <w:t>/</w:t>
      </w:r>
      <w:r w:rsidR="00C25F2B" w:rsidRPr="00846664">
        <w:t xml:space="preserve"> </w:t>
      </w:r>
      <w:r w:rsidRPr="00846664">
        <w:t>WORKPLACE CONTACT OFFICER ALLOWANCE</w:t>
      </w:r>
      <w:bookmarkEnd w:id="166"/>
      <w:bookmarkEnd w:id="167"/>
      <w:bookmarkEnd w:id="168"/>
    </w:p>
    <w:p w:rsidR="003571A1" w:rsidRPr="00846664" w:rsidRDefault="003571A1" w:rsidP="00DF4A8E">
      <w:pPr>
        <w:pStyle w:val="clauses5"/>
        <w:suppressAutoHyphens/>
        <w:ind w:left="567" w:hanging="567"/>
      </w:pPr>
      <w:r w:rsidRPr="00846664">
        <w:t xml:space="preserve">Employees are entitled to </w:t>
      </w:r>
      <w:r w:rsidR="005B6587" w:rsidRPr="00846664">
        <w:t>this</w:t>
      </w:r>
      <w:r w:rsidRPr="00846664">
        <w:t xml:space="preserve"> allowance </w:t>
      </w:r>
      <w:r w:rsidR="007D0F5A" w:rsidRPr="00846664">
        <w:t xml:space="preserve">if they have been appointed by the </w:t>
      </w:r>
      <w:r w:rsidR="002D2506" w:rsidRPr="00846664">
        <w:t>Delegate</w:t>
      </w:r>
      <w:r w:rsidR="007D0F5A" w:rsidRPr="00846664">
        <w:t xml:space="preserve"> to one or more of the following roles and have the appropriate </w:t>
      </w:r>
      <w:r w:rsidR="008B1C58" w:rsidRPr="00846664">
        <w:t xml:space="preserve">training or </w:t>
      </w:r>
      <w:r w:rsidR="007D0F5A" w:rsidRPr="00846664">
        <w:t>qualifications</w:t>
      </w:r>
      <w:r w:rsidR="0033323F" w:rsidRPr="00846664">
        <w:t xml:space="preserve"> as detailed in the relevant </w:t>
      </w:r>
      <w:r w:rsidR="00EA39B0" w:rsidRPr="00846664">
        <w:t>policies</w:t>
      </w:r>
      <w:r w:rsidR="007D0F5A" w:rsidRPr="00846664">
        <w:t>:</w:t>
      </w:r>
    </w:p>
    <w:p w:rsidR="007F12BA" w:rsidRPr="00846664" w:rsidRDefault="007D6334" w:rsidP="000F7FFB">
      <w:pPr>
        <w:spacing w:before="0" w:line="240" w:lineRule="auto"/>
        <w:ind w:left="908"/>
      </w:pPr>
      <w:r w:rsidRPr="00846664">
        <w:t>a.</w:t>
      </w:r>
      <w:r w:rsidRPr="00846664">
        <w:tab/>
      </w:r>
      <w:r w:rsidR="00C744EE" w:rsidRPr="00846664">
        <w:t>First Aid Officer</w:t>
      </w:r>
    </w:p>
    <w:p w:rsidR="007F12BA" w:rsidRPr="00846664" w:rsidRDefault="007F12BA" w:rsidP="000F7FFB">
      <w:pPr>
        <w:spacing w:before="0" w:line="240" w:lineRule="auto"/>
        <w:ind w:left="908"/>
      </w:pPr>
      <w:r w:rsidRPr="00846664">
        <w:t>b.</w:t>
      </w:r>
      <w:r w:rsidRPr="00846664">
        <w:tab/>
      </w:r>
      <w:r w:rsidR="00C744EE" w:rsidRPr="00846664">
        <w:t>Health and Safety Representative</w:t>
      </w:r>
    </w:p>
    <w:p w:rsidR="007F12BA" w:rsidRPr="00846664" w:rsidRDefault="007F12BA" w:rsidP="000F7FFB">
      <w:pPr>
        <w:spacing w:before="0" w:line="240" w:lineRule="auto"/>
        <w:ind w:left="908"/>
      </w:pPr>
      <w:r w:rsidRPr="00846664">
        <w:t>c.</w:t>
      </w:r>
      <w:r w:rsidRPr="00846664">
        <w:tab/>
        <w:t>Workplace Contact Officer</w:t>
      </w:r>
    </w:p>
    <w:p w:rsidR="007F12BA" w:rsidRPr="00846664" w:rsidRDefault="003A667A" w:rsidP="000F7FFB">
      <w:pPr>
        <w:spacing w:before="0" w:line="240" w:lineRule="auto"/>
        <w:ind w:left="908"/>
      </w:pPr>
      <w:r w:rsidRPr="00846664">
        <w:t>d.</w:t>
      </w:r>
      <w:r w:rsidRPr="00846664">
        <w:tab/>
        <w:t>Emergency Warden</w:t>
      </w:r>
      <w:r w:rsidR="007F12BA" w:rsidRPr="00846664">
        <w:t>.</w:t>
      </w:r>
    </w:p>
    <w:p w:rsidR="007F12BA" w:rsidRPr="00846664" w:rsidRDefault="003A667A" w:rsidP="00DF4A8E">
      <w:pPr>
        <w:pStyle w:val="clauses5"/>
        <w:suppressAutoHyphens/>
        <w:spacing w:before="240"/>
        <w:ind w:left="567" w:hanging="567"/>
      </w:pPr>
      <w:r w:rsidRPr="00846664">
        <w:t>The</w:t>
      </w:r>
      <w:r w:rsidR="007F12BA" w:rsidRPr="00846664">
        <w:t xml:space="preserve"> allowances</w:t>
      </w:r>
      <w:r w:rsidR="00142469" w:rsidRPr="00846664">
        <w:t xml:space="preserve"> for roles</w:t>
      </w:r>
      <w:r w:rsidR="007F12BA" w:rsidRPr="00846664">
        <w:t xml:space="preserve"> </w:t>
      </w:r>
      <w:r w:rsidRPr="00846664">
        <w:t>listed in clause 5.2</w:t>
      </w:r>
      <w:r w:rsidR="005D53BB">
        <w:t>2</w:t>
      </w:r>
      <w:r w:rsidRPr="00846664">
        <w:t xml:space="preserve"> </w:t>
      </w:r>
      <w:r w:rsidR="007E0BE5" w:rsidRPr="00846664">
        <w:t>are not payable</w:t>
      </w:r>
      <w:r w:rsidR="00104C6A">
        <w:t>, unless otherwise required by legislation,</w:t>
      </w:r>
      <w:r w:rsidR="007E0BE5" w:rsidRPr="00846664">
        <w:t xml:space="preserve"> </w:t>
      </w:r>
      <w:r w:rsidR="0030099D" w:rsidRPr="00846664">
        <w:t>when</w:t>
      </w:r>
      <w:r w:rsidR="007E0BE5" w:rsidRPr="00846664">
        <w:t xml:space="preserve"> the employee is on </w:t>
      </w:r>
      <w:r w:rsidR="0030099D" w:rsidRPr="00846664">
        <w:t xml:space="preserve">a period of </w:t>
      </w:r>
      <w:r w:rsidR="00EC5F72" w:rsidRPr="00846664">
        <w:t xml:space="preserve">leave in excess of </w:t>
      </w:r>
      <w:r w:rsidR="00142469" w:rsidRPr="00846664">
        <w:t>eight</w:t>
      </w:r>
      <w:r w:rsidR="00887212" w:rsidRPr="00846664">
        <w:t xml:space="preserve"> weeks</w:t>
      </w:r>
      <w:r w:rsidR="008F3C6B" w:rsidRPr="00846664">
        <w:t xml:space="preserve"> or is otherwise unavailable to perform these du</w:t>
      </w:r>
      <w:r w:rsidR="00EC5F72" w:rsidRPr="00846664">
        <w:t xml:space="preserve">ties for a period in excess of </w:t>
      </w:r>
      <w:r w:rsidR="00142469" w:rsidRPr="00846664">
        <w:t>eight</w:t>
      </w:r>
      <w:r w:rsidR="008F3C6B" w:rsidRPr="00846664">
        <w:t xml:space="preserve"> weeks</w:t>
      </w:r>
      <w:r w:rsidR="007F12BA" w:rsidRPr="00846664">
        <w:t>.</w:t>
      </w:r>
    </w:p>
    <w:p w:rsidR="006063C3" w:rsidRPr="00846664" w:rsidRDefault="007F12BA" w:rsidP="00DF4A8E">
      <w:pPr>
        <w:pStyle w:val="clauses5"/>
        <w:suppressAutoHyphens/>
        <w:ind w:left="567" w:hanging="567"/>
      </w:pPr>
      <w:r w:rsidRPr="00846664">
        <w:t xml:space="preserve">Where an employee holds two or more roles listed in clause </w:t>
      </w:r>
      <w:r w:rsidR="005D53BB">
        <w:t>5.22</w:t>
      </w:r>
      <w:r w:rsidRPr="00846664">
        <w:t xml:space="preserve"> they are only entitled to one allowance. First Aid Officer and Emergency Warden roles may not be undertaken simultaneously</w:t>
      </w:r>
      <w:r w:rsidR="00142469" w:rsidRPr="00846664">
        <w:t>,</w:t>
      </w:r>
      <w:r w:rsidRPr="00846664">
        <w:t xml:space="preserve"> due to conflicting role requirements in emergency situations.</w:t>
      </w:r>
      <w:bookmarkStart w:id="169" w:name="_Toc387850063"/>
    </w:p>
    <w:p w:rsidR="00B774F8" w:rsidRPr="00846664" w:rsidRDefault="00352D1B" w:rsidP="000F7FFB">
      <w:pPr>
        <w:pStyle w:val="Heading2"/>
      </w:pPr>
      <w:bookmarkStart w:id="170" w:name="_Toc412731425"/>
      <w:bookmarkStart w:id="171" w:name="_Toc462314316"/>
      <w:r w:rsidRPr="00846664">
        <w:t>OUTDOOR WORK ALLOWANCE</w:t>
      </w:r>
      <w:bookmarkEnd w:id="170"/>
      <w:bookmarkEnd w:id="171"/>
    </w:p>
    <w:p w:rsidR="009F63C5" w:rsidRDefault="00833AE9" w:rsidP="00DF4A8E">
      <w:pPr>
        <w:pStyle w:val="clauses5"/>
        <w:suppressAutoHyphens/>
        <w:ind w:left="567" w:hanging="567"/>
      </w:pPr>
      <w:r w:rsidRPr="00846664">
        <w:t xml:space="preserve">An employee whose specified duties include regular outdoor work (including rangers and horticulturalists, but not </w:t>
      </w:r>
      <w:r w:rsidR="00250097">
        <w:t>Expeditioner employees</w:t>
      </w:r>
      <w:r w:rsidRPr="00846664">
        <w:t xml:space="preserve">) will </w:t>
      </w:r>
      <w:r w:rsidR="008F5BBA" w:rsidRPr="00846664">
        <w:t>receive</w:t>
      </w:r>
      <w:r w:rsidR="009F63C5" w:rsidRPr="00846664">
        <w:t xml:space="preserve"> </w:t>
      </w:r>
      <w:r w:rsidR="008F5BBA" w:rsidRPr="00846664">
        <w:t xml:space="preserve">the </w:t>
      </w:r>
      <w:r w:rsidR="009F63C5" w:rsidRPr="00846664">
        <w:t>Outdoor Wor</w:t>
      </w:r>
      <w:r w:rsidR="00352D1B" w:rsidRPr="00846664">
        <w:t>k Allowance</w:t>
      </w:r>
      <w:r w:rsidR="00F46D02" w:rsidRPr="00846664">
        <w:t>.</w:t>
      </w:r>
      <w:r w:rsidR="00352D1B" w:rsidRPr="00846664">
        <w:t xml:space="preserve"> </w:t>
      </w:r>
      <w:r w:rsidR="00F46D02" w:rsidRPr="00846664">
        <w:t xml:space="preserve">Further information is contained in the Department’s Outdoor Work </w:t>
      </w:r>
      <w:r w:rsidR="00F87C32" w:rsidRPr="00846664">
        <w:t xml:space="preserve">Allowance </w:t>
      </w:r>
      <w:r w:rsidR="00F46D02" w:rsidRPr="00846664">
        <w:t>Policy</w:t>
      </w:r>
      <w:r w:rsidR="00352D1B" w:rsidRPr="00846664">
        <w:t>.</w:t>
      </w:r>
      <w:r w:rsidR="007111F7" w:rsidRPr="00846664">
        <w:t xml:space="preserve"> The Outdoor W</w:t>
      </w:r>
      <w:r w:rsidR="007111F7" w:rsidRPr="007111F7">
        <w:t>ork Allowance counts as salary for all purposes</w:t>
      </w:r>
      <w:r w:rsidR="007111F7">
        <w:t>.</w:t>
      </w:r>
    </w:p>
    <w:p w:rsidR="00803379" w:rsidRPr="00DD1F46" w:rsidRDefault="00803379" w:rsidP="00DD1F46">
      <w:pPr>
        <w:pStyle w:val="clauses5"/>
        <w:ind w:left="567" w:hanging="567"/>
        <w:rPr>
          <w:lang w:val="en-US"/>
        </w:rPr>
      </w:pPr>
      <w:r w:rsidRPr="00803379">
        <w:t xml:space="preserve">Receipt of the Outdoor Work Allowance does not preclude an employee from receiving </w:t>
      </w:r>
      <w:r w:rsidR="00D14D6D">
        <w:t>an</w:t>
      </w:r>
      <w:r w:rsidRPr="00803379">
        <w:t xml:space="preserve"> allowance for one or more of</w:t>
      </w:r>
      <w:r w:rsidR="005D53BB">
        <w:t xml:space="preserve"> the roles listed in clause 5.22</w:t>
      </w:r>
      <w:r w:rsidRPr="00803379">
        <w:t>.</w:t>
      </w:r>
      <w:r w:rsidR="00DD1F46" w:rsidRPr="00F325C0">
        <w:rPr>
          <w:rFonts w:ascii="ArialMT" w:hAnsi="ArialMT" w:cs="ArialMT"/>
          <w:color w:val="000000"/>
          <w:szCs w:val="20"/>
          <w:lang w:val="en-US"/>
        </w:rPr>
        <w:t xml:space="preserve"> </w:t>
      </w:r>
      <w:r w:rsidR="00DD1F46">
        <w:rPr>
          <w:lang w:val="en-US"/>
        </w:rPr>
        <w:t>E</w:t>
      </w:r>
      <w:r w:rsidR="00DD1F46" w:rsidRPr="00F325C0">
        <w:rPr>
          <w:lang w:val="en-US"/>
        </w:rPr>
        <w:t>mployees who were in receipt of the former Horticultural Allowance</w:t>
      </w:r>
      <w:r w:rsidR="00DD1F46">
        <w:rPr>
          <w:lang w:val="en-US"/>
        </w:rPr>
        <w:t xml:space="preserve"> and</w:t>
      </w:r>
      <w:r w:rsidR="00DD1F46" w:rsidRPr="00F325C0">
        <w:rPr>
          <w:lang w:val="en-US"/>
        </w:rPr>
        <w:t xml:space="preserve"> First Aid Allowance </w:t>
      </w:r>
      <w:r w:rsidR="00DD1F46">
        <w:rPr>
          <w:lang w:val="en-US"/>
        </w:rPr>
        <w:t xml:space="preserve">in 2011 </w:t>
      </w:r>
      <w:r w:rsidR="00DD1F46" w:rsidRPr="00F325C0">
        <w:rPr>
          <w:lang w:val="en-US"/>
        </w:rPr>
        <w:t xml:space="preserve">will continue to receive </w:t>
      </w:r>
      <w:r w:rsidR="00DD1F46">
        <w:rPr>
          <w:lang w:val="en-US"/>
        </w:rPr>
        <w:t xml:space="preserve">both the Outdoor Work Allowance and First Aid Allowance </w:t>
      </w:r>
      <w:r w:rsidR="00DD1F46" w:rsidRPr="00F325C0">
        <w:rPr>
          <w:lang w:val="en-US"/>
        </w:rPr>
        <w:t>w</w:t>
      </w:r>
      <w:r w:rsidR="00DD1F46">
        <w:rPr>
          <w:lang w:val="en-US"/>
        </w:rPr>
        <w:t>hile they remain in the same</w:t>
      </w:r>
      <w:r w:rsidR="00DD1F46" w:rsidRPr="00F325C0">
        <w:rPr>
          <w:lang w:val="en-US"/>
        </w:rPr>
        <w:t xml:space="preserve"> workplace and retain the appropriate First Aid qualification.</w:t>
      </w:r>
    </w:p>
    <w:p w:rsidR="007111F7" w:rsidRDefault="007111F7" w:rsidP="00DF4A8E">
      <w:pPr>
        <w:pStyle w:val="clauses5"/>
        <w:suppressAutoHyphens/>
        <w:ind w:left="567" w:hanging="567"/>
      </w:pPr>
      <w:r w:rsidRPr="007111F7">
        <w:t xml:space="preserve">The </w:t>
      </w:r>
      <w:r w:rsidR="002D2506">
        <w:t>Delegate</w:t>
      </w:r>
      <w:r w:rsidRPr="007111F7">
        <w:t xml:space="preserve"> may determine a variation to the amount of the Outdoor Work Allowance having regard to the circumstances in a particular situation and/or location</w:t>
      </w:r>
      <w:r w:rsidR="00F125E7">
        <w:t>. Further information is contained in</w:t>
      </w:r>
      <w:r w:rsidR="00734247" w:rsidRPr="00326A5B">
        <w:t xml:space="preserve"> the Department’s Outdoor Work </w:t>
      </w:r>
      <w:r w:rsidR="00F87C32">
        <w:t xml:space="preserve">Allowance </w:t>
      </w:r>
      <w:r w:rsidR="00426654">
        <w:t>Policy</w:t>
      </w:r>
      <w:r w:rsidRPr="007111F7">
        <w:t>.</w:t>
      </w:r>
    </w:p>
    <w:p w:rsidR="00027CBD" w:rsidRDefault="006D7D3D" w:rsidP="006D7D3D">
      <w:pPr>
        <w:pStyle w:val="Heading2"/>
      </w:pPr>
      <w:bookmarkStart w:id="172" w:name="_Toc462314317"/>
      <w:r>
        <w:t>HAT and BOOT ALLOWANCE</w:t>
      </w:r>
      <w:bookmarkEnd w:id="172"/>
    </w:p>
    <w:p w:rsidR="00027CBD" w:rsidRDefault="00027CBD" w:rsidP="00D14D6D">
      <w:pPr>
        <w:pStyle w:val="clauses5"/>
        <w:ind w:left="567" w:hanging="567"/>
      </w:pPr>
      <w:r>
        <w:t xml:space="preserve">Employees who are required regularly to work outdoors and are not provided with boots and hats as part of their uniform are entitled to reimbursement of reasonable costs for the purchase of a hat and/or boots (non-standard issue) once per year. Reimbursement is subject to presentation of receipts and delegate approval. </w:t>
      </w:r>
    </w:p>
    <w:p w:rsidR="00027CBD" w:rsidRDefault="006D7D3D" w:rsidP="006D7D3D">
      <w:pPr>
        <w:pStyle w:val="Heading2"/>
      </w:pPr>
      <w:bookmarkStart w:id="173" w:name="_Toc462314318"/>
      <w:r>
        <w:t>DIVING ALLOWANCE</w:t>
      </w:r>
      <w:bookmarkEnd w:id="173"/>
    </w:p>
    <w:p w:rsidR="00027CBD" w:rsidRDefault="00027CBD" w:rsidP="00D14D6D">
      <w:pPr>
        <w:pStyle w:val="clauses5"/>
        <w:ind w:left="567" w:hanging="567"/>
      </w:pPr>
      <w:r>
        <w:t xml:space="preserve">An employee </w:t>
      </w:r>
      <w:r w:rsidR="00D14D6D">
        <w:t xml:space="preserve">employed on </w:t>
      </w:r>
      <w:r>
        <w:t xml:space="preserve">authorised underwater diving duties (excluding diving duties during periods of Antarctic duty) for a day or part of a day is entitled to be paid, for each day or part of a day, </w:t>
      </w:r>
      <w:r w:rsidR="00D14D6D">
        <w:t>an allowance in accordance with Schedule 2 of this Agreement</w:t>
      </w:r>
      <w:r>
        <w:t>.</w:t>
      </w:r>
    </w:p>
    <w:p w:rsidR="00027CBD" w:rsidRDefault="006D7D3D" w:rsidP="006D7D3D">
      <w:pPr>
        <w:pStyle w:val="Heading2"/>
      </w:pPr>
      <w:r>
        <w:t xml:space="preserve"> </w:t>
      </w:r>
      <w:bookmarkStart w:id="174" w:name="_Toc462314319"/>
      <w:r>
        <w:t>KRILL AND MARINE AQUARIUM MAINTENANCE ALLOWANCE</w:t>
      </w:r>
      <w:bookmarkEnd w:id="174"/>
    </w:p>
    <w:p w:rsidR="00027CBD" w:rsidRPr="00326A5B" w:rsidRDefault="00027CBD" w:rsidP="005A25BB">
      <w:pPr>
        <w:pStyle w:val="clauses5"/>
        <w:ind w:left="567" w:hanging="567"/>
      </w:pPr>
      <w:r>
        <w:t>AAD employees required, and agreeing</w:t>
      </w:r>
      <w:r w:rsidR="005A25BB">
        <w:t>,</w:t>
      </w:r>
      <w:r>
        <w:t xml:space="preserve"> to attend work on weekends and public holidays to maintain the marine aquarium, live krill and algal cultures, will receive a Krill and Marine Aquarium Maintenance Allowance. The allowance recognises the number of hours worked, hourly rate, travelling time and recognition of disruption to personal time. Where an employee in receipt of this allowance is required to attend work, overtime is payable for the portion of attendances extending beyond two hours. This allowance does not count as salary for superannuation purposes.</w:t>
      </w:r>
    </w:p>
    <w:p w:rsidR="005C183A" w:rsidRPr="00A6099E" w:rsidRDefault="007F12BA" w:rsidP="000F7FFB">
      <w:pPr>
        <w:pStyle w:val="Heading2"/>
      </w:pPr>
      <w:bookmarkStart w:id="175" w:name="_Toc412731426"/>
      <w:bookmarkStart w:id="176" w:name="_Toc462314320"/>
      <w:r w:rsidRPr="00A6099E">
        <w:t>MOTOR VEHICLE ALLOWANCE</w:t>
      </w:r>
      <w:bookmarkEnd w:id="169"/>
      <w:bookmarkEnd w:id="175"/>
      <w:bookmarkEnd w:id="176"/>
    </w:p>
    <w:p w:rsidR="007F12BA" w:rsidRPr="00326A5B" w:rsidRDefault="007F12BA" w:rsidP="00DF4A8E">
      <w:pPr>
        <w:pStyle w:val="clauses5"/>
        <w:suppressAutoHyphens/>
        <w:spacing w:after="0"/>
        <w:ind w:left="567" w:hanging="567"/>
      </w:pPr>
      <w:r w:rsidRPr="00326A5B">
        <w:t xml:space="preserve">Where the </w:t>
      </w:r>
      <w:r w:rsidR="002D2506">
        <w:t>Delegate</w:t>
      </w:r>
      <w:r w:rsidRPr="00326A5B">
        <w:t xml:space="preserve"> considers that it will result in greater efficiency or involve less expense, they may authorise an employee to use a private car owned or hired by the employee at their own expense for official purposes. This will be subject to the employee providing proof that, for the period of the journey, they have comprehensive insurance on the vehicle, that the vehicle is registered, and that they possess a current driver’s licence.</w:t>
      </w:r>
      <w:r w:rsidR="005F101A" w:rsidRPr="00326A5B">
        <w:t xml:space="preserve"> In these circumstances</w:t>
      </w:r>
      <w:r w:rsidR="00F04D73">
        <w:t xml:space="preserve"> an employee may claim</w:t>
      </w:r>
      <w:r w:rsidRPr="00326A5B">
        <w:t xml:space="preserve"> a motor vehicle allowance in accordance with </w:t>
      </w:r>
      <w:r w:rsidR="005F101A" w:rsidRPr="00326A5B">
        <w:t>the rates per b</w:t>
      </w:r>
      <w:r w:rsidR="006803E6" w:rsidRPr="00326A5B">
        <w:t>usi</w:t>
      </w:r>
      <w:r w:rsidR="005F101A" w:rsidRPr="00326A5B">
        <w:t>ness k</w:t>
      </w:r>
      <w:r w:rsidR="006803E6" w:rsidRPr="00326A5B">
        <w:t>ilometre as specified by the Australian Taxation Office.</w:t>
      </w:r>
    </w:p>
    <w:p w:rsidR="005C183A" w:rsidRPr="00A6099E" w:rsidRDefault="00326B96" w:rsidP="006D7D3D">
      <w:pPr>
        <w:pStyle w:val="Heading2"/>
        <w:spacing w:before="120"/>
      </w:pPr>
      <w:bookmarkStart w:id="177" w:name="_Toc387850064"/>
      <w:bookmarkStart w:id="178" w:name="_Toc412731427"/>
      <w:bookmarkStart w:id="179" w:name="_Toc462314321"/>
      <w:r w:rsidRPr="00A6099E">
        <w:t>TRAVEL</w:t>
      </w:r>
      <w:r w:rsidR="007F12BA" w:rsidRPr="00A6099E">
        <w:t xml:space="preserve"> </w:t>
      </w:r>
      <w:r w:rsidRPr="00A6099E">
        <w:t>EXPENSES</w:t>
      </w:r>
      <w:bookmarkEnd w:id="177"/>
      <w:bookmarkEnd w:id="178"/>
      <w:bookmarkEnd w:id="179"/>
    </w:p>
    <w:p w:rsidR="007F12BA" w:rsidRDefault="00EB6530" w:rsidP="00DF4A8E">
      <w:pPr>
        <w:pStyle w:val="clauses5"/>
        <w:suppressAutoHyphens/>
        <w:ind w:left="567" w:hanging="567"/>
      </w:pPr>
      <w:r w:rsidRPr="00A6099E">
        <w:t>E</w:t>
      </w:r>
      <w:r w:rsidR="007F12BA" w:rsidRPr="00A6099E">
        <w:t xml:space="preserve">mployees required to travel for official work purposes </w:t>
      </w:r>
      <w:r w:rsidR="00783B3D" w:rsidRPr="00A6099E">
        <w:t xml:space="preserve">will have </w:t>
      </w:r>
      <w:r w:rsidR="00783B3D" w:rsidRPr="00846664">
        <w:t>their accommodation</w:t>
      </w:r>
      <w:r w:rsidR="008B1C58" w:rsidRPr="00846664">
        <w:t>,</w:t>
      </w:r>
      <w:r w:rsidR="00783B3D" w:rsidRPr="00846664">
        <w:t xml:space="preserve"> </w:t>
      </w:r>
      <w:r w:rsidR="00AC627E" w:rsidRPr="00846664">
        <w:t xml:space="preserve">meals </w:t>
      </w:r>
      <w:r w:rsidR="008B1C58" w:rsidRPr="00846664">
        <w:t xml:space="preserve">and other </w:t>
      </w:r>
      <w:r w:rsidR="00783B3D" w:rsidRPr="00846664">
        <w:t>expenses met by the Department</w:t>
      </w:r>
      <w:r w:rsidR="008973E3">
        <w:t xml:space="preserve">. </w:t>
      </w:r>
      <w:r w:rsidR="00F46D02" w:rsidRPr="00846664">
        <w:t>Further information is contained in</w:t>
      </w:r>
      <w:r w:rsidR="00AC627E" w:rsidRPr="00846664">
        <w:t xml:space="preserve"> </w:t>
      </w:r>
      <w:r w:rsidR="00783B3D" w:rsidRPr="00846664">
        <w:t xml:space="preserve">the Department’s </w:t>
      </w:r>
      <w:r w:rsidR="005C1661" w:rsidRPr="00846664">
        <w:t>T</w:t>
      </w:r>
      <w:r w:rsidR="00783B3D" w:rsidRPr="00846664">
        <w:t xml:space="preserve">ravel </w:t>
      </w:r>
      <w:r w:rsidR="005C1661" w:rsidRPr="00846664">
        <w:t>P</w:t>
      </w:r>
      <w:r w:rsidR="00EA39B0" w:rsidRPr="00846664">
        <w:t>olic</w:t>
      </w:r>
      <w:r w:rsidR="00F87C32" w:rsidRPr="00846664">
        <w:t>y</w:t>
      </w:r>
      <w:r w:rsidR="00783B3D" w:rsidRPr="00846664">
        <w:t>.</w:t>
      </w:r>
    </w:p>
    <w:p w:rsidR="00F40D7D" w:rsidRDefault="00F40D7D" w:rsidP="00F40D7D">
      <w:pPr>
        <w:pStyle w:val="Heading3"/>
      </w:pPr>
      <w:bookmarkStart w:id="180" w:name="_Toc462314322"/>
      <w:r>
        <w:t>Administrative Changes for Travel</w:t>
      </w:r>
      <w:bookmarkEnd w:id="180"/>
    </w:p>
    <w:p w:rsidR="008904AD" w:rsidRPr="006F5D2B" w:rsidRDefault="008904AD" w:rsidP="005A25BB">
      <w:pPr>
        <w:pStyle w:val="clauses5"/>
        <w:ind w:left="567" w:hanging="567"/>
      </w:pPr>
      <w:r w:rsidRPr="006F5D2B">
        <w:t>The Department will continue to improve administrative processes supporting travel arrangements. These arrangements will continue to provide reasonable standards of accommodation, meals and incidentals. Special arrangements may be necessary in remote or regional areas. All arrangements will ensure that employees are not out of pocket or disadvantaged.</w:t>
      </w:r>
    </w:p>
    <w:p w:rsidR="008973E3" w:rsidRPr="00A6099E" w:rsidRDefault="008973E3" w:rsidP="006D7D3D">
      <w:pPr>
        <w:pStyle w:val="Heading2"/>
        <w:spacing w:before="120"/>
      </w:pPr>
      <w:bookmarkStart w:id="181" w:name="_Toc462314323"/>
      <w:r>
        <w:t>OVERSEAS POSTINGS</w:t>
      </w:r>
      <w:bookmarkEnd w:id="181"/>
    </w:p>
    <w:p w:rsidR="008973E3" w:rsidRPr="00846664" w:rsidRDefault="008973E3" w:rsidP="00DF4A8E">
      <w:pPr>
        <w:pStyle w:val="clauses5"/>
        <w:suppressAutoHyphens/>
        <w:ind w:left="567" w:hanging="567"/>
      </w:pPr>
      <w:r>
        <w:t xml:space="preserve">Employees posted overseas </w:t>
      </w:r>
      <w:r w:rsidRPr="00217744">
        <w:t xml:space="preserve">will be entitled to </w:t>
      </w:r>
      <w:r w:rsidR="0019649E">
        <w:t xml:space="preserve">the </w:t>
      </w:r>
      <w:r w:rsidRPr="00217744">
        <w:t>provisions in the Department of Foreign Affairs and Trade Whole-of-Government Overseas Conditions of Service Policy, as updated from time to time.</w:t>
      </w:r>
    </w:p>
    <w:p w:rsidR="002C268B" w:rsidRPr="00846664" w:rsidRDefault="00237753" w:rsidP="006D7D3D">
      <w:pPr>
        <w:pStyle w:val="Heading2"/>
        <w:rPr>
          <w:lang w:eastAsia="en-AU"/>
        </w:rPr>
      </w:pPr>
      <w:bookmarkStart w:id="182" w:name="_Toc462314324"/>
      <w:bookmarkStart w:id="183" w:name="_Toc386637971"/>
      <w:r w:rsidRPr="006D7D3D">
        <w:t>RELOCATION EXPENSES</w:t>
      </w:r>
      <w:bookmarkEnd w:id="182"/>
    </w:p>
    <w:p w:rsidR="002C268B" w:rsidRPr="00846664" w:rsidRDefault="00F40D7D" w:rsidP="00DF4A8E">
      <w:pPr>
        <w:pStyle w:val="clauses5"/>
        <w:suppressAutoHyphens/>
        <w:ind w:left="567" w:hanging="567"/>
        <w:rPr>
          <w:lang w:eastAsia="en-AU"/>
        </w:rPr>
      </w:pPr>
      <w:r w:rsidRPr="00F40D7D">
        <w:rPr>
          <w:lang w:eastAsia="en-AU"/>
        </w:rPr>
        <w:t>The delegate will approve payment of an amount, or reimbursement of reasonable costs (including only some of the costs)</w:t>
      </w:r>
      <w:r w:rsidR="005A25BB">
        <w:rPr>
          <w:lang w:eastAsia="en-AU"/>
        </w:rPr>
        <w:t>,</w:t>
      </w:r>
      <w:r w:rsidRPr="00F40D7D">
        <w:rPr>
          <w:lang w:eastAsia="en-AU"/>
        </w:rPr>
        <w:t xml:space="preserve"> associated with the necessary relocation of an employee and their immediate family from one locality to another upon engagement to, promotion or movement to </w:t>
      </w:r>
      <w:r w:rsidR="007D1E1E" w:rsidRPr="00F40D7D">
        <w:rPr>
          <w:lang w:eastAsia="en-AU"/>
        </w:rPr>
        <w:t>or within</w:t>
      </w:r>
      <w:r w:rsidR="005A25BB">
        <w:rPr>
          <w:lang w:eastAsia="en-AU"/>
        </w:rPr>
        <w:t>,</w:t>
      </w:r>
      <w:r w:rsidRPr="00F40D7D">
        <w:rPr>
          <w:lang w:eastAsia="en-AU"/>
        </w:rPr>
        <w:t xml:space="preserve"> or separation from the </w:t>
      </w:r>
      <w:r w:rsidR="005A25BB">
        <w:rPr>
          <w:lang w:eastAsia="en-AU"/>
        </w:rPr>
        <w:t>D</w:t>
      </w:r>
      <w:r w:rsidRPr="00F40D7D">
        <w:rPr>
          <w:lang w:eastAsia="en-AU"/>
        </w:rPr>
        <w:t xml:space="preserve">epartment. The details of what has been approved will be provided to the employee in </w:t>
      </w:r>
      <w:r w:rsidR="007D1E1E" w:rsidRPr="00F40D7D">
        <w:rPr>
          <w:lang w:eastAsia="en-AU"/>
        </w:rPr>
        <w:t>writing. An</w:t>
      </w:r>
      <w:r w:rsidRPr="00F40D7D">
        <w:rPr>
          <w:lang w:eastAsia="en-AU"/>
        </w:rPr>
        <w:t xml:space="preserve"> employee’s entitlement to receive a payment for relocation expenses must be outlined in their letter of offer or in writing from the Delegate prior to the relocation. A </w:t>
      </w:r>
      <w:r w:rsidR="005A25BB">
        <w:rPr>
          <w:lang w:eastAsia="en-AU"/>
        </w:rPr>
        <w:t>D</w:t>
      </w:r>
      <w:r w:rsidRPr="00F40D7D">
        <w:rPr>
          <w:lang w:eastAsia="en-AU"/>
        </w:rPr>
        <w:t>elegate may then approve payment of reasonable costs associated with relocation from one locality to another upon engagement, promotion, movement or separation. Further information is contained in the Department’s Relocation Assistance Policy.</w:t>
      </w:r>
    </w:p>
    <w:p w:rsidR="005C183A" w:rsidRPr="00A6099E" w:rsidRDefault="007F12BA" w:rsidP="000F7FFB">
      <w:pPr>
        <w:pStyle w:val="Heading2"/>
        <w:spacing w:before="120"/>
      </w:pPr>
      <w:bookmarkStart w:id="184" w:name="_Toc387850067"/>
      <w:bookmarkStart w:id="185" w:name="_Toc412731428"/>
      <w:bookmarkStart w:id="186" w:name="_Toc462314325"/>
      <w:bookmarkEnd w:id="183"/>
      <w:r w:rsidRPr="00A6099E">
        <w:t>DEPEND</w:t>
      </w:r>
      <w:r w:rsidR="00237753">
        <w:t>A</w:t>
      </w:r>
      <w:r w:rsidRPr="00A6099E">
        <w:t>NT CARE REIMBURSEMENTS</w:t>
      </w:r>
      <w:bookmarkEnd w:id="184"/>
      <w:bookmarkEnd w:id="185"/>
      <w:bookmarkEnd w:id="186"/>
    </w:p>
    <w:p w:rsidR="007F12BA" w:rsidRPr="00A6099E" w:rsidRDefault="007F12BA" w:rsidP="000F7FFB">
      <w:pPr>
        <w:pStyle w:val="Heading3"/>
      </w:pPr>
      <w:bookmarkStart w:id="187" w:name="_Toc462314326"/>
      <w:r w:rsidRPr="00A6099E">
        <w:t>Vacation Assistance</w:t>
      </w:r>
      <w:bookmarkEnd w:id="187"/>
    </w:p>
    <w:p w:rsidR="007F12BA" w:rsidRPr="00A6099E" w:rsidRDefault="007F12BA" w:rsidP="00DF4A8E">
      <w:pPr>
        <w:pStyle w:val="clauses5"/>
        <w:suppressAutoHyphens/>
        <w:ind w:left="567" w:hanging="567"/>
      </w:pPr>
      <w:r w:rsidRPr="00A6099E">
        <w:t>Where an employee with school</w:t>
      </w:r>
      <w:r w:rsidR="00142469">
        <w:t>-</w:t>
      </w:r>
      <w:r w:rsidRPr="00A6099E">
        <w:t>age or preschool</w:t>
      </w:r>
      <w:r w:rsidR="00142469">
        <w:t>-age</w:t>
      </w:r>
      <w:r w:rsidRPr="00A6099E">
        <w:t xml:space="preserve"> children has an application for </w:t>
      </w:r>
      <w:r w:rsidR="00C3195A">
        <w:t>annual</w:t>
      </w:r>
      <w:r w:rsidR="00C3195A" w:rsidRPr="00A6099E">
        <w:t xml:space="preserve"> </w:t>
      </w:r>
      <w:r w:rsidRPr="00A6099E">
        <w:t>leave or purchased leave during school holidays cancelled for operational reasons</w:t>
      </w:r>
      <w:r w:rsidR="00142469">
        <w:t>,</w:t>
      </w:r>
      <w:r w:rsidRPr="00A6099E">
        <w:t xml:space="preserve"> </w:t>
      </w:r>
      <w:r w:rsidR="00D56ECD">
        <w:t>the</w:t>
      </w:r>
      <w:r w:rsidRPr="00A6099E">
        <w:t xml:space="preserve"> employee may be eligible for school holiday or childcare assistance</w:t>
      </w:r>
      <w:r w:rsidR="003C2DCF">
        <w:t xml:space="preserve">. </w:t>
      </w:r>
      <w:r w:rsidR="004B4C54">
        <w:t xml:space="preserve">The maximum amount </w:t>
      </w:r>
      <w:r w:rsidR="00B07627">
        <w:t xml:space="preserve">of this assistance </w:t>
      </w:r>
      <w:r w:rsidR="004B4C54">
        <w:t xml:space="preserve">is listed in Schedule </w:t>
      </w:r>
      <w:r w:rsidR="003D0BFF">
        <w:t xml:space="preserve">2 </w:t>
      </w:r>
      <w:r w:rsidR="004B4C54">
        <w:t>as a per child per day rate.</w:t>
      </w:r>
      <w:r w:rsidRPr="00A6099E">
        <w:t xml:space="preserve"> </w:t>
      </w:r>
    </w:p>
    <w:p w:rsidR="007F12BA" w:rsidRPr="00A6099E" w:rsidRDefault="007F12BA" w:rsidP="000F7FFB">
      <w:pPr>
        <w:pStyle w:val="Heading3"/>
      </w:pPr>
      <w:bookmarkStart w:id="188" w:name="_Toc462314327"/>
      <w:r w:rsidRPr="00A6099E">
        <w:t xml:space="preserve">Extra Dependant </w:t>
      </w:r>
      <w:r w:rsidR="007C12A7" w:rsidRPr="00A6099E">
        <w:t xml:space="preserve">Care </w:t>
      </w:r>
      <w:r w:rsidRPr="00A6099E">
        <w:t>Costs</w:t>
      </w:r>
      <w:bookmarkEnd w:id="188"/>
    </w:p>
    <w:p w:rsidR="007F12BA" w:rsidRPr="00A6099E" w:rsidRDefault="007F12BA" w:rsidP="00DF4A8E">
      <w:pPr>
        <w:pStyle w:val="clauses5"/>
        <w:suppressAutoHyphens/>
        <w:spacing w:after="0"/>
        <w:ind w:left="567" w:hanging="567"/>
      </w:pPr>
      <w:r w:rsidRPr="00A6099E">
        <w:t>In recognition of depend</w:t>
      </w:r>
      <w:r w:rsidR="00237753">
        <w:t>a</w:t>
      </w:r>
      <w:r w:rsidRPr="00A6099E">
        <w:t xml:space="preserve">nt care responsibilities, the </w:t>
      </w:r>
      <w:r w:rsidR="002D2506">
        <w:t>Delegate</w:t>
      </w:r>
      <w:r w:rsidRPr="00A6099E">
        <w:t xml:space="preserve"> may authorise reimbursement of reasonable expenses arising from additional depend</w:t>
      </w:r>
      <w:r w:rsidR="00237753">
        <w:t>a</w:t>
      </w:r>
      <w:r w:rsidRPr="00A6099E">
        <w:t xml:space="preserve">nt care arrangements </w:t>
      </w:r>
      <w:r w:rsidR="00142469">
        <w:t>that</w:t>
      </w:r>
      <w:r w:rsidR="00142469" w:rsidRPr="00A6099E">
        <w:t xml:space="preserve"> </w:t>
      </w:r>
      <w:r w:rsidRPr="00A6099E">
        <w:t>are necessary because:</w:t>
      </w:r>
    </w:p>
    <w:p w:rsidR="00170C0B" w:rsidRPr="00291D34" w:rsidRDefault="007F12BA" w:rsidP="004C5A14">
      <w:pPr>
        <w:pStyle w:val="clauses5"/>
        <w:numPr>
          <w:ilvl w:val="0"/>
          <w:numId w:val="17"/>
        </w:numPr>
        <w:suppressAutoHyphens/>
        <w:spacing w:before="60" w:after="60" w:line="240" w:lineRule="auto"/>
        <w:ind w:left="1173" w:hanging="357"/>
      </w:pPr>
      <w:r w:rsidRPr="00291D34">
        <w:t>the employee is required to travel away from their normal work location for business purp</w:t>
      </w:r>
      <w:r w:rsidR="005A25BB">
        <w:t>oses</w:t>
      </w:r>
    </w:p>
    <w:p w:rsidR="00170C0B" w:rsidRPr="00291D34" w:rsidRDefault="007F12BA" w:rsidP="004C5A14">
      <w:pPr>
        <w:pStyle w:val="clauses5"/>
        <w:numPr>
          <w:ilvl w:val="0"/>
          <w:numId w:val="17"/>
        </w:numPr>
        <w:suppressAutoHyphens/>
        <w:spacing w:before="60" w:after="60" w:line="240" w:lineRule="auto"/>
        <w:ind w:left="1173" w:hanging="357"/>
      </w:pPr>
      <w:r w:rsidRPr="00291D34">
        <w:t xml:space="preserve">the employee is directed to </w:t>
      </w:r>
      <w:r w:rsidR="00F46D02">
        <w:t xml:space="preserve">be on duty for additional </w:t>
      </w:r>
      <w:r w:rsidR="00EF70C8">
        <w:t>periods</w:t>
      </w:r>
      <w:r w:rsidRPr="00291D34">
        <w:t xml:space="preserve"> outside the em</w:t>
      </w:r>
      <w:r w:rsidR="005A25BB">
        <w:t>ployee’s ordinary hours of work</w:t>
      </w:r>
      <w:r w:rsidRPr="00291D34">
        <w:t xml:space="preserve"> or</w:t>
      </w:r>
    </w:p>
    <w:p w:rsidR="00170C0B" w:rsidRPr="00291D34" w:rsidRDefault="007F12BA" w:rsidP="004C5A14">
      <w:pPr>
        <w:pStyle w:val="clauses5"/>
        <w:numPr>
          <w:ilvl w:val="0"/>
          <w:numId w:val="17"/>
        </w:numPr>
        <w:suppressAutoHyphens/>
        <w:spacing w:before="60" w:after="60" w:line="240" w:lineRule="auto"/>
        <w:ind w:left="1173" w:hanging="357"/>
      </w:pPr>
      <w:r w:rsidRPr="00291D34">
        <w:t xml:space="preserve">other special circumstances exist </w:t>
      </w:r>
      <w:r w:rsidR="00142469">
        <w:t>that</w:t>
      </w:r>
      <w:r w:rsidR="00142469" w:rsidRPr="00291D34">
        <w:t xml:space="preserve"> </w:t>
      </w:r>
      <w:r w:rsidRPr="00291D34">
        <w:t xml:space="preserve">the </w:t>
      </w:r>
      <w:r w:rsidR="002D2506">
        <w:t>Delegate</w:t>
      </w:r>
      <w:r w:rsidRPr="00291D34">
        <w:t xml:space="preserve"> considers justif</w:t>
      </w:r>
      <w:r w:rsidR="00142469">
        <w:t>y</w:t>
      </w:r>
      <w:r w:rsidRPr="00291D34">
        <w:t xml:space="preserve"> the payment of reasonable expenses arising from additional depend</w:t>
      </w:r>
      <w:r w:rsidR="00237753">
        <w:t>a</w:t>
      </w:r>
      <w:r w:rsidRPr="00291D34">
        <w:t>nt care responsibilities.</w:t>
      </w:r>
    </w:p>
    <w:p w:rsidR="007F12BA" w:rsidRPr="00A6099E" w:rsidRDefault="007F12BA" w:rsidP="00DF4A8E">
      <w:pPr>
        <w:pStyle w:val="clauses5"/>
        <w:suppressAutoHyphens/>
        <w:ind w:left="567" w:hanging="567"/>
      </w:pPr>
      <w:r w:rsidRPr="00A6099E">
        <w:t>Reimbursement of such expenses is subject to the employee obtain</w:t>
      </w:r>
      <w:r w:rsidR="002D012E">
        <w:t>ing prior approval</w:t>
      </w:r>
      <w:r w:rsidRPr="00A6099E">
        <w:t xml:space="preserve"> from the </w:t>
      </w:r>
      <w:r w:rsidR="002D2506">
        <w:t>Delegate</w:t>
      </w:r>
      <w:r w:rsidRPr="00A6099E">
        <w:t>.</w:t>
      </w:r>
    </w:p>
    <w:p w:rsidR="007F12BA" w:rsidRPr="00A6099E" w:rsidRDefault="007F12BA" w:rsidP="00DF4A8E">
      <w:pPr>
        <w:pStyle w:val="clauses5"/>
        <w:suppressAutoHyphens/>
        <w:ind w:left="567" w:hanging="567"/>
      </w:pPr>
      <w:r w:rsidRPr="00A6099E">
        <w:t xml:space="preserve">In cases of exceptional circumstances where an employee is required to travel with 24 hours or less notification and is required by the </w:t>
      </w:r>
      <w:r w:rsidR="00586D6C" w:rsidRPr="00A6099E">
        <w:t>Department</w:t>
      </w:r>
      <w:r w:rsidRPr="00A6099E">
        <w:t xml:space="preserve"> to be away from home outside normal working hours, the </w:t>
      </w:r>
      <w:r w:rsidR="002D2506">
        <w:t>Delegate</w:t>
      </w:r>
      <w:r w:rsidRPr="00A6099E">
        <w:t xml:space="preserve"> will reimburse reasonable costs in relation to additional family care arrangements.</w:t>
      </w:r>
    </w:p>
    <w:p w:rsidR="007F12BA" w:rsidRDefault="007F12BA" w:rsidP="00DF4A8E">
      <w:pPr>
        <w:pStyle w:val="clauses5"/>
        <w:suppressAutoHyphens/>
        <w:ind w:left="567" w:hanging="567"/>
      </w:pPr>
      <w:r w:rsidRPr="00A6099E">
        <w:t>Reimbursement of costs will take into account any government subsidy provided to the employee.</w:t>
      </w:r>
    </w:p>
    <w:p w:rsidR="00027CBD" w:rsidRDefault="006D7D3D" w:rsidP="00984818">
      <w:pPr>
        <w:pStyle w:val="Heading2"/>
      </w:pPr>
      <w:bookmarkStart w:id="189" w:name="_Toc462314328"/>
      <w:r>
        <w:t xml:space="preserve">EYESIGHT </w:t>
      </w:r>
      <w:r w:rsidR="00027CBD">
        <w:t>TESTING/SPECTACLE REIMBURSEMENT</w:t>
      </w:r>
      <w:bookmarkEnd w:id="189"/>
    </w:p>
    <w:p w:rsidR="00027CBD" w:rsidRDefault="00027CBD" w:rsidP="00027CBD">
      <w:pPr>
        <w:pStyle w:val="clauses5"/>
        <w:ind w:left="567" w:hanging="567"/>
      </w:pPr>
      <w:r>
        <w:t xml:space="preserve">The </w:t>
      </w:r>
      <w:r w:rsidR="005A25BB">
        <w:t>D</w:t>
      </w:r>
      <w:r>
        <w:t xml:space="preserve">epartment will meet the full cost of one set of prescribed spectacles or contact lenses, where they are approved by the </w:t>
      </w:r>
      <w:r w:rsidR="005A25BB">
        <w:t>D</w:t>
      </w:r>
      <w:r>
        <w:t>elegate as necessary to undertake specialised work tasks (e.g. microscopy) which require particular visual acuity not normally required for general tasks, such as screen based equipment.</w:t>
      </w:r>
    </w:p>
    <w:p w:rsidR="00027CBD" w:rsidRDefault="00027CBD" w:rsidP="00027CBD">
      <w:pPr>
        <w:pStyle w:val="clauses5"/>
        <w:ind w:left="567" w:hanging="567"/>
      </w:pPr>
      <w:r>
        <w:t xml:space="preserve">The </w:t>
      </w:r>
      <w:r w:rsidR="005A25BB">
        <w:t>D</w:t>
      </w:r>
      <w:r>
        <w:t>epartment will meet the full cost of prescription safety glasses where:</w:t>
      </w:r>
    </w:p>
    <w:p w:rsidR="00027CBD" w:rsidRDefault="00027CBD" w:rsidP="005A25BB">
      <w:pPr>
        <w:pStyle w:val="clauses5"/>
        <w:numPr>
          <w:ilvl w:val="0"/>
          <w:numId w:val="0"/>
        </w:numPr>
        <w:ind w:left="1134" w:hanging="283"/>
      </w:pPr>
      <w:r>
        <w:t>a.</w:t>
      </w:r>
      <w:r>
        <w:tab/>
        <w:t xml:space="preserve">safety glasses are required to </w:t>
      </w:r>
      <w:r w:rsidR="005A25BB">
        <w:t>perform departmental work tasks</w:t>
      </w:r>
      <w:r>
        <w:t xml:space="preserve"> and</w:t>
      </w:r>
    </w:p>
    <w:p w:rsidR="00027CBD" w:rsidRPr="00A6099E" w:rsidRDefault="00027CBD" w:rsidP="005A25BB">
      <w:pPr>
        <w:pStyle w:val="clauses5"/>
        <w:numPr>
          <w:ilvl w:val="0"/>
          <w:numId w:val="0"/>
        </w:numPr>
        <w:ind w:left="1134" w:hanging="283"/>
      </w:pPr>
      <w:r>
        <w:t>b.</w:t>
      </w:r>
      <w:r>
        <w:tab/>
        <w:t>the attending/dispensing optometrist’s invoice or letter certifies that the lenses and frames comply with AS 1337.</w:t>
      </w:r>
    </w:p>
    <w:p w:rsidR="005C183A" w:rsidRPr="00A6099E" w:rsidRDefault="007F12BA" w:rsidP="000F7FFB">
      <w:pPr>
        <w:pStyle w:val="Heading2"/>
        <w:spacing w:before="120"/>
      </w:pPr>
      <w:bookmarkStart w:id="190" w:name="_Toc387850068"/>
      <w:bookmarkStart w:id="191" w:name="_Toc412731429"/>
      <w:bookmarkStart w:id="192" w:name="_Toc462314329"/>
      <w:r w:rsidRPr="00A6099E">
        <w:t xml:space="preserve">LOSS, DAMAGE </w:t>
      </w:r>
      <w:r w:rsidR="00C25F2B">
        <w:t>AND</w:t>
      </w:r>
      <w:r w:rsidR="00C25F2B" w:rsidRPr="00A6099E">
        <w:t xml:space="preserve"> </w:t>
      </w:r>
      <w:r w:rsidRPr="00A6099E">
        <w:t>INDEMNITY</w:t>
      </w:r>
      <w:bookmarkEnd w:id="190"/>
      <w:bookmarkEnd w:id="191"/>
      <w:bookmarkEnd w:id="192"/>
    </w:p>
    <w:p w:rsidR="00FC115B" w:rsidRPr="00B572A3" w:rsidRDefault="007F12BA" w:rsidP="00DF4A8E">
      <w:pPr>
        <w:pStyle w:val="clauses5"/>
        <w:suppressAutoHyphens/>
        <w:ind w:left="567" w:hanging="567"/>
      </w:pPr>
      <w:r w:rsidRPr="00A6099E">
        <w:t xml:space="preserve">Where a </w:t>
      </w:r>
      <w:r w:rsidR="008973E3">
        <w:t>Delegate</w:t>
      </w:r>
      <w:r w:rsidR="008973E3" w:rsidRPr="00A6099E">
        <w:t xml:space="preserve"> </w:t>
      </w:r>
      <w:r w:rsidRPr="00A6099E">
        <w:t xml:space="preserve">determines that loss or damage to an employee’s clothing or personal effects is attributable to the employee’s work, the </w:t>
      </w:r>
      <w:r w:rsidR="008973E3">
        <w:t>Delegate</w:t>
      </w:r>
      <w:r w:rsidR="008973E3" w:rsidRPr="00A6099E">
        <w:t xml:space="preserve"> </w:t>
      </w:r>
      <w:r w:rsidRPr="00A6099E">
        <w:t>may approve reimbursement of the reasonable cost of repair</w:t>
      </w:r>
      <w:r w:rsidR="008973E3">
        <w:t>,</w:t>
      </w:r>
      <w:r w:rsidRPr="00A6099E">
        <w:t xml:space="preserve"> or if irreparable, the reasonable cost of replacement of the clothing or personal effects.</w:t>
      </w:r>
      <w:r w:rsidR="00FC115B">
        <w:br w:type="page"/>
      </w:r>
    </w:p>
    <w:p w:rsidR="001B52BB" w:rsidRDefault="00E71FB1" w:rsidP="000F7FFB">
      <w:pPr>
        <w:pStyle w:val="Heading1"/>
        <w:rPr>
          <w:sz w:val="36"/>
          <w:szCs w:val="36"/>
        </w:rPr>
      </w:pPr>
      <w:bookmarkStart w:id="193" w:name="_Toc387850069"/>
      <w:bookmarkStart w:id="194" w:name="_Toc412731430"/>
      <w:bookmarkStart w:id="195" w:name="_Toc462314330"/>
      <w:r w:rsidRPr="007152DB">
        <w:rPr>
          <w:sz w:val="36"/>
          <w:szCs w:val="36"/>
        </w:rPr>
        <w:t>PART 6</w:t>
      </w:r>
      <w:r w:rsidR="00161C44" w:rsidRPr="007152DB">
        <w:rPr>
          <w:sz w:val="36"/>
          <w:szCs w:val="36"/>
        </w:rPr>
        <w:t xml:space="preserve"> – LEAVE PROVISIONS</w:t>
      </w:r>
      <w:bookmarkEnd w:id="193"/>
      <w:bookmarkEnd w:id="194"/>
      <w:bookmarkEnd w:id="195"/>
    </w:p>
    <w:p w:rsidR="003666F7" w:rsidRPr="009147D6" w:rsidRDefault="003666F7" w:rsidP="003666F7">
      <w:pPr>
        <w:pStyle w:val="Heading2"/>
      </w:pPr>
      <w:bookmarkStart w:id="196" w:name="_Toc462314331"/>
      <w:r w:rsidRPr="009147D6">
        <w:t>PRINCIPLE</w:t>
      </w:r>
      <w:bookmarkEnd w:id="196"/>
    </w:p>
    <w:p w:rsidR="003666F7" w:rsidRPr="0016024A" w:rsidRDefault="003666F7" w:rsidP="00284418">
      <w:pPr>
        <w:pStyle w:val="clauses6"/>
        <w:suppressAutoHyphens/>
        <w:ind w:left="567" w:hanging="567"/>
      </w:pPr>
      <w:r w:rsidRPr="0016024A">
        <w:t xml:space="preserve">The Department </w:t>
      </w:r>
      <w:r w:rsidR="0016024A" w:rsidRPr="0016024A">
        <w:t xml:space="preserve">is committed to a set of </w:t>
      </w:r>
      <w:r w:rsidRPr="0016024A">
        <w:t xml:space="preserve">leave entitlements </w:t>
      </w:r>
      <w:r w:rsidR="0016024A" w:rsidRPr="0016024A">
        <w:t>that are</w:t>
      </w:r>
      <w:r w:rsidRPr="0016024A">
        <w:t xml:space="preserve"> fair, based on mutual trust, and provide all employees with adequate rest and support during times of need.</w:t>
      </w:r>
    </w:p>
    <w:p w:rsidR="00346497" w:rsidRDefault="00346497" w:rsidP="00284418">
      <w:pPr>
        <w:pStyle w:val="clauses6"/>
        <w:suppressAutoHyphens/>
        <w:ind w:left="567" w:hanging="567"/>
      </w:pPr>
      <w:r>
        <w:t>The Department recognises that both individuals and organisations benefit from parental and carer’s leave being accessible to all employees regardless of gender, classification, or role.</w:t>
      </w:r>
    </w:p>
    <w:p w:rsidR="00050E5A" w:rsidRPr="003666F7" w:rsidRDefault="00050E5A" w:rsidP="00284418">
      <w:pPr>
        <w:pStyle w:val="clauses6"/>
        <w:suppressAutoHyphens/>
        <w:ind w:left="567" w:hanging="567"/>
      </w:pPr>
      <w:r w:rsidRPr="00A6099E">
        <w:t xml:space="preserve">All references to leave entitlements in </w:t>
      </w:r>
      <w:r w:rsidRPr="00883F93">
        <w:t xml:space="preserve">Part </w:t>
      </w:r>
      <w:r>
        <w:t>6</w:t>
      </w:r>
      <w:r w:rsidRPr="00A6099E">
        <w:t xml:space="preserve"> apply to full-time employees. </w:t>
      </w:r>
      <w:r>
        <w:t>Leave entitlements for part</w:t>
      </w:r>
      <w:r>
        <w:noBreakHyphen/>
      </w:r>
      <w:r w:rsidRPr="00A6099E">
        <w:t>time employees will be</w:t>
      </w:r>
      <w:r>
        <w:t xml:space="preserve"> a pro rata amount</w:t>
      </w:r>
      <w:r w:rsidRPr="00A6099E">
        <w:t xml:space="preserve"> </w:t>
      </w:r>
      <w:r>
        <w:t>based on their part-time hours as outlined in their part-time agreement</w:t>
      </w:r>
      <w:r w:rsidR="009147D6">
        <w:t>.</w:t>
      </w:r>
    </w:p>
    <w:p w:rsidR="00C16E78" w:rsidRPr="00846664" w:rsidRDefault="007F12BA" w:rsidP="00284418">
      <w:pPr>
        <w:pStyle w:val="clauses6"/>
        <w:suppressAutoHyphens/>
        <w:ind w:left="567" w:hanging="567"/>
      </w:pPr>
      <w:r w:rsidRPr="00A6099E">
        <w:t>Wherever possible</w:t>
      </w:r>
      <w:r w:rsidR="00142469">
        <w:t>,</w:t>
      </w:r>
      <w:r w:rsidRPr="00A6099E">
        <w:t xml:space="preserve"> prior approval for leave will be obtained and the type of leave disclosed. </w:t>
      </w:r>
      <w:r w:rsidR="00900CCC">
        <w:t>If a</w:t>
      </w:r>
      <w:r w:rsidRPr="00A6099E">
        <w:t xml:space="preserve">n employee is absent from duty without approval, all </w:t>
      </w:r>
      <w:r w:rsidR="0051605F">
        <w:t xml:space="preserve">entitlements (including </w:t>
      </w:r>
      <w:r w:rsidRPr="00A6099E">
        <w:t>pay and allowances</w:t>
      </w:r>
      <w:r w:rsidR="0051605F">
        <w:t>)</w:t>
      </w:r>
      <w:r w:rsidRPr="00A6099E">
        <w:t xml:space="preserve"> </w:t>
      </w:r>
      <w:r w:rsidR="00A64962">
        <w:t>and other conditions</w:t>
      </w:r>
      <w:r w:rsidR="00237753" w:rsidRPr="00A6099E">
        <w:t xml:space="preserve"> provided under this Agreement (e.g. flexible working hours and flex leave</w:t>
      </w:r>
      <w:r w:rsidR="00FB5DD6" w:rsidRPr="00A6099E">
        <w:t>) cease</w:t>
      </w:r>
      <w:r w:rsidRPr="00A6099E">
        <w:t xml:space="preserve"> until the</w:t>
      </w:r>
      <w:r w:rsidR="008B3BA1">
        <w:t xml:space="preserve"> employee</w:t>
      </w:r>
      <w:r w:rsidRPr="00A6099E">
        <w:t xml:space="preserve"> resume</w:t>
      </w:r>
      <w:r w:rsidR="008B3BA1">
        <w:t>s</w:t>
      </w:r>
      <w:r w:rsidRPr="00A6099E">
        <w:t xml:space="preserve"> duty or </w:t>
      </w:r>
      <w:r w:rsidR="008B3BA1">
        <w:t>is</w:t>
      </w:r>
      <w:r w:rsidRPr="00A6099E">
        <w:t xml:space="preserve"> granted leave. Such absences do not count as service for any purpose</w:t>
      </w:r>
      <w:r w:rsidR="0056517B">
        <w:t xml:space="preserve">. </w:t>
      </w:r>
      <w:r w:rsidR="00F125E7">
        <w:t>Further information is contained in t</w:t>
      </w:r>
      <w:r w:rsidR="00C16E78">
        <w:t xml:space="preserve">he </w:t>
      </w:r>
      <w:r w:rsidR="000E50AB" w:rsidRPr="00846664">
        <w:t>D</w:t>
      </w:r>
      <w:r w:rsidR="00C16E78" w:rsidRPr="00846664">
        <w:t>epartment’s Leave Policy</w:t>
      </w:r>
      <w:r w:rsidR="00C75CAC" w:rsidRPr="00846664">
        <w:t>.</w:t>
      </w:r>
    </w:p>
    <w:p w:rsidR="007F12BA" w:rsidRPr="00846664" w:rsidRDefault="007F12BA" w:rsidP="000F7FFB">
      <w:pPr>
        <w:pStyle w:val="Heading2"/>
      </w:pPr>
      <w:bookmarkStart w:id="197" w:name="_Toc387850071"/>
      <w:bookmarkStart w:id="198" w:name="_Toc412731431"/>
      <w:bookmarkStart w:id="199" w:name="_Toc462314332"/>
      <w:r w:rsidRPr="00846664">
        <w:t>PORTABILITY OF LEAVE</w:t>
      </w:r>
      <w:bookmarkEnd w:id="197"/>
      <w:bookmarkEnd w:id="198"/>
      <w:bookmarkEnd w:id="199"/>
    </w:p>
    <w:p w:rsidR="007F12BA" w:rsidRPr="00846664" w:rsidRDefault="007F12BA" w:rsidP="00284418">
      <w:pPr>
        <w:pStyle w:val="clauses6"/>
        <w:suppressAutoHyphens/>
        <w:ind w:left="567" w:hanging="567"/>
      </w:pPr>
      <w:r w:rsidRPr="00846664">
        <w:t xml:space="preserve">Where an employee joins the </w:t>
      </w:r>
      <w:r w:rsidR="00586D6C" w:rsidRPr="00846664">
        <w:t>Department</w:t>
      </w:r>
      <w:r w:rsidRPr="00846664">
        <w:t xml:space="preserve"> on or after the commencement of this Agreement from an employer staffed under the </w:t>
      </w:r>
      <w:r w:rsidR="00104466" w:rsidRPr="00846664">
        <w:t>PS Act</w:t>
      </w:r>
      <w:r w:rsidR="00253843" w:rsidRPr="00846664">
        <w:t xml:space="preserve"> or</w:t>
      </w:r>
      <w:r w:rsidRPr="00846664">
        <w:t xml:space="preserve"> the </w:t>
      </w:r>
      <w:r w:rsidRPr="0078184B">
        <w:rPr>
          <w:i/>
        </w:rPr>
        <w:t>Parliamentary Service Act 1999</w:t>
      </w:r>
      <w:r w:rsidRPr="00846664">
        <w:t xml:space="preserve">, or from the ACT Government Service, accrued annual leave and personal/carer’s leave (however described) will be transferred to the </w:t>
      </w:r>
      <w:r w:rsidR="00586D6C" w:rsidRPr="00846664">
        <w:t>Department</w:t>
      </w:r>
      <w:r w:rsidRPr="00846664">
        <w:t xml:space="preserve"> provided there is no break in continuity of service.</w:t>
      </w:r>
    </w:p>
    <w:p w:rsidR="007F12BA" w:rsidRPr="00A6099E" w:rsidRDefault="007F12BA" w:rsidP="00284418">
      <w:pPr>
        <w:pStyle w:val="clauses6"/>
        <w:suppressAutoHyphens/>
        <w:ind w:left="567" w:hanging="567"/>
      </w:pPr>
      <w:r w:rsidRPr="00A6099E">
        <w:t xml:space="preserve">Leave transferred to the </w:t>
      </w:r>
      <w:r w:rsidR="00586D6C" w:rsidRPr="00A6099E">
        <w:t>Department</w:t>
      </w:r>
      <w:r w:rsidRPr="00A6099E">
        <w:t xml:space="preserve"> in accordance with clause </w:t>
      </w:r>
      <w:r w:rsidR="0056517B">
        <w:t>6.</w:t>
      </w:r>
      <w:r w:rsidR="00085CE8">
        <w:t>5</w:t>
      </w:r>
      <w:r w:rsidRPr="00A6099E">
        <w:t xml:space="preserve"> will be administered in accordance with this Agreement.</w:t>
      </w:r>
    </w:p>
    <w:p w:rsidR="007F12BA" w:rsidRPr="00A6099E" w:rsidRDefault="007F12BA" w:rsidP="000F7FFB">
      <w:pPr>
        <w:pStyle w:val="Heading3"/>
      </w:pPr>
      <w:bookmarkStart w:id="200" w:name="_Toc462314333"/>
      <w:r w:rsidRPr="00A6099E">
        <w:t>Recognition of Prior Service</w:t>
      </w:r>
      <w:bookmarkEnd w:id="200"/>
    </w:p>
    <w:p w:rsidR="00BD638A" w:rsidRPr="00846664" w:rsidRDefault="007F12BA" w:rsidP="00284418">
      <w:pPr>
        <w:pStyle w:val="clauses6"/>
        <w:suppressAutoHyphens/>
        <w:ind w:left="567" w:hanging="567"/>
      </w:pPr>
      <w:r w:rsidRPr="00A6099E">
        <w:t>Where a</w:t>
      </w:r>
      <w:r w:rsidR="001F0DFD">
        <w:t>n employee</w:t>
      </w:r>
      <w:r w:rsidRPr="00A6099E">
        <w:t xml:space="preserve"> has previously been employed in the APS, or in government </w:t>
      </w:r>
      <w:r w:rsidRPr="00846664">
        <w:t xml:space="preserve">service as defined in section 10 of the </w:t>
      </w:r>
      <w:r w:rsidRPr="0078184B">
        <w:rPr>
          <w:i/>
        </w:rPr>
        <w:t>Long Service Leave (Commonwealth Employees) Act 1976</w:t>
      </w:r>
      <w:r w:rsidRPr="00846664">
        <w:t>, or a service referred to in subsection</w:t>
      </w:r>
      <w:r w:rsidR="00846664">
        <w:t> </w:t>
      </w:r>
      <w:r w:rsidRPr="00846664">
        <w:t xml:space="preserve">11(2) of that Act, they may also have that period of previous employment recognised as service for </w:t>
      </w:r>
      <w:r w:rsidR="000B38E9" w:rsidRPr="00846664">
        <w:t>personal/carer’s leave</w:t>
      </w:r>
      <w:r w:rsidRPr="00846664">
        <w:t xml:space="preserve"> purposes, provided there has been no break in continuity of service and the person did not receive a redundancy benefit at the end of the period of previous employment.</w:t>
      </w:r>
      <w:r w:rsidR="006A0E20" w:rsidRPr="00846664">
        <w:t xml:space="preserve"> </w:t>
      </w:r>
    </w:p>
    <w:p w:rsidR="007F12BA" w:rsidRPr="00846664" w:rsidRDefault="007F12BA" w:rsidP="00284418">
      <w:pPr>
        <w:pStyle w:val="clauses6"/>
        <w:suppressAutoHyphens/>
        <w:ind w:left="567" w:hanging="567"/>
      </w:pPr>
      <w:r w:rsidRPr="00846664">
        <w:t xml:space="preserve">Accrued </w:t>
      </w:r>
      <w:r w:rsidR="000B38E9" w:rsidRPr="00846664">
        <w:t>personal/carer’s leave</w:t>
      </w:r>
      <w:r w:rsidRPr="00846664">
        <w:t xml:space="preserve"> credits </w:t>
      </w:r>
      <w:r w:rsidR="008C28AF">
        <w:t>that</w:t>
      </w:r>
      <w:r w:rsidR="008C28AF" w:rsidRPr="00846664">
        <w:t xml:space="preserve"> </w:t>
      </w:r>
      <w:r w:rsidRPr="00846664">
        <w:t xml:space="preserve">are recognised will be administered in accordance with </w:t>
      </w:r>
      <w:r w:rsidR="005B6587" w:rsidRPr="00846664">
        <w:t>this Agreement</w:t>
      </w:r>
      <w:r w:rsidRPr="00846664">
        <w:t>.</w:t>
      </w:r>
    </w:p>
    <w:p w:rsidR="005C183A" w:rsidRPr="00846664" w:rsidRDefault="00DD6B93" w:rsidP="000F7FFB">
      <w:pPr>
        <w:pStyle w:val="Heading2"/>
      </w:pPr>
      <w:bookmarkStart w:id="201" w:name="_Toc387850072"/>
      <w:bookmarkStart w:id="202" w:name="_Toc412731432"/>
      <w:bookmarkStart w:id="203" w:name="_Toc462314334"/>
      <w:r w:rsidRPr="00846664">
        <w:t>ANNUAL</w:t>
      </w:r>
      <w:r w:rsidR="007F12BA" w:rsidRPr="00846664">
        <w:t xml:space="preserve"> LEAVE</w:t>
      </w:r>
      <w:bookmarkEnd w:id="201"/>
      <w:bookmarkEnd w:id="202"/>
      <w:bookmarkEnd w:id="203"/>
    </w:p>
    <w:p w:rsidR="007F12BA" w:rsidRPr="00A6099E" w:rsidRDefault="007F12BA" w:rsidP="00284418">
      <w:pPr>
        <w:pStyle w:val="clauses6"/>
        <w:suppressAutoHyphens/>
        <w:ind w:left="567" w:hanging="567"/>
      </w:pPr>
      <w:r w:rsidRPr="00846664">
        <w:t xml:space="preserve">Employees </w:t>
      </w:r>
      <w:r w:rsidR="00095F99" w:rsidRPr="00846664">
        <w:t xml:space="preserve">(excluding those </w:t>
      </w:r>
      <w:r w:rsidR="00C634EF">
        <w:t>receiving a casual loading</w:t>
      </w:r>
      <w:r w:rsidR="00095F99" w:rsidRPr="00846664">
        <w:t xml:space="preserve">) </w:t>
      </w:r>
      <w:r w:rsidRPr="00846664">
        <w:t>will accru</w:t>
      </w:r>
      <w:r w:rsidR="006A0E20" w:rsidRPr="00846664">
        <w:t>e the equivalent of 20 days (15</w:t>
      </w:r>
      <w:r w:rsidR="007B1CD6" w:rsidRPr="00846664">
        <w:t>0</w:t>
      </w:r>
      <w:r w:rsidRPr="00846664">
        <w:t xml:space="preserve"> hours) </w:t>
      </w:r>
      <w:r w:rsidR="003D26AB" w:rsidRPr="00846664">
        <w:t>annual leave</w:t>
      </w:r>
      <w:r w:rsidRPr="00846664">
        <w:t xml:space="preserve"> for each full year </w:t>
      </w:r>
      <w:r w:rsidR="00564A48" w:rsidRPr="00846664">
        <w:t>of service</w:t>
      </w:r>
      <w:r w:rsidRPr="00846664">
        <w:t>.</w:t>
      </w:r>
      <w:r w:rsidR="00D16E42" w:rsidRPr="00846664">
        <w:t xml:space="preserve"> Employees may apply to</w:t>
      </w:r>
      <w:r w:rsidR="00D16E42" w:rsidRPr="00A6099E">
        <w:t xml:space="preserve"> use their</w:t>
      </w:r>
      <w:r w:rsidR="00AA2223">
        <w:t xml:space="preserve"> </w:t>
      </w:r>
      <w:r w:rsidR="003D26AB">
        <w:t>annual leave</w:t>
      </w:r>
      <w:r w:rsidR="00D16E42" w:rsidRPr="00A6099E">
        <w:t xml:space="preserve"> as it accrues.</w:t>
      </w:r>
    </w:p>
    <w:p w:rsidR="003B7F3B" w:rsidRDefault="005E3B37" w:rsidP="00284418">
      <w:pPr>
        <w:pStyle w:val="clauses6"/>
        <w:suppressAutoHyphens/>
        <w:ind w:left="567" w:hanging="567"/>
      </w:pPr>
      <w:r w:rsidRPr="00A6099E">
        <w:t xml:space="preserve">The taking of </w:t>
      </w:r>
      <w:r w:rsidR="003D26AB">
        <w:t>annual leave</w:t>
      </w:r>
      <w:r w:rsidRPr="00A6099E">
        <w:t xml:space="preserve"> is subject to the prior approval of the </w:t>
      </w:r>
      <w:r w:rsidR="002D2506">
        <w:t>Delegate</w:t>
      </w:r>
      <w:r w:rsidRPr="00A6099E">
        <w:t>.</w:t>
      </w:r>
      <w:r w:rsidR="005C7517" w:rsidRPr="005C7517">
        <w:t xml:space="preserve"> </w:t>
      </w:r>
      <w:r w:rsidR="00E23329">
        <w:t>A</w:t>
      </w:r>
      <w:r w:rsidRPr="00A6099E">
        <w:t>pproval is not to be unreasonably withheld and</w:t>
      </w:r>
      <w:r w:rsidR="00253843">
        <w:t>,</w:t>
      </w:r>
      <w:r w:rsidRPr="00A6099E">
        <w:t xml:space="preserve"> once given</w:t>
      </w:r>
      <w:r w:rsidR="00253843">
        <w:t>,</w:t>
      </w:r>
      <w:r w:rsidRPr="00A6099E">
        <w:t xml:space="preserve"> is not to be unreasonably revoked.</w:t>
      </w:r>
      <w:r w:rsidR="008904AD">
        <w:t xml:space="preserve"> </w:t>
      </w:r>
      <w:r w:rsidR="008904AD" w:rsidRPr="008904AD">
        <w:t>The Delegate will, regardless of operational requirements, approve at least once per calendar year, an employee’s annual leave application for a period of at least</w:t>
      </w:r>
      <w:r w:rsidR="008904AD">
        <w:t xml:space="preserve"> five consecutive working days.</w:t>
      </w:r>
    </w:p>
    <w:p w:rsidR="005C7517" w:rsidRDefault="003B7F3B" w:rsidP="00284418">
      <w:pPr>
        <w:pStyle w:val="clauses6"/>
        <w:suppressAutoHyphens/>
        <w:ind w:left="567" w:hanging="567"/>
      </w:pPr>
      <w:r>
        <w:t xml:space="preserve">Employees will, wherever practicable, regularly take their </w:t>
      </w:r>
      <w:r w:rsidR="003D26AB">
        <w:t>annual leave</w:t>
      </w:r>
      <w:r w:rsidR="007837B7">
        <w:t xml:space="preserve"> </w:t>
      </w:r>
      <w:r w:rsidR="004A26A8">
        <w:t xml:space="preserve">and </w:t>
      </w:r>
      <w:r w:rsidR="007837B7">
        <w:t>will</w:t>
      </w:r>
      <w:r w:rsidR="007F12BA" w:rsidRPr="00A6099E">
        <w:t xml:space="preserve"> </w:t>
      </w:r>
      <w:r w:rsidR="007837B7">
        <w:t xml:space="preserve">endeavour to </w:t>
      </w:r>
      <w:r w:rsidR="007F12BA" w:rsidRPr="00A6099E">
        <w:t>ensur</w:t>
      </w:r>
      <w:r w:rsidR="007837B7">
        <w:t>e</w:t>
      </w:r>
      <w:r w:rsidR="007F12BA" w:rsidRPr="00A6099E">
        <w:t xml:space="preserve"> that </w:t>
      </w:r>
      <w:r w:rsidR="007837B7">
        <w:t xml:space="preserve">their </w:t>
      </w:r>
      <w:r w:rsidR="007F12BA" w:rsidRPr="00A6099E">
        <w:t xml:space="preserve">accrued </w:t>
      </w:r>
      <w:r w:rsidR="003D26AB">
        <w:t>annual leave</w:t>
      </w:r>
      <w:r w:rsidR="007F12BA" w:rsidRPr="00A6099E">
        <w:t xml:space="preserve"> does not exceed </w:t>
      </w:r>
      <w:r w:rsidR="00D97E5C">
        <w:t>two years of accrual</w:t>
      </w:r>
      <w:r w:rsidR="00D75390" w:rsidRPr="00A6099E">
        <w:t>.</w:t>
      </w:r>
      <w:r w:rsidR="007F12BA" w:rsidRPr="00A6099E">
        <w:t xml:space="preserve"> </w:t>
      </w:r>
      <w:r w:rsidR="00106BE0">
        <w:t>If an employee’s</w:t>
      </w:r>
      <w:r w:rsidR="007F12BA" w:rsidRPr="00A6099E">
        <w:t xml:space="preserve"> </w:t>
      </w:r>
      <w:r w:rsidR="003D26AB">
        <w:t>annual leave</w:t>
      </w:r>
      <w:r w:rsidR="007F12BA" w:rsidRPr="00A6099E">
        <w:t xml:space="preserve"> </w:t>
      </w:r>
      <w:r w:rsidR="00106BE0">
        <w:t xml:space="preserve">credits </w:t>
      </w:r>
      <w:r w:rsidR="0039030E" w:rsidRPr="00A6099E">
        <w:t>exce</w:t>
      </w:r>
      <w:r w:rsidR="00D97E5C">
        <w:t xml:space="preserve">ed two years of </w:t>
      </w:r>
      <w:r w:rsidR="00DD6B93">
        <w:t>accrual</w:t>
      </w:r>
      <w:r w:rsidR="007F12BA" w:rsidRPr="00A6099E">
        <w:t xml:space="preserve"> the employee</w:t>
      </w:r>
      <w:r w:rsidR="00F22340" w:rsidRPr="00A6099E">
        <w:t>,</w:t>
      </w:r>
      <w:r w:rsidR="007F12BA" w:rsidRPr="00A6099E">
        <w:t xml:space="preserve"> </w:t>
      </w:r>
      <w:r w:rsidR="0039030E" w:rsidRPr="00A6099E">
        <w:t xml:space="preserve">with the support of their </w:t>
      </w:r>
      <w:r w:rsidR="006E62BC">
        <w:t>Manager</w:t>
      </w:r>
      <w:r w:rsidR="00F22340" w:rsidRPr="00A6099E">
        <w:t xml:space="preserve">, must plan </w:t>
      </w:r>
      <w:r w:rsidR="007F12BA" w:rsidRPr="00A6099E">
        <w:t>to reduce the</w:t>
      </w:r>
      <w:r w:rsidR="00F22340" w:rsidRPr="00A6099E">
        <w:t>ir</w:t>
      </w:r>
      <w:r w:rsidR="00106BE0">
        <w:t xml:space="preserve"> leave</w:t>
      </w:r>
      <w:r w:rsidR="00F22340" w:rsidRPr="00A6099E">
        <w:t xml:space="preserve"> </w:t>
      </w:r>
      <w:r w:rsidR="007F12BA" w:rsidRPr="00A6099E">
        <w:t xml:space="preserve">to </w:t>
      </w:r>
      <w:r w:rsidR="00F22340" w:rsidRPr="00A6099E">
        <w:t xml:space="preserve">less than </w:t>
      </w:r>
      <w:r w:rsidR="00D97E5C">
        <w:t>two years of accrual</w:t>
      </w:r>
      <w:r w:rsidR="00D97E5C" w:rsidRPr="00A6099E">
        <w:t xml:space="preserve"> </w:t>
      </w:r>
      <w:r w:rsidR="00F22340" w:rsidRPr="00A6099E">
        <w:t>as soon as possible.</w:t>
      </w:r>
      <w:r w:rsidR="00F22340" w:rsidRPr="00A6099E" w:rsidDel="00F22340">
        <w:t xml:space="preserve"> </w:t>
      </w:r>
    </w:p>
    <w:p w:rsidR="007F12BA" w:rsidRPr="00A6099E" w:rsidRDefault="007F12BA" w:rsidP="00284418">
      <w:pPr>
        <w:pStyle w:val="clauses6"/>
        <w:suppressAutoHyphens/>
        <w:ind w:left="567" w:hanging="567"/>
      </w:pPr>
      <w:r w:rsidRPr="00A6099E">
        <w:t xml:space="preserve">Where </w:t>
      </w:r>
      <w:r w:rsidR="00F22340" w:rsidRPr="00A6099E">
        <w:t xml:space="preserve">an employee’s </w:t>
      </w:r>
      <w:r w:rsidR="003D26AB">
        <w:t>annual leave</w:t>
      </w:r>
      <w:r w:rsidR="00F22340" w:rsidRPr="00A6099E">
        <w:t xml:space="preserve"> continues to exceed </w:t>
      </w:r>
      <w:r w:rsidR="00D97E5C">
        <w:t>two years of accrual</w:t>
      </w:r>
      <w:r w:rsidR="00D97E5C" w:rsidRPr="00A6099E">
        <w:t xml:space="preserve"> </w:t>
      </w:r>
      <w:r w:rsidR="00D75F41" w:rsidRPr="00A6099E">
        <w:t xml:space="preserve">for three months or more the </w:t>
      </w:r>
      <w:r w:rsidR="002D2506">
        <w:t>Delegate</w:t>
      </w:r>
      <w:r w:rsidR="00D75F41" w:rsidRPr="00A6099E">
        <w:t xml:space="preserve"> may </w:t>
      </w:r>
      <w:r w:rsidR="005C7517" w:rsidRPr="005C7517">
        <w:t xml:space="preserve">in the absence of a plan to reduce the accrued leave </w:t>
      </w:r>
      <w:r w:rsidR="00D75F41" w:rsidRPr="00A6099E">
        <w:t xml:space="preserve">direct the employee to take a period of </w:t>
      </w:r>
      <w:r w:rsidR="003D26AB">
        <w:t>annual leave</w:t>
      </w:r>
      <w:r w:rsidR="00D75F41" w:rsidRPr="00A6099E">
        <w:t>.</w:t>
      </w:r>
    </w:p>
    <w:p w:rsidR="008509E1" w:rsidRPr="008509E1" w:rsidRDefault="007F12BA" w:rsidP="00284418">
      <w:pPr>
        <w:pStyle w:val="clauses6"/>
        <w:suppressAutoHyphens/>
        <w:ind w:left="567" w:hanging="567"/>
      </w:pPr>
      <w:r w:rsidRPr="00A6099E">
        <w:t xml:space="preserve">The </w:t>
      </w:r>
      <w:r w:rsidR="002D2506">
        <w:t>Delegate</w:t>
      </w:r>
      <w:r w:rsidRPr="00A6099E">
        <w:t xml:space="preserve"> may grant an employee </w:t>
      </w:r>
      <w:r w:rsidR="003D26AB">
        <w:t>annual leave</w:t>
      </w:r>
      <w:r w:rsidRPr="00A6099E">
        <w:t xml:space="preserve"> at either full or half pay, where sufficient credit is available. When </w:t>
      </w:r>
      <w:r w:rsidR="003D26AB">
        <w:t>annual leave</w:t>
      </w:r>
      <w:r w:rsidRPr="00A6099E">
        <w:t xml:space="preserve"> is granted on half pay, </w:t>
      </w:r>
      <w:r w:rsidR="003D26AB">
        <w:t>annual leave</w:t>
      </w:r>
      <w:r w:rsidRPr="00A6099E">
        <w:t xml:space="preserve"> credits will be deducted at half the full pay rate. </w:t>
      </w:r>
    </w:p>
    <w:p w:rsidR="007F12BA" w:rsidRPr="00A6099E" w:rsidRDefault="007F12BA" w:rsidP="000F7FFB">
      <w:pPr>
        <w:pStyle w:val="Heading3"/>
      </w:pPr>
      <w:bookmarkStart w:id="204" w:name="_Toc462314335"/>
      <w:r w:rsidRPr="00A6099E">
        <w:t xml:space="preserve">Cash-out of </w:t>
      </w:r>
      <w:r w:rsidR="00D123E7">
        <w:t>Annual</w:t>
      </w:r>
      <w:r w:rsidR="00D123E7" w:rsidRPr="00A6099E">
        <w:t xml:space="preserve"> </w:t>
      </w:r>
      <w:r w:rsidRPr="00A6099E">
        <w:t>Leave</w:t>
      </w:r>
      <w:bookmarkEnd w:id="204"/>
    </w:p>
    <w:p w:rsidR="007F12BA" w:rsidRPr="00A6099E" w:rsidRDefault="007F12BA" w:rsidP="00284418">
      <w:pPr>
        <w:pStyle w:val="clauses6"/>
        <w:suppressAutoHyphens/>
        <w:ind w:left="567" w:hanging="567"/>
      </w:pPr>
      <w:r w:rsidRPr="00A6099E">
        <w:t xml:space="preserve">There is no limit to the amount of </w:t>
      </w:r>
      <w:r w:rsidR="003D26AB">
        <w:t>annual leave</w:t>
      </w:r>
      <w:r w:rsidRPr="00A6099E">
        <w:t xml:space="preserve"> that an employee may cash out</w:t>
      </w:r>
      <w:r w:rsidR="00253843">
        <w:t>,</w:t>
      </w:r>
      <w:r w:rsidRPr="00A6099E">
        <w:t xml:space="preserve"> provided that the employee’s remaining accrued entitlement to </w:t>
      </w:r>
      <w:r w:rsidR="003D26AB">
        <w:t>annual leave</w:t>
      </w:r>
      <w:r w:rsidRPr="00A6099E">
        <w:t xml:space="preserve"> is not less than four</w:t>
      </w:r>
      <w:r w:rsidR="00177FDC" w:rsidRPr="00A6099E">
        <w:t xml:space="preserve"> </w:t>
      </w:r>
      <w:r w:rsidRPr="00A6099E">
        <w:t xml:space="preserve">weeks. Each cashing out of a particular amount of </w:t>
      </w:r>
      <w:r w:rsidR="003D26AB">
        <w:t>annual leave</w:t>
      </w:r>
      <w:r w:rsidRPr="00A6099E">
        <w:t xml:space="preserve"> must be </w:t>
      </w:r>
      <w:r w:rsidR="00AA2223">
        <w:t xml:space="preserve">made </w:t>
      </w:r>
      <w:r w:rsidRPr="00A6099E">
        <w:t xml:space="preserve">by a separate agreement in writing with the </w:t>
      </w:r>
      <w:r w:rsidR="002D2506">
        <w:t>Delegate</w:t>
      </w:r>
      <w:r w:rsidRPr="00A6099E">
        <w:t xml:space="preserve">. The employee will be paid the full amount that would have been payable to the employee had the employee taken the leave that the employee </w:t>
      </w:r>
      <w:r w:rsidR="00253843">
        <w:t>is cashing</w:t>
      </w:r>
      <w:r w:rsidRPr="00A6099E">
        <w:t xml:space="preserve"> out.</w:t>
      </w:r>
    </w:p>
    <w:p w:rsidR="007F12BA" w:rsidRPr="00A6099E" w:rsidRDefault="007F12BA" w:rsidP="000F7FFB">
      <w:pPr>
        <w:pStyle w:val="Heading3"/>
      </w:pPr>
      <w:bookmarkStart w:id="205" w:name="_Toc462314336"/>
      <w:r w:rsidRPr="00A6099E">
        <w:t xml:space="preserve">Cancellation of </w:t>
      </w:r>
      <w:r w:rsidR="00D123E7">
        <w:t>Annual</w:t>
      </w:r>
      <w:r w:rsidR="00D123E7" w:rsidRPr="00A6099E">
        <w:t xml:space="preserve"> </w:t>
      </w:r>
      <w:r w:rsidRPr="00A6099E">
        <w:t>Leave or Recall to Duty</w:t>
      </w:r>
      <w:bookmarkEnd w:id="205"/>
    </w:p>
    <w:p w:rsidR="00106BE0" w:rsidRPr="005A4730" w:rsidRDefault="007F12BA" w:rsidP="00284418">
      <w:pPr>
        <w:pStyle w:val="clauses6"/>
        <w:suppressAutoHyphens/>
        <w:ind w:left="567" w:hanging="567"/>
      </w:pPr>
      <w:r w:rsidRPr="005A4730">
        <w:t xml:space="preserve">Where an employee’s </w:t>
      </w:r>
      <w:r w:rsidR="003D26AB">
        <w:t>annual leave</w:t>
      </w:r>
      <w:r w:rsidRPr="005A4730">
        <w:t xml:space="preserve"> is cancelled without reasonable notice, or an employee is re</w:t>
      </w:r>
      <w:r w:rsidR="001B45FE" w:rsidRPr="005A4730">
        <w:t>called to duty</w:t>
      </w:r>
      <w:r w:rsidRPr="005A4730">
        <w:t>, the employee will be entitled to be reimbursed reasonable travel costs and incidental expenses not otherwise recoverable under any insurance or from any other source.</w:t>
      </w:r>
    </w:p>
    <w:p w:rsidR="007F12BA" w:rsidRPr="00A6099E" w:rsidRDefault="007F12BA" w:rsidP="000F7FFB">
      <w:pPr>
        <w:pStyle w:val="Heading3"/>
      </w:pPr>
      <w:bookmarkStart w:id="206" w:name="_Toc462314337"/>
      <w:r w:rsidRPr="00A6099E">
        <w:t xml:space="preserve">Additional </w:t>
      </w:r>
      <w:r w:rsidR="00D123E7">
        <w:t>Annual</w:t>
      </w:r>
      <w:r w:rsidR="00D123E7" w:rsidRPr="00A6099E">
        <w:t xml:space="preserve"> </w:t>
      </w:r>
      <w:r w:rsidRPr="00A6099E">
        <w:t>Leave for Shiftworkers</w:t>
      </w:r>
      <w:bookmarkEnd w:id="206"/>
    </w:p>
    <w:p w:rsidR="007F12BA" w:rsidRPr="00846664" w:rsidRDefault="007F12BA" w:rsidP="00284418">
      <w:pPr>
        <w:pStyle w:val="clauses6"/>
        <w:suppressAutoHyphens/>
        <w:ind w:left="567" w:hanging="567"/>
      </w:pPr>
      <w:r w:rsidRPr="00A6099E">
        <w:t>Employees who are working rostered Sunday dut</w:t>
      </w:r>
      <w:r w:rsidR="001B45FE">
        <w:t xml:space="preserve">y are entitled to </w:t>
      </w:r>
      <w:r w:rsidR="00253843">
        <w:t>three</w:t>
      </w:r>
      <w:r w:rsidR="00014641">
        <w:t xml:space="preserve"> hours and 45 minutes </w:t>
      </w:r>
      <w:r w:rsidR="00253843">
        <w:t xml:space="preserve">of </w:t>
      </w:r>
      <w:r w:rsidR="00014641">
        <w:t xml:space="preserve">additional </w:t>
      </w:r>
      <w:r w:rsidR="00014641" w:rsidRPr="00846664">
        <w:t>annual leave</w:t>
      </w:r>
      <w:r w:rsidRPr="00846664">
        <w:t xml:space="preserve"> for every Sunday worked</w:t>
      </w:r>
      <w:r w:rsidR="00253843" w:rsidRPr="00846664">
        <w:t>,</w:t>
      </w:r>
      <w:r w:rsidRPr="00846664">
        <w:t xml:space="preserve"> up </w:t>
      </w:r>
      <w:r w:rsidR="001B45FE" w:rsidRPr="00846664">
        <w:t xml:space="preserve">to an additional five days </w:t>
      </w:r>
      <w:r w:rsidR="003D26AB" w:rsidRPr="00846664">
        <w:t>annual leave</w:t>
      </w:r>
      <w:r w:rsidRPr="00846664">
        <w:t xml:space="preserve"> per year. This applies only to shiftworkers on a standard roster, not to employees working overtime on Sunday.</w:t>
      </w:r>
    </w:p>
    <w:p w:rsidR="007F12BA" w:rsidRPr="00846664" w:rsidRDefault="007F12BA" w:rsidP="000F7FFB">
      <w:pPr>
        <w:pStyle w:val="Heading3"/>
      </w:pPr>
      <w:bookmarkStart w:id="207" w:name="_Toc462314338"/>
      <w:r w:rsidRPr="00846664">
        <w:t xml:space="preserve">Payment of </w:t>
      </w:r>
      <w:r w:rsidR="00D123E7" w:rsidRPr="00846664">
        <w:t xml:space="preserve">Annual </w:t>
      </w:r>
      <w:r w:rsidRPr="00846664">
        <w:t>Leave Credits on Exit from APS</w:t>
      </w:r>
      <w:bookmarkEnd w:id="207"/>
    </w:p>
    <w:p w:rsidR="007F12BA" w:rsidRPr="00846664" w:rsidRDefault="001455C6" w:rsidP="00284418">
      <w:pPr>
        <w:pStyle w:val="clauses6"/>
        <w:suppressAutoHyphens/>
        <w:ind w:left="567" w:hanging="567"/>
      </w:pPr>
      <w:r>
        <w:t>On separation from the APS an employee’s p</w:t>
      </w:r>
      <w:r w:rsidR="007F12BA" w:rsidRPr="00846664">
        <w:t xml:space="preserve">ayment in lieu </w:t>
      </w:r>
      <w:r w:rsidR="00253843" w:rsidRPr="00846664">
        <w:t xml:space="preserve">of </w:t>
      </w:r>
      <w:r>
        <w:t xml:space="preserve">any remaining </w:t>
      </w:r>
      <w:r w:rsidR="003D26AB" w:rsidRPr="00846664">
        <w:t>annual leave</w:t>
      </w:r>
      <w:r>
        <w:t xml:space="preserve"> entitlement</w:t>
      </w:r>
      <w:r w:rsidR="00253843" w:rsidRPr="00846664">
        <w:t xml:space="preserve"> </w:t>
      </w:r>
      <w:r w:rsidR="007F12BA" w:rsidRPr="00846664">
        <w:t xml:space="preserve">will be calculated using the employee’s final rate of salary and allowances considered as salary for all purposes as at the date of exit. Temporary reassignment loading is </w:t>
      </w:r>
      <w:r>
        <w:t>regarded</w:t>
      </w:r>
      <w:r w:rsidR="00B57D82" w:rsidRPr="00846664">
        <w:t xml:space="preserve"> as salary</w:t>
      </w:r>
      <w:r w:rsidR="007F12BA" w:rsidRPr="00846664">
        <w:t xml:space="preserve"> for payment in lieu of </w:t>
      </w:r>
      <w:r w:rsidR="003D26AB" w:rsidRPr="00846664">
        <w:t>annual leave</w:t>
      </w:r>
      <w:r w:rsidR="007F12BA" w:rsidRPr="00846664">
        <w:t xml:space="preserve"> where it is certified that the temporary reassignment of duties would have continued beyond the date of exit.</w:t>
      </w:r>
    </w:p>
    <w:p w:rsidR="007F12BA" w:rsidRPr="00846664" w:rsidRDefault="007F12BA" w:rsidP="000F7FFB">
      <w:pPr>
        <w:pStyle w:val="Heading2"/>
      </w:pPr>
      <w:bookmarkStart w:id="208" w:name="_Toc462314339"/>
      <w:bookmarkStart w:id="209" w:name="_Toc387850073"/>
      <w:bookmarkStart w:id="210" w:name="_Toc412731433"/>
      <w:r w:rsidRPr="00846664">
        <w:t xml:space="preserve">PURCHASED </w:t>
      </w:r>
      <w:r w:rsidR="000C1F60" w:rsidRPr="00846664">
        <w:t>LEAVE</w:t>
      </w:r>
      <w:bookmarkEnd w:id="208"/>
      <w:r w:rsidR="000C1F60" w:rsidRPr="00846664">
        <w:t xml:space="preserve"> </w:t>
      </w:r>
      <w:bookmarkEnd w:id="209"/>
      <w:bookmarkEnd w:id="210"/>
    </w:p>
    <w:p w:rsidR="00084D2E" w:rsidRPr="00846664" w:rsidRDefault="000B502C" w:rsidP="00284418">
      <w:pPr>
        <w:pStyle w:val="clauses6"/>
        <w:suppressAutoHyphens/>
        <w:ind w:left="567" w:hanging="567"/>
      </w:pPr>
      <w:r w:rsidRPr="00846664">
        <w:t xml:space="preserve">All employees (excluding those engaged on an irregular or intermittent basis, </w:t>
      </w:r>
      <w:r w:rsidR="00EA03D1">
        <w:t>n</w:t>
      </w:r>
      <w:r w:rsidRPr="00846664">
        <w:t xml:space="preserve">on-ongoing employees employed for less than 12 months and </w:t>
      </w:r>
      <w:r w:rsidR="00253843" w:rsidRPr="00846664">
        <w:t>C</w:t>
      </w:r>
      <w:r w:rsidRPr="00846664">
        <w:t xml:space="preserve">adets) are eligible to apply for purchased leave. </w:t>
      </w:r>
      <w:r w:rsidR="005B6537" w:rsidRPr="00846664">
        <w:t xml:space="preserve">Further information </w:t>
      </w:r>
      <w:r w:rsidR="005B6587" w:rsidRPr="00846664">
        <w:t>is contain</w:t>
      </w:r>
      <w:r w:rsidR="00482107" w:rsidRPr="00846664">
        <w:t>ed</w:t>
      </w:r>
      <w:r w:rsidR="005B6537" w:rsidRPr="00846664">
        <w:t xml:space="preserve"> in the</w:t>
      </w:r>
      <w:bookmarkStart w:id="211" w:name="_Toc387850074"/>
      <w:r w:rsidR="00B57D82" w:rsidRPr="00846664">
        <w:t xml:space="preserve"> </w:t>
      </w:r>
      <w:r w:rsidR="00482107" w:rsidRPr="00846664">
        <w:t xml:space="preserve">Department’s </w:t>
      </w:r>
      <w:r w:rsidR="00B57D82" w:rsidRPr="00846664">
        <w:t>Leave Policy</w:t>
      </w:r>
      <w:r w:rsidR="005B6537" w:rsidRPr="00846664">
        <w:t>.</w:t>
      </w:r>
    </w:p>
    <w:p w:rsidR="007F12BA" w:rsidRPr="00A6099E" w:rsidRDefault="007F12BA" w:rsidP="000F7FFB">
      <w:pPr>
        <w:pStyle w:val="Heading2"/>
      </w:pPr>
      <w:bookmarkStart w:id="212" w:name="_Toc412731434"/>
      <w:bookmarkStart w:id="213" w:name="_Toc462314340"/>
      <w:r w:rsidRPr="00846664">
        <w:t>LONG SERVICE LEAVE</w:t>
      </w:r>
      <w:bookmarkEnd w:id="211"/>
      <w:bookmarkEnd w:id="212"/>
      <w:bookmarkEnd w:id="213"/>
    </w:p>
    <w:p w:rsidR="007F12BA" w:rsidRPr="00846664" w:rsidRDefault="007F12BA" w:rsidP="00284418">
      <w:pPr>
        <w:pStyle w:val="clauses6"/>
        <w:suppressAutoHyphens/>
        <w:ind w:left="567" w:hanging="567"/>
      </w:pPr>
      <w:r w:rsidRPr="00A6099E">
        <w:t xml:space="preserve">An employee is eligible for </w:t>
      </w:r>
      <w:r w:rsidR="00846664">
        <w:t>l</w:t>
      </w:r>
      <w:r w:rsidRPr="00846664">
        <w:t xml:space="preserve">ong </w:t>
      </w:r>
      <w:r w:rsidR="00846664">
        <w:t>s</w:t>
      </w:r>
      <w:r w:rsidRPr="00846664">
        <w:t xml:space="preserve">ervice </w:t>
      </w:r>
      <w:r w:rsidR="00846664">
        <w:t>l</w:t>
      </w:r>
      <w:r w:rsidRPr="00846664">
        <w:t xml:space="preserve">eave in accordance with the </w:t>
      </w:r>
      <w:r w:rsidRPr="0078184B">
        <w:rPr>
          <w:i/>
        </w:rPr>
        <w:t>Long Service Leave (Commonwealth Employees) Act 1976</w:t>
      </w:r>
      <w:r w:rsidRPr="00846664">
        <w:t>.</w:t>
      </w:r>
    </w:p>
    <w:p w:rsidR="007F12BA" w:rsidRPr="00846664" w:rsidRDefault="007F12BA" w:rsidP="00284418">
      <w:pPr>
        <w:pStyle w:val="clauses6"/>
        <w:suppressAutoHyphens/>
        <w:ind w:left="567" w:hanging="567"/>
      </w:pPr>
      <w:r w:rsidRPr="00846664">
        <w:t xml:space="preserve">The minimum period during which </w:t>
      </w:r>
      <w:r w:rsidR="00846664">
        <w:t>l</w:t>
      </w:r>
      <w:r w:rsidRPr="00846664">
        <w:t xml:space="preserve">ong </w:t>
      </w:r>
      <w:r w:rsidR="00846664">
        <w:t>s</w:t>
      </w:r>
      <w:r w:rsidRPr="00846664">
        <w:t xml:space="preserve">ervice </w:t>
      </w:r>
      <w:r w:rsidR="00846664">
        <w:t>l</w:t>
      </w:r>
      <w:r w:rsidRPr="00846664">
        <w:t>eave can be taken is seven calendar days</w:t>
      </w:r>
      <w:r w:rsidR="00083A85" w:rsidRPr="00846664">
        <w:t xml:space="preserve"> </w:t>
      </w:r>
      <w:r w:rsidRPr="00846664">
        <w:t xml:space="preserve">at full </w:t>
      </w:r>
      <w:r w:rsidR="008E2646" w:rsidRPr="00846664">
        <w:t>pay or</w:t>
      </w:r>
      <w:r w:rsidRPr="00846664">
        <w:t xml:space="preserve"> </w:t>
      </w:r>
      <w:r w:rsidR="00253843" w:rsidRPr="00846664">
        <w:t xml:space="preserve">14 </w:t>
      </w:r>
      <w:r w:rsidR="00DC3C67" w:rsidRPr="00846664">
        <w:t>calendar days</w:t>
      </w:r>
      <w:r w:rsidR="006C602A">
        <w:t xml:space="preserve"> at</w:t>
      </w:r>
      <w:r w:rsidR="00DC3C67" w:rsidRPr="00846664">
        <w:t xml:space="preserve"> </w:t>
      </w:r>
      <w:r w:rsidRPr="00846664">
        <w:t xml:space="preserve">half pay. </w:t>
      </w:r>
      <w:r w:rsidR="009C7DE5">
        <w:t>Long service leave</w:t>
      </w:r>
      <w:r w:rsidRPr="00846664">
        <w:t xml:space="preserve"> cannot be broken with other periods of leave, except as otherwise provided by legislation.</w:t>
      </w:r>
    </w:p>
    <w:p w:rsidR="007F12BA" w:rsidRPr="00846664" w:rsidRDefault="007F12BA" w:rsidP="00284418">
      <w:pPr>
        <w:pStyle w:val="clauses6"/>
        <w:suppressAutoHyphens/>
        <w:ind w:left="567" w:hanging="567"/>
      </w:pPr>
      <w:r w:rsidRPr="00846664">
        <w:t xml:space="preserve">Except where an employee is on parental or maternity leave, an employee does not have an unqualified right to access </w:t>
      </w:r>
      <w:r w:rsidR="009C7DE5">
        <w:t>long service leave</w:t>
      </w:r>
      <w:r w:rsidRPr="00846664">
        <w:t xml:space="preserve"> at any particular time</w:t>
      </w:r>
      <w:r w:rsidR="00253843" w:rsidRPr="00846664">
        <w:t>,</w:t>
      </w:r>
      <w:r w:rsidRPr="00846664">
        <w:t xml:space="preserve"> and the </w:t>
      </w:r>
      <w:r w:rsidR="002D2506" w:rsidRPr="00846664">
        <w:t>Delegate</w:t>
      </w:r>
      <w:r w:rsidRPr="00846664">
        <w:t xml:space="preserve"> will consider applications against operational requirements.</w:t>
      </w:r>
    </w:p>
    <w:p w:rsidR="007F12BA" w:rsidRPr="00846664" w:rsidRDefault="007F12BA" w:rsidP="000F7FFB">
      <w:pPr>
        <w:pStyle w:val="Heading2"/>
      </w:pPr>
      <w:bookmarkStart w:id="214" w:name="_Toc387850075"/>
      <w:bookmarkStart w:id="215" w:name="_Toc412731435"/>
      <w:bookmarkStart w:id="216" w:name="_Toc462314341"/>
      <w:r w:rsidRPr="00846664">
        <w:t>PERSONAL</w:t>
      </w:r>
      <w:r w:rsidR="00237753" w:rsidRPr="00846664">
        <w:t>/CARER</w:t>
      </w:r>
      <w:r w:rsidR="00846664">
        <w:t>’</w:t>
      </w:r>
      <w:r w:rsidR="00237753" w:rsidRPr="00846664">
        <w:t>S</w:t>
      </w:r>
      <w:r w:rsidRPr="00846664">
        <w:t xml:space="preserve"> LEAVE</w:t>
      </w:r>
      <w:bookmarkEnd w:id="214"/>
      <w:bookmarkEnd w:id="215"/>
      <w:bookmarkEnd w:id="216"/>
    </w:p>
    <w:p w:rsidR="007F12BA" w:rsidRPr="00A6099E" w:rsidRDefault="007F12BA" w:rsidP="00284418">
      <w:pPr>
        <w:pStyle w:val="clauses6"/>
        <w:suppressAutoHyphens/>
        <w:ind w:left="567" w:hanging="567"/>
      </w:pPr>
      <w:r w:rsidRPr="00846664">
        <w:t xml:space="preserve">Employees (excluding those </w:t>
      </w:r>
      <w:r w:rsidR="004E1D15" w:rsidRPr="00846664">
        <w:t>receiving a casual loading</w:t>
      </w:r>
      <w:r w:rsidRPr="00846664">
        <w:t xml:space="preserve">) will </w:t>
      </w:r>
      <w:r w:rsidR="00EE6173" w:rsidRPr="00846664">
        <w:t xml:space="preserve">progressively </w:t>
      </w:r>
      <w:r w:rsidR="001B45FE" w:rsidRPr="00846664">
        <w:t>accrue the equivalent of</w:t>
      </w:r>
      <w:r w:rsidR="0014398F" w:rsidRPr="00846664">
        <w:t xml:space="preserve"> </w:t>
      </w:r>
      <w:r w:rsidRPr="00846664">
        <w:t>20</w:t>
      </w:r>
      <w:r w:rsidR="00253843" w:rsidRPr="00846664">
        <w:t> </w:t>
      </w:r>
      <w:r w:rsidRPr="00846664">
        <w:t>days</w:t>
      </w:r>
      <w:r w:rsidR="0014398F" w:rsidRPr="00846664">
        <w:t xml:space="preserve"> (15</w:t>
      </w:r>
      <w:r w:rsidR="00841161" w:rsidRPr="00846664">
        <w:t>0</w:t>
      </w:r>
      <w:r w:rsidR="0014398F" w:rsidRPr="00846664">
        <w:t xml:space="preserve"> hours) </w:t>
      </w:r>
      <w:r w:rsidR="000B38E9" w:rsidRPr="00846664">
        <w:t>personal/carer’s leave</w:t>
      </w:r>
      <w:r w:rsidR="0014398F" w:rsidRPr="00846664">
        <w:t xml:space="preserve"> for each</w:t>
      </w:r>
      <w:r w:rsidR="0014398F">
        <w:t xml:space="preserve"> full year </w:t>
      </w:r>
      <w:r w:rsidR="00473075">
        <w:t>of service</w:t>
      </w:r>
      <w:r w:rsidR="000219B2">
        <w:t>.</w:t>
      </w:r>
    </w:p>
    <w:p w:rsidR="007F12BA" w:rsidRPr="00A6099E" w:rsidRDefault="007F12BA" w:rsidP="00284418">
      <w:pPr>
        <w:pStyle w:val="clauses6"/>
        <w:suppressAutoHyphens/>
        <w:ind w:left="567" w:hanging="567"/>
      </w:pPr>
      <w:r w:rsidRPr="00A6099E">
        <w:t xml:space="preserve">Ongoing employees in their first 12 months of </w:t>
      </w:r>
      <w:r w:rsidR="00084388" w:rsidRPr="00A6099E">
        <w:t xml:space="preserve">APS </w:t>
      </w:r>
      <w:r w:rsidRPr="00A6099E">
        <w:t>service</w:t>
      </w:r>
      <w:r w:rsidR="00415D3C">
        <w:t xml:space="preserve"> </w:t>
      </w:r>
      <w:r w:rsidR="00471768">
        <w:t xml:space="preserve">can </w:t>
      </w:r>
      <w:r w:rsidR="00D05808">
        <w:t>anticipate</w:t>
      </w:r>
      <w:r w:rsidR="00415D3C">
        <w:t xml:space="preserve"> </w:t>
      </w:r>
      <w:r w:rsidRPr="00A6099E">
        <w:t xml:space="preserve">up to </w:t>
      </w:r>
      <w:r w:rsidR="00253843">
        <w:t>five</w:t>
      </w:r>
      <w:r w:rsidRPr="00A6099E">
        <w:t xml:space="preserve"> days </w:t>
      </w:r>
      <w:r w:rsidR="000B38E9">
        <w:t>personal/carer’s leave</w:t>
      </w:r>
      <w:r w:rsidRPr="00A6099E">
        <w:t xml:space="preserve">. Non-ongoing employees </w:t>
      </w:r>
      <w:r w:rsidR="00471768">
        <w:t>are eligible</w:t>
      </w:r>
      <w:r w:rsidRPr="00A6099E">
        <w:t xml:space="preserve"> to anticipate </w:t>
      </w:r>
      <w:r w:rsidR="00471768" w:rsidRPr="00471768">
        <w:t xml:space="preserve">an equivalent pro rata amount of </w:t>
      </w:r>
      <w:r w:rsidR="000B38E9">
        <w:t>personal/carer’s leave</w:t>
      </w:r>
      <w:r w:rsidR="00471768" w:rsidRPr="00471768">
        <w:t xml:space="preserve"> Any anticipated leave will be offset against future accruals.</w:t>
      </w:r>
    </w:p>
    <w:p w:rsidR="004D0F8F" w:rsidRPr="00284418" w:rsidRDefault="007F12BA" w:rsidP="00284418">
      <w:pPr>
        <w:pStyle w:val="clauses6"/>
        <w:suppressAutoHyphens/>
        <w:ind w:left="567" w:hanging="567"/>
      </w:pPr>
      <w:r w:rsidRPr="00A6099E">
        <w:t xml:space="preserve">The </w:t>
      </w:r>
      <w:r w:rsidR="002D2506">
        <w:t>Delegate</w:t>
      </w:r>
      <w:r w:rsidRPr="00A6099E">
        <w:t xml:space="preserve"> may approve additional anticipated leave </w:t>
      </w:r>
      <w:r w:rsidR="00F67848">
        <w:t>for employees</w:t>
      </w:r>
      <w:r w:rsidR="00D03F21">
        <w:t xml:space="preserve"> </w:t>
      </w:r>
      <w:r w:rsidRPr="00284418">
        <w:t xml:space="preserve">in exceptional circumstances where current </w:t>
      </w:r>
      <w:r w:rsidR="000B38E9" w:rsidRPr="00284418">
        <w:t>personal/carer’s leave</w:t>
      </w:r>
      <w:r w:rsidRPr="00284418">
        <w:t xml:space="preserve"> credit</w:t>
      </w:r>
      <w:r w:rsidR="00D03F21" w:rsidRPr="00284418">
        <w:t>s have</w:t>
      </w:r>
      <w:r w:rsidR="000219B2" w:rsidRPr="00284418">
        <w:t xml:space="preserve"> been exhausted.</w:t>
      </w:r>
    </w:p>
    <w:p w:rsidR="00B57EF6" w:rsidRPr="00B57EF6" w:rsidRDefault="00B57EF6" w:rsidP="00284418">
      <w:pPr>
        <w:pStyle w:val="clauses6"/>
        <w:suppressAutoHyphens/>
        <w:ind w:left="567" w:hanging="567"/>
      </w:pPr>
      <w:r w:rsidRPr="001C0E2D">
        <w:t>Any anticipated leave will be offset against future accruals. If an employee leaves the Department before anticipated leave is offset</w:t>
      </w:r>
      <w:r w:rsidR="00253843">
        <w:t>,</w:t>
      </w:r>
      <w:r w:rsidRPr="001C0E2D">
        <w:t xml:space="preserve"> this will be trea</w:t>
      </w:r>
      <w:r>
        <w:t>ted as an overpayment of salary.</w:t>
      </w:r>
    </w:p>
    <w:p w:rsidR="007F12BA" w:rsidRPr="00A6099E" w:rsidRDefault="007F12BA" w:rsidP="00284418">
      <w:pPr>
        <w:pStyle w:val="clauses6"/>
        <w:suppressAutoHyphens/>
        <w:ind w:left="567" w:hanging="567"/>
      </w:pPr>
      <w:r w:rsidRPr="00A6099E">
        <w:t xml:space="preserve">All </w:t>
      </w:r>
      <w:r w:rsidR="000B38E9">
        <w:t>personal/carer’s leave</w:t>
      </w:r>
      <w:r w:rsidRPr="00A6099E">
        <w:t xml:space="preserve"> entitlements will be recorded an</w:t>
      </w:r>
      <w:r w:rsidR="0014398F">
        <w:t>d deducted in hours and minutes.</w:t>
      </w:r>
    </w:p>
    <w:p w:rsidR="007F12BA" w:rsidRPr="00A6099E" w:rsidRDefault="000219B2" w:rsidP="00284418">
      <w:pPr>
        <w:pStyle w:val="clauses6"/>
        <w:suppressAutoHyphens/>
        <w:ind w:left="567" w:hanging="567"/>
      </w:pPr>
      <w:r>
        <w:t>P</w:t>
      </w:r>
      <w:r w:rsidR="000B38E9">
        <w:t>ersonal/carer’s leave</w:t>
      </w:r>
      <w:r w:rsidR="007F12BA" w:rsidRPr="00A6099E">
        <w:t xml:space="preserve"> may be used for any period, including periods of </w:t>
      </w:r>
      <w:r w:rsidR="0038388A">
        <w:t>one</w:t>
      </w:r>
      <w:r w:rsidR="007F12BA" w:rsidRPr="00A6099E">
        <w:t xml:space="preserve"> day or less</w:t>
      </w:r>
      <w:r w:rsidR="0070454C">
        <w:t>.</w:t>
      </w:r>
      <w:r w:rsidR="007F12BA" w:rsidRPr="00A6099E">
        <w:t xml:space="preserve"> Employees may elect to take </w:t>
      </w:r>
      <w:r w:rsidR="000B38E9">
        <w:t>personal/carer’s leave</w:t>
      </w:r>
      <w:r w:rsidR="007F12BA" w:rsidRPr="00A6099E">
        <w:t xml:space="preserve"> at half</w:t>
      </w:r>
      <w:r w:rsidR="0038388A">
        <w:t xml:space="preserve"> </w:t>
      </w:r>
      <w:r w:rsidR="007F12BA" w:rsidRPr="00A6099E">
        <w:t>pay</w:t>
      </w:r>
      <w:r w:rsidR="001C0CD4">
        <w:t>, in which case existing leave credits will be deducted by half of the duration of the leave taken</w:t>
      </w:r>
      <w:r w:rsidR="007F12BA" w:rsidRPr="00A6099E">
        <w:t>.</w:t>
      </w:r>
    </w:p>
    <w:p w:rsidR="007F12BA" w:rsidRPr="00A6099E" w:rsidRDefault="000219B2" w:rsidP="00284418">
      <w:pPr>
        <w:pStyle w:val="clauses6"/>
        <w:suppressAutoHyphens/>
        <w:ind w:left="567" w:hanging="567"/>
      </w:pPr>
      <w:r>
        <w:t>P</w:t>
      </w:r>
      <w:r w:rsidR="000B38E9">
        <w:t>ersonal/carer’s leave</w:t>
      </w:r>
      <w:r w:rsidR="007F12BA" w:rsidRPr="00A6099E">
        <w:t xml:space="preserve"> cannot be converted to salary and cashed out upon termination of employment.</w:t>
      </w:r>
    </w:p>
    <w:p w:rsidR="002F16E5" w:rsidRPr="001C0E2D" w:rsidRDefault="002F16E5" w:rsidP="00284418">
      <w:pPr>
        <w:pStyle w:val="clauses6"/>
        <w:suppressAutoHyphens/>
        <w:ind w:left="567" w:hanging="567"/>
      </w:pPr>
      <w:r w:rsidRPr="001C0E2D">
        <w:t xml:space="preserve">Employees may take </w:t>
      </w:r>
      <w:r w:rsidR="000B38E9">
        <w:t>personal/carer’s leave</w:t>
      </w:r>
      <w:r w:rsidRPr="001C0E2D">
        <w:t xml:space="preserve"> for purposes of personal illness/injury, emergency caring or support purposes, and for unexpected emergencies, including:</w:t>
      </w:r>
    </w:p>
    <w:p w:rsidR="00866461" w:rsidRDefault="00EE6173" w:rsidP="004C5A14">
      <w:pPr>
        <w:pStyle w:val="orderedabcdotpoint"/>
        <w:numPr>
          <w:ilvl w:val="0"/>
          <w:numId w:val="34"/>
        </w:numPr>
        <w:spacing w:before="60" w:after="60"/>
        <w:ind w:left="1276" w:hanging="425"/>
        <w:rPr>
          <w:lang w:val="en-AU" w:eastAsia="en-AU"/>
        </w:rPr>
      </w:pPr>
      <w:r>
        <w:rPr>
          <w:lang w:val="en-AU" w:eastAsia="en-AU"/>
        </w:rPr>
        <w:t>attending</w:t>
      </w:r>
      <w:r w:rsidR="000F7FCE">
        <w:rPr>
          <w:lang w:val="en-AU" w:eastAsia="en-AU"/>
        </w:rPr>
        <w:t xml:space="preserve"> health appointments </w:t>
      </w:r>
      <w:r>
        <w:rPr>
          <w:lang w:val="en-AU" w:eastAsia="en-AU"/>
        </w:rPr>
        <w:t xml:space="preserve">or accompanying </w:t>
      </w:r>
      <w:r w:rsidR="002F16E5" w:rsidRPr="001C0E2D">
        <w:rPr>
          <w:lang w:val="en-AU" w:eastAsia="en-AU"/>
        </w:rPr>
        <w:t>a member of the employee’s family or household or</w:t>
      </w:r>
      <w:r w:rsidR="000F7FCE">
        <w:rPr>
          <w:lang w:val="en-AU" w:eastAsia="en-AU"/>
        </w:rPr>
        <w:t>,</w:t>
      </w:r>
      <w:r w:rsidR="002F16E5" w:rsidRPr="001C0E2D">
        <w:rPr>
          <w:lang w:val="en-AU" w:eastAsia="en-AU"/>
        </w:rPr>
        <w:t xml:space="preserve"> </w:t>
      </w:r>
      <w:r w:rsidR="000F7FCE">
        <w:rPr>
          <w:lang w:val="en-AU" w:eastAsia="en-AU"/>
        </w:rPr>
        <w:t xml:space="preserve">where agreed by the </w:t>
      </w:r>
      <w:r w:rsidR="002D2506">
        <w:rPr>
          <w:lang w:val="en-AU" w:eastAsia="en-AU"/>
        </w:rPr>
        <w:t>Delegate</w:t>
      </w:r>
      <w:r w:rsidR="000F7FCE">
        <w:rPr>
          <w:lang w:val="en-AU" w:eastAsia="en-AU"/>
        </w:rPr>
        <w:t xml:space="preserve">, </w:t>
      </w:r>
      <w:r w:rsidR="002F16E5" w:rsidRPr="001C0E2D">
        <w:rPr>
          <w:lang w:val="en-AU" w:eastAsia="en-AU"/>
        </w:rPr>
        <w:t>a clos</w:t>
      </w:r>
      <w:r w:rsidR="000F7FCE">
        <w:rPr>
          <w:lang w:val="en-AU" w:eastAsia="en-AU"/>
        </w:rPr>
        <w:t>e friend</w:t>
      </w:r>
      <w:r>
        <w:rPr>
          <w:lang w:val="en-AU" w:eastAsia="en-AU"/>
        </w:rPr>
        <w:t xml:space="preserve"> to a health appointment</w:t>
      </w:r>
    </w:p>
    <w:p w:rsidR="00866461" w:rsidRDefault="002F16E5" w:rsidP="004C5A14">
      <w:pPr>
        <w:pStyle w:val="orderedabcdotpoint"/>
        <w:numPr>
          <w:ilvl w:val="0"/>
          <w:numId w:val="34"/>
        </w:numPr>
        <w:spacing w:before="60" w:after="60"/>
        <w:ind w:left="1276" w:hanging="425"/>
        <w:rPr>
          <w:lang w:val="en-AU" w:eastAsia="en-AU"/>
        </w:rPr>
      </w:pPr>
      <w:r w:rsidRPr="00866461">
        <w:rPr>
          <w:lang w:val="en-AU" w:eastAsia="en-AU"/>
        </w:rPr>
        <w:t>care of a member of the employee’s family or household or</w:t>
      </w:r>
      <w:r w:rsidR="000F7FCE" w:rsidRPr="00866461">
        <w:rPr>
          <w:lang w:val="en-AU" w:eastAsia="en-AU"/>
        </w:rPr>
        <w:t>,</w:t>
      </w:r>
      <w:r w:rsidRPr="00866461">
        <w:rPr>
          <w:lang w:val="en-AU" w:eastAsia="en-AU"/>
        </w:rPr>
        <w:t xml:space="preserve"> </w:t>
      </w:r>
      <w:r w:rsidR="000F7FCE" w:rsidRPr="00866461">
        <w:rPr>
          <w:lang w:val="en-AU" w:eastAsia="en-AU"/>
        </w:rPr>
        <w:t xml:space="preserve">where agreed by the </w:t>
      </w:r>
      <w:r w:rsidR="002D2506">
        <w:rPr>
          <w:lang w:val="en-AU" w:eastAsia="en-AU"/>
        </w:rPr>
        <w:t>Delegate</w:t>
      </w:r>
      <w:r w:rsidR="000F7FCE" w:rsidRPr="00866461">
        <w:rPr>
          <w:lang w:val="en-AU" w:eastAsia="en-AU"/>
        </w:rPr>
        <w:t xml:space="preserve">, </w:t>
      </w:r>
      <w:r w:rsidRPr="00866461">
        <w:rPr>
          <w:lang w:val="en-AU" w:eastAsia="en-AU"/>
        </w:rPr>
        <w:t>a close friend wh</w:t>
      </w:r>
      <w:r w:rsidR="004C12BE">
        <w:rPr>
          <w:lang w:val="en-AU" w:eastAsia="en-AU"/>
        </w:rPr>
        <w:t>o is ill or requires assistance</w:t>
      </w:r>
    </w:p>
    <w:p w:rsidR="00866461" w:rsidRDefault="002F16E5" w:rsidP="004C5A14">
      <w:pPr>
        <w:pStyle w:val="orderedabcdotpoint"/>
        <w:numPr>
          <w:ilvl w:val="0"/>
          <w:numId w:val="34"/>
        </w:numPr>
        <w:spacing w:before="60" w:after="60"/>
        <w:ind w:left="1276" w:hanging="425"/>
        <w:rPr>
          <w:lang w:val="en-AU" w:eastAsia="en-AU"/>
        </w:rPr>
      </w:pPr>
      <w:r w:rsidRPr="00866461">
        <w:rPr>
          <w:lang w:val="en-AU" w:eastAsia="en-AU"/>
        </w:rPr>
        <w:t>attending to urge</w:t>
      </w:r>
      <w:r w:rsidR="004C12BE">
        <w:rPr>
          <w:lang w:val="en-AU" w:eastAsia="en-AU"/>
        </w:rPr>
        <w:t>nt household matters or repairs</w:t>
      </w:r>
      <w:r w:rsidRPr="00866461">
        <w:rPr>
          <w:lang w:val="en-AU" w:eastAsia="en-AU"/>
        </w:rPr>
        <w:t xml:space="preserve"> and</w:t>
      </w:r>
    </w:p>
    <w:p w:rsidR="002F16E5" w:rsidRPr="00866461" w:rsidRDefault="002F16E5" w:rsidP="004C5A14">
      <w:pPr>
        <w:pStyle w:val="orderedabcdotpoint"/>
        <w:numPr>
          <w:ilvl w:val="0"/>
          <w:numId w:val="34"/>
        </w:numPr>
        <w:spacing w:before="60" w:after="60"/>
        <w:ind w:left="1276" w:hanging="425"/>
        <w:rPr>
          <w:lang w:val="en-AU" w:eastAsia="en-AU"/>
        </w:rPr>
      </w:pPr>
      <w:r w:rsidRPr="00866461">
        <w:rPr>
          <w:lang w:val="en-AU" w:eastAsia="en-AU"/>
        </w:rPr>
        <w:t>when the employee is unable to organise alternative care for their child or their usual childcare arrangements are unexpectedly disrupted.</w:t>
      </w:r>
    </w:p>
    <w:p w:rsidR="007F12BA" w:rsidRPr="009C7DE5" w:rsidRDefault="009D490E" w:rsidP="00284418">
      <w:pPr>
        <w:pStyle w:val="clauses6"/>
        <w:suppressAutoHyphens/>
        <w:ind w:left="567" w:hanging="567"/>
      </w:pPr>
      <w:r>
        <w:t xml:space="preserve">An </w:t>
      </w:r>
      <w:r w:rsidRPr="009C7DE5">
        <w:t>e</w:t>
      </w:r>
      <w:r w:rsidR="00CC069F" w:rsidRPr="009C7DE5">
        <w:t xml:space="preserve">mployee must not use </w:t>
      </w:r>
      <w:r w:rsidR="000B38E9" w:rsidRPr="009C7DE5">
        <w:t>personal/carer’s leave</w:t>
      </w:r>
      <w:r w:rsidR="009B4643" w:rsidRPr="009C7DE5">
        <w:t xml:space="preserve"> </w:t>
      </w:r>
      <w:r w:rsidR="00FE7A70">
        <w:t>(as defined in clause</w:t>
      </w:r>
      <w:r w:rsidR="005D53BB">
        <w:t xml:space="preserve"> </w:t>
      </w:r>
      <w:r w:rsidR="00856337">
        <w:t>6.2</w:t>
      </w:r>
      <w:r w:rsidR="0016024A">
        <w:t>9</w:t>
      </w:r>
      <w:r w:rsidR="00FE7A70">
        <w:t xml:space="preserve">) </w:t>
      </w:r>
      <w:r w:rsidR="009B4643" w:rsidRPr="009C7DE5">
        <w:t>for</w:t>
      </w:r>
      <w:r w:rsidR="00931928" w:rsidRPr="009C7DE5">
        <w:t xml:space="preserve"> purposes </w:t>
      </w:r>
      <w:r w:rsidR="009B4643" w:rsidRPr="009C7DE5">
        <w:t>not</w:t>
      </w:r>
      <w:r w:rsidR="00931928" w:rsidRPr="009C7DE5">
        <w:t xml:space="preserve"> included in the definition of p</w:t>
      </w:r>
      <w:r w:rsidR="009B4643" w:rsidRPr="009C7DE5">
        <w:t>ersona</w:t>
      </w:r>
      <w:r w:rsidR="00BE734B" w:rsidRPr="009C7DE5">
        <w:t>l</w:t>
      </w:r>
      <w:r w:rsidR="00931928" w:rsidRPr="009C7DE5">
        <w:t>/carer’s leave in the</w:t>
      </w:r>
      <w:r w:rsidR="001E73B3" w:rsidRPr="009C7DE5">
        <w:t xml:space="preserve"> </w:t>
      </w:r>
      <w:r w:rsidR="00BE734B" w:rsidRPr="009C7DE5">
        <w:t>FW</w:t>
      </w:r>
      <w:r w:rsidR="00931928" w:rsidRPr="009C7DE5">
        <w:t xml:space="preserve"> Act (</w:t>
      </w:r>
      <w:r w:rsidR="00BE734B" w:rsidRPr="009C7DE5">
        <w:t>Part 2-2, Division 7, S</w:t>
      </w:r>
      <w:r w:rsidR="00931928" w:rsidRPr="009C7DE5">
        <w:t xml:space="preserve">ubdivision A) </w:t>
      </w:r>
      <w:r w:rsidR="007F12BA" w:rsidRPr="009C7DE5">
        <w:t xml:space="preserve">if </w:t>
      </w:r>
      <w:r w:rsidRPr="009C7DE5">
        <w:t xml:space="preserve">this would </w:t>
      </w:r>
      <w:r w:rsidR="004D3D06">
        <w:t xml:space="preserve">result in less than 10 days of the employee’s </w:t>
      </w:r>
      <w:r w:rsidR="00FE7A70">
        <w:t xml:space="preserve">annual </w:t>
      </w:r>
      <w:r w:rsidR="00FE7A70" w:rsidRPr="009C7DE5">
        <w:t xml:space="preserve">personal/carer’s leave </w:t>
      </w:r>
      <w:r w:rsidR="00FE7A70">
        <w:t>being available for use for personal injury or illness and caring as provided for under the FW Act.</w:t>
      </w:r>
    </w:p>
    <w:p w:rsidR="007F12BA" w:rsidRPr="009C7DE5" w:rsidRDefault="007F12BA" w:rsidP="000F7FFB">
      <w:pPr>
        <w:pStyle w:val="Heading3"/>
      </w:pPr>
      <w:bookmarkStart w:id="217" w:name="_Toc462314342"/>
      <w:r w:rsidRPr="009C7DE5">
        <w:t>Production of Supporting Evidence</w:t>
      </w:r>
      <w:bookmarkEnd w:id="217"/>
    </w:p>
    <w:p w:rsidR="006803E6" w:rsidRPr="009C7DE5" w:rsidRDefault="006803E6" w:rsidP="00284418">
      <w:pPr>
        <w:pStyle w:val="clauses6"/>
        <w:suppressAutoHyphens/>
        <w:ind w:left="567" w:hanging="567"/>
      </w:pPr>
      <w:r w:rsidRPr="009C7DE5">
        <w:t xml:space="preserve">Employees may be granted </w:t>
      </w:r>
      <w:r w:rsidR="000B38E9" w:rsidRPr="009C7DE5">
        <w:t>personal/carer’s leave</w:t>
      </w:r>
      <w:r w:rsidRPr="009C7DE5">
        <w:t xml:space="preserve"> with pay (subject to available credits) without production of supporting evidence for absences of no more than three consecutive days</w:t>
      </w:r>
      <w:r w:rsidR="007D5667" w:rsidRPr="009C7DE5">
        <w:t>.</w:t>
      </w:r>
      <w:r w:rsidR="008209E3" w:rsidRPr="009C7DE5">
        <w:t xml:space="preserve"> </w:t>
      </w:r>
      <w:r w:rsidR="007D5667" w:rsidRPr="009C7DE5">
        <w:t xml:space="preserve">This period </w:t>
      </w:r>
      <w:r w:rsidR="00504923">
        <w:t>will</w:t>
      </w:r>
      <w:r w:rsidR="00504923" w:rsidRPr="009C7DE5">
        <w:t xml:space="preserve"> </w:t>
      </w:r>
      <w:r w:rsidR="007D5667" w:rsidRPr="009C7DE5">
        <w:t xml:space="preserve">be extended to four days in localities that are long distances from a suitable doctor, subject to the approval of the </w:t>
      </w:r>
      <w:r w:rsidR="002D2506" w:rsidRPr="009C7DE5">
        <w:t>Delegate</w:t>
      </w:r>
      <w:r w:rsidR="007D5667" w:rsidRPr="009C7DE5">
        <w:t>.</w:t>
      </w:r>
      <w:r w:rsidRPr="009C7DE5">
        <w:t xml:space="preserve"> </w:t>
      </w:r>
    </w:p>
    <w:p w:rsidR="007F12BA" w:rsidRPr="009C7DE5" w:rsidRDefault="007F12BA" w:rsidP="00284418">
      <w:pPr>
        <w:pStyle w:val="clauses6"/>
        <w:suppressAutoHyphens/>
        <w:ind w:left="567" w:hanging="567"/>
      </w:pPr>
      <w:r w:rsidRPr="009C7DE5">
        <w:t xml:space="preserve">If the number of days without supporting evidence exceeds </w:t>
      </w:r>
      <w:r w:rsidR="004C12BE">
        <w:t>ten</w:t>
      </w:r>
      <w:r w:rsidRPr="009C7DE5">
        <w:t xml:space="preserve"> days in </w:t>
      </w:r>
      <w:r w:rsidR="00E4751D" w:rsidRPr="009C7DE5">
        <w:t xml:space="preserve">the preceding </w:t>
      </w:r>
      <w:r w:rsidRPr="009C7DE5">
        <w:t>12</w:t>
      </w:r>
      <w:r w:rsidR="0038388A" w:rsidRPr="009C7DE5">
        <w:t>-</w:t>
      </w:r>
      <w:r w:rsidRPr="009C7DE5">
        <w:t xml:space="preserve">month period, the </w:t>
      </w:r>
      <w:r w:rsidR="002D2506" w:rsidRPr="009C7DE5">
        <w:t>Delegate</w:t>
      </w:r>
      <w:r w:rsidRPr="009C7DE5">
        <w:t xml:space="preserve"> may require the employee to provide evidence for any further absences. The </w:t>
      </w:r>
      <w:r w:rsidR="002D2506" w:rsidRPr="009C7DE5">
        <w:t>Delegate</w:t>
      </w:r>
      <w:r w:rsidRPr="009C7DE5">
        <w:t xml:space="preserve"> must inform the employee in advance of any requirement for supporting evidence for </w:t>
      </w:r>
      <w:r w:rsidR="0019649E">
        <w:t>further</w:t>
      </w:r>
      <w:r w:rsidR="0019649E" w:rsidRPr="009C7DE5">
        <w:t xml:space="preserve"> </w:t>
      </w:r>
      <w:r w:rsidRPr="009C7DE5">
        <w:t>absences.</w:t>
      </w:r>
    </w:p>
    <w:p w:rsidR="007F12BA" w:rsidRPr="009C7DE5" w:rsidRDefault="00F54B38" w:rsidP="00284418">
      <w:pPr>
        <w:pStyle w:val="clauses6"/>
        <w:suppressAutoHyphens/>
        <w:ind w:left="567" w:hanging="567"/>
      </w:pPr>
      <w:r w:rsidRPr="009C7DE5">
        <w:t xml:space="preserve">A medical certificate from a registered health practitioner or provider supporting a period of absence because of personal illness or injury or for </w:t>
      </w:r>
      <w:r w:rsidR="003E28B7" w:rsidRPr="009C7DE5">
        <w:t xml:space="preserve">caring responsibilities will be acceptable evidence for an application for </w:t>
      </w:r>
      <w:r w:rsidR="000B38E9" w:rsidRPr="009C7DE5">
        <w:t>personal/carer’s leave</w:t>
      </w:r>
      <w:r w:rsidR="005D12DC" w:rsidRPr="009C7DE5">
        <w:t>.</w:t>
      </w:r>
      <w:r w:rsidR="003E28B7" w:rsidRPr="009C7DE5">
        <w:t xml:space="preserve"> </w:t>
      </w:r>
      <w:r w:rsidR="00E70B6D" w:rsidRPr="009C7DE5">
        <w:t xml:space="preserve">Where it is not reasonably practicable to provide a medical certificate, a statutory declaration made by the employee may be acceptable. A statutory declaration should provide a reasonable level of detail to allow the </w:t>
      </w:r>
      <w:r w:rsidR="002D2506" w:rsidRPr="009C7DE5">
        <w:t>Delegate</w:t>
      </w:r>
      <w:r w:rsidR="00E70B6D" w:rsidRPr="009C7DE5">
        <w:t xml:space="preserve"> to </w:t>
      </w:r>
      <w:r w:rsidR="00AC3648" w:rsidRPr="009C7DE5">
        <w:t xml:space="preserve">assess </w:t>
      </w:r>
      <w:r w:rsidR="00E70B6D" w:rsidRPr="009C7DE5">
        <w:t>the leave application.</w:t>
      </w:r>
    </w:p>
    <w:p w:rsidR="00F26FEE" w:rsidRPr="009C7DE5" w:rsidRDefault="00900CCC" w:rsidP="00284418">
      <w:pPr>
        <w:pStyle w:val="clauses6"/>
        <w:suppressAutoHyphens/>
        <w:ind w:left="567" w:hanging="567"/>
      </w:pPr>
      <w:r w:rsidRPr="009C7DE5">
        <w:t>P</w:t>
      </w:r>
      <w:r w:rsidR="000B38E9" w:rsidRPr="009C7DE5">
        <w:t>ersonal/carer’s leave</w:t>
      </w:r>
      <w:r w:rsidR="007F12BA" w:rsidRPr="009C7DE5">
        <w:t xml:space="preserve"> will not be debited where an employee is medically unfit for duty on a public holiday </w:t>
      </w:r>
      <w:r w:rsidR="0038388A" w:rsidRPr="009C7DE5">
        <w:t xml:space="preserve">on which </w:t>
      </w:r>
      <w:r w:rsidR="007F12BA" w:rsidRPr="009C7DE5">
        <w:t xml:space="preserve">the employee would have otherwise </w:t>
      </w:r>
      <w:r w:rsidR="0038388A" w:rsidRPr="009C7DE5">
        <w:t>been absent</w:t>
      </w:r>
      <w:r w:rsidR="007F12BA" w:rsidRPr="009C7DE5">
        <w:t>.</w:t>
      </w:r>
      <w:r w:rsidR="000C257B" w:rsidRPr="009C7DE5">
        <w:t xml:space="preserve"> </w:t>
      </w:r>
    </w:p>
    <w:p w:rsidR="005D445E" w:rsidRPr="009C7DE5" w:rsidRDefault="00774F17" w:rsidP="00284418">
      <w:pPr>
        <w:pStyle w:val="clauses6"/>
        <w:suppressAutoHyphens/>
        <w:ind w:left="567" w:hanging="567"/>
      </w:pPr>
      <w:r w:rsidRPr="009C7DE5">
        <w:t>Periods of u</w:t>
      </w:r>
      <w:r w:rsidR="005D445E" w:rsidRPr="009C7DE5">
        <w:t xml:space="preserve">npaid </w:t>
      </w:r>
      <w:r w:rsidR="000B38E9" w:rsidRPr="009C7DE5">
        <w:t>personal/carer’s leave</w:t>
      </w:r>
      <w:r w:rsidR="005D445E" w:rsidRPr="009C7DE5">
        <w:t xml:space="preserve"> </w:t>
      </w:r>
      <w:r w:rsidR="00C634EF">
        <w:t xml:space="preserve">will </w:t>
      </w:r>
      <w:r w:rsidR="005D445E" w:rsidRPr="009C7DE5">
        <w:t>count for service for all purposes</w:t>
      </w:r>
      <w:r w:rsidR="00504923">
        <w:t xml:space="preserve"> only</w:t>
      </w:r>
      <w:r w:rsidR="005D445E" w:rsidRPr="009C7DE5">
        <w:t xml:space="preserve"> if it </w:t>
      </w:r>
      <w:r w:rsidR="0038388A" w:rsidRPr="009C7DE5">
        <w:t>has been</w:t>
      </w:r>
      <w:r w:rsidR="005D445E" w:rsidRPr="009C7DE5">
        <w:t xml:space="preserve"> approved for</w:t>
      </w:r>
      <w:r w:rsidR="0038388A" w:rsidRPr="009C7DE5">
        <w:t xml:space="preserve"> reasons of</w:t>
      </w:r>
      <w:r w:rsidR="005D445E" w:rsidRPr="009C7DE5">
        <w:t xml:space="preserve"> personal illness or injury based on a medical certificate(s) from a registered health practitioner or provider.</w:t>
      </w:r>
    </w:p>
    <w:p w:rsidR="007F12BA" w:rsidRPr="009C7DE5" w:rsidRDefault="009F1C2E" w:rsidP="000F7FFB">
      <w:pPr>
        <w:pStyle w:val="Heading3"/>
      </w:pPr>
      <w:bookmarkStart w:id="218" w:name="_Toc462314343"/>
      <w:r>
        <w:t xml:space="preserve">Access to </w:t>
      </w:r>
      <w:r w:rsidR="00C634EF">
        <w:t>Other Types</w:t>
      </w:r>
      <w:r w:rsidR="007F0FF1">
        <w:t xml:space="preserve"> of Paid Leave</w:t>
      </w:r>
      <w:r w:rsidR="00C634EF">
        <w:t>, While on Annual, Purchased or Long Service Leave</w:t>
      </w:r>
      <w:bookmarkEnd w:id="218"/>
    </w:p>
    <w:p w:rsidR="007F12BA" w:rsidRPr="009C7DE5" w:rsidRDefault="009F1C2E" w:rsidP="00284418">
      <w:pPr>
        <w:pStyle w:val="clauses6"/>
        <w:suppressAutoHyphens/>
        <w:ind w:left="567" w:hanging="567"/>
      </w:pPr>
      <w:r>
        <w:t xml:space="preserve">The Delegate may approve other types of leave </w:t>
      </w:r>
      <w:r w:rsidR="005E434C">
        <w:t>(</w:t>
      </w:r>
      <w:r w:rsidR="00982043">
        <w:t>e.g.</w:t>
      </w:r>
      <w:r w:rsidR="005E434C">
        <w:t xml:space="preserve"> personal/carer’s leave) </w:t>
      </w:r>
      <w:r>
        <w:t>for an employee</w:t>
      </w:r>
      <w:r w:rsidR="005D479F">
        <w:t xml:space="preserve"> during a period of their annual, purchased or long service leave subject to their eligibility and the production of satisfactory evidence.</w:t>
      </w:r>
      <w:r w:rsidR="005E434C">
        <w:t xml:space="preserve"> The employee’s annual or purchased or long service leave</w:t>
      </w:r>
      <w:r w:rsidR="005D479F">
        <w:t xml:space="preserve"> will be re-credited to the extent of any other eligible leave granted</w:t>
      </w:r>
      <w:r w:rsidR="005E434C">
        <w:t xml:space="preserve"> in its place</w:t>
      </w:r>
      <w:r w:rsidR="005D479F">
        <w:t>.</w:t>
      </w:r>
    </w:p>
    <w:p w:rsidR="007F12BA" w:rsidRPr="009C7DE5" w:rsidRDefault="007F12BA" w:rsidP="000F7FFB">
      <w:pPr>
        <w:pStyle w:val="Heading3"/>
      </w:pPr>
      <w:bookmarkStart w:id="219" w:name="_Toc462314344"/>
      <w:r w:rsidRPr="009C7DE5">
        <w:t>Access While on Paid Maternity Leave, Adoption Leave or Foster Parent’s Leave</w:t>
      </w:r>
      <w:bookmarkEnd w:id="219"/>
    </w:p>
    <w:p w:rsidR="007F12BA" w:rsidRPr="009C7DE5" w:rsidRDefault="007F12BA" w:rsidP="00284418">
      <w:pPr>
        <w:pStyle w:val="clauses6"/>
        <w:suppressAutoHyphens/>
        <w:ind w:left="567" w:hanging="567"/>
      </w:pPr>
      <w:r w:rsidRPr="009C7DE5">
        <w:t xml:space="preserve">An </w:t>
      </w:r>
      <w:r w:rsidR="00374274">
        <w:t>e</w:t>
      </w:r>
      <w:r w:rsidR="000F7FFB" w:rsidRPr="009C7DE5">
        <w:t>mployee</w:t>
      </w:r>
      <w:r w:rsidRPr="009C7DE5">
        <w:t xml:space="preserve"> will not be entitled to </w:t>
      </w:r>
      <w:r w:rsidR="00626E90" w:rsidRPr="009C7DE5">
        <w:t xml:space="preserve">take </w:t>
      </w:r>
      <w:r w:rsidRPr="009C7DE5">
        <w:t xml:space="preserve">paid </w:t>
      </w:r>
      <w:r w:rsidR="000B38E9" w:rsidRPr="009C7DE5">
        <w:t>personal/carer’s leave</w:t>
      </w:r>
      <w:r w:rsidRPr="009C7DE5">
        <w:t xml:space="preserve"> </w:t>
      </w:r>
      <w:r w:rsidR="00626E90" w:rsidRPr="009C7DE5">
        <w:t>during periods of</w:t>
      </w:r>
      <w:r w:rsidRPr="009C7DE5">
        <w:t>:</w:t>
      </w:r>
    </w:p>
    <w:p w:rsidR="000F624B" w:rsidRPr="009C7DE5" w:rsidRDefault="007F12BA" w:rsidP="004C5A14">
      <w:pPr>
        <w:pStyle w:val="ListParagraph"/>
        <w:numPr>
          <w:ilvl w:val="0"/>
          <w:numId w:val="18"/>
        </w:numPr>
        <w:tabs>
          <w:tab w:val="clear" w:pos="680"/>
          <w:tab w:val="left" w:pos="1276"/>
        </w:tabs>
        <w:ind w:left="1276" w:hanging="425"/>
      </w:pPr>
      <w:r w:rsidRPr="009C7DE5">
        <w:t xml:space="preserve">paid leave under the </w:t>
      </w:r>
      <w:r w:rsidRPr="009C7DE5">
        <w:rPr>
          <w:i/>
        </w:rPr>
        <w:t>Maternity Leave (Commonwealth Employees) Act 1973</w:t>
      </w:r>
    </w:p>
    <w:p w:rsidR="000F624B" w:rsidRPr="009C7DE5" w:rsidRDefault="003D15F4" w:rsidP="004C5A14">
      <w:pPr>
        <w:pStyle w:val="ListParagraph"/>
        <w:numPr>
          <w:ilvl w:val="0"/>
          <w:numId w:val="18"/>
        </w:numPr>
        <w:tabs>
          <w:tab w:val="clear" w:pos="680"/>
          <w:tab w:val="left" w:pos="1276"/>
        </w:tabs>
        <w:ind w:left="1276" w:hanging="425"/>
      </w:pPr>
      <w:r w:rsidRPr="009C7DE5">
        <w:t xml:space="preserve">paid </w:t>
      </w:r>
      <w:r w:rsidR="000657F3">
        <w:t>P</w:t>
      </w:r>
      <w:r w:rsidRPr="009C7DE5">
        <w:t xml:space="preserve">ermanent </w:t>
      </w:r>
      <w:r w:rsidR="000657F3">
        <w:t>C</w:t>
      </w:r>
      <w:r w:rsidRPr="009C7DE5">
        <w:t xml:space="preserve">are </w:t>
      </w:r>
      <w:r w:rsidR="009C7DE5" w:rsidRPr="009C7DE5">
        <w:t>l</w:t>
      </w:r>
      <w:r w:rsidR="004C12BE">
        <w:t>eave</w:t>
      </w:r>
    </w:p>
    <w:p w:rsidR="000F624B" w:rsidRPr="009C7DE5" w:rsidRDefault="007F12BA" w:rsidP="004C5A14">
      <w:pPr>
        <w:pStyle w:val="ListParagraph"/>
        <w:numPr>
          <w:ilvl w:val="0"/>
          <w:numId w:val="18"/>
        </w:numPr>
        <w:tabs>
          <w:tab w:val="clear" w:pos="680"/>
          <w:tab w:val="left" w:pos="1276"/>
        </w:tabs>
        <w:ind w:left="1276" w:hanging="425"/>
      </w:pPr>
      <w:r w:rsidRPr="009C7DE5">
        <w:t xml:space="preserve">paid </w:t>
      </w:r>
      <w:r w:rsidR="009C7DE5" w:rsidRPr="009C7DE5">
        <w:t>a</w:t>
      </w:r>
      <w:r w:rsidRPr="009C7DE5">
        <w:t xml:space="preserve">doption </w:t>
      </w:r>
      <w:r w:rsidR="009C7DE5" w:rsidRPr="009C7DE5">
        <w:t>l</w:t>
      </w:r>
      <w:r w:rsidR="004C12BE">
        <w:t>eave</w:t>
      </w:r>
      <w:r w:rsidRPr="009C7DE5">
        <w:t xml:space="preserve"> or</w:t>
      </w:r>
    </w:p>
    <w:p w:rsidR="000F624B" w:rsidRPr="009C7DE5" w:rsidRDefault="007F12BA" w:rsidP="004C5A14">
      <w:pPr>
        <w:pStyle w:val="ListParagraph"/>
        <w:numPr>
          <w:ilvl w:val="0"/>
          <w:numId w:val="18"/>
        </w:numPr>
        <w:tabs>
          <w:tab w:val="clear" w:pos="680"/>
          <w:tab w:val="left" w:pos="1276"/>
        </w:tabs>
        <w:ind w:left="1276" w:hanging="425"/>
      </w:pPr>
      <w:r w:rsidRPr="009C7DE5">
        <w:t xml:space="preserve">paid </w:t>
      </w:r>
      <w:r w:rsidR="009C7DE5" w:rsidRPr="009C7DE5">
        <w:t>f</w:t>
      </w:r>
      <w:r w:rsidRPr="009C7DE5">
        <w:t xml:space="preserve">oster </w:t>
      </w:r>
      <w:r w:rsidR="009C7DE5" w:rsidRPr="009C7DE5">
        <w:t>p</w:t>
      </w:r>
      <w:r w:rsidRPr="009C7DE5">
        <w:t xml:space="preserve">arent’s </w:t>
      </w:r>
      <w:r w:rsidR="009C7DE5" w:rsidRPr="009C7DE5">
        <w:t>l</w:t>
      </w:r>
      <w:r w:rsidRPr="009C7DE5">
        <w:t>eave.</w:t>
      </w:r>
    </w:p>
    <w:p w:rsidR="007F12BA" w:rsidRPr="00A6099E" w:rsidRDefault="00BD638A" w:rsidP="000F7FFB">
      <w:pPr>
        <w:pStyle w:val="Heading3"/>
        <w:spacing w:before="240"/>
      </w:pPr>
      <w:bookmarkStart w:id="220" w:name="_Toc462314345"/>
      <w:r>
        <w:t>Personal/Carer</w:t>
      </w:r>
      <w:r w:rsidR="000B38E9">
        <w:t>’</w:t>
      </w:r>
      <w:r>
        <w:t>s Leave</w:t>
      </w:r>
      <w:r w:rsidR="00B25510" w:rsidRPr="00A6099E">
        <w:t xml:space="preserve"> to be Taken </w:t>
      </w:r>
      <w:r w:rsidR="008C28AF">
        <w:t>B</w:t>
      </w:r>
      <w:r w:rsidR="005C1661" w:rsidRPr="00A6099E">
        <w:t>efore</w:t>
      </w:r>
      <w:r w:rsidR="00B25510" w:rsidRPr="00A6099E">
        <w:t xml:space="preserve"> </w:t>
      </w:r>
      <w:r w:rsidR="007F12BA" w:rsidRPr="00A6099E">
        <w:t>Termination on Invalidity Grounds</w:t>
      </w:r>
      <w:bookmarkEnd w:id="220"/>
    </w:p>
    <w:p w:rsidR="007F12BA" w:rsidRPr="006A3B35" w:rsidRDefault="006A3B35" w:rsidP="004C12BE">
      <w:pPr>
        <w:pStyle w:val="clauses6"/>
        <w:ind w:left="567" w:hanging="567"/>
      </w:pPr>
      <w:r w:rsidRPr="006A3B35">
        <w:rPr>
          <w:szCs w:val="22"/>
        </w:rPr>
        <w:t>An employee will not, without the employee’s consent, be retired on invalidity grounds before the em</w:t>
      </w:r>
      <w:r>
        <w:rPr>
          <w:szCs w:val="22"/>
        </w:rPr>
        <w:t>ployee’s paid personal/carer’s l</w:t>
      </w:r>
      <w:r w:rsidRPr="006A3B35">
        <w:rPr>
          <w:szCs w:val="22"/>
        </w:rPr>
        <w:t>eave credit has expired, except as otherwise provided by legislation.</w:t>
      </w:r>
    </w:p>
    <w:p w:rsidR="007F12BA" w:rsidRPr="00A6099E" w:rsidRDefault="007F12BA" w:rsidP="000F7FFB">
      <w:pPr>
        <w:pStyle w:val="Heading2"/>
      </w:pPr>
      <w:bookmarkStart w:id="221" w:name="_Toc387850077"/>
      <w:bookmarkStart w:id="222" w:name="_Toc412731436"/>
      <w:bookmarkStart w:id="223" w:name="_Toc462314346"/>
      <w:r w:rsidRPr="00A6099E">
        <w:t>COMPASSIONATE</w:t>
      </w:r>
      <w:r w:rsidR="002D36A0">
        <w:t xml:space="preserve"> </w:t>
      </w:r>
      <w:r w:rsidR="00FC115B">
        <w:t>LEAVE</w:t>
      </w:r>
      <w:r w:rsidR="00FC115B" w:rsidRPr="00A6099E">
        <w:t xml:space="preserve"> </w:t>
      </w:r>
      <w:r w:rsidR="002D36A0">
        <w:t>(</w:t>
      </w:r>
      <w:r w:rsidR="00C25F2B">
        <w:t xml:space="preserve">INCLUDING </w:t>
      </w:r>
      <w:r w:rsidR="00803257">
        <w:t>BEREAVEMENT</w:t>
      </w:r>
      <w:r w:rsidR="002D36A0">
        <w:t>)</w:t>
      </w:r>
      <w:bookmarkEnd w:id="221"/>
      <w:bookmarkEnd w:id="222"/>
      <w:bookmarkEnd w:id="223"/>
    </w:p>
    <w:p w:rsidR="007F12BA" w:rsidRPr="00284418" w:rsidRDefault="007F12BA" w:rsidP="00284418">
      <w:pPr>
        <w:pStyle w:val="clauses6"/>
        <w:ind w:left="567" w:hanging="567"/>
        <w:rPr>
          <w:szCs w:val="22"/>
        </w:rPr>
      </w:pPr>
      <w:r w:rsidRPr="00284418">
        <w:rPr>
          <w:szCs w:val="22"/>
        </w:rPr>
        <w:t>Employees (other than those engaged on an irregular and int</w:t>
      </w:r>
      <w:r w:rsidR="00B76F22" w:rsidRPr="00284418">
        <w:rPr>
          <w:szCs w:val="22"/>
        </w:rPr>
        <w:t xml:space="preserve">ermittent basis) may take three </w:t>
      </w:r>
      <w:r w:rsidRPr="00284418">
        <w:rPr>
          <w:szCs w:val="22"/>
        </w:rPr>
        <w:t xml:space="preserve">days of paid </w:t>
      </w:r>
      <w:r w:rsidR="00403892" w:rsidRPr="00284418">
        <w:rPr>
          <w:szCs w:val="22"/>
        </w:rPr>
        <w:t xml:space="preserve">compassionate </w:t>
      </w:r>
      <w:r w:rsidRPr="00284418">
        <w:rPr>
          <w:szCs w:val="22"/>
        </w:rPr>
        <w:t>leave on each occasion when a member of the employee’s family or household:</w:t>
      </w:r>
    </w:p>
    <w:p w:rsidR="007F12BA" w:rsidRPr="00A6099E" w:rsidRDefault="00F26FEE" w:rsidP="00DF4A8E">
      <w:pPr>
        <w:spacing w:before="0" w:line="240" w:lineRule="auto"/>
        <w:ind w:left="1276" w:hanging="425"/>
      </w:pPr>
      <w:r w:rsidRPr="00A6099E">
        <w:t>a.</w:t>
      </w:r>
      <w:r w:rsidRPr="00A6099E">
        <w:tab/>
      </w:r>
      <w:r w:rsidR="007F12BA" w:rsidRPr="00A6099E">
        <w:t xml:space="preserve">contracts or develops an illness that poses a serious threat to </w:t>
      </w:r>
      <w:r w:rsidR="007F46CF">
        <w:t>their</w:t>
      </w:r>
      <w:r w:rsidR="0078184B">
        <w:t xml:space="preserve"> life</w:t>
      </w:r>
      <w:r w:rsidR="007F12BA" w:rsidRPr="00A6099E">
        <w:t xml:space="preserve"> or</w:t>
      </w:r>
    </w:p>
    <w:p w:rsidR="007F12BA" w:rsidRPr="00A6099E" w:rsidRDefault="007F12BA" w:rsidP="00DF4A8E">
      <w:pPr>
        <w:spacing w:before="0" w:line="240" w:lineRule="auto"/>
        <w:ind w:left="1276" w:hanging="425"/>
      </w:pPr>
      <w:r w:rsidRPr="00A6099E">
        <w:t>b.</w:t>
      </w:r>
      <w:r w:rsidRPr="00A6099E">
        <w:tab/>
        <w:t xml:space="preserve">sustains a personal injury that poses a serious threat to </w:t>
      </w:r>
      <w:r w:rsidR="007F46CF">
        <w:t>their</w:t>
      </w:r>
      <w:r w:rsidR="0078184B">
        <w:t xml:space="preserve"> life</w:t>
      </w:r>
      <w:r w:rsidRPr="00A6099E">
        <w:t xml:space="preserve"> or</w:t>
      </w:r>
    </w:p>
    <w:p w:rsidR="007F12BA" w:rsidRPr="00A6099E" w:rsidRDefault="007F12BA" w:rsidP="00DF4A8E">
      <w:pPr>
        <w:spacing w:before="0" w:line="240" w:lineRule="auto"/>
        <w:ind w:left="1276" w:hanging="425"/>
      </w:pPr>
      <w:r w:rsidRPr="00A6099E">
        <w:t>c.</w:t>
      </w:r>
      <w:r w:rsidRPr="00A6099E">
        <w:tab/>
        <w:t>dies.</w:t>
      </w:r>
    </w:p>
    <w:p w:rsidR="00803257" w:rsidRPr="00284418" w:rsidRDefault="00803257" w:rsidP="00284418">
      <w:pPr>
        <w:pStyle w:val="clauses6"/>
        <w:ind w:left="567" w:hanging="567"/>
        <w:rPr>
          <w:szCs w:val="22"/>
        </w:rPr>
      </w:pPr>
      <w:r w:rsidRPr="00284418">
        <w:rPr>
          <w:szCs w:val="22"/>
        </w:rPr>
        <w:t xml:space="preserve">Employees </w:t>
      </w:r>
      <w:r w:rsidR="00403892" w:rsidRPr="00284418">
        <w:rPr>
          <w:szCs w:val="22"/>
        </w:rPr>
        <w:t xml:space="preserve">(other than those engaged on an irregular and intermittent basis) </w:t>
      </w:r>
      <w:r w:rsidRPr="00284418">
        <w:rPr>
          <w:szCs w:val="22"/>
        </w:rPr>
        <w:t xml:space="preserve">may take </w:t>
      </w:r>
      <w:r w:rsidR="00626E90" w:rsidRPr="00284418">
        <w:rPr>
          <w:szCs w:val="22"/>
        </w:rPr>
        <w:t>three</w:t>
      </w:r>
      <w:r w:rsidRPr="00284418">
        <w:rPr>
          <w:szCs w:val="22"/>
        </w:rPr>
        <w:t xml:space="preserve"> </w:t>
      </w:r>
      <w:r w:rsidR="00436E33" w:rsidRPr="00284418">
        <w:rPr>
          <w:szCs w:val="22"/>
        </w:rPr>
        <w:t xml:space="preserve">or more </w:t>
      </w:r>
      <w:r w:rsidRPr="00284418">
        <w:rPr>
          <w:szCs w:val="22"/>
        </w:rPr>
        <w:t xml:space="preserve">days of paid bereavement leave to attend a </w:t>
      </w:r>
      <w:r w:rsidR="00866461" w:rsidRPr="00284418">
        <w:rPr>
          <w:szCs w:val="22"/>
        </w:rPr>
        <w:t xml:space="preserve">funeral, </w:t>
      </w:r>
      <w:r w:rsidRPr="00284418">
        <w:rPr>
          <w:szCs w:val="22"/>
        </w:rPr>
        <w:t xml:space="preserve">at the discretion of the </w:t>
      </w:r>
      <w:r w:rsidR="002D2506" w:rsidRPr="00284418">
        <w:rPr>
          <w:szCs w:val="22"/>
        </w:rPr>
        <w:t>Delegate</w:t>
      </w:r>
      <w:r w:rsidRPr="00284418">
        <w:rPr>
          <w:szCs w:val="22"/>
        </w:rPr>
        <w:t>.</w:t>
      </w:r>
    </w:p>
    <w:p w:rsidR="007F12BA" w:rsidRPr="00284418" w:rsidRDefault="007F12BA" w:rsidP="00284418">
      <w:pPr>
        <w:pStyle w:val="clauses6"/>
        <w:ind w:left="567" w:hanging="567"/>
        <w:rPr>
          <w:szCs w:val="22"/>
        </w:rPr>
      </w:pPr>
      <w:r w:rsidRPr="00284418">
        <w:rPr>
          <w:szCs w:val="22"/>
        </w:rPr>
        <w:t>Employees must provide documentary evidence to support any claims for leave of this nature within 14</w:t>
      </w:r>
      <w:r w:rsidR="00626E90" w:rsidRPr="00284418">
        <w:rPr>
          <w:szCs w:val="22"/>
        </w:rPr>
        <w:t> </w:t>
      </w:r>
      <w:r w:rsidRPr="00284418">
        <w:rPr>
          <w:szCs w:val="22"/>
        </w:rPr>
        <w:t>days of the event. Such leave will count as service for all purposes.</w:t>
      </w:r>
    </w:p>
    <w:p w:rsidR="007F12BA" w:rsidRPr="00284418" w:rsidRDefault="007F12BA" w:rsidP="00284418">
      <w:pPr>
        <w:pStyle w:val="clauses6"/>
        <w:ind w:left="567" w:hanging="567"/>
        <w:rPr>
          <w:szCs w:val="22"/>
        </w:rPr>
      </w:pPr>
      <w:r w:rsidRPr="00284418">
        <w:rPr>
          <w:szCs w:val="22"/>
        </w:rPr>
        <w:t xml:space="preserve">An employee may take compassionate leave </w:t>
      </w:r>
      <w:r w:rsidR="00F20243" w:rsidRPr="00284418">
        <w:rPr>
          <w:szCs w:val="22"/>
        </w:rPr>
        <w:t>for a reason outlined in</w:t>
      </w:r>
      <w:r w:rsidRPr="00284418">
        <w:rPr>
          <w:szCs w:val="22"/>
        </w:rPr>
        <w:t xml:space="preserve"> clause </w:t>
      </w:r>
      <w:r w:rsidR="009125A9" w:rsidRPr="00284418">
        <w:rPr>
          <w:szCs w:val="22"/>
        </w:rPr>
        <w:t>6.3</w:t>
      </w:r>
      <w:r w:rsidR="00507564" w:rsidRPr="00284418">
        <w:rPr>
          <w:szCs w:val="22"/>
        </w:rPr>
        <w:t>9</w:t>
      </w:r>
      <w:r w:rsidRPr="00284418">
        <w:rPr>
          <w:szCs w:val="22"/>
        </w:rPr>
        <w:t xml:space="preserve"> as a single continuous </w:t>
      </w:r>
      <w:r w:rsidR="00F20243" w:rsidRPr="00284418">
        <w:rPr>
          <w:szCs w:val="22"/>
        </w:rPr>
        <w:t>three-</w:t>
      </w:r>
      <w:r w:rsidRPr="00284418">
        <w:rPr>
          <w:szCs w:val="22"/>
        </w:rPr>
        <w:t xml:space="preserve">day period or any separate periods to which the employee and </w:t>
      </w:r>
      <w:r w:rsidR="00F20243" w:rsidRPr="00284418">
        <w:rPr>
          <w:szCs w:val="22"/>
        </w:rPr>
        <w:t>their</w:t>
      </w:r>
      <w:r w:rsidRPr="00284418">
        <w:rPr>
          <w:szCs w:val="22"/>
        </w:rPr>
        <w:t xml:space="preserve"> </w:t>
      </w:r>
      <w:r w:rsidR="006E62BC" w:rsidRPr="00284418">
        <w:rPr>
          <w:szCs w:val="22"/>
        </w:rPr>
        <w:t>Manager</w:t>
      </w:r>
      <w:r w:rsidRPr="00284418">
        <w:rPr>
          <w:szCs w:val="22"/>
        </w:rPr>
        <w:t xml:space="preserve"> agree.</w:t>
      </w:r>
    </w:p>
    <w:p w:rsidR="00415D3C" w:rsidRPr="00284418" w:rsidRDefault="007F12BA" w:rsidP="00284418">
      <w:pPr>
        <w:pStyle w:val="clauses6"/>
        <w:ind w:left="567" w:hanging="567"/>
        <w:rPr>
          <w:szCs w:val="22"/>
        </w:rPr>
      </w:pPr>
      <w:r w:rsidRPr="00284418">
        <w:rPr>
          <w:szCs w:val="22"/>
        </w:rPr>
        <w:t xml:space="preserve">An employee engaged on an irregular and intermittent basis </w:t>
      </w:r>
      <w:r w:rsidR="004C4C64" w:rsidRPr="00284418">
        <w:rPr>
          <w:szCs w:val="22"/>
        </w:rPr>
        <w:t>is</w:t>
      </w:r>
      <w:r w:rsidRPr="00284418">
        <w:rPr>
          <w:szCs w:val="22"/>
        </w:rPr>
        <w:t xml:space="preserve"> entitled to unpaid </w:t>
      </w:r>
      <w:r w:rsidR="00786CD6" w:rsidRPr="00284418">
        <w:rPr>
          <w:szCs w:val="22"/>
        </w:rPr>
        <w:t xml:space="preserve">bereavement leave or unpaid </w:t>
      </w:r>
      <w:r w:rsidRPr="00284418">
        <w:rPr>
          <w:szCs w:val="22"/>
        </w:rPr>
        <w:t>compassionate</w:t>
      </w:r>
      <w:r w:rsidR="00786CD6" w:rsidRPr="00284418">
        <w:rPr>
          <w:szCs w:val="22"/>
        </w:rPr>
        <w:t xml:space="preserve"> </w:t>
      </w:r>
      <w:r w:rsidRPr="00284418">
        <w:rPr>
          <w:szCs w:val="22"/>
        </w:rPr>
        <w:t xml:space="preserve">leave in accordance with </w:t>
      </w:r>
      <w:r w:rsidR="00BD169C" w:rsidRPr="00284418">
        <w:rPr>
          <w:szCs w:val="22"/>
        </w:rPr>
        <w:t xml:space="preserve">Part 2-2, Division 7, </w:t>
      </w:r>
      <w:r w:rsidRPr="00284418">
        <w:rPr>
          <w:szCs w:val="22"/>
        </w:rPr>
        <w:t xml:space="preserve">Subdivision C </w:t>
      </w:r>
      <w:r w:rsidR="00974CCE" w:rsidRPr="00284418">
        <w:rPr>
          <w:szCs w:val="22"/>
        </w:rPr>
        <w:t>of the</w:t>
      </w:r>
      <w:r w:rsidR="00ED077E" w:rsidRPr="00284418">
        <w:rPr>
          <w:szCs w:val="22"/>
        </w:rPr>
        <w:t xml:space="preserve"> FW Act</w:t>
      </w:r>
      <w:r w:rsidRPr="00284418">
        <w:rPr>
          <w:szCs w:val="22"/>
        </w:rPr>
        <w:t>.</w:t>
      </w:r>
      <w:bookmarkStart w:id="224" w:name="_Toc412731437"/>
    </w:p>
    <w:p w:rsidR="00786CD6" w:rsidRDefault="00415D3C" w:rsidP="000F7FFB">
      <w:pPr>
        <w:pStyle w:val="Heading3"/>
      </w:pPr>
      <w:bookmarkStart w:id="225" w:name="_Toc462314347"/>
      <w:r>
        <w:t>Crisis Leave</w:t>
      </w:r>
      <w:bookmarkEnd w:id="224"/>
      <w:bookmarkEnd w:id="225"/>
    </w:p>
    <w:p w:rsidR="00786CD6" w:rsidRPr="00284418" w:rsidRDefault="00786CD6" w:rsidP="00284418">
      <w:pPr>
        <w:pStyle w:val="clauses6"/>
        <w:ind w:left="567" w:hanging="567"/>
        <w:rPr>
          <w:szCs w:val="22"/>
        </w:rPr>
      </w:pPr>
      <w:r w:rsidRPr="00284418">
        <w:rPr>
          <w:szCs w:val="22"/>
        </w:rPr>
        <w:t>Where an employee has exhausted all other forms of appropriate paid leave</w:t>
      </w:r>
      <w:r w:rsidR="00F20243" w:rsidRPr="00284418">
        <w:rPr>
          <w:szCs w:val="22"/>
        </w:rPr>
        <w:t>,</w:t>
      </w:r>
      <w:r w:rsidRPr="00284418">
        <w:rPr>
          <w:szCs w:val="22"/>
        </w:rPr>
        <w:t xml:space="preserve"> the </w:t>
      </w:r>
      <w:r w:rsidR="002D2506" w:rsidRPr="00284418">
        <w:rPr>
          <w:szCs w:val="22"/>
        </w:rPr>
        <w:t>Delegate</w:t>
      </w:r>
      <w:r w:rsidRPr="00284418">
        <w:rPr>
          <w:szCs w:val="22"/>
        </w:rPr>
        <w:t xml:space="preserve"> may grant up to </w:t>
      </w:r>
      <w:r w:rsidR="00284418">
        <w:rPr>
          <w:szCs w:val="22"/>
        </w:rPr>
        <w:t>ten</w:t>
      </w:r>
      <w:r w:rsidRPr="00284418">
        <w:rPr>
          <w:szCs w:val="22"/>
        </w:rPr>
        <w:t xml:space="preserve"> days paid leave </w:t>
      </w:r>
      <w:r w:rsidR="005B13EF" w:rsidRPr="00284418">
        <w:rPr>
          <w:szCs w:val="22"/>
        </w:rPr>
        <w:t>in the event of an accident or a personal emergency of an urgent and unforeseen nature.</w:t>
      </w:r>
    </w:p>
    <w:p w:rsidR="005E33C7" w:rsidRDefault="005E33C7" w:rsidP="000F7FFB">
      <w:pPr>
        <w:pStyle w:val="Heading3"/>
      </w:pPr>
      <w:bookmarkStart w:id="226" w:name="_Toc412731438"/>
      <w:bookmarkStart w:id="227" w:name="_Toc462314348"/>
      <w:r>
        <w:t xml:space="preserve">Jury </w:t>
      </w:r>
      <w:r w:rsidR="00F20243">
        <w:t>S</w:t>
      </w:r>
      <w:r>
        <w:t xml:space="preserve">ervice </w:t>
      </w:r>
      <w:r w:rsidR="00F20243">
        <w:t>L</w:t>
      </w:r>
      <w:r>
        <w:t>eave</w:t>
      </w:r>
      <w:bookmarkEnd w:id="226"/>
      <w:bookmarkEnd w:id="227"/>
    </w:p>
    <w:p w:rsidR="005E33C7" w:rsidRPr="00284418" w:rsidRDefault="005E33C7" w:rsidP="00284418">
      <w:pPr>
        <w:pStyle w:val="clauses6"/>
        <w:ind w:left="567" w:hanging="567"/>
        <w:rPr>
          <w:szCs w:val="22"/>
        </w:rPr>
      </w:pPr>
      <w:r w:rsidRPr="00284418">
        <w:rPr>
          <w:szCs w:val="22"/>
        </w:rPr>
        <w:t xml:space="preserve">Employees are entitled to paid leave </w:t>
      </w:r>
      <w:r w:rsidR="00493835" w:rsidRPr="00284418">
        <w:rPr>
          <w:szCs w:val="22"/>
        </w:rPr>
        <w:t>to attend jury service as necessary on the production of satisfactory evidence.</w:t>
      </w:r>
    </w:p>
    <w:p w:rsidR="00493835" w:rsidRDefault="00493835" w:rsidP="000F7FFB">
      <w:pPr>
        <w:pStyle w:val="Heading3"/>
      </w:pPr>
      <w:bookmarkStart w:id="228" w:name="_Toc412731439"/>
      <w:bookmarkStart w:id="229" w:name="_Toc462314349"/>
      <w:r>
        <w:t>War Service Leave</w:t>
      </w:r>
      <w:bookmarkEnd w:id="228"/>
      <w:bookmarkEnd w:id="229"/>
    </w:p>
    <w:p w:rsidR="00493835" w:rsidRPr="00284418" w:rsidRDefault="009B633E" w:rsidP="00284418">
      <w:pPr>
        <w:pStyle w:val="clauses6"/>
        <w:ind w:left="567" w:hanging="567"/>
        <w:rPr>
          <w:szCs w:val="22"/>
        </w:rPr>
      </w:pPr>
      <w:r w:rsidRPr="00284418">
        <w:rPr>
          <w:szCs w:val="22"/>
        </w:rPr>
        <w:t xml:space="preserve">Employees with a war service </w:t>
      </w:r>
      <w:r w:rsidR="00EE2033" w:rsidRPr="00284418">
        <w:rPr>
          <w:szCs w:val="22"/>
        </w:rPr>
        <w:t>or defence service caused</w:t>
      </w:r>
      <w:r w:rsidRPr="00284418">
        <w:rPr>
          <w:szCs w:val="22"/>
        </w:rPr>
        <w:t xml:space="preserve"> injury or illness</w:t>
      </w:r>
      <w:r w:rsidR="00EE2033" w:rsidRPr="00284418">
        <w:rPr>
          <w:szCs w:val="22"/>
        </w:rPr>
        <w:t>,</w:t>
      </w:r>
      <w:r w:rsidRPr="00284418">
        <w:rPr>
          <w:szCs w:val="22"/>
        </w:rPr>
        <w:t xml:space="preserve"> </w:t>
      </w:r>
      <w:r w:rsidR="00EE2033" w:rsidRPr="00284418">
        <w:rPr>
          <w:szCs w:val="22"/>
        </w:rPr>
        <w:t xml:space="preserve">as determined under the </w:t>
      </w:r>
      <w:r w:rsidR="00EE2033" w:rsidRPr="0078184B">
        <w:rPr>
          <w:i/>
          <w:szCs w:val="22"/>
        </w:rPr>
        <w:t>Veterans’ Entitlements Act 1986</w:t>
      </w:r>
      <w:r w:rsidR="00EE2033" w:rsidRPr="00284418">
        <w:rPr>
          <w:szCs w:val="22"/>
        </w:rPr>
        <w:t xml:space="preserve"> or the </w:t>
      </w:r>
      <w:r w:rsidR="00EE2033" w:rsidRPr="0078184B">
        <w:rPr>
          <w:i/>
          <w:szCs w:val="22"/>
        </w:rPr>
        <w:t>Military Rehabilitation and Compensation Act 2004</w:t>
      </w:r>
      <w:r w:rsidR="00EE2033" w:rsidRPr="00284418">
        <w:rPr>
          <w:szCs w:val="22"/>
        </w:rPr>
        <w:t xml:space="preserve">, </w:t>
      </w:r>
      <w:r w:rsidRPr="00284418">
        <w:rPr>
          <w:szCs w:val="22"/>
        </w:rPr>
        <w:t xml:space="preserve">are entitled to up to </w:t>
      </w:r>
      <w:r w:rsidR="00F20243" w:rsidRPr="00284418">
        <w:rPr>
          <w:szCs w:val="22"/>
        </w:rPr>
        <w:t>nine</w:t>
      </w:r>
      <w:r w:rsidRPr="00284418">
        <w:rPr>
          <w:szCs w:val="22"/>
        </w:rPr>
        <w:t xml:space="preserve"> weeks </w:t>
      </w:r>
      <w:r w:rsidR="00F20243" w:rsidRPr="00284418">
        <w:rPr>
          <w:szCs w:val="22"/>
        </w:rPr>
        <w:t xml:space="preserve">of </w:t>
      </w:r>
      <w:r w:rsidRPr="00284418">
        <w:rPr>
          <w:szCs w:val="22"/>
        </w:rPr>
        <w:t xml:space="preserve">paid leave (non-accumulative) and an additional </w:t>
      </w:r>
      <w:r w:rsidR="00F20243" w:rsidRPr="00284418">
        <w:rPr>
          <w:szCs w:val="22"/>
        </w:rPr>
        <w:t>nine</w:t>
      </w:r>
      <w:r w:rsidRPr="00284418">
        <w:rPr>
          <w:szCs w:val="22"/>
        </w:rPr>
        <w:t xml:space="preserve"> weeks of paid leave (at the rate of </w:t>
      </w:r>
      <w:r w:rsidR="00F20243" w:rsidRPr="00284418">
        <w:rPr>
          <w:szCs w:val="22"/>
        </w:rPr>
        <w:t>three</w:t>
      </w:r>
      <w:r w:rsidRPr="00284418">
        <w:rPr>
          <w:szCs w:val="22"/>
        </w:rPr>
        <w:t xml:space="preserve"> weeks per year) </w:t>
      </w:r>
      <w:r w:rsidR="00F20243" w:rsidRPr="00284418">
        <w:rPr>
          <w:szCs w:val="22"/>
        </w:rPr>
        <w:t>for</w:t>
      </w:r>
      <w:r w:rsidRPr="00284418">
        <w:rPr>
          <w:szCs w:val="22"/>
        </w:rPr>
        <w:t xml:space="preserve"> treatment of the injury or illness</w:t>
      </w:r>
      <w:r w:rsidR="00441D3D" w:rsidRPr="00284418">
        <w:rPr>
          <w:szCs w:val="22"/>
        </w:rPr>
        <w:t xml:space="preserve"> as advised by a medical</w:t>
      </w:r>
      <w:r w:rsidR="0078184B">
        <w:rPr>
          <w:szCs w:val="22"/>
        </w:rPr>
        <w:br/>
      </w:r>
      <w:r w:rsidR="00441D3D" w:rsidRPr="00284418">
        <w:rPr>
          <w:szCs w:val="22"/>
        </w:rPr>
        <w:t>practi</w:t>
      </w:r>
      <w:r w:rsidR="009D31A5" w:rsidRPr="00284418">
        <w:rPr>
          <w:szCs w:val="22"/>
        </w:rPr>
        <w:t>ti</w:t>
      </w:r>
      <w:r w:rsidR="00441D3D" w:rsidRPr="00284418">
        <w:rPr>
          <w:szCs w:val="22"/>
        </w:rPr>
        <w:t>oner.</w:t>
      </w:r>
    </w:p>
    <w:p w:rsidR="007F12BA" w:rsidRPr="00A6099E" w:rsidRDefault="007F12BA" w:rsidP="000F7FFB">
      <w:pPr>
        <w:pStyle w:val="Heading2"/>
      </w:pPr>
      <w:bookmarkStart w:id="230" w:name="_Toc412731440"/>
      <w:bookmarkStart w:id="231" w:name="_Toc462314350"/>
      <w:r w:rsidRPr="00A6099E">
        <w:t>UNPAID CARER’S LEAVE</w:t>
      </w:r>
      <w:bookmarkEnd w:id="230"/>
      <w:bookmarkEnd w:id="231"/>
    </w:p>
    <w:p w:rsidR="007F12BA" w:rsidRPr="0078184B" w:rsidRDefault="007F12BA" w:rsidP="0078184B">
      <w:pPr>
        <w:pStyle w:val="clauses6"/>
        <w:ind w:left="567" w:hanging="567"/>
        <w:rPr>
          <w:szCs w:val="22"/>
        </w:rPr>
      </w:pPr>
      <w:r w:rsidRPr="0078184B">
        <w:rPr>
          <w:szCs w:val="22"/>
        </w:rPr>
        <w:t xml:space="preserve">An employee is entitled to unpaid carer’s leave in accordance with </w:t>
      </w:r>
      <w:r w:rsidR="001A6148" w:rsidRPr="0078184B">
        <w:rPr>
          <w:szCs w:val="22"/>
        </w:rPr>
        <w:t xml:space="preserve">Part 2-2, Division 7, </w:t>
      </w:r>
      <w:r w:rsidRPr="0078184B">
        <w:rPr>
          <w:szCs w:val="22"/>
        </w:rPr>
        <w:t>Subdivision B</w:t>
      </w:r>
      <w:r w:rsidR="00CE3B10" w:rsidRPr="0078184B">
        <w:rPr>
          <w:szCs w:val="22"/>
        </w:rPr>
        <w:t xml:space="preserve"> of </w:t>
      </w:r>
      <w:r w:rsidRPr="0078184B">
        <w:rPr>
          <w:szCs w:val="22"/>
        </w:rPr>
        <w:t xml:space="preserve">the </w:t>
      </w:r>
      <w:r w:rsidR="00ED077E" w:rsidRPr="0078184B">
        <w:rPr>
          <w:szCs w:val="22"/>
        </w:rPr>
        <w:t>FW Act</w:t>
      </w:r>
      <w:r w:rsidRPr="0078184B">
        <w:rPr>
          <w:szCs w:val="22"/>
        </w:rPr>
        <w:t>.</w:t>
      </w:r>
    </w:p>
    <w:p w:rsidR="007F12BA" w:rsidRDefault="007F12BA" w:rsidP="000F7FFB">
      <w:pPr>
        <w:pStyle w:val="Heading2"/>
      </w:pPr>
      <w:bookmarkStart w:id="232" w:name="_Toc387850079"/>
      <w:bookmarkStart w:id="233" w:name="_Toc412731441"/>
      <w:bookmarkStart w:id="234" w:name="_Toc462314351"/>
      <w:r w:rsidRPr="00A6099E">
        <w:t>PARENTAL LEAVE</w:t>
      </w:r>
      <w:bookmarkEnd w:id="232"/>
      <w:bookmarkEnd w:id="233"/>
      <w:bookmarkEnd w:id="234"/>
    </w:p>
    <w:p w:rsidR="00346497" w:rsidRPr="0078184B" w:rsidRDefault="00346497" w:rsidP="0078184B">
      <w:pPr>
        <w:pStyle w:val="clauses6"/>
        <w:ind w:left="567" w:hanging="567"/>
        <w:rPr>
          <w:szCs w:val="22"/>
        </w:rPr>
      </w:pPr>
      <w:r w:rsidRPr="0078184B">
        <w:rPr>
          <w:szCs w:val="22"/>
        </w:rPr>
        <w:t>Employees who have completed at least 12 months of continuous service in the APS</w:t>
      </w:r>
      <w:r w:rsidR="002F4C70" w:rsidRPr="0078184B">
        <w:rPr>
          <w:szCs w:val="22"/>
        </w:rPr>
        <w:t>,</w:t>
      </w:r>
      <w:r w:rsidRPr="0078184B">
        <w:rPr>
          <w:szCs w:val="22"/>
        </w:rPr>
        <w:t xml:space="preserve"> </w:t>
      </w:r>
      <w:r w:rsidR="002F4C70" w:rsidRPr="0078184B">
        <w:rPr>
          <w:szCs w:val="22"/>
        </w:rPr>
        <w:t xml:space="preserve">or for the purposes of maternity leave provided by the ML Act, service with an organisation covered by the ML Act, </w:t>
      </w:r>
      <w:r w:rsidRPr="0078184B">
        <w:rPr>
          <w:szCs w:val="22"/>
        </w:rPr>
        <w:t>may be eligible for paid parental leave subject to meeting the relevant requirements set out in clauses 6.</w:t>
      </w:r>
      <w:r w:rsidR="00507564" w:rsidRPr="0078184B">
        <w:rPr>
          <w:szCs w:val="22"/>
        </w:rPr>
        <w:t>52</w:t>
      </w:r>
      <w:r w:rsidRPr="0078184B">
        <w:rPr>
          <w:szCs w:val="22"/>
        </w:rPr>
        <w:t xml:space="preserve"> to 6.</w:t>
      </w:r>
      <w:r w:rsidR="00507564" w:rsidRPr="0078184B">
        <w:rPr>
          <w:szCs w:val="22"/>
        </w:rPr>
        <w:t>61</w:t>
      </w:r>
      <w:r w:rsidRPr="0078184B">
        <w:rPr>
          <w:szCs w:val="22"/>
        </w:rPr>
        <w:t xml:space="preserve">. </w:t>
      </w:r>
    </w:p>
    <w:p w:rsidR="00346497" w:rsidRPr="0078184B" w:rsidRDefault="00346497" w:rsidP="0078184B">
      <w:pPr>
        <w:pStyle w:val="clauses6"/>
        <w:ind w:left="567" w:hanging="567"/>
        <w:rPr>
          <w:szCs w:val="22"/>
        </w:rPr>
      </w:pPr>
      <w:r w:rsidRPr="0078184B">
        <w:rPr>
          <w:szCs w:val="22"/>
        </w:rPr>
        <w:t xml:space="preserve">Employees who have completed less than </w:t>
      </w:r>
      <w:r w:rsidR="002F4C70" w:rsidRPr="0078184B">
        <w:rPr>
          <w:szCs w:val="22"/>
        </w:rPr>
        <w:t xml:space="preserve">the </w:t>
      </w:r>
      <w:r w:rsidRPr="0078184B">
        <w:rPr>
          <w:szCs w:val="22"/>
        </w:rPr>
        <w:t xml:space="preserve">12 months continuous service </w:t>
      </w:r>
      <w:r w:rsidR="002F4C70" w:rsidRPr="0078184B">
        <w:rPr>
          <w:szCs w:val="22"/>
        </w:rPr>
        <w:t>referred to in clause 6.48</w:t>
      </w:r>
      <w:r w:rsidRPr="0078184B">
        <w:rPr>
          <w:szCs w:val="22"/>
        </w:rPr>
        <w:t xml:space="preserve"> may be eligible for unpaid parental leave subject to meeting the relevant requirements set out in clause 6.</w:t>
      </w:r>
      <w:r w:rsidR="00507564" w:rsidRPr="0078184B">
        <w:rPr>
          <w:szCs w:val="22"/>
        </w:rPr>
        <w:t>63</w:t>
      </w:r>
      <w:r w:rsidRPr="0078184B">
        <w:rPr>
          <w:szCs w:val="22"/>
        </w:rPr>
        <w:t>. An employee who initially takes unpaid parental leave but then completes 12 months continuous service at any time during the first 14 weeks of their parental leave, may be eligible for paid parental leave for the remaining balance of the 14 week period subject to meeting the relevant requirements set out in clauses 6.</w:t>
      </w:r>
      <w:r w:rsidR="00507564" w:rsidRPr="0078184B">
        <w:rPr>
          <w:szCs w:val="22"/>
        </w:rPr>
        <w:t>52</w:t>
      </w:r>
      <w:r w:rsidRPr="0078184B">
        <w:rPr>
          <w:szCs w:val="22"/>
        </w:rPr>
        <w:t xml:space="preserve"> to 6.</w:t>
      </w:r>
      <w:r w:rsidR="00507564" w:rsidRPr="0078184B">
        <w:rPr>
          <w:szCs w:val="22"/>
        </w:rPr>
        <w:t>6</w:t>
      </w:r>
      <w:r w:rsidR="00085CE8" w:rsidRPr="0078184B">
        <w:rPr>
          <w:szCs w:val="22"/>
        </w:rPr>
        <w:t>0</w:t>
      </w:r>
      <w:r w:rsidRPr="0078184B">
        <w:rPr>
          <w:szCs w:val="22"/>
        </w:rPr>
        <w:t xml:space="preserve">. </w:t>
      </w:r>
    </w:p>
    <w:p w:rsidR="00346497" w:rsidRPr="0078184B" w:rsidRDefault="00346497" w:rsidP="0078184B">
      <w:pPr>
        <w:pStyle w:val="clauses6"/>
        <w:ind w:left="567" w:hanging="567"/>
        <w:rPr>
          <w:szCs w:val="22"/>
        </w:rPr>
      </w:pPr>
      <w:r w:rsidRPr="0078184B">
        <w:rPr>
          <w:szCs w:val="22"/>
        </w:rPr>
        <w:t>All parental leave types covered by clauses 6.</w:t>
      </w:r>
      <w:r w:rsidR="00507564" w:rsidRPr="0078184B">
        <w:rPr>
          <w:szCs w:val="22"/>
        </w:rPr>
        <w:t>52 to 6.66</w:t>
      </w:r>
      <w:r w:rsidRPr="0078184B">
        <w:rPr>
          <w:szCs w:val="22"/>
        </w:rPr>
        <w:t xml:space="preserve"> must be tak</w:t>
      </w:r>
      <w:r w:rsidR="00283070" w:rsidRPr="0078184B">
        <w:rPr>
          <w:szCs w:val="22"/>
        </w:rPr>
        <w:t>en in a single unbroken period</w:t>
      </w:r>
      <w:r w:rsidRPr="0078184B">
        <w:rPr>
          <w:szCs w:val="22"/>
        </w:rPr>
        <w:t xml:space="preserve"> unless otherwise provided for under legislation or elsewhere in this Agreement.</w:t>
      </w:r>
    </w:p>
    <w:p w:rsidR="00346497" w:rsidRPr="0078184B" w:rsidRDefault="00346497" w:rsidP="0078184B">
      <w:pPr>
        <w:pStyle w:val="clauses6"/>
        <w:ind w:left="567" w:hanging="567"/>
        <w:rPr>
          <w:szCs w:val="22"/>
        </w:rPr>
      </w:pPr>
      <w:r w:rsidRPr="0078184B">
        <w:rPr>
          <w:szCs w:val="22"/>
        </w:rPr>
        <w:t>All paid parental leave types will count as service for all purposes. For employees with less than 12 months continuous service in the APS, up to 14 weeks of unpaid parental leave will count as service. Any additional unpaid parental leave will not count as service for any purpose other than for superannuation as set out in clause 4.5</w:t>
      </w:r>
      <w:r w:rsidR="00856E62" w:rsidRPr="0078184B">
        <w:rPr>
          <w:szCs w:val="22"/>
        </w:rPr>
        <w:t>5</w:t>
      </w:r>
      <w:r w:rsidRPr="0078184B">
        <w:rPr>
          <w:szCs w:val="22"/>
        </w:rPr>
        <w:t>, or unless otherwise provided by legislation.</w:t>
      </w:r>
    </w:p>
    <w:p w:rsidR="00346497" w:rsidRDefault="008904AD" w:rsidP="00346497">
      <w:pPr>
        <w:pStyle w:val="Heading3"/>
      </w:pPr>
      <w:bookmarkStart w:id="235" w:name="_Toc462314352"/>
      <w:r>
        <w:t xml:space="preserve">Paid </w:t>
      </w:r>
      <w:r w:rsidR="00346497">
        <w:t>Maternity Leave</w:t>
      </w:r>
      <w:bookmarkEnd w:id="235"/>
      <w:r w:rsidR="00346497">
        <w:t xml:space="preserve"> </w:t>
      </w:r>
    </w:p>
    <w:p w:rsidR="00346497" w:rsidRPr="0078184B" w:rsidRDefault="002F4C70" w:rsidP="0078184B">
      <w:pPr>
        <w:pStyle w:val="clauses6"/>
        <w:ind w:left="567" w:hanging="567"/>
        <w:rPr>
          <w:szCs w:val="22"/>
        </w:rPr>
      </w:pPr>
      <w:r w:rsidRPr="0078184B">
        <w:rPr>
          <w:szCs w:val="22"/>
        </w:rPr>
        <w:t xml:space="preserve">Eligible employees covered by the ML Act are entitled to up to 12 weeks </w:t>
      </w:r>
      <w:r w:rsidR="00E519CC" w:rsidRPr="0078184B">
        <w:rPr>
          <w:szCs w:val="22"/>
        </w:rPr>
        <w:t xml:space="preserve">of paid </w:t>
      </w:r>
      <w:r w:rsidRPr="0078184B">
        <w:rPr>
          <w:szCs w:val="22"/>
        </w:rPr>
        <w:t>maternity leave subject to the qualifying service requirements prescribed by the ML Act and administered as described in clause 6.4</w:t>
      </w:r>
      <w:r w:rsidR="00085CE8" w:rsidRPr="0078184B">
        <w:rPr>
          <w:szCs w:val="22"/>
        </w:rPr>
        <w:t>8</w:t>
      </w:r>
      <w:r w:rsidRPr="0078184B">
        <w:rPr>
          <w:szCs w:val="22"/>
        </w:rPr>
        <w:t xml:space="preserve">. Where an employee qualifies for paid leave under the ML Act, this agreement provides an additional </w:t>
      </w:r>
      <w:r w:rsidR="0078184B" w:rsidRPr="0078184B">
        <w:rPr>
          <w:szCs w:val="22"/>
        </w:rPr>
        <w:t>two</w:t>
      </w:r>
      <w:r w:rsidRPr="0078184B">
        <w:rPr>
          <w:szCs w:val="22"/>
        </w:rPr>
        <w:t xml:space="preserve"> weeks paid leave</w:t>
      </w:r>
      <w:r w:rsidR="00E519CC" w:rsidRPr="0078184B">
        <w:rPr>
          <w:szCs w:val="22"/>
        </w:rPr>
        <w:t xml:space="preserve">. </w:t>
      </w:r>
    </w:p>
    <w:p w:rsidR="00346497" w:rsidRDefault="00346497" w:rsidP="00346497">
      <w:pPr>
        <w:pStyle w:val="Heading3"/>
      </w:pPr>
      <w:bookmarkStart w:id="236" w:name="_Toc462314353"/>
      <w:r>
        <w:t>Special Maternity Leave</w:t>
      </w:r>
      <w:bookmarkEnd w:id="236"/>
    </w:p>
    <w:p w:rsidR="00346497" w:rsidRPr="0078184B" w:rsidRDefault="00346497" w:rsidP="0078184B">
      <w:pPr>
        <w:pStyle w:val="clauses6"/>
        <w:ind w:left="567" w:hanging="567"/>
        <w:rPr>
          <w:szCs w:val="22"/>
        </w:rPr>
      </w:pPr>
      <w:r w:rsidRPr="0078184B">
        <w:rPr>
          <w:szCs w:val="22"/>
        </w:rPr>
        <w:t>An employee with no other entitlement to leave may be entitled to a period of unpaid leave (special maternity leave) in accordance with Part 2-2, Division 5, Subdivision C of the FW Act if the employee suffers from a pregnancy-related illness or their pregnancy ends within 28 weeks of the expected date of birth of the child.</w:t>
      </w:r>
    </w:p>
    <w:p w:rsidR="00346497" w:rsidRDefault="00346497" w:rsidP="00346497">
      <w:pPr>
        <w:pStyle w:val="Heading3"/>
      </w:pPr>
      <w:bookmarkStart w:id="237" w:name="_Toc462314354"/>
      <w:r>
        <w:t>Adoption Leave, Foster Parent’s Leave and Permanent Care Leave</w:t>
      </w:r>
      <w:bookmarkEnd w:id="237"/>
    </w:p>
    <w:p w:rsidR="00346497" w:rsidRPr="0078184B" w:rsidRDefault="00346497" w:rsidP="0078184B">
      <w:pPr>
        <w:pStyle w:val="clauses6"/>
        <w:ind w:left="567" w:hanging="567"/>
        <w:rPr>
          <w:szCs w:val="22"/>
        </w:rPr>
      </w:pPr>
      <w:r w:rsidRPr="0078184B">
        <w:rPr>
          <w:szCs w:val="22"/>
        </w:rPr>
        <w:t>Employees are eligible for paid parental leave for adoption or long term care of a child when that child:</w:t>
      </w:r>
    </w:p>
    <w:p w:rsidR="00346497" w:rsidRDefault="00BE7630" w:rsidP="004C5A14">
      <w:pPr>
        <w:pStyle w:val="ListParagraph"/>
        <w:numPr>
          <w:ilvl w:val="1"/>
          <w:numId w:val="73"/>
        </w:numPr>
        <w:spacing w:before="60" w:after="60"/>
        <w:ind w:left="1276" w:hanging="425"/>
      </w:pPr>
      <w:r>
        <w:t>is under 16 years of age</w:t>
      </w:r>
      <w:r w:rsidR="00346497">
        <w:t xml:space="preserve"> and</w:t>
      </w:r>
    </w:p>
    <w:p w:rsidR="00346497" w:rsidRDefault="00346497" w:rsidP="004C5A14">
      <w:pPr>
        <w:pStyle w:val="ListParagraph"/>
        <w:numPr>
          <w:ilvl w:val="1"/>
          <w:numId w:val="73"/>
        </w:numPr>
        <w:spacing w:before="60" w:after="60"/>
        <w:ind w:left="1276" w:hanging="425"/>
      </w:pPr>
      <w:r>
        <w:t xml:space="preserve">did not previously live with the employee for a period of six months or </w:t>
      </w:r>
      <w:r w:rsidR="00BE7630">
        <w:t>more as at the day of placement</w:t>
      </w:r>
      <w:r>
        <w:t xml:space="preserve"> and </w:t>
      </w:r>
    </w:p>
    <w:p w:rsidR="00346497" w:rsidRDefault="00346497" w:rsidP="004C5A14">
      <w:pPr>
        <w:pStyle w:val="ListParagraph"/>
        <w:numPr>
          <w:ilvl w:val="1"/>
          <w:numId w:val="73"/>
        </w:numPr>
        <w:spacing w:before="60" w:after="60"/>
        <w:ind w:left="1276" w:hanging="425"/>
      </w:pPr>
      <w:r>
        <w:t>is not (otherwise than because of the adoption or fostering) a child or step child of the employee or the employee’s partner</w:t>
      </w:r>
      <w:r w:rsidR="00BE7630">
        <w:t>.</w:t>
      </w:r>
    </w:p>
    <w:p w:rsidR="00346497" w:rsidRPr="00BE7630" w:rsidRDefault="00346497" w:rsidP="00BE7630">
      <w:pPr>
        <w:pStyle w:val="clauses6"/>
        <w:ind w:left="567" w:hanging="567"/>
        <w:rPr>
          <w:szCs w:val="22"/>
        </w:rPr>
      </w:pPr>
      <w:r w:rsidRPr="00BE7630">
        <w:rPr>
          <w:szCs w:val="22"/>
        </w:rPr>
        <w:t>The Delegate will grant 14 weeks full paid leave to eligible employees. Documentary evidence must be provided.</w:t>
      </w:r>
    </w:p>
    <w:p w:rsidR="00346497" w:rsidRPr="00BE7630" w:rsidRDefault="00346497" w:rsidP="00BE7630">
      <w:pPr>
        <w:pStyle w:val="clauses6"/>
        <w:ind w:left="567" w:hanging="567"/>
        <w:rPr>
          <w:szCs w:val="22"/>
        </w:rPr>
      </w:pPr>
      <w:r w:rsidRPr="00BE7630">
        <w:rPr>
          <w:szCs w:val="22"/>
        </w:rPr>
        <w:t>Th</w:t>
      </w:r>
      <w:r w:rsidR="00BE7630">
        <w:rPr>
          <w:szCs w:val="22"/>
        </w:rPr>
        <w:t>is</w:t>
      </w:r>
      <w:r w:rsidRPr="00BE7630">
        <w:rPr>
          <w:szCs w:val="22"/>
        </w:rPr>
        <w:t xml:space="preserve"> leave is not gender specific. For employee couples the nominated primary carer will be eligible for 14 weeks paid leave while the other partner may utilise supporting partner leave under clause 6.6</w:t>
      </w:r>
      <w:r w:rsidR="00FB6958" w:rsidRPr="00BE7630">
        <w:rPr>
          <w:szCs w:val="22"/>
        </w:rPr>
        <w:t>1</w:t>
      </w:r>
      <w:r w:rsidRPr="00BE7630">
        <w:rPr>
          <w:szCs w:val="22"/>
        </w:rPr>
        <w:t xml:space="preserve">. </w:t>
      </w:r>
    </w:p>
    <w:p w:rsidR="00346497" w:rsidRDefault="00346497" w:rsidP="00346497">
      <w:pPr>
        <w:pStyle w:val="Heading3"/>
      </w:pPr>
      <w:bookmarkStart w:id="238" w:name="_Toc462314355"/>
      <w:r>
        <w:t>Adoption Leave</w:t>
      </w:r>
      <w:bookmarkEnd w:id="238"/>
      <w:r>
        <w:t xml:space="preserve"> </w:t>
      </w:r>
    </w:p>
    <w:p w:rsidR="00346497" w:rsidRPr="00BE7630" w:rsidRDefault="00346497" w:rsidP="00BE7630">
      <w:pPr>
        <w:pStyle w:val="clauses6"/>
        <w:ind w:left="567" w:hanging="567"/>
        <w:rPr>
          <w:szCs w:val="22"/>
        </w:rPr>
      </w:pPr>
      <w:r w:rsidRPr="00BE7630">
        <w:rPr>
          <w:szCs w:val="22"/>
        </w:rPr>
        <w:t>Adoption leave will be approved for the purposes of:</w:t>
      </w:r>
    </w:p>
    <w:p w:rsidR="00346497" w:rsidRPr="00BE7630" w:rsidRDefault="00346497" w:rsidP="00BE7630">
      <w:pPr>
        <w:pStyle w:val="ListParagraph"/>
        <w:spacing w:before="60" w:after="60"/>
        <w:ind w:left="1276" w:hanging="425"/>
      </w:pPr>
      <w:r>
        <w:t>a.</w:t>
      </w:r>
      <w:r>
        <w:tab/>
        <w:t>completing administrative and legal procedures (leave may be granted on more than one occasion during this</w:t>
      </w:r>
      <w:r w:rsidR="00BE7630">
        <w:t xml:space="preserve"> stage of the adoption process)</w:t>
      </w:r>
    </w:p>
    <w:p w:rsidR="00346497" w:rsidRDefault="00346497" w:rsidP="00BE7630">
      <w:pPr>
        <w:pStyle w:val="ListParagraph"/>
        <w:spacing w:before="60" w:after="60"/>
        <w:ind w:left="1276" w:hanging="425"/>
      </w:pPr>
      <w:r>
        <w:t>b.</w:t>
      </w:r>
      <w:r>
        <w:tab/>
        <w:t>travelling to and returning from the location where the employee first accepts respo</w:t>
      </w:r>
      <w:r w:rsidR="00BE7630">
        <w:t>nsibility for the adopted child</w:t>
      </w:r>
      <w:r>
        <w:t xml:space="preserve"> and </w:t>
      </w:r>
    </w:p>
    <w:p w:rsidR="00346497" w:rsidRPr="00BE7630" w:rsidRDefault="00346497" w:rsidP="00BE7630">
      <w:pPr>
        <w:pStyle w:val="ListParagraph"/>
        <w:spacing w:before="60" w:after="60"/>
        <w:ind w:left="1276" w:hanging="425"/>
      </w:pPr>
      <w:r>
        <w:t>c.</w:t>
      </w:r>
      <w:r>
        <w:tab/>
        <w:t>recuperating with the child upon returning home.</w:t>
      </w:r>
      <w:r w:rsidRPr="00BE7630">
        <w:t xml:space="preserve"> </w:t>
      </w:r>
    </w:p>
    <w:p w:rsidR="00346497" w:rsidRPr="00BE7630" w:rsidRDefault="00346497" w:rsidP="00BE7630">
      <w:pPr>
        <w:pStyle w:val="clauses6"/>
        <w:ind w:left="567" w:hanging="567"/>
        <w:rPr>
          <w:szCs w:val="22"/>
        </w:rPr>
      </w:pPr>
      <w:r w:rsidRPr="00BE7630">
        <w:rPr>
          <w:szCs w:val="22"/>
        </w:rPr>
        <w:t xml:space="preserve">Consistent with the Federal Government’s Closing the Gap Policy, traditional Aboriginal and Torres Strait Islander adoption practices are recognised as equivalent to formal adoption and employees will receive the same leave entitlements. This includes the Torres Strait Islander adoption Kupai Omasker practices recognised by the Family Court of Australia. </w:t>
      </w:r>
    </w:p>
    <w:p w:rsidR="00346497" w:rsidRDefault="00346497" w:rsidP="00346497">
      <w:pPr>
        <w:pStyle w:val="Heading3"/>
      </w:pPr>
      <w:bookmarkStart w:id="239" w:name="_Toc462314356"/>
      <w:r>
        <w:t>Foster Parent’s Leave</w:t>
      </w:r>
      <w:bookmarkEnd w:id="239"/>
    </w:p>
    <w:p w:rsidR="00346497" w:rsidRPr="00BE7630" w:rsidRDefault="00346497" w:rsidP="00BE7630">
      <w:pPr>
        <w:pStyle w:val="clauses6"/>
        <w:ind w:left="567" w:hanging="567"/>
        <w:rPr>
          <w:szCs w:val="22"/>
        </w:rPr>
      </w:pPr>
      <w:r w:rsidRPr="00BE7630">
        <w:rPr>
          <w:szCs w:val="22"/>
        </w:rPr>
        <w:t>Foster Parent’s leave will be approved for the purposes of assuming long-term responsibility arising from the placement of a child in a ‘fostering’ arrangement by a person/organisation with statutory responsibility for the placement of the child.</w:t>
      </w:r>
    </w:p>
    <w:p w:rsidR="00346497" w:rsidRDefault="00346497" w:rsidP="00346497">
      <w:pPr>
        <w:pStyle w:val="Heading3"/>
      </w:pPr>
      <w:bookmarkStart w:id="240" w:name="_Toc462314357"/>
      <w:r>
        <w:t>Permanent Care Order Leave</w:t>
      </w:r>
      <w:bookmarkEnd w:id="240"/>
      <w:r>
        <w:t xml:space="preserve"> </w:t>
      </w:r>
    </w:p>
    <w:p w:rsidR="00346497" w:rsidRPr="00BE7630" w:rsidRDefault="00346497" w:rsidP="00BE7630">
      <w:pPr>
        <w:pStyle w:val="clauses6"/>
        <w:ind w:left="567" w:hanging="567"/>
        <w:rPr>
          <w:szCs w:val="22"/>
        </w:rPr>
      </w:pPr>
      <w:r w:rsidRPr="00BE7630">
        <w:rPr>
          <w:szCs w:val="22"/>
        </w:rPr>
        <w:t xml:space="preserve">Permanent Care leave will be approved for the purposes of caring for a child under a formal Permanent Care Order (PCO), long term care order or similarly termed order.  Permanent Care leave will only be approved for new PCOs where the child has not previously lived with the employee (e.g. under a foster care arrangement or on a Permanent Care basis). If more than one child is placed with the employee at or around the same time (e.g. siblings) under separate PCOs, the employee will only be entitled to 14 weeks paid leave in respect of all of the children (not 14 weeks paid leave for each child). </w:t>
      </w:r>
    </w:p>
    <w:p w:rsidR="00346497" w:rsidRDefault="00346497" w:rsidP="00346497">
      <w:pPr>
        <w:pStyle w:val="Heading3"/>
      </w:pPr>
      <w:bookmarkStart w:id="241" w:name="_Toc462314358"/>
      <w:r>
        <w:t>Supporting Partner Leave</w:t>
      </w:r>
      <w:bookmarkEnd w:id="241"/>
    </w:p>
    <w:p w:rsidR="00346497" w:rsidRPr="00BE7630" w:rsidRDefault="00346497" w:rsidP="00BE7630">
      <w:pPr>
        <w:pStyle w:val="clauses6"/>
        <w:ind w:left="567" w:hanging="567"/>
        <w:rPr>
          <w:szCs w:val="22"/>
        </w:rPr>
      </w:pPr>
      <w:r w:rsidRPr="00BE7630">
        <w:rPr>
          <w:szCs w:val="22"/>
        </w:rPr>
        <w:t xml:space="preserve">The Delegate will grant </w:t>
      </w:r>
      <w:r w:rsidR="00BE7630">
        <w:rPr>
          <w:szCs w:val="22"/>
        </w:rPr>
        <w:t>ten</w:t>
      </w:r>
      <w:r w:rsidRPr="00BE7630">
        <w:rPr>
          <w:szCs w:val="22"/>
        </w:rPr>
        <w:t xml:space="preserve"> days paid leave or 20 days leave at half pay to employees (on production of satisfactory evidence) within 12 months following the birth of (or adoption of, or assumption of responsibility by Permanent Care order or fostering) a child. This provision is not applicable to employees who have utilised maternity, adoption, foster parents or Permanent Care Order leave for the same child. </w:t>
      </w:r>
    </w:p>
    <w:p w:rsidR="00346497" w:rsidRDefault="00346497" w:rsidP="00346497">
      <w:pPr>
        <w:pStyle w:val="Heading3"/>
      </w:pPr>
      <w:bookmarkStart w:id="242" w:name="_Toc462314359"/>
      <w:r>
        <w:t>Half Pay Parental Leave</w:t>
      </w:r>
      <w:bookmarkEnd w:id="242"/>
    </w:p>
    <w:p w:rsidR="00346497" w:rsidRPr="00BE7630" w:rsidRDefault="00346497" w:rsidP="00BE7630">
      <w:pPr>
        <w:pStyle w:val="clauses6"/>
        <w:ind w:left="567" w:hanging="567"/>
        <w:rPr>
          <w:szCs w:val="22"/>
        </w:rPr>
      </w:pPr>
      <w:r w:rsidRPr="00BE7630">
        <w:rPr>
          <w:szCs w:val="22"/>
        </w:rPr>
        <w:t>Employees have the option to spread the payment for all paid parental leave types up to double the number of weeks at a rate of half the normal salary for the employee. When payment is spread at half pay, any period beyond the first 14 weeks does not count for service, other than for superannuation as set out in clause 4.5</w:t>
      </w:r>
      <w:r w:rsidR="00940851" w:rsidRPr="00BE7630">
        <w:rPr>
          <w:szCs w:val="22"/>
        </w:rPr>
        <w:t>5.</w:t>
      </w:r>
    </w:p>
    <w:p w:rsidR="00346497" w:rsidRDefault="00346497" w:rsidP="00346497">
      <w:pPr>
        <w:pStyle w:val="Heading3"/>
      </w:pPr>
      <w:bookmarkStart w:id="243" w:name="_Toc462314360"/>
      <w:r>
        <w:t>Unpaid Parental Leave</w:t>
      </w:r>
      <w:bookmarkEnd w:id="243"/>
    </w:p>
    <w:p w:rsidR="00346497" w:rsidRPr="00BE7630" w:rsidRDefault="00346497" w:rsidP="00BE7630">
      <w:pPr>
        <w:pStyle w:val="clauses6"/>
        <w:ind w:left="567" w:hanging="567"/>
        <w:rPr>
          <w:szCs w:val="22"/>
        </w:rPr>
      </w:pPr>
      <w:r w:rsidRPr="00BE7630">
        <w:rPr>
          <w:szCs w:val="22"/>
        </w:rPr>
        <w:t>An employee is entitled to 12 months of unpaid parental leave if the leave is associated with:</w:t>
      </w:r>
    </w:p>
    <w:p w:rsidR="00346497" w:rsidRDefault="00346497" w:rsidP="001342EB">
      <w:pPr>
        <w:ind w:left="1276" w:hanging="425"/>
      </w:pPr>
      <w:r>
        <w:t>a.</w:t>
      </w:r>
      <w:r>
        <w:tab/>
        <w:t>the birth of a child of the employee or the employ</w:t>
      </w:r>
      <w:r w:rsidR="001342EB">
        <w:t>ee’s Spouse or de facto Partner</w:t>
      </w:r>
      <w:r>
        <w:t xml:space="preserve"> or</w:t>
      </w:r>
    </w:p>
    <w:p w:rsidR="00346497" w:rsidRDefault="00346497" w:rsidP="001342EB">
      <w:pPr>
        <w:ind w:left="1276" w:hanging="425"/>
      </w:pPr>
      <w:r>
        <w:t>b.</w:t>
      </w:r>
      <w:r>
        <w:tab/>
        <w:t>the placement of a child with the emp</w:t>
      </w:r>
      <w:r w:rsidR="001342EB">
        <w:t>loyee for adoption</w:t>
      </w:r>
      <w:r>
        <w:t xml:space="preserve"> or</w:t>
      </w:r>
    </w:p>
    <w:p w:rsidR="00346497" w:rsidRDefault="00346497" w:rsidP="001342EB">
      <w:pPr>
        <w:ind w:left="1276" w:hanging="425"/>
      </w:pPr>
      <w:r>
        <w:t>c.</w:t>
      </w:r>
      <w:r>
        <w:tab/>
        <w:t>the placement of a child with</w:t>
      </w:r>
      <w:r w:rsidR="001342EB">
        <w:t xml:space="preserve"> the employee for foster caring</w:t>
      </w:r>
      <w:r>
        <w:t xml:space="preserve"> or</w:t>
      </w:r>
    </w:p>
    <w:p w:rsidR="00346497" w:rsidRDefault="00346497" w:rsidP="001342EB">
      <w:pPr>
        <w:ind w:left="1276" w:hanging="425"/>
      </w:pPr>
      <w:r>
        <w:t>d.</w:t>
      </w:r>
      <w:r>
        <w:tab/>
        <w:t>the placement of a child with the employ</w:t>
      </w:r>
      <w:r w:rsidR="001342EB">
        <w:t>ee under a permanent care order</w:t>
      </w:r>
      <w:r>
        <w:t xml:space="preserve"> or</w:t>
      </w:r>
    </w:p>
    <w:p w:rsidR="00346497" w:rsidRDefault="00346497" w:rsidP="001342EB">
      <w:pPr>
        <w:ind w:left="1276" w:hanging="425"/>
      </w:pPr>
      <w:r>
        <w:t>e.</w:t>
      </w:r>
      <w:r>
        <w:tab/>
        <w:t>the traditional adoption of a child by an Aboriginal or Torres Strait Islander empl</w:t>
      </w:r>
      <w:r w:rsidR="001342EB">
        <w:t>oyee</w:t>
      </w:r>
      <w:r>
        <w:t xml:space="preserve"> and</w:t>
      </w:r>
    </w:p>
    <w:p w:rsidR="00346497" w:rsidRDefault="00346497" w:rsidP="001342EB">
      <w:pPr>
        <w:ind w:left="1276" w:hanging="425"/>
      </w:pPr>
      <w:r>
        <w:t>f.</w:t>
      </w:r>
      <w:r>
        <w:tab/>
        <w:t>the employee has or will have a responsibility for the care of the child.</w:t>
      </w:r>
    </w:p>
    <w:p w:rsidR="00346497" w:rsidRPr="001342EB" w:rsidRDefault="00346497" w:rsidP="001342EB">
      <w:pPr>
        <w:pStyle w:val="clauses6"/>
        <w:ind w:left="567" w:hanging="567"/>
        <w:rPr>
          <w:szCs w:val="22"/>
        </w:rPr>
      </w:pPr>
      <w:r w:rsidRPr="001342EB">
        <w:rPr>
          <w:szCs w:val="22"/>
        </w:rPr>
        <w:t>Unpaid parental leave may be taken in conjunction with long service leave and/or annual leave.</w:t>
      </w:r>
    </w:p>
    <w:p w:rsidR="00346497" w:rsidRDefault="00346497" w:rsidP="00346497">
      <w:pPr>
        <w:pStyle w:val="Heading3"/>
      </w:pPr>
      <w:bookmarkStart w:id="244" w:name="_Toc462314361"/>
      <w:r>
        <w:t>Extending unpaid leave</w:t>
      </w:r>
      <w:bookmarkEnd w:id="244"/>
      <w:r>
        <w:t xml:space="preserve"> </w:t>
      </w:r>
    </w:p>
    <w:p w:rsidR="00346497" w:rsidRPr="001342EB" w:rsidRDefault="00346497" w:rsidP="001342EB">
      <w:pPr>
        <w:pStyle w:val="clauses6"/>
        <w:ind w:left="567" w:hanging="567"/>
        <w:rPr>
          <w:szCs w:val="22"/>
        </w:rPr>
      </w:pPr>
      <w:r w:rsidRPr="001342EB">
        <w:rPr>
          <w:szCs w:val="22"/>
        </w:rPr>
        <w:t>On ending the initial 12 months of maternity or parental leave, employees may request an extension of unpaid parental leave for a further period of up to 12 months. The second period of unpaid leave is to commence immediately following the initial 12 months leave period.</w:t>
      </w:r>
    </w:p>
    <w:p w:rsidR="00346497" w:rsidRPr="001342EB" w:rsidRDefault="00346497" w:rsidP="001342EB">
      <w:pPr>
        <w:pStyle w:val="clauses6"/>
        <w:ind w:left="567" w:hanging="567"/>
        <w:rPr>
          <w:szCs w:val="22"/>
        </w:rPr>
      </w:pPr>
      <w:r w:rsidRPr="001342EB">
        <w:rPr>
          <w:szCs w:val="22"/>
        </w:rPr>
        <w:t>A request made by a member of an employee couple (as defined in the FW Act) to extend their unpaid parental leave must specify any amount of unpaid parental leave and unpaid special maternity leave that the other member of the employee couple has taken, or will have taken, in relation to the child before the extension starts. The period of the extension cannot exceed 12 months and will be reduced by any period of unpaid parental leave or unpaid special maternity leave that the other member of the employee couple has taken, or will have taken, in relation to the child before the extension starts.</w:t>
      </w:r>
    </w:p>
    <w:p w:rsidR="00A754B2" w:rsidRPr="001342EB" w:rsidRDefault="00A754B2" w:rsidP="001342EB">
      <w:pPr>
        <w:pStyle w:val="clauses6"/>
        <w:ind w:left="567" w:hanging="567"/>
        <w:rPr>
          <w:szCs w:val="22"/>
        </w:rPr>
      </w:pPr>
      <w:r w:rsidRPr="001342EB">
        <w:rPr>
          <w:szCs w:val="22"/>
        </w:rPr>
        <w:t xml:space="preserve">The requests referred to in clauses </w:t>
      </w:r>
      <w:r w:rsidR="00940851" w:rsidRPr="001342EB">
        <w:rPr>
          <w:szCs w:val="22"/>
        </w:rPr>
        <w:t>6.6</w:t>
      </w:r>
      <w:r w:rsidR="008F1475" w:rsidRPr="001342EB">
        <w:rPr>
          <w:szCs w:val="22"/>
        </w:rPr>
        <w:t>5</w:t>
      </w:r>
      <w:r w:rsidR="00940851" w:rsidRPr="001342EB">
        <w:rPr>
          <w:szCs w:val="22"/>
        </w:rPr>
        <w:t xml:space="preserve"> and 6.6</w:t>
      </w:r>
      <w:r w:rsidR="008F1475" w:rsidRPr="001342EB">
        <w:rPr>
          <w:szCs w:val="22"/>
        </w:rPr>
        <w:t>6</w:t>
      </w:r>
      <w:r w:rsidRPr="001342EB">
        <w:rPr>
          <w:szCs w:val="22"/>
        </w:rPr>
        <w:t xml:space="preserve"> must be in writing and submitte</w:t>
      </w:r>
      <w:r w:rsidR="001342EB">
        <w:rPr>
          <w:szCs w:val="22"/>
        </w:rPr>
        <w:t xml:space="preserve">d to the delegate at least four </w:t>
      </w:r>
      <w:r w:rsidRPr="001342EB">
        <w:rPr>
          <w:szCs w:val="22"/>
        </w:rPr>
        <w:t>weeks before the end of the available parental leave period. The delegate will respond to a request in writing within 21 calendar days, either granting or refusing the request. If the request is refused, reasons for this decision must be provided to the employee. The delegate may refuse the request only on reasonable business grounds.</w:t>
      </w:r>
    </w:p>
    <w:p w:rsidR="00346497" w:rsidRDefault="00346497" w:rsidP="00346497">
      <w:pPr>
        <w:pStyle w:val="Heading3"/>
      </w:pPr>
      <w:bookmarkStart w:id="245" w:name="_Toc462314362"/>
      <w:r>
        <w:t>Return to Work from any type of Parental Leave</w:t>
      </w:r>
      <w:bookmarkEnd w:id="245"/>
    </w:p>
    <w:p w:rsidR="00346497" w:rsidRPr="001342EB" w:rsidRDefault="00346497" w:rsidP="001342EB">
      <w:pPr>
        <w:pStyle w:val="clauses6"/>
        <w:ind w:left="567" w:hanging="567"/>
        <w:rPr>
          <w:szCs w:val="22"/>
        </w:rPr>
      </w:pPr>
      <w:r w:rsidRPr="001342EB">
        <w:rPr>
          <w:szCs w:val="22"/>
        </w:rPr>
        <w:t xml:space="preserve">On ending any form of parental leave an employee is entitled to the return-to-work guarantee provided by section 84 of the FW Act. </w:t>
      </w:r>
    </w:p>
    <w:p w:rsidR="002158C5" w:rsidRPr="000E5CEE" w:rsidRDefault="00712337" w:rsidP="000F7FFB">
      <w:pPr>
        <w:pStyle w:val="Heading2"/>
        <w:spacing w:before="0" w:after="0" w:line="240" w:lineRule="auto"/>
      </w:pPr>
      <w:bookmarkStart w:id="246" w:name="_Toc412731446"/>
      <w:bookmarkStart w:id="247" w:name="_Toc462314363"/>
      <w:r>
        <w:t xml:space="preserve">DEFENCE RESERVE </w:t>
      </w:r>
      <w:r w:rsidR="005D2DCC" w:rsidRPr="000E5CEE">
        <w:t>LEAVE</w:t>
      </w:r>
      <w:bookmarkEnd w:id="246"/>
      <w:bookmarkEnd w:id="247"/>
    </w:p>
    <w:p w:rsidR="002158C5" w:rsidRPr="001342EB" w:rsidRDefault="002158C5" w:rsidP="001342EB">
      <w:pPr>
        <w:pStyle w:val="clauses6"/>
        <w:ind w:left="567" w:hanging="567"/>
        <w:rPr>
          <w:szCs w:val="22"/>
        </w:rPr>
      </w:pPr>
      <w:r w:rsidRPr="001342EB">
        <w:rPr>
          <w:szCs w:val="22"/>
        </w:rPr>
        <w:t>An employee may be granted leave (with or without pay) to enable the</w:t>
      </w:r>
      <w:r w:rsidR="009B42C2" w:rsidRPr="001342EB">
        <w:rPr>
          <w:szCs w:val="22"/>
        </w:rPr>
        <w:t>m</w:t>
      </w:r>
      <w:r w:rsidRPr="001342EB">
        <w:rPr>
          <w:szCs w:val="22"/>
        </w:rPr>
        <w:t xml:space="preserve"> to fulfil Australian Defence Force (ADF) Reserve</w:t>
      </w:r>
      <w:r w:rsidR="009B42C2" w:rsidRPr="001342EB">
        <w:rPr>
          <w:szCs w:val="22"/>
        </w:rPr>
        <w:t>,</w:t>
      </w:r>
      <w:r w:rsidRPr="001342EB">
        <w:rPr>
          <w:szCs w:val="22"/>
        </w:rPr>
        <w:t xml:space="preserve"> Continuous Full Time Service (CFTS) or Cadet Force obligations. </w:t>
      </w:r>
      <w:r w:rsidR="00DD6442" w:rsidRPr="001342EB">
        <w:rPr>
          <w:szCs w:val="22"/>
        </w:rPr>
        <w:t xml:space="preserve">Note: The </w:t>
      </w:r>
      <w:r w:rsidR="00DD6442" w:rsidRPr="001342EB">
        <w:rPr>
          <w:i/>
          <w:szCs w:val="22"/>
        </w:rPr>
        <w:t>Defence Reserve Service (Protection) Act 2001</w:t>
      </w:r>
      <w:r w:rsidR="00E519CC" w:rsidRPr="001342EB">
        <w:rPr>
          <w:szCs w:val="22"/>
        </w:rPr>
        <w:t xml:space="preserve"> requires the Department to release an employee who is a Defence Reservist to undertake defence service </w:t>
      </w:r>
      <w:r w:rsidR="00FF3212" w:rsidRPr="001342EB">
        <w:rPr>
          <w:szCs w:val="22"/>
        </w:rPr>
        <w:t xml:space="preserve">and </w:t>
      </w:r>
      <w:r w:rsidR="00E519CC" w:rsidRPr="001342EB">
        <w:rPr>
          <w:szCs w:val="22"/>
        </w:rPr>
        <w:t>training</w:t>
      </w:r>
      <w:r w:rsidR="00DD6442" w:rsidRPr="001342EB">
        <w:rPr>
          <w:szCs w:val="22"/>
        </w:rPr>
        <w:t>.</w:t>
      </w:r>
    </w:p>
    <w:p w:rsidR="002158C5" w:rsidRPr="001342EB" w:rsidRDefault="002158C5" w:rsidP="001342EB">
      <w:pPr>
        <w:pStyle w:val="clauses6"/>
        <w:ind w:left="567" w:hanging="567"/>
        <w:rPr>
          <w:szCs w:val="22"/>
        </w:rPr>
      </w:pPr>
      <w:r w:rsidRPr="001342EB">
        <w:rPr>
          <w:szCs w:val="22"/>
        </w:rPr>
        <w:t>An employee is entitled to leave with pay</w:t>
      </w:r>
      <w:r w:rsidR="009B42C2" w:rsidRPr="001342EB">
        <w:rPr>
          <w:szCs w:val="22"/>
        </w:rPr>
        <w:t xml:space="preserve"> for</w:t>
      </w:r>
      <w:r w:rsidRPr="001342EB">
        <w:rPr>
          <w:szCs w:val="22"/>
        </w:rPr>
        <w:t xml:space="preserve"> up to </w:t>
      </w:r>
      <w:r w:rsidR="009B42C2" w:rsidRPr="001342EB">
        <w:rPr>
          <w:szCs w:val="22"/>
        </w:rPr>
        <w:t>four</w:t>
      </w:r>
      <w:r w:rsidRPr="001342EB">
        <w:rPr>
          <w:szCs w:val="22"/>
        </w:rPr>
        <w:t xml:space="preserve"> weeks each financial year, and an additional </w:t>
      </w:r>
      <w:r w:rsidR="009B42C2" w:rsidRPr="001342EB">
        <w:rPr>
          <w:szCs w:val="22"/>
        </w:rPr>
        <w:t>two </w:t>
      </w:r>
      <w:r w:rsidRPr="001342EB">
        <w:rPr>
          <w:szCs w:val="22"/>
        </w:rPr>
        <w:t xml:space="preserve">weeks paid leave in the first year of ADF Reserve </w:t>
      </w:r>
      <w:r w:rsidR="009B42C2" w:rsidRPr="001342EB">
        <w:rPr>
          <w:szCs w:val="22"/>
        </w:rPr>
        <w:t>s</w:t>
      </w:r>
      <w:r w:rsidRPr="001342EB">
        <w:rPr>
          <w:szCs w:val="22"/>
        </w:rPr>
        <w:t xml:space="preserve">ervice, for the purpose of fulfilling </w:t>
      </w:r>
      <w:r w:rsidR="009B42C2" w:rsidRPr="001342EB">
        <w:rPr>
          <w:szCs w:val="22"/>
        </w:rPr>
        <w:t xml:space="preserve">ADF Reserve </w:t>
      </w:r>
      <w:r w:rsidRPr="001342EB">
        <w:rPr>
          <w:szCs w:val="22"/>
        </w:rPr>
        <w:t>service</w:t>
      </w:r>
      <w:r w:rsidR="009B42C2" w:rsidRPr="001342EB">
        <w:rPr>
          <w:szCs w:val="22"/>
        </w:rPr>
        <w:t xml:space="preserve"> obligations</w:t>
      </w:r>
      <w:r w:rsidRPr="001342EB">
        <w:rPr>
          <w:szCs w:val="22"/>
        </w:rPr>
        <w:t xml:space="preserve">. </w:t>
      </w:r>
    </w:p>
    <w:p w:rsidR="002158C5" w:rsidRPr="001342EB" w:rsidRDefault="002158C5" w:rsidP="001342EB">
      <w:pPr>
        <w:pStyle w:val="clauses6"/>
        <w:ind w:left="567" w:hanging="567"/>
        <w:rPr>
          <w:szCs w:val="22"/>
        </w:rPr>
      </w:pPr>
      <w:r w:rsidRPr="001342EB">
        <w:rPr>
          <w:szCs w:val="22"/>
        </w:rPr>
        <w:t xml:space="preserve">With the exception of the additional </w:t>
      </w:r>
      <w:r w:rsidR="009B42C2" w:rsidRPr="001342EB">
        <w:rPr>
          <w:szCs w:val="22"/>
        </w:rPr>
        <w:t>two</w:t>
      </w:r>
      <w:r w:rsidRPr="001342EB">
        <w:rPr>
          <w:szCs w:val="22"/>
        </w:rPr>
        <w:t xml:space="preserve"> weeks in the first year of service, </w:t>
      </w:r>
      <w:r w:rsidR="00DD6442" w:rsidRPr="001342EB">
        <w:rPr>
          <w:szCs w:val="22"/>
        </w:rPr>
        <w:t xml:space="preserve">paid </w:t>
      </w:r>
      <w:r w:rsidRPr="001342EB">
        <w:rPr>
          <w:szCs w:val="22"/>
        </w:rPr>
        <w:t xml:space="preserve">leave </w:t>
      </w:r>
      <w:r w:rsidR="00DD6442" w:rsidRPr="001342EB">
        <w:rPr>
          <w:szCs w:val="22"/>
        </w:rPr>
        <w:t xml:space="preserve">referred to in clause 6.70 </w:t>
      </w:r>
      <w:r w:rsidRPr="001342EB">
        <w:rPr>
          <w:szCs w:val="22"/>
        </w:rPr>
        <w:t xml:space="preserve">can be accumulated and taken over a period of </w:t>
      </w:r>
      <w:r w:rsidR="009B42C2" w:rsidRPr="001342EB">
        <w:rPr>
          <w:szCs w:val="22"/>
        </w:rPr>
        <w:t>two</w:t>
      </w:r>
      <w:r w:rsidRPr="001342EB">
        <w:rPr>
          <w:szCs w:val="22"/>
        </w:rPr>
        <w:t xml:space="preserve"> years. </w:t>
      </w:r>
    </w:p>
    <w:p w:rsidR="005C1661" w:rsidRPr="001342EB" w:rsidRDefault="002158C5" w:rsidP="001342EB">
      <w:pPr>
        <w:pStyle w:val="clauses6"/>
        <w:ind w:left="567" w:hanging="567"/>
        <w:rPr>
          <w:szCs w:val="22"/>
        </w:rPr>
      </w:pPr>
      <w:r w:rsidRPr="001342EB">
        <w:rPr>
          <w:szCs w:val="22"/>
        </w:rPr>
        <w:t xml:space="preserve">An employee who is an officer or instructor of cadets in a Cadet Force may be granted paid leave </w:t>
      </w:r>
      <w:r w:rsidR="009B42C2" w:rsidRPr="001342EB">
        <w:rPr>
          <w:szCs w:val="22"/>
        </w:rPr>
        <w:t>for</w:t>
      </w:r>
      <w:r w:rsidRPr="001342EB">
        <w:rPr>
          <w:szCs w:val="22"/>
        </w:rPr>
        <w:t xml:space="preserve"> up to </w:t>
      </w:r>
      <w:r w:rsidR="009B42C2" w:rsidRPr="001342EB">
        <w:rPr>
          <w:szCs w:val="22"/>
        </w:rPr>
        <w:t>three</w:t>
      </w:r>
      <w:r w:rsidRPr="001342EB">
        <w:rPr>
          <w:szCs w:val="22"/>
        </w:rPr>
        <w:t xml:space="preserve"> weeks each financial year to perform duties as an officer or instructor of </w:t>
      </w:r>
      <w:r w:rsidR="009B42C2" w:rsidRPr="001342EB">
        <w:rPr>
          <w:szCs w:val="22"/>
        </w:rPr>
        <w:t>c</w:t>
      </w:r>
      <w:r w:rsidRPr="001342EB">
        <w:rPr>
          <w:szCs w:val="22"/>
        </w:rPr>
        <w:t xml:space="preserve">adets. For these purposes ‘Cadet Force’ means the Australian Navy Cadets, Australian Army Cadets or Australian Air Force Cadets. </w:t>
      </w:r>
    </w:p>
    <w:p w:rsidR="005C1661" w:rsidRPr="001342EB" w:rsidRDefault="00C12E96" w:rsidP="001342EB">
      <w:pPr>
        <w:pStyle w:val="clauses6"/>
        <w:ind w:left="567" w:hanging="567"/>
        <w:rPr>
          <w:szCs w:val="22"/>
        </w:rPr>
      </w:pPr>
      <w:r w:rsidRPr="001342EB">
        <w:rPr>
          <w:szCs w:val="22"/>
        </w:rPr>
        <w:t xml:space="preserve">Eligible employees may also apply for </w:t>
      </w:r>
      <w:r w:rsidR="00F34AF5" w:rsidRPr="001342EB">
        <w:rPr>
          <w:szCs w:val="22"/>
        </w:rPr>
        <w:t>annua</w:t>
      </w:r>
      <w:r w:rsidR="009C4394" w:rsidRPr="001342EB">
        <w:rPr>
          <w:szCs w:val="22"/>
        </w:rPr>
        <w:t>l</w:t>
      </w:r>
      <w:r w:rsidRPr="001342EB">
        <w:rPr>
          <w:szCs w:val="22"/>
        </w:rPr>
        <w:t xml:space="preserve"> leave, long service leave, </w:t>
      </w:r>
      <w:r w:rsidR="009528D8" w:rsidRPr="001342EB">
        <w:rPr>
          <w:szCs w:val="22"/>
        </w:rPr>
        <w:t xml:space="preserve">unlimited </w:t>
      </w:r>
      <w:r w:rsidRPr="001342EB">
        <w:rPr>
          <w:szCs w:val="22"/>
        </w:rPr>
        <w:t>leave without pay</w:t>
      </w:r>
      <w:r w:rsidR="009B42C2" w:rsidRPr="001342EB">
        <w:rPr>
          <w:szCs w:val="22"/>
        </w:rPr>
        <w:t xml:space="preserve"> or</w:t>
      </w:r>
      <w:r w:rsidRPr="001342EB">
        <w:rPr>
          <w:szCs w:val="22"/>
        </w:rPr>
        <w:t xml:space="preserve"> top-up pay or they may use flextime or make up time, for the purpose of fulfilling ADF Reserve, CFTS or Cadet Force obligations.</w:t>
      </w:r>
      <w:r w:rsidR="001E73B3" w:rsidRPr="001342EB">
        <w:rPr>
          <w:szCs w:val="22"/>
        </w:rPr>
        <w:t xml:space="preserve"> </w:t>
      </w:r>
      <w:r w:rsidR="00DD6442" w:rsidRPr="001342EB">
        <w:rPr>
          <w:szCs w:val="22"/>
        </w:rPr>
        <w:t>Employees are not required to pay their tax free ADF Reserve salary to the Agency in any circumstances.</w:t>
      </w:r>
    </w:p>
    <w:p w:rsidR="002158C5" w:rsidRPr="001342EB" w:rsidRDefault="002158C5" w:rsidP="001342EB">
      <w:pPr>
        <w:pStyle w:val="clauses6"/>
        <w:ind w:left="567" w:hanging="567"/>
        <w:rPr>
          <w:szCs w:val="22"/>
        </w:rPr>
      </w:pPr>
      <w:r w:rsidRPr="001342EB">
        <w:rPr>
          <w:szCs w:val="22"/>
        </w:rPr>
        <w:t>Defence Reserve leave</w:t>
      </w:r>
      <w:r w:rsidR="00873A5A" w:rsidRPr="001342EB">
        <w:rPr>
          <w:szCs w:val="22"/>
        </w:rPr>
        <w:t>, except unpaid leave to undertake CFTS,</w:t>
      </w:r>
      <w:r w:rsidRPr="001342EB">
        <w:rPr>
          <w:szCs w:val="22"/>
        </w:rPr>
        <w:t xml:space="preserve"> counts as service for all purposes. Unpaid leave for CFTS counts as service for all purposes except </w:t>
      </w:r>
      <w:r w:rsidR="00EE3F50" w:rsidRPr="001342EB">
        <w:rPr>
          <w:szCs w:val="22"/>
        </w:rPr>
        <w:t xml:space="preserve">for </w:t>
      </w:r>
      <w:r w:rsidR="00873A5A" w:rsidRPr="001342EB">
        <w:rPr>
          <w:szCs w:val="22"/>
        </w:rPr>
        <w:t>a</w:t>
      </w:r>
      <w:r w:rsidRPr="001342EB">
        <w:rPr>
          <w:szCs w:val="22"/>
        </w:rPr>
        <w:t>nnual leave accrual</w:t>
      </w:r>
      <w:r w:rsidR="00EE3F50" w:rsidRPr="001342EB">
        <w:rPr>
          <w:szCs w:val="22"/>
        </w:rPr>
        <w:t xml:space="preserve"> when the </w:t>
      </w:r>
      <w:r w:rsidR="0034786F" w:rsidRPr="001342EB">
        <w:rPr>
          <w:szCs w:val="22"/>
        </w:rPr>
        <w:t>period</w:t>
      </w:r>
      <w:r w:rsidR="00873A5A" w:rsidRPr="001342EB">
        <w:rPr>
          <w:szCs w:val="22"/>
        </w:rPr>
        <w:t>(s)</w:t>
      </w:r>
      <w:r w:rsidR="0034786F" w:rsidRPr="001342EB">
        <w:rPr>
          <w:szCs w:val="22"/>
        </w:rPr>
        <w:t xml:space="preserve"> of leave without pay exceed six months</w:t>
      </w:r>
      <w:r w:rsidRPr="001342EB">
        <w:rPr>
          <w:szCs w:val="22"/>
        </w:rPr>
        <w:t xml:space="preserve">. </w:t>
      </w:r>
    </w:p>
    <w:p w:rsidR="005C183A" w:rsidRPr="0099262F" w:rsidRDefault="007F12BA" w:rsidP="000F7FFB">
      <w:pPr>
        <w:pStyle w:val="Heading2"/>
      </w:pPr>
      <w:bookmarkStart w:id="248" w:name="_Toc387850086"/>
      <w:bookmarkStart w:id="249" w:name="_Toc412731447"/>
      <w:bookmarkStart w:id="250" w:name="_Toc462314364"/>
      <w:r w:rsidRPr="0099262F">
        <w:t>EMERGENCY SERVICES LEAVE</w:t>
      </w:r>
      <w:bookmarkEnd w:id="248"/>
      <w:bookmarkEnd w:id="249"/>
      <w:bookmarkEnd w:id="250"/>
    </w:p>
    <w:p w:rsidR="007F12BA" w:rsidRPr="0099262F" w:rsidRDefault="007F12BA" w:rsidP="001342EB">
      <w:pPr>
        <w:pStyle w:val="clauses6"/>
        <w:suppressAutoHyphens/>
        <w:ind w:left="567" w:hanging="567"/>
      </w:pPr>
      <w:r w:rsidRPr="001342EB">
        <w:rPr>
          <w:szCs w:val="22"/>
        </w:rPr>
        <w:t xml:space="preserve">Employees who are members of recognised community service organisations will have access to paid leave </w:t>
      </w:r>
      <w:r w:rsidR="00252E48" w:rsidRPr="001342EB">
        <w:rPr>
          <w:szCs w:val="22"/>
        </w:rPr>
        <w:t xml:space="preserve">(on production of satisfactory evidence) </w:t>
      </w:r>
      <w:r w:rsidRPr="001342EB">
        <w:rPr>
          <w:szCs w:val="22"/>
        </w:rPr>
        <w:t>for emergency services responses, regular</w:t>
      </w:r>
      <w:r w:rsidRPr="0099262F">
        <w:t xml:space="preserve"> training, reasonable travel and recovery time and ceremonial duties. This will be limited to </w:t>
      </w:r>
      <w:r w:rsidR="00873A5A" w:rsidRPr="0099262F">
        <w:t>four</w:t>
      </w:r>
      <w:r w:rsidRPr="0099262F">
        <w:t xml:space="preserve"> days initially but may be extended by the </w:t>
      </w:r>
      <w:r w:rsidR="002D2506" w:rsidRPr="0099262F">
        <w:t>Delegate</w:t>
      </w:r>
      <w:r w:rsidRPr="0099262F">
        <w:t xml:space="preserve"> at the end of that period.</w:t>
      </w:r>
    </w:p>
    <w:p w:rsidR="005C183A" w:rsidRPr="0099262F" w:rsidRDefault="007F12BA" w:rsidP="000F7FFB">
      <w:pPr>
        <w:pStyle w:val="Heading2"/>
      </w:pPr>
      <w:bookmarkStart w:id="251" w:name="_Toc387850087"/>
      <w:bookmarkStart w:id="252" w:name="_Toc412731448"/>
      <w:bookmarkStart w:id="253" w:name="_Toc462314365"/>
      <w:r w:rsidRPr="0099262F">
        <w:t>COMMUNITY SERVICE LEAVE</w:t>
      </w:r>
      <w:bookmarkEnd w:id="251"/>
      <w:bookmarkEnd w:id="252"/>
      <w:bookmarkEnd w:id="253"/>
    </w:p>
    <w:p w:rsidR="007F12BA" w:rsidRPr="001342EB" w:rsidRDefault="007F12BA" w:rsidP="001342EB">
      <w:pPr>
        <w:pStyle w:val="clauses6"/>
        <w:suppressAutoHyphens/>
        <w:ind w:left="567" w:hanging="567"/>
        <w:rPr>
          <w:szCs w:val="22"/>
        </w:rPr>
      </w:pPr>
      <w:r w:rsidRPr="001342EB">
        <w:rPr>
          <w:szCs w:val="22"/>
        </w:rPr>
        <w:t xml:space="preserve">Employees are entitled to </w:t>
      </w:r>
      <w:r w:rsidR="006C602A" w:rsidRPr="001342EB">
        <w:rPr>
          <w:szCs w:val="22"/>
        </w:rPr>
        <w:t>leave</w:t>
      </w:r>
      <w:r w:rsidRPr="001342EB">
        <w:rPr>
          <w:szCs w:val="22"/>
        </w:rPr>
        <w:t xml:space="preserve"> without pay to participate in eligible community services in accord</w:t>
      </w:r>
      <w:r w:rsidR="007A2A90" w:rsidRPr="001342EB">
        <w:rPr>
          <w:szCs w:val="22"/>
        </w:rPr>
        <w:t>ance with Division 8 of Part 2-2</w:t>
      </w:r>
      <w:r w:rsidRPr="001342EB">
        <w:rPr>
          <w:szCs w:val="22"/>
        </w:rPr>
        <w:t xml:space="preserve"> of Chapter 2 of the</w:t>
      </w:r>
      <w:r w:rsidR="00C579C5" w:rsidRPr="001342EB">
        <w:rPr>
          <w:szCs w:val="22"/>
        </w:rPr>
        <w:t xml:space="preserve"> FW Act</w:t>
      </w:r>
      <w:r w:rsidRPr="001342EB">
        <w:rPr>
          <w:szCs w:val="22"/>
        </w:rPr>
        <w:t>.</w:t>
      </w:r>
    </w:p>
    <w:p w:rsidR="0034786F" w:rsidRPr="001342EB" w:rsidRDefault="007F12BA" w:rsidP="001342EB">
      <w:pPr>
        <w:pStyle w:val="clauses6"/>
        <w:suppressAutoHyphens/>
        <w:ind w:left="567" w:hanging="567"/>
        <w:rPr>
          <w:szCs w:val="22"/>
        </w:rPr>
      </w:pPr>
      <w:r w:rsidRPr="001342EB">
        <w:rPr>
          <w:szCs w:val="22"/>
        </w:rPr>
        <w:t xml:space="preserve">The </w:t>
      </w:r>
      <w:r w:rsidR="002D2506" w:rsidRPr="001342EB">
        <w:rPr>
          <w:szCs w:val="22"/>
        </w:rPr>
        <w:t>Delegate</w:t>
      </w:r>
      <w:r w:rsidRPr="001342EB">
        <w:rPr>
          <w:szCs w:val="22"/>
        </w:rPr>
        <w:t xml:space="preserve"> may grant a reasonable amount of leave without pay to undertake other community volunteering for organisations registe</w:t>
      </w:r>
      <w:r w:rsidR="00DD33EC" w:rsidRPr="001342EB">
        <w:rPr>
          <w:szCs w:val="22"/>
        </w:rPr>
        <w:t>red with Volunteering Australia</w:t>
      </w:r>
      <w:r w:rsidR="00873A5A" w:rsidRPr="001342EB">
        <w:rPr>
          <w:szCs w:val="22"/>
        </w:rPr>
        <w:t>,</w:t>
      </w:r>
      <w:r w:rsidR="00DD33EC" w:rsidRPr="001342EB">
        <w:rPr>
          <w:szCs w:val="22"/>
        </w:rPr>
        <w:t xml:space="preserve"> </w:t>
      </w:r>
      <w:r w:rsidR="0034786F" w:rsidRPr="001342EB">
        <w:rPr>
          <w:szCs w:val="22"/>
        </w:rPr>
        <w:t>subject to the operational requirements of the employee’s workplace.</w:t>
      </w:r>
    </w:p>
    <w:p w:rsidR="004A7CF9" w:rsidRDefault="004A7CF9" w:rsidP="000F7FFB">
      <w:pPr>
        <w:pStyle w:val="Heading3"/>
      </w:pPr>
      <w:bookmarkStart w:id="254" w:name="_Toc462314366"/>
      <w:r>
        <w:t>NAIDOC Ceremonies</w:t>
      </w:r>
      <w:bookmarkEnd w:id="254"/>
    </w:p>
    <w:p w:rsidR="004A7CF9" w:rsidRPr="001342EB" w:rsidRDefault="004A7CF9" w:rsidP="001342EB">
      <w:pPr>
        <w:pStyle w:val="clauses6"/>
        <w:suppressAutoHyphens/>
        <w:ind w:left="567" w:hanging="567"/>
        <w:rPr>
          <w:szCs w:val="22"/>
        </w:rPr>
      </w:pPr>
      <w:r w:rsidRPr="001342EB">
        <w:rPr>
          <w:szCs w:val="22"/>
        </w:rPr>
        <w:t xml:space="preserve">Employees are entitled to up to </w:t>
      </w:r>
      <w:r w:rsidR="00873A5A" w:rsidRPr="001342EB">
        <w:rPr>
          <w:szCs w:val="22"/>
        </w:rPr>
        <w:t>one</w:t>
      </w:r>
      <w:r w:rsidRPr="001342EB">
        <w:rPr>
          <w:szCs w:val="22"/>
        </w:rPr>
        <w:t xml:space="preserve"> day of paid leave per calendar year to attend National Aborigin</w:t>
      </w:r>
      <w:r w:rsidR="00873A5A" w:rsidRPr="001342EB">
        <w:rPr>
          <w:szCs w:val="22"/>
        </w:rPr>
        <w:t>es</w:t>
      </w:r>
      <w:r w:rsidRPr="001342EB">
        <w:rPr>
          <w:szCs w:val="22"/>
        </w:rPr>
        <w:t xml:space="preserve"> and Islander</w:t>
      </w:r>
      <w:r w:rsidR="00873A5A" w:rsidRPr="001342EB">
        <w:rPr>
          <w:szCs w:val="22"/>
        </w:rPr>
        <w:t>s</w:t>
      </w:r>
      <w:r w:rsidRPr="001342EB">
        <w:rPr>
          <w:szCs w:val="22"/>
        </w:rPr>
        <w:t xml:space="preserve"> Day Observance Committee (NAIDOC) ceremonies. </w:t>
      </w:r>
    </w:p>
    <w:p w:rsidR="005C183A" w:rsidRPr="00A6099E" w:rsidRDefault="007F12BA" w:rsidP="000F7FFB">
      <w:pPr>
        <w:pStyle w:val="Heading2"/>
      </w:pPr>
      <w:bookmarkStart w:id="255" w:name="_Toc387850088"/>
      <w:bookmarkStart w:id="256" w:name="_Toc412731449"/>
      <w:bookmarkStart w:id="257" w:name="_Toc462314367"/>
      <w:r w:rsidRPr="00A6099E">
        <w:t>ABORIGINAL AND TORRES STRAIT ISLANDER EMPLOYEES’ CEREMONIAL</w:t>
      </w:r>
      <w:r w:rsidR="00907486">
        <w:t xml:space="preserve"> </w:t>
      </w:r>
      <w:r w:rsidRPr="00A6099E">
        <w:t>LEAVE</w:t>
      </w:r>
      <w:bookmarkEnd w:id="255"/>
      <w:bookmarkEnd w:id="256"/>
      <w:bookmarkEnd w:id="257"/>
    </w:p>
    <w:p w:rsidR="007F12BA" w:rsidRPr="001342EB" w:rsidRDefault="007F12BA" w:rsidP="001342EB">
      <w:pPr>
        <w:pStyle w:val="clauses6"/>
        <w:suppressAutoHyphens/>
        <w:ind w:left="567" w:hanging="567"/>
        <w:rPr>
          <w:szCs w:val="22"/>
        </w:rPr>
      </w:pPr>
      <w:r w:rsidRPr="001342EB">
        <w:rPr>
          <w:szCs w:val="22"/>
        </w:rPr>
        <w:t xml:space="preserve">The </w:t>
      </w:r>
      <w:r w:rsidR="00586D6C" w:rsidRPr="001342EB">
        <w:rPr>
          <w:szCs w:val="22"/>
        </w:rPr>
        <w:t>Department</w:t>
      </w:r>
      <w:r w:rsidRPr="001342EB">
        <w:rPr>
          <w:szCs w:val="22"/>
        </w:rPr>
        <w:t xml:space="preserve"> is committed to the employment of Aboriginal and Torres Strait Islander people</w:t>
      </w:r>
      <w:r w:rsidR="00873A5A" w:rsidRPr="001342EB">
        <w:rPr>
          <w:szCs w:val="22"/>
        </w:rPr>
        <w:t>,</w:t>
      </w:r>
      <w:r w:rsidRPr="001342EB">
        <w:rPr>
          <w:szCs w:val="22"/>
        </w:rPr>
        <w:t xml:space="preserve"> particular</w:t>
      </w:r>
      <w:r w:rsidR="00873A5A" w:rsidRPr="001342EB">
        <w:rPr>
          <w:szCs w:val="22"/>
        </w:rPr>
        <w:t>ly</w:t>
      </w:r>
      <w:r w:rsidRPr="001342EB">
        <w:rPr>
          <w:szCs w:val="22"/>
        </w:rPr>
        <w:t xml:space="preserve"> in the jointly</w:t>
      </w:r>
      <w:r w:rsidR="00873A5A" w:rsidRPr="001342EB">
        <w:rPr>
          <w:szCs w:val="22"/>
        </w:rPr>
        <w:t xml:space="preserve"> </w:t>
      </w:r>
      <w:r w:rsidRPr="001342EB">
        <w:rPr>
          <w:szCs w:val="22"/>
        </w:rPr>
        <w:t>managed national parks, and recognises the traditional rights, roles and obligations of Aboriginal and Torres Strait Islander employees.</w:t>
      </w:r>
    </w:p>
    <w:p w:rsidR="007F12BA" w:rsidRPr="001342EB" w:rsidRDefault="007F12BA" w:rsidP="001342EB">
      <w:pPr>
        <w:pStyle w:val="clauses6"/>
        <w:suppressAutoHyphens/>
        <w:ind w:left="567" w:hanging="567"/>
        <w:rPr>
          <w:szCs w:val="22"/>
        </w:rPr>
      </w:pPr>
      <w:r w:rsidRPr="001342EB">
        <w:rPr>
          <w:szCs w:val="22"/>
        </w:rPr>
        <w:t xml:space="preserve">The </w:t>
      </w:r>
      <w:r w:rsidR="002D2506" w:rsidRPr="001342EB">
        <w:rPr>
          <w:szCs w:val="22"/>
        </w:rPr>
        <w:t>Delegate</w:t>
      </w:r>
      <w:r w:rsidRPr="001342EB">
        <w:rPr>
          <w:szCs w:val="22"/>
        </w:rPr>
        <w:t xml:space="preserve"> may grant leave with or without pay to Aboriginal and Torres Strait Islander employees for the purpose of participating in ceremonies relating to cultural practices, customs and traditions. The maximum period of paid leave</w:t>
      </w:r>
      <w:r w:rsidR="00873A5A" w:rsidRPr="001342EB">
        <w:rPr>
          <w:szCs w:val="22"/>
        </w:rPr>
        <w:t xml:space="preserve"> for this purpose</w:t>
      </w:r>
      <w:r w:rsidRPr="001342EB">
        <w:rPr>
          <w:szCs w:val="22"/>
        </w:rPr>
        <w:t xml:space="preserve"> in any calendar year is </w:t>
      </w:r>
      <w:r w:rsidR="00873A5A" w:rsidRPr="001342EB">
        <w:rPr>
          <w:szCs w:val="22"/>
        </w:rPr>
        <w:t>five</w:t>
      </w:r>
      <w:r w:rsidRPr="001342EB">
        <w:rPr>
          <w:szCs w:val="22"/>
        </w:rPr>
        <w:t xml:space="preserve"> days.</w:t>
      </w:r>
    </w:p>
    <w:p w:rsidR="007F12BA" w:rsidRPr="001342EB" w:rsidRDefault="007F12BA" w:rsidP="001342EB">
      <w:pPr>
        <w:pStyle w:val="clauses6"/>
        <w:suppressAutoHyphens/>
        <w:ind w:left="567" w:hanging="567"/>
        <w:rPr>
          <w:szCs w:val="22"/>
        </w:rPr>
      </w:pPr>
      <w:r w:rsidRPr="001342EB">
        <w:rPr>
          <w:szCs w:val="22"/>
        </w:rPr>
        <w:t xml:space="preserve">Aboriginal and Torres Strait Islander Employees’ </w:t>
      </w:r>
      <w:r w:rsidR="009C7DE5" w:rsidRPr="001342EB">
        <w:rPr>
          <w:szCs w:val="22"/>
        </w:rPr>
        <w:t>c</w:t>
      </w:r>
      <w:r w:rsidRPr="001342EB">
        <w:rPr>
          <w:szCs w:val="22"/>
        </w:rPr>
        <w:t xml:space="preserve">eremonial </w:t>
      </w:r>
      <w:r w:rsidR="009C7DE5" w:rsidRPr="001342EB">
        <w:rPr>
          <w:szCs w:val="22"/>
        </w:rPr>
        <w:t>l</w:t>
      </w:r>
      <w:r w:rsidRPr="001342EB">
        <w:rPr>
          <w:szCs w:val="22"/>
        </w:rPr>
        <w:t xml:space="preserve">eave is subject to </w:t>
      </w:r>
      <w:r w:rsidR="000E1B77" w:rsidRPr="001342EB">
        <w:rPr>
          <w:szCs w:val="22"/>
        </w:rPr>
        <w:t xml:space="preserve">their </w:t>
      </w:r>
      <w:r w:rsidR="006E62BC" w:rsidRPr="001342EB">
        <w:rPr>
          <w:szCs w:val="22"/>
        </w:rPr>
        <w:t>Manager</w:t>
      </w:r>
      <w:r w:rsidR="000E1B77" w:rsidRPr="001342EB">
        <w:rPr>
          <w:szCs w:val="22"/>
        </w:rPr>
        <w:t xml:space="preserve">’s </w:t>
      </w:r>
      <w:r w:rsidRPr="001342EB">
        <w:rPr>
          <w:szCs w:val="22"/>
        </w:rPr>
        <w:t xml:space="preserve">approval. Employees must notify their </w:t>
      </w:r>
      <w:r w:rsidR="006E62BC" w:rsidRPr="001342EB">
        <w:rPr>
          <w:szCs w:val="22"/>
        </w:rPr>
        <w:t>Manager</w:t>
      </w:r>
      <w:r w:rsidRPr="001342EB">
        <w:rPr>
          <w:szCs w:val="22"/>
        </w:rPr>
        <w:t xml:space="preserve"> of their intention to be absent and, where possible, the anticipated length of absence.</w:t>
      </w:r>
    </w:p>
    <w:p w:rsidR="007F12BA" w:rsidRPr="001342EB" w:rsidRDefault="007F12BA" w:rsidP="001342EB">
      <w:pPr>
        <w:pStyle w:val="clauses6"/>
        <w:suppressAutoHyphens/>
        <w:ind w:left="567" w:hanging="567"/>
        <w:rPr>
          <w:szCs w:val="22"/>
        </w:rPr>
      </w:pPr>
      <w:r w:rsidRPr="001342EB">
        <w:rPr>
          <w:szCs w:val="22"/>
        </w:rPr>
        <w:t xml:space="preserve">Employees may also access purchased, </w:t>
      </w:r>
      <w:r w:rsidR="00C3195A" w:rsidRPr="001342EB">
        <w:rPr>
          <w:szCs w:val="22"/>
        </w:rPr>
        <w:t xml:space="preserve">annual </w:t>
      </w:r>
      <w:r w:rsidRPr="001342EB">
        <w:rPr>
          <w:szCs w:val="22"/>
        </w:rPr>
        <w:t>and flex leave for ceremonial purposes.</w:t>
      </w:r>
    </w:p>
    <w:p w:rsidR="007F12BA" w:rsidRPr="001342EB" w:rsidRDefault="007F12BA" w:rsidP="001342EB">
      <w:pPr>
        <w:pStyle w:val="clauses6"/>
        <w:suppressAutoHyphens/>
        <w:ind w:left="567" w:hanging="567"/>
        <w:rPr>
          <w:szCs w:val="22"/>
        </w:rPr>
      </w:pPr>
      <w:r w:rsidRPr="001342EB">
        <w:rPr>
          <w:szCs w:val="22"/>
        </w:rPr>
        <w:t>Aboriginal and Torres Strait Islander employees attending non-</w:t>
      </w:r>
      <w:r w:rsidR="00D535DD" w:rsidRPr="001342EB">
        <w:rPr>
          <w:szCs w:val="22"/>
        </w:rPr>
        <w:t>D</w:t>
      </w:r>
      <w:r w:rsidRPr="001342EB">
        <w:rPr>
          <w:szCs w:val="22"/>
        </w:rPr>
        <w:t>epartment</w:t>
      </w:r>
      <w:r w:rsidR="00D535DD" w:rsidRPr="001342EB">
        <w:rPr>
          <w:szCs w:val="22"/>
        </w:rPr>
        <w:t>-</w:t>
      </w:r>
      <w:r w:rsidRPr="001342EB">
        <w:rPr>
          <w:szCs w:val="22"/>
        </w:rPr>
        <w:t xml:space="preserve">sponsored NAIDOC activities are eligible to apply for ceremonial leave </w:t>
      </w:r>
      <w:r w:rsidR="00C37992" w:rsidRPr="001342EB">
        <w:rPr>
          <w:szCs w:val="22"/>
        </w:rPr>
        <w:t>and</w:t>
      </w:r>
      <w:r w:rsidR="00D535DD" w:rsidRPr="001342EB">
        <w:rPr>
          <w:szCs w:val="22"/>
        </w:rPr>
        <w:t>/</w:t>
      </w:r>
      <w:r w:rsidR="00C37992" w:rsidRPr="001342EB">
        <w:rPr>
          <w:szCs w:val="22"/>
        </w:rPr>
        <w:t xml:space="preserve">or leave for NAIDOC </w:t>
      </w:r>
      <w:r w:rsidR="00D535DD" w:rsidRPr="001342EB">
        <w:rPr>
          <w:szCs w:val="22"/>
        </w:rPr>
        <w:t>c</w:t>
      </w:r>
      <w:r w:rsidR="00C37992" w:rsidRPr="001342EB">
        <w:rPr>
          <w:szCs w:val="22"/>
        </w:rPr>
        <w:t xml:space="preserve">eremonies </w:t>
      </w:r>
      <w:r w:rsidRPr="001342EB">
        <w:rPr>
          <w:szCs w:val="22"/>
        </w:rPr>
        <w:t xml:space="preserve">under </w:t>
      </w:r>
      <w:r w:rsidR="00086DB7" w:rsidRPr="001342EB">
        <w:rPr>
          <w:szCs w:val="22"/>
        </w:rPr>
        <w:t>clause 6</w:t>
      </w:r>
      <w:r w:rsidR="0092030C" w:rsidRPr="001342EB">
        <w:rPr>
          <w:szCs w:val="22"/>
        </w:rPr>
        <w:t>.</w:t>
      </w:r>
      <w:r w:rsidR="00A754B2" w:rsidRPr="001342EB">
        <w:rPr>
          <w:szCs w:val="22"/>
        </w:rPr>
        <w:t>78</w:t>
      </w:r>
      <w:r w:rsidR="00C37992" w:rsidRPr="001342EB">
        <w:rPr>
          <w:szCs w:val="22"/>
        </w:rPr>
        <w:t>.</w:t>
      </w:r>
    </w:p>
    <w:p w:rsidR="00C16E78" w:rsidRPr="001342EB" w:rsidRDefault="007F12BA" w:rsidP="001342EB">
      <w:pPr>
        <w:pStyle w:val="clauses6"/>
        <w:suppressAutoHyphens/>
        <w:ind w:left="567" w:hanging="567"/>
        <w:rPr>
          <w:szCs w:val="22"/>
        </w:rPr>
      </w:pPr>
      <w:r w:rsidRPr="001342EB">
        <w:rPr>
          <w:szCs w:val="22"/>
        </w:rPr>
        <w:t xml:space="preserve">In jointly managed </w:t>
      </w:r>
      <w:r w:rsidR="00D535DD" w:rsidRPr="001342EB">
        <w:rPr>
          <w:szCs w:val="22"/>
        </w:rPr>
        <w:t>national p</w:t>
      </w:r>
      <w:r w:rsidRPr="001342EB">
        <w:rPr>
          <w:szCs w:val="22"/>
        </w:rPr>
        <w:t xml:space="preserve">arks, Aboriginal and Torres Strait Islander employees may participate in NAIDOC ceremonies in their communities as </w:t>
      </w:r>
      <w:r w:rsidR="00D535DD" w:rsidRPr="001342EB">
        <w:rPr>
          <w:szCs w:val="22"/>
        </w:rPr>
        <w:t xml:space="preserve">part of their </w:t>
      </w:r>
      <w:r w:rsidRPr="001342EB">
        <w:rPr>
          <w:szCs w:val="22"/>
        </w:rPr>
        <w:t>normal working duties, subject to operational demands.</w:t>
      </w:r>
    </w:p>
    <w:p w:rsidR="00977C3C" w:rsidRPr="001342EB" w:rsidRDefault="002E3BFD" w:rsidP="001342EB">
      <w:pPr>
        <w:pStyle w:val="Heading2"/>
      </w:pPr>
      <w:bookmarkStart w:id="258" w:name="_Toc462314368"/>
      <w:r w:rsidRPr="001342EB">
        <w:t>CULTURAL, CEREMONIAL OR RELIGIOUS OBLIGATIONS</w:t>
      </w:r>
      <w:bookmarkEnd w:id="258"/>
    </w:p>
    <w:p w:rsidR="00977C3C" w:rsidRPr="001342EB" w:rsidRDefault="00977C3C" w:rsidP="001342EB">
      <w:pPr>
        <w:pStyle w:val="clauses6"/>
        <w:suppressAutoHyphens/>
        <w:ind w:left="567" w:hanging="567"/>
        <w:rPr>
          <w:szCs w:val="22"/>
        </w:rPr>
      </w:pPr>
      <w:r w:rsidRPr="001342EB">
        <w:rPr>
          <w:szCs w:val="22"/>
        </w:rPr>
        <w:t xml:space="preserve">The Delegate may authorise up to two days of paid leave per annum for employees </w:t>
      </w:r>
      <w:r w:rsidR="0083058B" w:rsidRPr="001342EB">
        <w:rPr>
          <w:szCs w:val="22"/>
        </w:rPr>
        <w:t>who apply for leave to participate in</w:t>
      </w:r>
      <w:r w:rsidRPr="001342EB">
        <w:rPr>
          <w:szCs w:val="22"/>
        </w:rPr>
        <w:t xml:space="preserve"> cul</w:t>
      </w:r>
      <w:r w:rsidR="0083058B" w:rsidRPr="001342EB">
        <w:rPr>
          <w:szCs w:val="22"/>
        </w:rPr>
        <w:t>tural or</w:t>
      </w:r>
      <w:r w:rsidRPr="001342EB">
        <w:rPr>
          <w:szCs w:val="22"/>
        </w:rPr>
        <w:t xml:space="preserve"> ceremonial </w:t>
      </w:r>
      <w:r w:rsidR="0083058B" w:rsidRPr="001342EB">
        <w:rPr>
          <w:szCs w:val="22"/>
        </w:rPr>
        <w:t xml:space="preserve">activities </w:t>
      </w:r>
      <w:r w:rsidRPr="001342EB">
        <w:rPr>
          <w:szCs w:val="22"/>
        </w:rPr>
        <w:t xml:space="preserve">or </w:t>
      </w:r>
      <w:r w:rsidR="0083058B" w:rsidRPr="001342EB">
        <w:rPr>
          <w:szCs w:val="22"/>
        </w:rPr>
        <w:t xml:space="preserve">to meet </w:t>
      </w:r>
      <w:r w:rsidRPr="001342EB">
        <w:rPr>
          <w:szCs w:val="22"/>
        </w:rPr>
        <w:t>religious obligations, including observa</w:t>
      </w:r>
      <w:r w:rsidR="0083058B" w:rsidRPr="001342EB">
        <w:rPr>
          <w:szCs w:val="22"/>
        </w:rPr>
        <w:t>nce of religious holidays that</w:t>
      </w:r>
      <w:r w:rsidRPr="001342EB">
        <w:rPr>
          <w:szCs w:val="22"/>
        </w:rPr>
        <w:t xml:space="preserve"> are not formally designated as public holidays in the Agreement</w:t>
      </w:r>
      <w:r w:rsidR="0083058B" w:rsidRPr="001342EB">
        <w:rPr>
          <w:szCs w:val="22"/>
        </w:rPr>
        <w:t>.</w:t>
      </w:r>
      <w:r w:rsidR="002E3BFD" w:rsidRPr="001342EB">
        <w:rPr>
          <w:szCs w:val="22"/>
        </w:rPr>
        <w:t xml:space="preserve"> An employee may also request the substitution of a public holiday for these purposes as pr</w:t>
      </w:r>
      <w:r w:rsidR="0092030C" w:rsidRPr="001342EB">
        <w:rPr>
          <w:szCs w:val="22"/>
        </w:rPr>
        <w:t>ovided by clause 3.3</w:t>
      </w:r>
      <w:r w:rsidR="00B019A4" w:rsidRPr="001342EB">
        <w:rPr>
          <w:szCs w:val="22"/>
        </w:rPr>
        <w:t>8</w:t>
      </w:r>
      <w:r w:rsidR="002E3BFD" w:rsidRPr="001342EB">
        <w:rPr>
          <w:szCs w:val="22"/>
        </w:rPr>
        <w:t xml:space="preserve"> of this Agreement.</w:t>
      </w:r>
    </w:p>
    <w:p w:rsidR="00CF7726" w:rsidRPr="00A6099E" w:rsidRDefault="00CF7726" w:rsidP="000F7FFB">
      <w:pPr>
        <w:pStyle w:val="Heading2"/>
      </w:pPr>
      <w:bookmarkStart w:id="259" w:name="_Toc387850089"/>
      <w:bookmarkStart w:id="260" w:name="_Toc412731450"/>
      <w:bookmarkStart w:id="261" w:name="_Toc462314369"/>
      <w:r w:rsidRPr="00A6099E">
        <w:t>STUDY LEAVE</w:t>
      </w:r>
      <w:bookmarkEnd w:id="259"/>
      <w:bookmarkEnd w:id="260"/>
      <w:bookmarkEnd w:id="261"/>
    </w:p>
    <w:p w:rsidR="00CF7726" w:rsidRPr="001342EB" w:rsidRDefault="000440E4" w:rsidP="001342EB">
      <w:pPr>
        <w:pStyle w:val="clauses6"/>
        <w:suppressAutoHyphens/>
        <w:ind w:left="567" w:hanging="567"/>
        <w:rPr>
          <w:szCs w:val="22"/>
        </w:rPr>
      </w:pPr>
      <w:r w:rsidRPr="001342EB">
        <w:rPr>
          <w:szCs w:val="22"/>
        </w:rPr>
        <w:t xml:space="preserve">Employees </w:t>
      </w:r>
      <w:r w:rsidR="00CF7726" w:rsidRPr="001342EB">
        <w:rPr>
          <w:szCs w:val="22"/>
        </w:rPr>
        <w:t>undertaking</w:t>
      </w:r>
      <w:r w:rsidR="007F21FC" w:rsidRPr="001342EB">
        <w:rPr>
          <w:szCs w:val="22"/>
        </w:rPr>
        <w:t xml:space="preserve"> </w:t>
      </w:r>
      <w:r w:rsidR="00C5295B" w:rsidRPr="001342EB">
        <w:rPr>
          <w:szCs w:val="22"/>
        </w:rPr>
        <w:t xml:space="preserve">approved </w:t>
      </w:r>
      <w:r w:rsidR="00CF7726" w:rsidRPr="001342EB">
        <w:rPr>
          <w:szCs w:val="22"/>
        </w:rPr>
        <w:t>external studies</w:t>
      </w:r>
      <w:r w:rsidR="00D535DD" w:rsidRPr="001342EB">
        <w:rPr>
          <w:szCs w:val="22"/>
        </w:rPr>
        <w:t xml:space="preserve">, </w:t>
      </w:r>
      <w:r w:rsidR="00CF7726" w:rsidRPr="001342EB">
        <w:rPr>
          <w:szCs w:val="22"/>
        </w:rPr>
        <w:t>distance education and/or</w:t>
      </w:r>
      <w:r w:rsidR="00AB2683" w:rsidRPr="001342EB">
        <w:rPr>
          <w:szCs w:val="22"/>
        </w:rPr>
        <w:t xml:space="preserve"> study activities related only to the preparation and presentation of a thesis may apply for:</w:t>
      </w:r>
    </w:p>
    <w:p w:rsidR="00CF7726" w:rsidRPr="00A6099E" w:rsidRDefault="00CF7726" w:rsidP="004C5A14">
      <w:pPr>
        <w:pStyle w:val="ListParagraph"/>
        <w:numPr>
          <w:ilvl w:val="0"/>
          <w:numId w:val="74"/>
        </w:numPr>
        <w:tabs>
          <w:tab w:val="clear" w:pos="680"/>
        </w:tabs>
        <w:ind w:left="1276" w:hanging="425"/>
      </w:pPr>
      <w:r w:rsidRPr="00A6099E">
        <w:t>leave with full pay to travel to and from and attend residential courses or seminars, or any other compulsory study activities required for successful co</w:t>
      </w:r>
      <w:r w:rsidR="001342EB">
        <w:t>mpletion of the course of study</w:t>
      </w:r>
      <w:r w:rsidRPr="00A6099E">
        <w:t xml:space="preserve"> and</w:t>
      </w:r>
    </w:p>
    <w:p w:rsidR="00CF7726" w:rsidRPr="00A6099E" w:rsidRDefault="00CF7726" w:rsidP="004C5A14">
      <w:pPr>
        <w:pStyle w:val="ListParagraph"/>
        <w:numPr>
          <w:ilvl w:val="0"/>
          <w:numId w:val="74"/>
        </w:numPr>
        <w:tabs>
          <w:tab w:val="clear" w:pos="680"/>
        </w:tabs>
        <w:ind w:left="1276" w:hanging="425"/>
      </w:pPr>
      <w:r w:rsidRPr="00A6099E">
        <w:t xml:space="preserve">up to 42 hours leave with full pay each </w:t>
      </w:r>
      <w:r w:rsidR="00792B4A">
        <w:t>6 month period in which approved study is undertaken</w:t>
      </w:r>
      <w:r w:rsidRPr="00A6099E">
        <w:t>.</w:t>
      </w:r>
    </w:p>
    <w:p w:rsidR="00CF7726" w:rsidRPr="001342EB" w:rsidRDefault="000440E4" w:rsidP="001342EB">
      <w:pPr>
        <w:pStyle w:val="clauses6"/>
        <w:suppressAutoHyphens/>
        <w:ind w:left="567" w:hanging="567"/>
        <w:rPr>
          <w:szCs w:val="22"/>
        </w:rPr>
      </w:pPr>
      <w:r w:rsidRPr="001342EB">
        <w:rPr>
          <w:szCs w:val="22"/>
        </w:rPr>
        <w:t xml:space="preserve">Employees </w:t>
      </w:r>
      <w:r w:rsidR="00CF7726" w:rsidRPr="001342EB">
        <w:rPr>
          <w:szCs w:val="22"/>
        </w:rPr>
        <w:t xml:space="preserve">undertaking </w:t>
      </w:r>
      <w:r w:rsidR="00ED20EA" w:rsidRPr="001342EB">
        <w:rPr>
          <w:szCs w:val="22"/>
        </w:rPr>
        <w:t xml:space="preserve">approved </w:t>
      </w:r>
      <w:r w:rsidR="00CF7726" w:rsidRPr="001342EB">
        <w:rPr>
          <w:szCs w:val="22"/>
        </w:rPr>
        <w:t xml:space="preserve">studies on the campus of a tertiary institution (i.e. not those covered in clause </w:t>
      </w:r>
      <w:r w:rsidR="00100EE2" w:rsidRPr="001342EB">
        <w:rPr>
          <w:szCs w:val="22"/>
        </w:rPr>
        <w:t>6.</w:t>
      </w:r>
      <w:r w:rsidR="00A754B2" w:rsidRPr="001342EB">
        <w:rPr>
          <w:szCs w:val="22"/>
        </w:rPr>
        <w:t>86</w:t>
      </w:r>
      <w:r w:rsidR="002626BE" w:rsidRPr="001342EB">
        <w:rPr>
          <w:szCs w:val="22"/>
        </w:rPr>
        <w:t xml:space="preserve"> </w:t>
      </w:r>
      <w:r w:rsidR="00CF7726" w:rsidRPr="001342EB">
        <w:rPr>
          <w:szCs w:val="22"/>
        </w:rPr>
        <w:t xml:space="preserve">of this Agreement) may apply for up to </w:t>
      </w:r>
      <w:r w:rsidR="006C3E30" w:rsidRPr="001342EB">
        <w:rPr>
          <w:szCs w:val="22"/>
        </w:rPr>
        <w:t>150</w:t>
      </w:r>
      <w:r w:rsidR="00CF7726" w:rsidRPr="001342EB">
        <w:rPr>
          <w:szCs w:val="22"/>
        </w:rPr>
        <w:t xml:space="preserve"> hours of leave with pay </w:t>
      </w:r>
      <w:r w:rsidR="006C3E30" w:rsidRPr="001342EB">
        <w:rPr>
          <w:szCs w:val="22"/>
        </w:rPr>
        <w:t>for each 12</w:t>
      </w:r>
      <w:r w:rsidR="00792B4A" w:rsidRPr="001342EB">
        <w:rPr>
          <w:szCs w:val="22"/>
        </w:rPr>
        <w:t xml:space="preserve"> month period in which approved study is undertaken</w:t>
      </w:r>
      <w:r w:rsidR="00CF7726" w:rsidRPr="001342EB">
        <w:rPr>
          <w:szCs w:val="22"/>
        </w:rPr>
        <w:t xml:space="preserve"> </w:t>
      </w:r>
      <w:r w:rsidR="00792B4A" w:rsidRPr="001342EB">
        <w:rPr>
          <w:szCs w:val="22"/>
        </w:rPr>
        <w:t>(</w:t>
      </w:r>
      <w:r w:rsidR="00CF7726" w:rsidRPr="001342EB">
        <w:rPr>
          <w:szCs w:val="22"/>
        </w:rPr>
        <w:t>subject to discussion</w:t>
      </w:r>
      <w:r w:rsidR="00792B4A" w:rsidRPr="001342EB">
        <w:rPr>
          <w:szCs w:val="22"/>
        </w:rPr>
        <w:t>s</w:t>
      </w:r>
      <w:r w:rsidR="00CF7726" w:rsidRPr="001342EB">
        <w:rPr>
          <w:szCs w:val="22"/>
        </w:rPr>
        <w:t xml:space="preserve"> with the </w:t>
      </w:r>
      <w:r w:rsidR="006E62BC" w:rsidRPr="001342EB">
        <w:rPr>
          <w:szCs w:val="22"/>
        </w:rPr>
        <w:t>Manager</w:t>
      </w:r>
      <w:r w:rsidR="00792B4A" w:rsidRPr="001342EB">
        <w:rPr>
          <w:szCs w:val="22"/>
        </w:rPr>
        <w:t>)</w:t>
      </w:r>
      <w:r w:rsidR="00CF7726" w:rsidRPr="001342EB">
        <w:rPr>
          <w:szCs w:val="22"/>
        </w:rPr>
        <w:t>, to travel to</w:t>
      </w:r>
      <w:r w:rsidR="000E1B77" w:rsidRPr="001342EB">
        <w:rPr>
          <w:szCs w:val="22"/>
        </w:rPr>
        <w:t xml:space="preserve"> and from</w:t>
      </w:r>
      <w:r w:rsidR="00CF7726" w:rsidRPr="001342EB">
        <w:rPr>
          <w:szCs w:val="22"/>
        </w:rPr>
        <w:t xml:space="preserve"> and attend </w:t>
      </w:r>
      <w:r w:rsidR="00F87C32" w:rsidRPr="001342EB">
        <w:rPr>
          <w:szCs w:val="22"/>
        </w:rPr>
        <w:t xml:space="preserve">approved </w:t>
      </w:r>
      <w:r w:rsidR="00CF7726" w:rsidRPr="001342EB">
        <w:rPr>
          <w:szCs w:val="22"/>
        </w:rPr>
        <w:t>study activities</w:t>
      </w:r>
      <w:r w:rsidR="00F87C32" w:rsidRPr="001342EB">
        <w:rPr>
          <w:szCs w:val="22"/>
        </w:rPr>
        <w:t>.</w:t>
      </w:r>
      <w:r w:rsidR="00AB3DC5" w:rsidRPr="001342EB">
        <w:rPr>
          <w:szCs w:val="22"/>
        </w:rPr>
        <w:t xml:space="preserve"> Further information is contained in the Department’s </w:t>
      </w:r>
      <w:r w:rsidR="00CF7726" w:rsidRPr="001342EB">
        <w:rPr>
          <w:szCs w:val="22"/>
        </w:rPr>
        <w:t>Study Support Scheme</w:t>
      </w:r>
      <w:r w:rsidR="00AB2683" w:rsidRPr="001342EB">
        <w:rPr>
          <w:szCs w:val="22"/>
        </w:rPr>
        <w:t xml:space="preserve"> Policy</w:t>
      </w:r>
      <w:r w:rsidR="00CF7726" w:rsidRPr="001342EB">
        <w:rPr>
          <w:szCs w:val="22"/>
        </w:rPr>
        <w:t>.</w:t>
      </w:r>
    </w:p>
    <w:p w:rsidR="00995F3B" w:rsidRPr="001342EB" w:rsidRDefault="00CF7726" w:rsidP="001342EB">
      <w:pPr>
        <w:pStyle w:val="clauses6"/>
        <w:suppressAutoHyphens/>
        <w:ind w:left="567" w:hanging="567"/>
        <w:rPr>
          <w:szCs w:val="22"/>
        </w:rPr>
      </w:pPr>
      <w:r w:rsidRPr="001342EB">
        <w:rPr>
          <w:szCs w:val="22"/>
        </w:rPr>
        <w:t xml:space="preserve">Study leave without pay may be granted by the </w:t>
      </w:r>
      <w:r w:rsidR="002D2506" w:rsidRPr="001342EB">
        <w:rPr>
          <w:szCs w:val="22"/>
        </w:rPr>
        <w:t>Delegate</w:t>
      </w:r>
      <w:r w:rsidRPr="001342EB">
        <w:rPr>
          <w:szCs w:val="22"/>
        </w:rPr>
        <w:t xml:space="preserve"> for a maximum period of 12 months to allow employees to undertake full-time study. Periods of study leave without pay for periods longer than 12</w:t>
      </w:r>
      <w:r w:rsidR="00D535DD" w:rsidRPr="001342EB">
        <w:rPr>
          <w:szCs w:val="22"/>
        </w:rPr>
        <w:t> </w:t>
      </w:r>
      <w:r w:rsidRPr="001342EB">
        <w:rPr>
          <w:szCs w:val="22"/>
        </w:rPr>
        <w:t xml:space="preserve">months will be considered in exceptional circumstances. Study leave without pay does not count as service for any purpose </w:t>
      </w:r>
      <w:r w:rsidR="0029226A" w:rsidRPr="001342EB">
        <w:rPr>
          <w:szCs w:val="22"/>
        </w:rPr>
        <w:t>unless required by relevant legislation</w:t>
      </w:r>
      <w:r w:rsidRPr="001342EB">
        <w:rPr>
          <w:szCs w:val="22"/>
        </w:rPr>
        <w:t>.</w:t>
      </w:r>
    </w:p>
    <w:p w:rsidR="00CF7726" w:rsidRPr="0099262F" w:rsidRDefault="00B80830" w:rsidP="000F7FFB">
      <w:pPr>
        <w:pStyle w:val="Heading2"/>
      </w:pPr>
      <w:bookmarkStart w:id="262" w:name="_Toc387850090"/>
      <w:bookmarkStart w:id="263" w:name="_Toc412731451"/>
      <w:bookmarkStart w:id="264" w:name="_Toc462314370"/>
      <w:r w:rsidRPr="0099262F">
        <w:t>INDIGENOUS STUDY SUPPORT</w:t>
      </w:r>
      <w:bookmarkEnd w:id="262"/>
      <w:bookmarkEnd w:id="263"/>
      <w:bookmarkEnd w:id="264"/>
    </w:p>
    <w:p w:rsidR="005C3A3D" w:rsidRPr="004C5A14" w:rsidRDefault="00CF7726" w:rsidP="004C5A14">
      <w:pPr>
        <w:pStyle w:val="clauses6"/>
        <w:suppressAutoHyphens/>
        <w:ind w:left="567" w:hanging="567"/>
        <w:rPr>
          <w:szCs w:val="22"/>
        </w:rPr>
      </w:pPr>
      <w:r w:rsidRPr="004C5A14">
        <w:rPr>
          <w:szCs w:val="22"/>
        </w:rPr>
        <w:t>Aboriginal and Torres Strait Islander e</w:t>
      </w:r>
      <w:r w:rsidR="00A831A6" w:rsidRPr="004C5A14">
        <w:rPr>
          <w:szCs w:val="22"/>
        </w:rPr>
        <w:t xml:space="preserve">mployees may apply for up to </w:t>
      </w:r>
      <w:r w:rsidR="006C3E30" w:rsidRPr="004C5A14">
        <w:rPr>
          <w:szCs w:val="22"/>
        </w:rPr>
        <w:t>300</w:t>
      </w:r>
      <w:r w:rsidRPr="004C5A14">
        <w:rPr>
          <w:szCs w:val="22"/>
        </w:rPr>
        <w:t xml:space="preserve"> hours leave </w:t>
      </w:r>
      <w:r w:rsidR="006C3E30" w:rsidRPr="004C5A14">
        <w:rPr>
          <w:szCs w:val="22"/>
        </w:rPr>
        <w:t>for each 12</w:t>
      </w:r>
      <w:r w:rsidR="006A0405" w:rsidRPr="004C5A14">
        <w:rPr>
          <w:szCs w:val="22"/>
        </w:rPr>
        <w:t xml:space="preserve"> month period in which the approved study activities are undertaken. </w:t>
      </w:r>
      <w:bookmarkStart w:id="265" w:name="_Toc387850091"/>
      <w:r w:rsidR="006C3E30" w:rsidRPr="004C5A14">
        <w:rPr>
          <w:szCs w:val="22"/>
        </w:rPr>
        <w:t>Further information is contained in the Department’s Study Support Scheme Policy.</w:t>
      </w:r>
    </w:p>
    <w:p w:rsidR="00C009B5" w:rsidRPr="0099262F" w:rsidRDefault="00C009B5" w:rsidP="000F7FFB">
      <w:pPr>
        <w:pStyle w:val="Heading2"/>
      </w:pPr>
      <w:bookmarkStart w:id="266" w:name="_Toc412731452"/>
      <w:bookmarkStart w:id="267" w:name="_Toc462314371"/>
      <w:bookmarkEnd w:id="265"/>
      <w:r w:rsidRPr="0099262F">
        <w:t xml:space="preserve">OTHER LEAVE (WITH </w:t>
      </w:r>
      <w:r w:rsidR="00CE3B10" w:rsidRPr="0099262F">
        <w:t xml:space="preserve">AND </w:t>
      </w:r>
      <w:r w:rsidRPr="0099262F">
        <w:t>WITHOUT PAY)</w:t>
      </w:r>
      <w:bookmarkEnd w:id="266"/>
      <w:bookmarkEnd w:id="267"/>
    </w:p>
    <w:p w:rsidR="0075063A" w:rsidRPr="004C5A14" w:rsidRDefault="00C009B5" w:rsidP="004C5A14">
      <w:pPr>
        <w:pStyle w:val="clauses6"/>
        <w:suppressAutoHyphens/>
        <w:ind w:left="567" w:hanging="567"/>
        <w:rPr>
          <w:szCs w:val="22"/>
        </w:rPr>
      </w:pPr>
      <w:r w:rsidRPr="004C5A14">
        <w:rPr>
          <w:szCs w:val="22"/>
        </w:rPr>
        <w:t xml:space="preserve">Other </w:t>
      </w:r>
      <w:r w:rsidR="009C7DE5" w:rsidRPr="004C5A14">
        <w:rPr>
          <w:szCs w:val="22"/>
        </w:rPr>
        <w:t>l</w:t>
      </w:r>
      <w:r w:rsidRPr="004C5A14">
        <w:rPr>
          <w:szCs w:val="22"/>
        </w:rPr>
        <w:t xml:space="preserve">eave </w:t>
      </w:r>
      <w:r w:rsidR="009B13FF" w:rsidRPr="004C5A14">
        <w:rPr>
          <w:szCs w:val="22"/>
        </w:rPr>
        <w:t xml:space="preserve">with pay (for short periods only) or without pay </w:t>
      </w:r>
      <w:r w:rsidRPr="004C5A14">
        <w:rPr>
          <w:szCs w:val="22"/>
        </w:rPr>
        <w:t xml:space="preserve">may be approved by the </w:t>
      </w:r>
      <w:r w:rsidR="002D2506" w:rsidRPr="004C5A14">
        <w:rPr>
          <w:szCs w:val="22"/>
        </w:rPr>
        <w:t>Delegate</w:t>
      </w:r>
      <w:r w:rsidRPr="004C5A14">
        <w:rPr>
          <w:szCs w:val="22"/>
        </w:rPr>
        <w:t xml:space="preserve"> </w:t>
      </w:r>
      <w:r w:rsidR="00D51683" w:rsidRPr="004C5A14">
        <w:rPr>
          <w:szCs w:val="22"/>
        </w:rPr>
        <w:t>for</w:t>
      </w:r>
      <w:r w:rsidRPr="004C5A14">
        <w:rPr>
          <w:szCs w:val="22"/>
        </w:rPr>
        <w:t xml:space="preserve"> </w:t>
      </w:r>
      <w:r w:rsidR="00712337" w:rsidRPr="004C5A14">
        <w:rPr>
          <w:szCs w:val="22"/>
        </w:rPr>
        <w:t xml:space="preserve">  </w:t>
      </w:r>
      <w:r w:rsidRPr="004C5A14">
        <w:rPr>
          <w:szCs w:val="22"/>
        </w:rPr>
        <w:t>purpose</w:t>
      </w:r>
      <w:r w:rsidR="00D51683" w:rsidRPr="004C5A14">
        <w:rPr>
          <w:szCs w:val="22"/>
        </w:rPr>
        <w:t xml:space="preserve">s not provided for elsewhere in this </w:t>
      </w:r>
      <w:r w:rsidR="00650E7E" w:rsidRPr="004C5A14">
        <w:rPr>
          <w:szCs w:val="22"/>
        </w:rPr>
        <w:t>A</w:t>
      </w:r>
      <w:r w:rsidR="00D51683" w:rsidRPr="004C5A14">
        <w:rPr>
          <w:szCs w:val="22"/>
        </w:rPr>
        <w:t>greement.</w:t>
      </w:r>
      <w:r w:rsidRPr="004C5A14">
        <w:rPr>
          <w:szCs w:val="22"/>
        </w:rPr>
        <w:t xml:space="preserve"> Leave without pay may be granted for a maximum period of 12 months. Periods of leave without pay for periods longer than 12 months will be considered in exceptional circumstances.</w:t>
      </w:r>
      <w:r w:rsidR="009B13FF" w:rsidRPr="004C5A14">
        <w:rPr>
          <w:szCs w:val="22"/>
        </w:rPr>
        <w:t xml:space="preserve"> Further information is contained in the Department’s Leave Policy.</w:t>
      </w:r>
      <w:r w:rsidRPr="004C5A14">
        <w:rPr>
          <w:szCs w:val="22"/>
        </w:rPr>
        <w:t xml:space="preserve"> </w:t>
      </w:r>
    </w:p>
    <w:p w:rsidR="007F12BA" w:rsidRPr="004C5A14" w:rsidRDefault="00C009B5" w:rsidP="004C5A14">
      <w:pPr>
        <w:pStyle w:val="clauses6"/>
        <w:suppressAutoHyphens/>
        <w:ind w:left="567" w:hanging="567"/>
        <w:rPr>
          <w:szCs w:val="22"/>
        </w:rPr>
      </w:pPr>
      <w:r w:rsidRPr="004C5A14">
        <w:rPr>
          <w:szCs w:val="22"/>
        </w:rPr>
        <w:t>Leave without pay does not count as service for any purpose except as provided for</w:t>
      </w:r>
      <w:r w:rsidR="00D51683" w:rsidRPr="004C5A14">
        <w:rPr>
          <w:szCs w:val="22"/>
        </w:rPr>
        <w:t xml:space="preserve"> </w:t>
      </w:r>
      <w:r w:rsidR="009B13FF" w:rsidRPr="004C5A14">
        <w:rPr>
          <w:szCs w:val="22"/>
        </w:rPr>
        <w:t xml:space="preserve">elsewhere in this </w:t>
      </w:r>
      <w:r w:rsidR="00650E7E" w:rsidRPr="004C5A14">
        <w:rPr>
          <w:szCs w:val="22"/>
        </w:rPr>
        <w:t>A</w:t>
      </w:r>
      <w:r w:rsidR="009B13FF" w:rsidRPr="004C5A14">
        <w:rPr>
          <w:szCs w:val="22"/>
        </w:rPr>
        <w:t>greement or</w:t>
      </w:r>
      <w:r w:rsidRPr="004C5A14">
        <w:rPr>
          <w:szCs w:val="22"/>
        </w:rPr>
        <w:t xml:space="preserve"> under the </w:t>
      </w:r>
      <w:r w:rsidRPr="004C5A14">
        <w:rPr>
          <w:i/>
          <w:szCs w:val="22"/>
        </w:rPr>
        <w:t>Long Service Leave (Commonwealth Employees) Act 1976</w:t>
      </w:r>
      <w:r w:rsidRPr="004C5A14">
        <w:rPr>
          <w:szCs w:val="22"/>
        </w:rPr>
        <w:t xml:space="preserve">, the </w:t>
      </w:r>
      <w:r w:rsidRPr="004C5A14">
        <w:rPr>
          <w:i/>
          <w:szCs w:val="22"/>
        </w:rPr>
        <w:t>Superannuation Act 1976</w:t>
      </w:r>
      <w:r w:rsidRPr="004C5A14">
        <w:rPr>
          <w:szCs w:val="22"/>
        </w:rPr>
        <w:t xml:space="preserve">, the </w:t>
      </w:r>
      <w:r w:rsidRPr="004C5A14">
        <w:rPr>
          <w:i/>
          <w:szCs w:val="22"/>
        </w:rPr>
        <w:t>Superannuation Act 1990</w:t>
      </w:r>
      <w:r w:rsidR="009B13FF" w:rsidRPr="004C5A14">
        <w:rPr>
          <w:szCs w:val="22"/>
        </w:rPr>
        <w:t xml:space="preserve"> or</w:t>
      </w:r>
      <w:r w:rsidRPr="004C5A14">
        <w:rPr>
          <w:szCs w:val="22"/>
        </w:rPr>
        <w:t xml:space="preserve"> the </w:t>
      </w:r>
      <w:r w:rsidRPr="004C5A14">
        <w:rPr>
          <w:i/>
          <w:szCs w:val="22"/>
        </w:rPr>
        <w:t>Superannuation Act 2005</w:t>
      </w:r>
      <w:r w:rsidRPr="004C5A14">
        <w:rPr>
          <w:szCs w:val="22"/>
        </w:rPr>
        <w:t>.</w:t>
      </w:r>
      <w:r w:rsidR="00154D81" w:rsidRPr="004C5A14">
        <w:rPr>
          <w:szCs w:val="22"/>
        </w:rPr>
        <w:t xml:space="preserve"> </w:t>
      </w:r>
    </w:p>
    <w:p w:rsidR="004D5FA9" w:rsidRDefault="004D5FA9" w:rsidP="000F7FFB">
      <w:pPr>
        <w:rPr>
          <w:rFonts w:asciiTheme="majorHAnsi" w:eastAsiaTheme="majorEastAsia" w:hAnsiTheme="majorHAnsi" w:cstheme="majorBidi"/>
          <w:color w:val="365F91" w:themeColor="accent1" w:themeShade="BF"/>
        </w:rPr>
      </w:pPr>
      <w:bookmarkStart w:id="268" w:name="_Toc387850092"/>
      <w:r>
        <w:br w:type="page"/>
      </w:r>
    </w:p>
    <w:p w:rsidR="005C183A" w:rsidRPr="007152DB" w:rsidRDefault="00E93B84" w:rsidP="000F7FFB">
      <w:pPr>
        <w:pStyle w:val="Heading1"/>
        <w:rPr>
          <w:sz w:val="36"/>
          <w:szCs w:val="36"/>
        </w:rPr>
      </w:pPr>
      <w:bookmarkStart w:id="269" w:name="_Toc412731453"/>
      <w:bookmarkStart w:id="270" w:name="_Toc462314372"/>
      <w:r w:rsidRPr="007152DB">
        <w:rPr>
          <w:sz w:val="36"/>
          <w:szCs w:val="36"/>
        </w:rPr>
        <w:t>PART 7</w:t>
      </w:r>
      <w:r w:rsidR="00161C44" w:rsidRPr="007152DB">
        <w:rPr>
          <w:sz w:val="36"/>
          <w:szCs w:val="36"/>
        </w:rPr>
        <w:t xml:space="preserve"> – WORKFORCE MANAGEMENT</w:t>
      </w:r>
      <w:bookmarkEnd w:id="268"/>
      <w:bookmarkEnd w:id="269"/>
      <w:bookmarkEnd w:id="270"/>
    </w:p>
    <w:p w:rsidR="00A97BD5" w:rsidRPr="00CE71EC" w:rsidRDefault="00A97BD5" w:rsidP="00A97BD5">
      <w:pPr>
        <w:pStyle w:val="Heading2"/>
        <w:rPr>
          <w:color w:val="548DD4" w:themeColor="text2" w:themeTint="99"/>
        </w:rPr>
      </w:pPr>
      <w:bookmarkStart w:id="271" w:name="_Toc462314373"/>
      <w:bookmarkStart w:id="272" w:name="_Toc387850093"/>
      <w:bookmarkStart w:id="273" w:name="_Toc412731454"/>
      <w:r w:rsidRPr="00CE71EC">
        <w:rPr>
          <w:color w:val="548DD4" w:themeColor="text2" w:themeTint="99"/>
        </w:rPr>
        <w:t>EMPLOYEE ASSISTANCE PROGRAM</w:t>
      </w:r>
      <w:bookmarkEnd w:id="271"/>
    </w:p>
    <w:p w:rsidR="00A97BD5" w:rsidRPr="00CE71EC" w:rsidRDefault="00A97BD5" w:rsidP="00160F73">
      <w:pPr>
        <w:pStyle w:val="clauses7"/>
        <w:ind w:left="567" w:hanging="567"/>
      </w:pPr>
      <w:r w:rsidRPr="00CE71EC">
        <w:t>The Department will provide employees and their Family Members with access to a confidential, professional counselling service.</w:t>
      </w:r>
    </w:p>
    <w:p w:rsidR="007F12BA" w:rsidRPr="00A6099E" w:rsidRDefault="007F12BA" w:rsidP="000F7FFB">
      <w:pPr>
        <w:pStyle w:val="Heading2"/>
      </w:pPr>
      <w:bookmarkStart w:id="274" w:name="_Toc462314374"/>
      <w:r w:rsidRPr="00A6099E">
        <w:t>PROBATION</w:t>
      </w:r>
      <w:bookmarkEnd w:id="272"/>
      <w:bookmarkEnd w:id="273"/>
      <w:bookmarkEnd w:id="274"/>
    </w:p>
    <w:p w:rsidR="00A40709" w:rsidRPr="004C2833" w:rsidRDefault="00A40709" w:rsidP="00D51443">
      <w:pPr>
        <w:pStyle w:val="clauses7"/>
        <w:suppressAutoHyphens/>
        <w:ind w:left="567" w:hanging="567"/>
      </w:pPr>
      <w:r w:rsidRPr="00A6099E">
        <w:t xml:space="preserve">Probation may be imposed on the engagement of an employee, in accordance </w:t>
      </w:r>
      <w:r w:rsidR="005A70F7">
        <w:t xml:space="preserve">with section 22 of the PS Act. </w:t>
      </w:r>
      <w:r w:rsidR="007F12BA" w:rsidRPr="00A6099E">
        <w:t>The probati</w:t>
      </w:r>
      <w:r w:rsidR="00B76F22" w:rsidRPr="00A6099E">
        <w:t xml:space="preserve">on period is generally </w:t>
      </w:r>
      <w:r w:rsidR="002168B9">
        <w:t>six</w:t>
      </w:r>
      <w:r w:rsidR="007F12BA" w:rsidRPr="00A6099E">
        <w:t xml:space="preserve"> months but the </w:t>
      </w:r>
      <w:r w:rsidR="002D2506">
        <w:t>Delegate</w:t>
      </w:r>
      <w:r w:rsidR="007F12BA" w:rsidRPr="00A6099E">
        <w:t xml:space="preserve"> may set an alternative period of probation </w:t>
      </w:r>
      <w:r w:rsidR="007F12BA" w:rsidRPr="004C2833">
        <w:t>where reasonable, having regard to the nature and circumstances of employment.</w:t>
      </w:r>
      <w:r w:rsidR="00F32891" w:rsidRPr="004C2833">
        <w:t xml:space="preserve"> </w:t>
      </w:r>
      <w:r w:rsidR="006C602A">
        <w:t>Further information is contained in the</w:t>
      </w:r>
      <w:r w:rsidRPr="004C2833">
        <w:t xml:space="preserve"> Department’s Probation Policy.</w:t>
      </w:r>
    </w:p>
    <w:p w:rsidR="006D7006" w:rsidRPr="004C2833" w:rsidRDefault="006D7006" w:rsidP="000F7FFB">
      <w:pPr>
        <w:pStyle w:val="Heading2"/>
      </w:pPr>
      <w:bookmarkStart w:id="275" w:name="_Toc387850094"/>
      <w:bookmarkStart w:id="276" w:name="_Toc412731455"/>
      <w:bookmarkStart w:id="277" w:name="_Toc462314375"/>
      <w:r w:rsidRPr="004C2833">
        <w:t>MANAGING PERFORMANCE</w:t>
      </w:r>
      <w:bookmarkEnd w:id="275"/>
      <w:bookmarkEnd w:id="276"/>
      <w:bookmarkEnd w:id="277"/>
    </w:p>
    <w:p w:rsidR="00AE16E0" w:rsidRPr="00AE16E0" w:rsidRDefault="006D7006" w:rsidP="00160F73">
      <w:pPr>
        <w:pStyle w:val="clauses7"/>
        <w:ind w:left="567" w:hanging="567"/>
      </w:pPr>
      <w:r w:rsidRPr="00AE16E0">
        <w:t>All employees covered by this Agreement (</w:t>
      </w:r>
      <w:r w:rsidR="000D4772" w:rsidRPr="00AE16E0">
        <w:t xml:space="preserve">other than </w:t>
      </w:r>
      <w:r w:rsidR="009D3C9D" w:rsidRPr="00AE16E0">
        <w:t>Expeditioner e</w:t>
      </w:r>
      <w:r w:rsidRPr="00AE16E0">
        <w:t>mployees who are sub</w:t>
      </w:r>
      <w:r w:rsidR="00970DC6" w:rsidRPr="00AE16E0">
        <w:t xml:space="preserve">ject to clauses </w:t>
      </w:r>
      <w:r w:rsidR="00B457C4" w:rsidRPr="00AE16E0">
        <w:t>9.3</w:t>
      </w:r>
      <w:r w:rsidR="00085CE8">
        <w:t>3</w:t>
      </w:r>
      <w:r w:rsidR="00B457C4" w:rsidRPr="00AE16E0">
        <w:t xml:space="preserve"> to</w:t>
      </w:r>
      <w:r w:rsidR="00806526" w:rsidRPr="00AE16E0">
        <w:t xml:space="preserve"> 9.3</w:t>
      </w:r>
      <w:r w:rsidR="00085CE8">
        <w:t>4</w:t>
      </w:r>
      <w:r w:rsidR="001701F7" w:rsidRPr="00AE16E0">
        <w:t xml:space="preserve">, employees on </w:t>
      </w:r>
      <w:r w:rsidR="002168B9" w:rsidRPr="00AE16E0">
        <w:t>i</w:t>
      </w:r>
      <w:r w:rsidR="001701F7" w:rsidRPr="00AE16E0">
        <w:t xml:space="preserve">rregular and </w:t>
      </w:r>
      <w:r w:rsidR="002168B9" w:rsidRPr="00AE16E0">
        <w:t>i</w:t>
      </w:r>
      <w:r w:rsidR="001701F7" w:rsidRPr="00AE16E0">
        <w:t xml:space="preserve">ntermittent contracts and </w:t>
      </w:r>
      <w:r w:rsidR="009D3C9D" w:rsidRPr="00AE16E0">
        <w:t>non-ongoing employees on</w:t>
      </w:r>
      <w:r w:rsidR="001701F7" w:rsidRPr="00AE16E0">
        <w:t xml:space="preserve"> contracts</w:t>
      </w:r>
      <w:r w:rsidR="009D3C9D" w:rsidRPr="00AE16E0">
        <w:t xml:space="preserve"> of</w:t>
      </w:r>
      <w:r w:rsidR="001701F7" w:rsidRPr="00AE16E0">
        <w:t xml:space="preserve"> less than three months</w:t>
      </w:r>
      <w:r w:rsidR="000817BA" w:rsidRPr="00AE16E0">
        <w:t xml:space="preserve">) </w:t>
      </w:r>
      <w:r w:rsidRPr="00AE16E0">
        <w:t xml:space="preserve">are required to participate in the </w:t>
      </w:r>
      <w:r w:rsidR="001701F7" w:rsidRPr="00AE16E0">
        <w:t>D</w:t>
      </w:r>
      <w:r w:rsidRPr="00AE16E0">
        <w:t xml:space="preserve">epartment’s </w:t>
      </w:r>
      <w:r w:rsidR="00994583" w:rsidRPr="00AE16E0">
        <w:t>Performance and Development Scheme (</w:t>
      </w:r>
      <w:r w:rsidRPr="00AE16E0">
        <w:t>P</w:t>
      </w:r>
      <w:r w:rsidR="00D3692B" w:rsidRPr="00AE16E0">
        <w:t>DS</w:t>
      </w:r>
      <w:r w:rsidR="00994583" w:rsidRPr="00AE16E0">
        <w:t>)</w:t>
      </w:r>
      <w:r w:rsidR="00AB3DC5" w:rsidRPr="00AE16E0">
        <w:t xml:space="preserve">. </w:t>
      </w:r>
      <w:r w:rsidRPr="00AE16E0">
        <w:t xml:space="preserve">The scheme aims to provide each employee with regular opportunities to discuss with their </w:t>
      </w:r>
      <w:r w:rsidR="00F46A04">
        <w:t>Manager</w:t>
      </w:r>
      <w:r w:rsidRPr="00AE16E0">
        <w:t xml:space="preserve"> performance expectations and the extent to which expectations have been met. It also enables employees to discuss with their </w:t>
      </w:r>
      <w:r w:rsidR="00F46A04">
        <w:t>Manager</w:t>
      </w:r>
      <w:r w:rsidRPr="00AE16E0">
        <w:t xml:space="preserve"> their development needs for both their current responsibilities and broader career</w:t>
      </w:r>
      <w:r w:rsidR="00D51443" w:rsidRPr="00AE16E0">
        <w:t xml:space="preserve"> </w:t>
      </w:r>
      <w:r w:rsidRPr="00AE16E0">
        <w:t>development.</w:t>
      </w:r>
      <w:r w:rsidR="006517F0" w:rsidRPr="006517F0">
        <w:t xml:space="preserve"> </w:t>
      </w:r>
      <w:r w:rsidR="006517F0" w:rsidRPr="00AE16E0">
        <w:t>Further information is contained in the Department’s PDS Policy.</w:t>
      </w:r>
    </w:p>
    <w:p w:rsidR="00F9053D" w:rsidRPr="00CE71EC" w:rsidRDefault="00C2795B" w:rsidP="00160F73">
      <w:pPr>
        <w:pStyle w:val="clauses7"/>
        <w:ind w:left="567" w:hanging="567"/>
      </w:pPr>
      <w:r w:rsidRPr="00CE71EC">
        <w:t>Employees are expected</w:t>
      </w:r>
      <w:r w:rsidR="0014655A" w:rsidRPr="00CE71EC">
        <w:t>, as a minimum, to maintain a satisfactory standard of performance consistent with their performance agreement.</w:t>
      </w:r>
      <w:r w:rsidR="009427DD" w:rsidRPr="00CE71EC">
        <w:t xml:space="preserve"> </w:t>
      </w:r>
      <w:r w:rsidR="00E4679F" w:rsidRPr="00CE71EC">
        <w:t xml:space="preserve">Where a </w:t>
      </w:r>
      <w:r w:rsidR="006E62BC">
        <w:t>Manager</w:t>
      </w:r>
      <w:r w:rsidR="00E4679F" w:rsidRPr="00CE71EC">
        <w:t xml:space="preserve"> believes that an employee’s work performance is unsatisfactory </w:t>
      </w:r>
      <w:r w:rsidR="001068B4" w:rsidRPr="00CE71EC">
        <w:t xml:space="preserve">the </w:t>
      </w:r>
      <w:r w:rsidR="006E62BC">
        <w:t>Manager</w:t>
      </w:r>
      <w:r w:rsidR="001068B4" w:rsidRPr="00CE71EC">
        <w:t xml:space="preserve"> will work with the employee to address the causes of the unsatisfactory performance. Where the employee’s performance does not improve to a satisfactory level the </w:t>
      </w:r>
      <w:r w:rsidR="006E62BC">
        <w:t>Manager</w:t>
      </w:r>
      <w:r w:rsidR="001068B4" w:rsidRPr="00CE71EC">
        <w:t xml:space="preserve"> may initiate formal underperformance management procedures. Further information is c</w:t>
      </w:r>
      <w:r w:rsidR="007C0539" w:rsidRPr="00CE71EC">
        <w:t>ontained in the Department’s Strengthening Performance</w:t>
      </w:r>
      <w:r w:rsidR="001068B4" w:rsidRPr="00CE71EC">
        <w:t xml:space="preserve"> Policy.</w:t>
      </w:r>
    </w:p>
    <w:p w:rsidR="005A4730" w:rsidRPr="00CE71EC" w:rsidRDefault="00E14F67" w:rsidP="00BF3C1B">
      <w:pPr>
        <w:pStyle w:val="clauses7"/>
        <w:suppressAutoHyphens/>
        <w:ind w:left="567" w:hanging="567"/>
      </w:pPr>
      <w:r w:rsidRPr="00CE71EC">
        <w:t>The Department’s formal underperformance procedures are designed to</w:t>
      </w:r>
      <w:r w:rsidR="00F46A04">
        <w:t>:</w:t>
      </w:r>
    </w:p>
    <w:p w:rsidR="005A4730" w:rsidRPr="00CE71EC" w:rsidRDefault="00E14F67" w:rsidP="00D51443">
      <w:pPr>
        <w:pStyle w:val="clauses7"/>
        <w:numPr>
          <w:ilvl w:val="1"/>
          <w:numId w:val="9"/>
        </w:numPr>
        <w:suppressAutoHyphens/>
        <w:ind w:left="1276" w:hanging="425"/>
      </w:pPr>
      <w:r w:rsidRPr="00CE71EC">
        <w:t>restore the employee’s performance to a satisfactory</w:t>
      </w:r>
      <w:r w:rsidR="00E2200B" w:rsidRPr="00CE71EC">
        <w:t xml:space="preserve"> standard in a timely way</w:t>
      </w:r>
    </w:p>
    <w:p w:rsidR="00E14F67" w:rsidRPr="00CE71EC" w:rsidRDefault="00E2200B" w:rsidP="00D51443">
      <w:pPr>
        <w:pStyle w:val="clauses7"/>
        <w:numPr>
          <w:ilvl w:val="1"/>
          <w:numId w:val="9"/>
        </w:numPr>
        <w:suppressAutoHyphens/>
        <w:ind w:left="1276" w:hanging="425"/>
      </w:pPr>
      <w:r w:rsidRPr="00CE71EC">
        <w:t>h</w:t>
      </w:r>
      <w:r w:rsidR="00E14F67" w:rsidRPr="00CE71EC">
        <w:t>ave regard to the individual circumstances of the employ</w:t>
      </w:r>
      <w:r w:rsidRPr="00CE71EC">
        <w:t>ee</w:t>
      </w:r>
      <w:r w:rsidR="00E14F67" w:rsidRPr="00CE71EC">
        <w:t>, including any healt</w:t>
      </w:r>
      <w:r w:rsidR="00F46A04">
        <w:t>h issues</w:t>
      </w:r>
    </w:p>
    <w:p w:rsidR="00E14F67" w:rsidRPr="00CE71EC" w:rsidRDefault="007C0539" w:rsidP="00D51443">
      <w:pPr>
        <w:pStyle w:val="clauses7"/>
        <w:numPr>
          <w:ilvl w:val="1"/>
          <w:numId w:val="9"/>
        </w:numPr>
        <w:suppressAutoHyphens/>
        <w:ind w:left="1276" w:hanging="425"/>
      </w:pPr>
      <w:r w:rsidRPr="00CE71EC">
        <w:t>ensure</w:t>
      </w:r>
      <w:r w:rsidR="00E14F67" w:rsidRPr="00CE71EC">
        <w:t xml:space="preserve"> natural </w:t>
      </w:r>
      <w:r w:rsidR="00F46A04">
        <w:t>justice and procedural fairness</w:t>
      </w:r>
    </w:p>
    <w:p w:rsidR="00E2200B" w:rsidRPr="00CE71EC" w:rsidRDefault="00E2200B" w:rsidP="00D51443">
      <w:pPr>
        <w:pStyle w:val="clauses7"/>
        <w:numPr>
          <w:ilvl w:val="1"/>
          <w:numId w:val="9"/>
        </w:numPr>
        <w:suppressAutoHyphens/>
        <w:ind w:left="1276" w:hanging="425"/>
      </w:pPr>
      <w:r w:rsidRPr="00CE71EC">
        <w:t>respond to any learning and deve</w:t>
      </w:r>
      <w:r w:rsidR="00F46A04">
        <w:t>lopment needs where appropriate</w:t>
      </w:r>
      <w:r w:rsidRPr="00CE71EC">
        <w:t xml:space="preserve"> and</w:t>
      </w:r>
    </w:p>
    <w:p w:rsidR="000817BA" w:rsidRPr="00CE71EC" w:rsidRDefault="00E2200B" w:rsidP="00D51443">
      <w:pPr>
        <w:pStyle w:val="clauses7"/>
        <w:numPr>
          <w:ilvl w:val="1"/>
          <w:numId w:val="9"/>
        </w:numPr>
        <w:suppressAutoHyphens/>
        <w:ind w:left="1276" w:hanging="425"/>
      </w:pPr>
      <w:r w:rsidRPr="00CE71EC">
        <w:t xml:space="preserve">ensure performance </w:t>
      </w:r>
      <w:r w:rsidR="00B4698F" w:rsidRPr="00CE71EC">
        <w:t xml:space="preserve">expectations, </w:t>
      </w:r>
      <w:r w:rsidRPr="00CE71EC">
        <w:t>measures and standards are clearly defined</w:t>
      </w:r>
      <w:r w:rsidR="00796147" w:rsidRPr="00CE71EC">
        <w:t>.</w:t>
      </w:r>
    </w:p>
    <w:p w:rsidR="00581FB5" w:rsidRPr="00A6099E" w:rsidRDefault="00581FB5" w:rsidP="000F7FFB">
      <w:pPr>
        <w:pStyle w:val="Heading2"/>
      </w:pPr>
      <w:bookmarkStart w:id="278" w:name="_Toc387850095"/>
      <w:bookmarkStart w:id="279" w:name="_Toc412731456"/>
      <w:bookmarkStart w:id="280" w:name="_Toc462314376"/>
      <w:r w:rsidRPr="00A6099E">
        <w:t>TEMPORARY REASSIGNMENT OF DUTIES AT A HIGHER LEVEL</w:t>
      </w:r>
      <w:bookmarkEnd w:id="278"/>
      <w:bookmarkEnd w:id="279"/>
      <w:bookmarkEnd w:id="280"/>
    </w:p>
    <w:p w:rsidR="00581FB5" w:rsidRPr="00A6099E" w:rsidRDefault="00581FB5" w:rsidP="00D51443">
      <w:pPr>
        <w:pStyle w:val="clauses7"/>
        <w:suppressAutoHyphens/>
        <w:ind w:left="567" w:hanging="567"/>
      </w:pPr>
      <w:r w:rsidRPr="00A6099E">
        <w:t xml:space="preserve">Where the </w:t>
      </w:r>
      <w:r w:rsidR="002D2506">
        <w:t>Delegate</w:t>
      </w:r>
      <w:r w:rsidRPr="00A6099E">
        <w:t xml:space="preserve"> decides to temporarily fill a vacancy </w:t>
      </w:r>
      <w:r w:rsidR="00A434E7">
        <w:t xml:space="preserve">for a period </w:t>
      </w:r>
      <w:r w:rsidR="00796147">
        <w:t>of five or more working</w:t>
      </w:r>
      <w:r w:rsidR="002F5037">
        <w:t xml:space="preserve"> days, </w:t>
      </w:r>
      <w:r w:rsidRPr="00A6099E">
        <w:t xml:space="preserve">remuneration will be paid </w:t>
      </w:r>
      <w:r w:rsidR="002F5037">
        <w:t>at the higher classification</w:t>
      </w:r>
      <w:r w:rsidR="0057662A">
        <w:t xml:space="preserve"> </w:t>
      </w:r>
      <w:r w:rsidRPr="00A6099E">
        <w:t>for the entire period of temporary reassignment of duties if the vacancy is at a higher classification than the employee's substantive classification.</w:t>
      </w:r>
    </w:p>
    <w:p w:rsidR="00581FB5" w:rsidRPr="00A6099E" w:rsidRDefault="00F21AFB" w:rsidP="00D51443">
      <w:pPr>
        <w:pStyle w:val="clauses7"/>
        <w:suppressAutoHyphens/>
        <w:ind w:left="567" w:hanging="567"/>
      </w:pPr>
      <w:r>
        <w:t xml:space="preserve">The additional remuneration </w:t>
      </w:r>
      <w:r w:rsidR="00581FB5" w:rsidRPr="00A6099E">
        <w:t>for employees acting at a higher classification level will normally be equivalent to the difference between the employee's salary at their substantive classification and the minimum pay point of th</w:t>
      </w:r>
      <w:r w:rsidR="002168B9">
        <w:t>e</w:t>
      </w:r>
      <w:r w:rsidR="00581FB5" w:rsidRPr="00A6099E">
        <w:t xml:space="preserve"> higher classification. The </w:t>
      </w:r>
      <w:r w:rsidR="002D2506">
        <w:t>Delegate</w:t>
      </w:r>
      <w:r w:rsidR="00581FB5" w:rsidRPr="00A6099E">
        <w:t xml:space="preserve"> may determine that a higher level of additional remuneration is warranted having regard to the experience, qualifications and skills of the employee or that a lower level of additional remuneration is appropriate where an employee is not required to perform all the duties of the job at the higher classification</w:t>
      </w:r>
      <w:r w:rsidR="00372201">
        <w:t>.</w:t>
      </w:r>
    </w:p>
    <w:p w:rsidR="00581FB5" w:rsidRPr="00A6099E" w:rsidRDefault="00581FB5" w:rsidP="00D51443">
      <w:pPr>
        <w:pStyle w:val="clauses7"/>
        <w:suppressAutoHyphens/>
        <w:ind w:left="567" w:hanging="567"/>
      </w:pPr>
      <w:r w:rsidRPr="00A6099E">
        <w:t>Any additional remuneration will be paid during period</w:t>
      </w:r>
      <w:r w:rsidR="0057662A">
        <w:t xml:space="preserve">s of leave </w:t>
      </w:r>
      <w:r w:rsidR="00D82A29">
        <w:t xml:space="preserve">or for a public holiday </w:t>
      </w:r>
      <w:r w:rsidRPr="00A6099E">
        <w:t xml:space="preserve">where the </w:t>
      </w:r>
      <w:r w:rsidR="002D2506">
        <w:t>Delegate</w:t>
      </w:r>
      <w:r w:rsidRPr="00A6099E">
        <w:t xml:space="preserve"> determines that the employee would have continued on temporary reassignment of duties but for the leave</w:t>
      </w:r>
      <w:r w:rsidR="00D82A29">
        <w:t xml:space="preserve"> or the public holiday</w:t>
      </w:r>
      <w:r w:rsidRPr="00A6099E">
        <w:t>.</w:t>
      </w:r>
    </w:p>
    <w:p w:rsidR="00982C4B" w:rsidRPr="00982C4B" w:rsidRDefault="00581FB5" w:rsidP="00D51443">
      <w:pPr>
        <w:pStyle w:val="clauses7"/>
        <w:suppressAutoHyphens/>
        <w:ind w:left="567" w:hanging="567"/>
      </w:pPr>
      <w:r w:rsidRPr="00A6099E">
        <w:t>Where a temporary reassignment period is extended (and the extended period adjoins the initial period), both periods will be regarded as one period.</w:t>
      </w:r>
    </w:p>
    <w:p w:rsidR="00581FB5" w:rsidRPr="00A6099E" w:rsidRDefault="00581FB5" w:rsidP="002168B9">
      <w:pPr>
        <w:pStyle w:val="Heading3"/>
      </w:pPr>
      <w:bookmarkStart w:id="281" w:name="_Toc462314377"/>
      <w:r w:rsidRPr="00A6099E">
        <w:t>Temporar</w:t>
      </w:r>
      <w:r w:rsidR="00912F1B">
        <w:t>y</w:t>
      </w:r>
      <w:r w:rsidRPr="00A6099E">
        <w:t xml:space="preserve"> Reassign</w:t>
      </w:r>
      <w:r w:rsidR="00912F1B">
        <w:t>ment to</w:t>
      </w:r>
      <w:r w:rsidRPr="00A6099E">
        <w:t xml:space="preserve"> SES Duties</w:t>
      </w:r>
      <w:bookmarkEnd w:id="281"/>
    </w:p>
    <w:p w:rsidR="00581FB5" w:rsidRPr="00A6099E" w:rsidRDefault="00581FB5" w:rsidP="00D51443">
      <w:pPr>
        <w:pStyle w:val="clauses7"/>
        <w:suppressAutoHyphens/>
        <w:ind w:left="567" w:hanging="567"/>
      </w:pPr>
      <w:r w:rsidRPr="00A6099E">
        <w:t xml:space="preserve">Where a non-SES employee is temporarily assigned duties at the SES level or equivalent </w:t>
      </w:r>
      <w:r w:rsidR="00921C1B">
        <w:t xml:space="preserve">for a period of </w:t>
      </w:r>
      <w:r w:rsidR="00994583">
        <w:t>five or more working</w:t>
      </w:r>
      <w:r w:rsidR="00641114">
        <w:t xml:space="preserve"> </w:t>
      </w:r>
      <w:r w:rsidRPr="0019757D">
        <w:t>days</w:t>
      </w:r>
      <w:r w:rsidRPr="00A6099E">
        <w:t xml:space="preserve">, the employee will be remunerated at the base rate of the SES Band 1 salary range. The </w:t>
      </w:r>
      <w:r w:rsidR="002D2506">
        <w:t>Delegate</w:t>
      </w:r>
      <w:r w:rsidRPr="00A6099E">
        <w:t xml:space="preserve"> may determine a higher level of additional remuneration or additional benefits depending on the length of time the employee is acting at the SES level and/or the skills and knowl</w:t>
      </w:r>
      <w:r w:rsidR="00100A35">
        <w:t xml:space="preserve">edge the employee brings to the </w:t>
      </w:r>
      <w:r w:rsidRPr="00A6099E">
        <w:t>role.</w:t>
      </w:r>
    </w:p>
    <w:p w:rsidR="00581FB5" w:rsidRPr="00A6099E" w:rsidRDefault="00581FB5" w:rsidP="000F7FFB">
      <w:pPr>
        <w:pStyle w:val="Heading2"/>
      </w:pPr>
      <w:bookmarkStart w:id="282" w:name="_Toc387850096"/>
      <w:bookmarkStart w:id="283" w:name="_Toc412731457"/>
      <w:bookmarkStart w:id="284" w:name="_Toc462314378"/>
      <w:r w:rsidRPr="00A6099E">
        <w:t>TEMPORARY REASSIGNMENT OF DUTIES AT A LOWER LEVEL</w:t>
      </w:r>
      <w:bookmarkEnd w:id="282"/>
      <w:bookmarkEnd w:id="283"/>
      <w:bookmarkEnd w:id="284"/>
    </w:p>
    <w:p w:rsidR="00581FB5" w:rsidRPr="00A6099E" w:rsidRDefault="0079665B" w:rsidP="00D51443">
      <w:pPr>
        <w:pStyle w:val="clauses7"/>
        <w:suppressAutoHyphens/>
        <w:ind w:left="567" w:hanging="567"/>
      </w:pPr>
      <w:r>
        <w:t>If</w:t>
      </w:r>
      <w:r w:rsidRPr="00A6099E">
        <w:t xml:space="preserve"> </w:t>
      </w:r>
      <w:r w:rsidR="00581FB5" w:rsidRPr="00A6099E">
        <w:t xml:space="preserve">an employee </w:t>
      </w:r>
      <w:r>
        <w:t>submits a written request</w:t>
      </w:r>
      <w:r w:rsidRPr="00A6099E">
        <w:t xml:space="preserve"> </w:t>
      </w:r>
      <w:r w:rsidR="00581FB5" w:rsidRPr="00A6099E">
        <w:t>to be temporarily reassigned the duties of a classification lower than their substantive classification,</w:t>
      </w:r>
      <w:r>
        <w:t xml:space="preserve"> </w:t>
      </w:r>
      <w:r w:rsidR="00581FB5" w:rsidRPr="00A6099E">
        <w:t xml:space="preserve">the </w:t>
      </w:r>
      <w:r w:rsidR="002D2506">
        <w:t>Delegate</w:t>
      </w:r>
      <w:r w:rsidR="00581FB5" w:rsidRPr="00A6099E">
        <w:t xml:space="preserve"> may</w:t>
      </w:r>
      <w:r>
        <w:t xml:space="preserve"> agree to the request and</w:t>
      </w:r>
      <w:r w:rsidR="00581FB5" w:rsidRPr="00A6099E">
        <w:t xml:space="preserve"> reduce the employee’s salary rate for a specified period</w:t>
      </w:r>
      <w:r w:rsidR="00D82A29">
        <w:t xml:space="preserve"> and will provide their decision in writing</w:t>
      </w:r>
      <w:r w:rsidR="00581FB5" w:rsidRPr="00A6099E">
        <w:t>.</w:t>
      </w:r>
    </w:p>
    <w:p w:rsidR="00581FB5" w:rsidRPr="00A6099E" w:rsidRDefault="00581FB5" w:rsidP="00D51443">
      <w:pPr>
        <w:pStyle w:val="clauses7"/>
        <w:suppressAutoHyphens/>
        <w:ind w:left="567" w:hanging="567"/>
      </w:pPr>
      <w:r w:rsidRPr="00A6099E">
        <w:t xml:space="preserve">The </w:t>
      </w:r>
      <w:r w:rsidR="002D2506">
        <w:t>Delegate</w:t>
      </w:r>
      <w:r w:rsidRPr="00A6099E">
        <w:t xml:space="preserve"> will give consideration to the Department’s operational requirements and the employee’s reasons for requesting the temporary </w:t>
      </w:r>
      <w:r w:rsidR="0079665B">
        <w:t>reassignment</w:t>
      </w:r>
      <w:r w:rsidRPr="00A6099E">
        <w:t>, including personal circumstances.</w:t>
      </w:r>
    </w:p>
    <w:p w:rsidR="005C183A" w:rsidRPr="00A6099E" w:rsidRDefault="007F12BA" w:rsidP="000F7FFB">
      <w:pPr>
        <w:pStyle w:val="Heading2"/>
      </w:pPr>
      <w:bookmarkStart w:id="285" w:name="_Toc387850102"/>
      <w:bookmarkStart w:id="286" w:name="_Toc412731458"/>
      <w:bookmarkStart w:id="287" w:name="_Toc462314379"/>
      <w:r w:rsidRPr="00A6099E">
        <w:t>REDEPLOYMENT</w:t>
      </w:r>
      <w:r w:rsidR="00EE1189" w:rsidRPr="00A6099E">
        <w:t xml:space="preserve"> </w:t>
      </w:r>
      <w:r w:rsidR="009D2CC5">
        <w:t>AND</w:t>
      </w:r>
      <w:r w:rsidR="009D2CC5" w:rsidRPr="00A6099E">
        <w:t xml:space="preserve"> </w:t>
      </w:r>
      <w:r w:rsidR="00EE1189" w:rsidRPr="00A6099E">
        <w:t>REDUNDANCY</w:t>
      </w:r>
      <w:bookmarkEnd w:id="285"/>
      <w:bookmarkEnd w:id="286"/>
      <w:bookmarkEnd w:id="287"/>
    </w:p>
    <w:p w:rsidR="007F12BA" w:rsidRPr="00A6099E" w:rsidRDefault="007F12BA" w:rsidP="00D51443">
      <w:pPr>
        <w:pStyle w:val="clauses7"/>
        <w:suppressAutoHyphens/>
        <w:ind w:left="567" w:hanging="567"/>
      </w:pPr>
      <w:r w:rsidRPr="00A6099E">
        <w:t xml:space="preserve">The redeployment and redundancy provisions apply only to </w:t>
      </w:r>
      <w:r w:rsidR="00EA34FD">
        <w:t>o</w:t>
      </w:r>
      <w:r w:rsidRPr="00A6099E">
        <w:t>ngoing employees. They do not apply to ongoing employees on probation or non-ongoing employees employed for a specified period</w:t>
      </w:r>
      <w:r w:rsidR="0079665B">
        <w:t xml:space="preserve"> or </w:t>
      </w:r>
      <w:r w:rsidRPr="00A6099E">
        <w:t>specified task or on an irregular or intermittent basis.</w:t>
      </w:r>
    </w:p>
    <w:p w:rsidR="00EE1189" w:rsidRDefault="00EE1189" w:rsidP="00D51443">
      <w:pPr>
        <w:pStyle w:val="clauses7"/>
        <w:suppressAutoHyphens/>
        <w:ind w:left="567" w:hanging="567"/>
      </w:pPr>
      <w:r w:rsidRPr="00A6099E">
        <w:t xml:space="preserve">When the </w:t>
      </w:r>
      <w:r w:rsidR="002D2506">
        <w:t>Delegate</w:t>
      </w:r>
      <w:r w:rsidRPr="00A6099E">
        <w:t xml:space="preserve"> is aware that an employee is likely to become excess, the </w:t>
      </w:r>
      <w:r w:rsidR="002D2506">
        <w:t>Delegate</w:t>
      </w:r>
      <w:r w:rsidRPr="00A6099E">
        <w:t xml:space="preserve"> will advise the</w:t>
      </w:r>
      <w:r w:rsidR="000D3166">
        <w:t>m</w:t>
      </w:r>
      <w:r w:rsidRPr="00A6099E">
        <w:t xml:space="preserve"> of the situation at the earliest practicable time.</w:t>
      </w:r>
    </w:p>
    <w:p w:rsidR="00726A30" w:rsidRPr="00726A30" w:rsidRDefault="00726A30" w:rsidP="00D51443">
      <w:pPr>
        <w:pStyle w:val="clauses7"/>
        <w:suppressAutoHyphens/>
        <w:ind w:left="567" w:hanging="567"/>
      </w:pPr>
      <w:r>
        <w:t>T</w:t>
      </w:r>
      <w:r w:rsidRPr="00A6099E">
        <w:t>he employee</w:t>
      </w:r>
      <w:r>
        <w:t xml:space="preserve"> at any time</w:t>
      </w:r>
      <w:r w:rsidRPr="00A6099E">
        <w:t xml:space="preserve"> may nominate a representative they wish to be involved in this matter, in which case the </w:t>
      </w:r>
      <w:r w:rsidR="002D2506">
        <w:t>Delegate</w:t>
      </w:r>
      <w:r w:rsidRPr="00A6099E">
        <w:t xml:space="preserve"> will hold discussions with the employee and their representative.</w:t>
      </w:r>
    </w:p>
    <w:p w:rsidR="008359B7" w:rsidRPr="00A6099E" w:rsidRDefault="00EE1189" w:rsidP="00D51443">
      <w:pPr>
        <w:pStyle w:val="clauses7"/>
        <w:suppressAutoHyphens/>
        <w:ind w:left="567" w:hanging="567"/>
      </w:pPr>
      <w:r w:rsidRPr="00A6099E">
        <w:t xml:space="preserve">The </w:t>
      </w:r>
      <w:r w:rsidR="002D2506">
        <w:t>Delegate</w:t>
      </w:r>
      <w:r w:rsidRPr="00A6099E">
        <w:t xml:space="preserve"> </w:t>
      </w:r>
      <w:r w:rsidR="0079665B">
        <w:t>will</w:t>
      </w:r>
      <w:r w:rsidR="0079665B" w:rsidRPr="00A6099E">
        <w:t xml:space="preserve"> </w:t>
      </w:r>
      <w:r w:rsidRPr="00A6099E">
        <w:t xml:space="preserve">advise </w:t>
      </w:r>
      <w:r w:rsidR="00EA34FD">
        <w:t>e</w:t>
      </w:r>
      <w:r w:rsidR="000F7FFB">
        <w:t>mployee</w:t>
      </w:r>
      <w:r w:rsidRPr="00A6099E">
        <w:t xml:space="preserve">s who are </w:t>
      </w:r>
      <w:r w:rsidR="007A2606" w:rsidRPr="00A6099E">
        <w:t>formally declared</w:t>
      </w:r>
      <w:r w:rsidRPr="00A6099E">
        <w:t xml:space="preserve"> as </w:t>
      </w:r>
      <w:r w:rsidR="00726A30">
        <w:t>‘</w:t>
      </w:r>
      <w:r w:rsidRPr="00A6099E">
        <w:t>excess to requirements</w:t>
      </w:r>
      <w:r w:rsidR="00726A30">
        <w:t>’,</w:t>
      </w:r>
      <w:r w:rsidRPr="00A6099E">
        <w:t xml:space="preserve"> as soon as practicable.</w:t>
      </w:r>
      <w:r w:rsidR="008359B7" w:rsidRPr="00A6099E">
        <w:t xml:space="preserve"> </w:t>
      </w:r>
    </w:p>
    <w:p w:rsidR="007F12BA" w:rsidRPr="00A6099E" w:rsidRDefault="007F12BA" w:rsidP="00D51443">
      <w:pPr>
        <w:pStyle w:val="clauses7"/>
        <w:suppressAutoHyphens/>
        <w:ind w:left="567" w:hanging="567"/>
      </w:pPr>
      <w:r w:rsidRPr="00A6099E">
        <w:t xml:space="preserve">Where an employee becomes excess or potentially excess the </w:t>
      </w:r>
      <w:r w:rsidR="002D2506">
        <w:t>Delegate</w:t>
      </w:r>
      <w:r w:rsidRPr="00A6099E">
        <w:t xml:space="preserve"> will discuss possible options</w:t>
      </w:r>
      <w:r w:rsidR="000D3166">
        <w:t xml:space="preserve"> with them</w:t>
      </w:r>
      <w:r w:rsidRPr="00A6099E">
        <w:t>.</w:t>
      </w:r>
      <w:r w:rsidR="00221119" w:rsidRPr="00A6099E">
        <w:t xml:space="preserve"> </w:t>
      </w:r>
      <w:r w:rsidR="00E947D8" w:rsidRPr="00A6099E">
        <w:t xml:space="preserve">Potentially excess employees may be placed on a local priority placement register. </w:t>
      </w:r>
      <w:r w:rsidRPr="00A6099E">
        <w:t xml:space="preserve">Excess employees will be placed on </w:t>
      </w:r>
      <w:r w:rsidR="00E947D8" w:rsidRPr="00A6099E">
        <w:t>a local priority placement register and</w:t>
      </w:r>
      <w:r w:rsidR="000D3166">
        <w:t xml:space="preserve"> may</w:t>
      </w:r>
      <w:r w:rsidR="00E947D8" w:rsidRPr="00A6099E">
        <w:t xml:space="preserve"> request</w:t>
      </w:r>
      <w:r w:rsidR="000D3166">
        <w:t xml:space="preserve"> to</w:t>
      </w:r>
      <w:r w:rsidR="00E947D8" w:rsidRPr="00A6099E">
        <w:t xml:space="preserve"> be placed on a d</w:t>
      </w:r>
      <w:r w:rsidR="00586D6C" w:rsidRPr="00A6099E">
        <w:t>epartment</w:t>
      </w:r>
      <w:r w:rsidRPr="00A6099E">
        <w:t xml:space="preserve">-wide </w:t>
      </w:r>
      <w:r w:rsidR="00E947D8" w:rsidRPr="00A6099E">
        <w:t>priority placement r</w:t>
      </w:r>
      <w:r w:rsidR="00E3087E" w:rsidRPr="00A6099E">
        <w:t>egister</w:t>
      </w:r>
      <w:r w:rsidRPr="00A6099E">
        <w:t xml:space="preserve">. Employees on </w:t>
      </w:r>
      <w:r w:rsidR="00E947D8" w:rsidRPr="00A6099E">
        <w:t>a priority placement r</w:t>
      </w:r>
      <w:r w:rsidR="00E3087E" w:rsidRPr="00A6099E">
        <w:t xml:space="preserve">egister </w:t>
      </w:r>
      <w:r w:rsidRPr="00A6099E">
        <w:t>will be considered for vacant ongoing positions at their substantive level, in isolation from and not in competition with other applicants for an advertised vacant position. If an employee is considered suitable</w:t>
      </w:r>
      <w:r w:rsidR="000D3166">
        <w:t xml:space="preserve"> they</w:t>
      </w:r>
      <w:r w:rsidRPr="00A6099E">
        <w:t xml:space="preserve"> will be reassigned to the duties of the vacant position. </w:t>
      </w:r>
    </w:p>
    <w:p w:rsidR="007F12BA" w:rsidRPr="00A6099E" w:rsidRDefault="007F12BA" w:rsidP="00D51443">
      <w:pPr>
        <w:pStyle w:val="clauses7"/>
        <w:suppressAutoHyphens/>
        <w:ind w:left="567" w:hanging="567"/>
      </w:pPr>
      <w:r w:rsidRPr="00A6099E">
        <w:t xml:space="preserve">The claims of </w:t>
      </w:r>
      <w:r w:rsidR="0010501D">
        <w:t>e</w:t>
      </w:r>
      <w:r w:rsidRPr="00A6099E">
        <w:t>xcess employees for ongoing positions at their substantive level will be considered prior to any decision to notify vacancies in the Australian Public Service Gazette.</w:t>
      </w:r>
    </w:p>
    <w:p w:rsidR="007F12BA" w:rsidRPr="00A6099E" w:rsidRDefault="007F12BA" w:rsidP="00D51443">
      <w:pPr>
        <w:pStyle w:val="clauses7"/>
        <w:suppressAutoHyphens/>
        <w:ind w:left="567" w:hanging="567"/>
      </w:pPr>
      <w:r w:rsidRPr="00A6099E">
        <w:t>Employees who have been declared excess or have been formally advised that they are potentially excess will be assisted to explore redeployment options</w:t>
      </w:r>
      <w:r w:rsidR="00624564">
        <w:t>.</w:t>
      </w:r>
      <w:r w:rsidRPr="00A6099E">
        <w:t xml:space="preserve"> </w:t>
      </w:r>
    </w:p>
    <w:p w:rsidR="007F12BA" w:rsidRPr="00A6099E" w:rsidRDefault="007F12BA" w:rsidP="00D51443">
      <w:pPr>
        <w:pStyle w:val="clauses7"/>
        <w:suppressAutoHyphens/>
        <w:ind w:left="567" w:hanging="567"/>
      </w:pPr>
      <w:r w:rsidRPr="00A6099E">
        <w:t xml:space="preserve">The </w:t>
      </w:r>
      <w:r w:rsidR="002D2506">
        <w:t>Delegate</w:t>
      </w:r>
      <w:r w:rsidRPr="00A6099E">
        <w:t xml:space="preserve"> will take all reasonable steps, including appropriate training, consistent with the interests of the efficient administration of the </w:t>
      </w:r>
      <w:r w:rsidR="00586D6C" w:rsidRPr="00A6099E">
        <w:t>Department</w:t>
      </w:r>
      <w:r w:rsidRPr="00A6099E">
        <w:t xml:space="preserve">, to move an excess employee to a suitable vacancy at the same level within the </w:t>
      </w:r>
      <w:r w:rsidR="00586D6C" w:rsidRPr="00A6099E">
        <w:t>Department</w:t>
      </w:r>
      <w:r w:rsidRPr="00A6099E">
        <w:t>.</w:t>
      </w:r>
    </w:p>
    <w:p w:rsidR="00982C4B" w:rsidRPr="00982C4B" w:rsidRDefault="007F12BA" w:rsidP="00D51443">
      <w:pPr>
        <w:pStyle w:val="clauses7"/>
        <w:suppressAutoHyphens/>
        <w:ind w:left="567" w:hanging="567"/>
      </w:pPr>
      <w:r w:rsidRPr="00A6099E">
        <w:t xml:space="preserve">The </w:t>
      </w:r>
      <w:r w:rsidR="002D2506">
        <w:t>Delegate</w:t>
      </w:r>
      <w:r w:rsidRPr="00A6099E">
        <w:t xml:space="preserve"> may facilitate swaps at </w:t>
      </w:r>
      <w:r w:rsidR="000D3166">
        <w:t xml:space="preserve">the </w:t>
      </w:r>
      <w:r w:rsidRPr="00A6099E">
        <w:t xml:space="preserve">same level between excess employees who wish to remain employed and are assessed as suitable for available duties in the </w:t>
      </w:r>
      <w:r w:rsidR="00586D6C" w:rsidRPr="00A6099E">
        <w:t>Department</w:t>
      </w:r>
      <w:r w:rsidRPr="00A6099E">
        <w:t xml:space="preserve"> and employees who wish to be </w:t>
      </w:r>
      <w:r w:rsidR="00EA34FD">
        <w:t>considered for voluntary redundancy</w:t>
      </w:r>
      <w:r w:rsidRPr="00A6099E">
        <w:t>.</w:t>
      </w:r>
    </w:p>
    <w:p w:rsidR="007F12BA" w:rsidRPr="00A6099E" w:rsidRDefault="007F12BA" w:rsidP="000F7FFB">
      <w:pPr>
        <w:pStyle w:val="Heading3"/>
      </w:pPr>
      <w:bookmarkStart w:id="288" w:name="_Toc462314380"/>
      <w:r w:rsidRPr="00A6099E">
        <w:t>Accelerated Separation Arrangements</w:t>
      </w:r>
      <w:bookmarkEnd w:id="288"/>
    </w:p>
    <w:p w:rsidR="007F12BA" w:rsidRPr="00A6099E" w:rsidRDefault="007F12BA" w:rsidP="00D51443">
      <w:pPr>
        <w:pStyle w:val="clauses7"/>
        <w:suppressAutoHyphens/>
        <w:ind w:left="567" w:hanging="567"/>
      </w:pPr>
      <w:r w:rsidRPr="00A6099E">
        <w:t xml:space="preserve">The </w:t>
      </w:r>
      <w:r w:rsidR="002D2506">
        <w:t>Delegate</w:t>
      </w:r>
      <w:r w:rsidR="009D1C48" w:rsidRPr="00A6099E">
        <w:t xml:space="preserve"> </w:t>
      </w:r>
      <w:r w:rsidRPr="00A6099E">
        <w:t>may provide employees likely to be subject to the redundancy provisions of this Agreement with an accelerated separation option. In addition to the severance benefit, this option provides employees who have been ide</w:t>
      </w:r>
      <w:r w:rsidR="00EA34FD">
        <w:t>ntified as eligible to elect to accept</w:t>
      </w:r>
      <w:r w:rsidRPr="00A6099E">
        <w:t xml:space="preserve"> voluntary redundancy and whose employment comes to an end 14 days after the</w:t>
      </w:r>
      <w:r w:rsidR="00EA34FD">
        <w:t>ir acceptance</w:t>
      </w:r>
      <w:r w:rsidR="000835CC">
        <w:t>,</w:t>
      </w:r>
      <w:r w:rsidRPr="00A6099E">
        <w:t xml:space="preserve"> an amount of </w:t>
      </w:r>
      <w:r w:rsidR="00F46A04">
        <w:t>ten</w:t>
      </w:r>
      <w:r w:rsidRPr="00A6099E">
        <w:t xml:space="preserve"> </w:t>
      </w:r>
      <w:r w:rsidR="005C1661" w:rsidRPr="00A6099E">
        <w:t>weeks</w:t>
      </w:r>
      <w:r w:rsidRPr="00A6099E">
        <w:t xml:space="preserve"> salary (or 11 </w:t>
      </w:r>
      <w:r w:rsidR="009D1C48" w:rsidRPr="00A6099E">
        <w:t>weeks</w:t>
      </w:r>
      <w:r w:rsidRPr="00A6099E">
        <w:t xml:space="preserve"> salary for an employee over 45 years old with a</w:t>
      </w:r>
      <w:r w:rsidR="00F83B91" w:rsidRPr="00A6099E">
        <w:t>t</w:t>
      </w:r>
      <w:r w:rsidRPr="00A6099E">
        <w:t xml:space="preserve"> least </w:t>
      </w:r>
      <w:r w:rsidR="000D3166">
        <w:t>five</w:t>
      </w:r>
      <w:r w:rsidRPr="00A6099E">
        <w:t xml:space="preserve"> years continuous service). The payments made under this clause are inclusive of any statutory entitlement to payment in lieu of notice.</w:t>
      </w:r>
    </w:p>
    <w:p w:rsidR="00CC227C" w:rsidRDefault="007F12BA" w:rsidP="00D51443">
      <w:pPr>
        <w:pStyle w:val="clauses7"/>
        <w:suppressAutoHyphens/>
        <w:ind w:left="567" w:hanging="567"/>
      </w:pPr>
      <w:r w:rsidRPr="00A6099E">
        <w:t xml:space="preserve">This option is available to employees who exit from the </w:t>
      </w:r>
      <w:r w:rsidR="00586D6C" w:rsidRPr="00A6099E">
        <w:t>Department</w:t>
      </w:r>
      <w:r w:rsidRPr="00A6099E">
        <w:t xml:space="preserve"> prior to the commencement of any formal consultation with employees and, </w:t>
      </w:r>
      <w:r w:rsidR="00840DD6">
        <w:t>if</w:t>
      </w:r>
      <w:r w:rsidR="00840DD6" w:rsidRPr="00A6099E">
        <w:t xml:space="preserve"> </w:t>
      </w:r>
      <w:r w:rsidRPr="00A6099E">
        <w:t>they choose, their nominated representatives</w:t>
      </w:r>
      <w:r w:rsidR="00CC227C">
        <w:t>.</w:t>
      </w:r>
    </w:p>
    <w:p w:rsidR="007F12BA" w:rsidRPr="000E2E09" w:rsidRDefault="007F12BA" w:rsidP="00D51443">
      <w:pPr>
        <w:pStyle w:val="clauses7"/>
        <w:suppressAutoHyphens/>
        <w:ind w:left="567" w:hanging="567"/>
      </w:pPr>
      <w:r w:rsidRPr="00A6099E">
        <w:t>Where an employee has elected not to accept an offer under this option, the</w:t>
      </w:r>
      <w:r w:rsidR="005143C0" w:rsidRPr="00A6099E">
        <w:t xml:space="preserve"> standard</w:t>
      </w:r>
      <w:r w:rsidRPr="00A6099E">
        <w:t xml:space="preserve"> redundancy provisions of this Agreement</w:t>
      </w:r>
      <w:r w:rsidR="00912F1B">
        <w:t>,</w:t>
      </w:r>
      <w:r w:rsidRPr="00A6099E">
        <w:t xml:space="preserve"> </w:t>
      </w:r>
      <w:r w:rsidR="005143C0" w:rsidRPr="000E2E09">
        <w:t xml:space="preserve">starting at clause </w:t>
      </w:r>
      <w:r w:rsidR="00DF0A77">
        <w:t>7.25</w:t>
      </w:r>
      <w:r w:rsidR="00912F1B">
        <w:t>, will then apply</w:t>
      </w:r>
      <w:r w:rsidRPr="000E2E09">
        <w:t>.</w:t>
      </w:r>
    </w:p>
    <w:p w:rsidR="007F12BA" w:rsidRPr="000E2E09" w:rsidRDefault="007F12BA" w:rsidP="000F7FFB">
      <w:pPr>
        <w:pStyle w:val="Heading3"/>
      </w:pPr>
      <w:bookmarkStart w:id="289" w:name="_Toc462314381"/>
      <w:r w:rsidRPr="000E2E09">
        <w:t>Voluntary Redundancy</w:t>
      </w:r>
      <w:bookmarkEnd w:id="289"/>
    </w:p>
    <w:p w:rsidR="007F12BA" w:rsidRPr="000E2E09" w:rsidRDefault="007F12BA" w:rsidP="00D51443">
      <w:pPr>
        <w:pStyle w:val="clauses7"/>
        <w:suppressAutoHyphens/>
        <w:ind w:left="567" w:hanging="567"/>
      </w:pPr>
      <w:r w:rsidRPr="000E2E09">
        <w:t xml:space="preserve">Where the </w:t>
      </w:r>
      <w:r w:rsidR="002D2506">
        <w:t>Delegate</w:t>
      </w:r>
      <w:r w:rsidRPr="000E2E09">
        <w:t xml:space="preserve"> invites an excess employee to elect for voluntary redundancy, the employee will have </w:t>
      </w:r>
      <w:r w:rsidR="00912F1B">
        <w:t>one</w:t>
      </w:r>
      <w:r w:rsidRPr="000E2E09">
        <w:t xml:space="preserve"> month in which to make an election.</w:t>
      </w:r>
    </w:p>
    <w:p w:rsidR="007F12BA" w:rsidRPr="000E2E09" w:rsidRDefault="007F12BA" w:rsidP="00D51443">
      <w:pPr>
        <w:pStyle w:val="clauses7"/>
        <w:suppressAutoHyphens/>
        <w:ind w:left="567" w:hanging="567"/>
      </w:pPr>
      <w:r w:rsidRPr="000E2E09">
        <w:t xml:space="preserve">Within two weeks of the beginning of the month referred to in clause </w:t>
      </w:r>
      <w:r w:rsidR="00DF0A77">
        <w:t>7.25</w:t>
      </w:r>
      <w:r w:rsidRPr="000E2E09">
        <w:t>, an employee invited to elect for voluntary redundancy will be given information on the fol</w:t>
      </w:r>
      <w:r w:rsidR="00AA5B14">
        <w:t>lowing</w:t>
      </w:r>
      <w:r w:rsidRPr="000E2E09">
        <w:t>:</w:t>
      </w:r>
    </w:p>
    <w:p w:rsidR="007F12BA" w:rsidRPr="000E2E09" w:rsidRDefault="007F12BA" w:rsidP="004C5A14">
      <w:pPr>
        <w:pStyle w:val="ListParagraph"/>
        <w:numPr>
          <w:ilvl w:val="1"/>
          <w:numId w:val="19"/>
        </w:numPr>
        <w:spacing w:before="0"/>
        <w:ind w:left="1276" w:hanging="425"/>
      </w:pPr>
      <w:r w:rsidRPr="000E2E09">
        <w:t>amount of severance pay, pay in lieu of notice and paid</w:t>
      </w:r>
      <w:r w:rsidR="00912F1B">
        <w:t>-</w:t>
      </w:r>
      <w:r w:rsidR="00F46A04">
        <w:t>up leave credits</w:t>
      </w:r>
    </w:p>
    <w:p w:rsidR="007F12BA" w:rsidRPr="000E2E09" w:rsidRDefault="007F12BA" w:rsidP="004C5A14">
      <w:pPr>
        <w:pStyle w:val="ListParagraph"/>
        <w:numPr>
          <w:ilvl w:val="1"/>
          <w:numId w:val="19"/>
        </w:numPr>
        <w:spacing w:before="0"/>
        <w:ind w:left="1276" w:hanging="425"/>
      </w:pPr>
      <w:r w:rsidRPr="000E2E09">
        <w:t>options available to the employe</w:t>
      </w:r>
      <w:r w:rsidR="00F46A04">
        <w:t>e concerning superannuation</w:t>
      </w:r>
    </w:p>
    <w:p w:rsidR="003D26E2" w:rsidRDefault="007F12BA" w:rsidP="004C5A14">
      <w:pPr>
        <w:pStyle w:val="ListParagraph"/>
        <w:numPr>
          <w:ilvl w:val="1"/>
          <w:numId w:val="19"/>
        </w:numPr>
        <w:spacing w:before="0"/>
        <w:ind w:left="1276" w:hanging="425"/>
      </w:pPr>
      <w:r w:rsidRPr="000E2E09">
        <w:t>taxation rules applying to the various payments</w:t>
      </w:r>
      <w:r w:rsidR="00F46A04">
        <w:t xml:space="preserve"> and</w:t>
      </w:r>
    </w:p>
    <w:p w:rsidR="007F12BA" w:rsidRPr="000E2E09" w:rsidRDefault="00AA5B14" w:rsidP="004C5A14">
      <w:pPr>
        <w:pStyle w:val="ListParagraph"/>
        <w:numPr>
          <w:ilvl w:val="1"/>
          <w:numId w:val="19"/>
        </w:numPr>
        <w:spacing w:before="0"/>
        <w:ind w:left="1276" w:hanging="425"/>
      </w:pPr>
      <w:r>
        <w:t>amount available to assist the employee to seek</w:t>
      </w:r>
      <w:r w:rsidR="003D26E2">
        <w:t xml:space="preserve"> financial advice</w:t>
      </w:r>
      <w:r w:rsidR="007F12BA" w:rsidRPr="000E2E09">
        <w:t>.</w:t>
      </w:r>
    </w:p>
    <w:p w:rsidR="007F12BA" w:rsidRPr="000E2E09" w:rsidRDefault="007F12BA" w:rsidP="00D51443">
      <w:pPr>
        <w:ind w:left="567"/>
      </w:pPr>
      <w:r w:rsidRPr="000E2E09">
        <w:t>This information is provided for guidance purposes only, and is not an offer capable of forming a binding contract.</w:t>
      </w:r>
    </w:p>
    <w:p w:rsidR="007F12BA" w:rsidRPr="00A6099E" w:rsidRDefault="007F12BA" w:rsidP="00D51443">
      <w:pPr>
        <w:pStyle w:val="clauses7"/>
        <w:suppressAutoHyphens/>
        <w:ind w:left="567" w:hanging="567"/>
      </w:pPr>
      <w:r w:rsidRPr="000E2E09">
        <w:t xml:space="preserve">Where an election is made and the </w:t>
      </w:r>
      <w:r w:rsidR="002D2506">
        <w:t>Delegate</w:t>
      </w:r>
      <w:r w:rsidRPr="000E2E09">
        <w:t xml:space="preserve"> accepts the election, the </w:t>
      </w:r>
      <w:r w:rsidR="002D2506">
        <w:t>Delegate</w:t>
      </w:r>
      <w:r w:rsidRPr="000E2E09">
        <w:t xml:space="preserve"> will not give notice of termination before the end of the one</w:t>
      </w:r>
      <w:r w:rsidR="00766EC6">
        <w:t>-</w:t>
      </w:r>
      <w:r w:rsidRPr="000E2E09">
        <w:t xml:space="preserve">month period referred to in clause </w:t>
      </w:r>
      <w:r w:rsidR="00DF0A77">
        <w:t>7.25</w:t>
      </w:r>
      <w:r w:rsidRPr="000E2E09">
        <w:t>,</w:t>
      </w:r>
      <w:r w:rsidRPr="00A6099E">
        <w:t xml:space="preserve"> unless the employee chooses to waive the remainder of the period.</w:t>
      </w:r>
    </w:p>
    <w:p w:rsidR="007F12BA" w:rsidRPr="00A6099E" w:rsidRDefault="007F12BA" w:rsidP="00D51443">
      <w:pPr>
        <w:pStyle w:val="clauses7"/>
        <w:suppressAutoHyphens/>
        <w:ind w:left="567" w:hanging="567"/>
      </w:pPr>
      <w:r w:rsidRPr="00A6099E">
        <w:t>Financial assistance will be provided (up to a maximum of $600) for financial advice.</w:t>
      </w:r>
    </w:p>
    <w:p w:rsidR="00C0643F" w:rsidRPr="00C0643F" w:rsidRDefault="007F12BA" w:rsidP="00D51443">
      <w:pPr>
        <w:pStyle w:val="clauses7"/>
        <w:suppressAutoHyphens/>
        <w:ind w:left="567" w:hanging="567"/>
      </w:pPr>
      <w:r w:rsidRPr="00A6099E">
        <w:t>Only one opportunity to elect for voluntary redundancy will be provided to an excess employee.</w:t>
      </w:r>
    </w:p>
    <w:p w:rsidR="007F12BA" w:rsidRPr="00A6099E" w:rsidRDefault="007F12BA" w:rsidP="000F7FFB">
      <w:pPr>
        <w:pStyle w:val="Heading3"/>
      </w:pPr>
      <w:bookmarkStart w:id="290" w:name="_Toc462314382"/>
      <w:r w:rsidRPr="00A6099E">
        <w:t>Period of Notice</w:t>
      </w:r>
      <w:bookmarkEnd w:id="290"/>
    </w:p>
    <w:p w:rsidR="007F12BA" w:rsidRPr="00A6099E" w:rsidRDefault="007F12BA" w:rsidP="00D51443">
      <w:pPr>
        <w:pStyle w:val="clauses7"/>
        <w:suppressAutoHyphens/>
        <w:ind w:left="567" w:hanging="567"/>
      </w:pPr>
      <w:r w:rsidRPr="00A6099E">
        <w:t xml:space="preserve">If the employee elects for voluntary redundancy, the </w:t>
      </w:r>
      <w:r w:rsidR="002D2506">
        <w:t>Delegate</w:t>
      </w:r>
      <w:r w:rsidRPr="00A6099E">
        <w:t xml:space="preserve"> may terminate the employee’s employment under section 29 of the </w:t>
      </w:r>
      <w:r w:rsidR="00104466" w:rsidRPr="00A6099E">
        <w:t>PS Act</w:t>
      </w:r>
      <w:r w:rsidRPr="00A6099E">
        <w:t xml:space="preserve">. The </w:t>
      </w:r>
      <w:r w:rsidR="002D2506">
        <w:t>Delegate</w:t>
      </w:r>
      <w:r w:rsidR="00AB2683">
        <w:t xml:space="preserve"> will give</w:t>
      </w:r>
      <w:r w:rsidRPr="00A6099E">
        <w:t xml:space="preserve"> </w:t>
      </w:r>
      <w:r w:rsidR="00766EC6">
        <w:t>four</w:t>
      </w:r>
      <w:r w:rsidRPr="00A6099E">
        <w:t xml:space="preserve"> </w:t>
      </w:r>
      <w:r w:rsidR="005C1661" w:rsidRPr="00A6099E">
        <w:t>weeks’</w:t>
      </w:r>
      <w:r w:rsidR="00AB2683">
        <w:t xml:space="preserve"> notice</w:t>
      </w:r>
      <w:r w:rsidRPr="00A6099E">
        <w:t xml:space="preserve"> (or </w:t>
      </w:r>
      <w:r w:rsidR="00766EC6">
        <w:t>five</w:t>
      </w:r>
      <w:r w:rsidRPr="00A6099E">
        <w:t xml:space="preserve"> weeks </w:t>
      </w:r>
      <w:r w:rsidR="000835CC">
        <w:t xml:space="preserve">notice </w:t>
      </w:r>
      <w:r w:rsidRPr="00A6099E">
        <w:t xml:space="preserve">for an employee over 45 with at least </w:t>
      </w:r>
      <w:r w:rsidR="00766EC6">
        <w:t>five</w:t>
      </w:r>
      <w:r w:rsidRPr="00A6099E">
        <w:t xml:space="preserve"> years of continuous service).</w:t>
      </w:r>
    </w:p>
    <w:p w:rsidR="007F12BA" w:rsidRPr="00A6099E" w:rsidRDefault="007F12BA" w:rsidP="00D51443">
      <w:pPr>
        <w:pStyle w:val="clauses7"/>
        <w:suppressAutoHyphens/>
        <w:ind w:left="567" w:hanging="567"/>
      </w:pPr>
      <w:r w:rsidRPr="00A6099E">
        <w:t>Where employment is terminated at the beginning of, or within, the notice period the employee will receive payment in lieu of notice as set out in the</w:t>
      </w:r>
      <w:r w:rsidR="00ED077E" w:rsidRPr="00A6099E">
        <w:t xml:space="preserve"> FW Act</w:t>
      </w:r>
      <w:r w:rsidRPr="00A6099E">
        <w:t xml:space="preserve"> for the unexpired portion of the notice period</w:t>
      </w:r>
      <w:r w:rsidR="00340AD6">
        <w:t xml:space="preserve"> as described in clause 7.30</w:t>
      </w:r>
      <w:r w:rsidR="00AB2683">
        <w:t>.</w:t>
      </w:r>
    </w:p>
    <w:p w:rsidR="007F12BA" w:rsidRPr="00A6099E" w:rsidRDefault="007F12BA" w:rsidP="000F7FFB">
      <w:pPr>
        <w:pStyle w:val="Heading3"/>
      </w:pPr>
      <w:bookmarkStart w:id="291" w:name="_Toc462314383"/>
      <w:r w:rsidRPr="00A6099E">
        <w:t>Redundancy Pay</w:t>
      </w:r>
      <w:bookmarkEnd w:id="291"/>
    </w:p>
    <w:p w:rsidR="007F12BA" w:rsidRPr="00A6099E" w:rsidRDefault="007F12BA" w:rsidP="00D51443">
      <w:pPr>
        <w:pStyle w:val="clauses7"/>
        <w:suppressAutoHyphens/>
        <w:ind w:left="567" w:hanging="567"/>
      </w:pPr>
      <w:r w:rsidRPr="00A6099E">
        <w:t xml:space="preserve">An employee who elects for voluntary redundancy with a redundancy benefit and whose employment is terminated by the </w:t>
      </w:r>
      <w:r w:rsidR="002D2506">
        <w:t>Delegate</w:t>
      </w:r>
      <w:r w:rsidRPr="00A6099E">
        <w:t xml:space="preserve"> under section 29 of the </w:t>
      </w:r>
      <w:r w:rsidR="00104466" w:rsidRPr="00A6099E">
        <w:t>PS Act</w:t>
      </w:r>
      <w:r w:rsidRPr="00A6099E">
        <w:t xml:space="preserve"> on the grounds that </w:t>
      </w:r>
      <w:r w:rsidR="006C602A">
        <w:t>the employee is</w:t>
      </w:r>
      <w:r w:rsidRPr="00A6099E">
        <w:t xml:space="preserve"> excess to the requirements of the agency is entitled to payment of a redundancy benefit of an amount equal to </w:t>
      </w:r>
      <w:r w:rsidR="00DE5A24">
        <w:t>two</w:t>
      </w:r>
      <w:r w:rsidRPr="00A6099E">
        <w:t xml:space="preserve"> weeks </w:t>
      </w:r>
      <w:r w:rsidR="00F46A04">
        <w:t>s</w:t>
      </w:r>
      <w:r w:rsidR="00AE56C3">
        <w:t>alary</w:t>
      </w:r>
      <w:r w:rsidRPr="00A6099E">
        <w:t xml:space="preserve"> for each completed year of continuous service, plus a pro rata payment for completed months of service since the last completed year of service, subject to any minimum amount the </w:t>
      </w:r>
      <w:r w:rsidR="00F46A04">
        <w:t>e</w:t>
      </w:r>
      <w:r w:rsidR="000F7FFB">
        <w:t>mployee</w:t>
      </w:r>
      <w:r w:rsidRPr="00A6099E">
        <w:t xml:space="preserve"> is entitled to under the NES.</w:t>
      </w:r>
    </w:p>
    <w:p w:rsidR="007F12BA" w:rsidRPr="00A6099E" w:rsidRDefault="007F12BA" w:rsidP="00D51443">
      <w:pPr>
        <w:pStyle w:val="clauses7"/>
        <w:suppressAutoHyphens/>
        <w:ind w:left="567" w:hanging="567"/>
      </w:pPr>
      <w:r w:rsidRPr="00A6099E">
        <w:t xml:space="preserve">The minimum sum payable will be </w:t>
      </w:r>
      <w:r w:rsidR="00DE5A24">
        <w:t>four</w:t>
      </w:r>
      <w:r w:rsidRPr="00A6099E">
        <w:t xml:space="preserve"> weeks sa</w:t>
      </w:r>
      <w:r w:rsidR="0093161E">
        <w:t xml:space="preserve">lary and the maximum will be 48 </w:t>
      </w:r>
      <w:r w:rsidRPr="00A6099E">
        <w:t>weeks</w:t>
      </w:r>
      <w:r w:rsidR="0093161E">
        <w:t xml:space="preserve"> </w:t>
      </w:r>
      <w:r w:rsidRPr="00A6099E">
        <w:t>salary.</w:t>
      </w:r>
    </w:p>
    <w:p w:rsidR="007F12BA" w:rsidRPr="00A6099E" w:rsidRDefault="007F12BA" w:rsidP="00D51443">
      <w:pPr>
        <w:pStyle w:val="clauses7"/>
        <w:suppressAutoHyphens/>
        <w:ind w:left="567" w:hanging="567"/>
      </w:pPr>
      <w:r w:rsidRPr="00A6099E">
        <w:t>The redundancy benefit will be calculated on a pro rata basis for any period whe</w:t>
      </w:r>
      <w:r w:rsidR="00DE5A24">
        <w:t>n</w:t>
      </w:r>
      <w:r w:rsidRPr="00A6099E">
        <w:t xml:space="preserve"> an employee has worked part-time hours during </w:t>
      </w:r>
      <w:r w:rsidR="00DE5A24">
        <w:t>their</w:t>
      </w:r>
      <w:r w:rsidRPr="00A6099E">
        <w:t xml:space="preserve"> period of service and has less than 24 years full-time service, subject to any minimum amount the employee is entitled to under the NES.</w:t>
      </w:r>
    </w:p>
    <w:p w:rsidR="007F12BA" w:rsidRPr="00A6099E" w:rsidRDefault="007F12BA" w:rsidP="000F7FFB">
      <w:pPr>
        <w:pStyle w:val="Heading3"/>
      </w:pPr>
      <w:bookmarkStart w:id="292" w:name="_Toc462314384"/>
      <w:r w:rsidRPr="00A6099E">
        <w:t>Service for Severance Pay Purposes</w:t>
      </w:r>
      <w:bookmarkEnd w:id="292"/>
    </w:p>
    <w:p w:rsidR="007F12BA" w:rsidRPr="00A6099E" w:rsidRDefault="007F12BA" w:rsidP="00D51443">
      <w:pPr>
        <w:pStyle w:val="clauses7"/>
        <w:suppressAutoHyphens/>
        <w:ind w:left="567" w:hanging="567"/>
      </w:pPr>
      <w:r w:rsidRPr="00A6099E">
        <w:t>Service for severance pay purposes means:</w:t>
      </w:r>
    </w:p>
    <w:p w:rsidR="007F12BA" w:rsidRPr="00A6099E" w:rsidRDefault="007F12BA" w:rsidP="00931F1C">
      <w:pPr>
        <w:pStyle w:val="ListParagraph"/>
        <w:numPr>
          <w:ilvl w:val="1"/>
          <w:numId w:val="9"/>
        </w:numPr>
        <w:tabs>
          <w:tab w:val="clear" w:pos="680"/>
        </w:tabs>
        <w:spacing w:before="60" w:after="60"/>
        <w:ind w:left="1276" w:hanging="425"/>
      </w:pPr>
      <w:r w:rsidRPr="00A6099E">
        <w:t xml:space="preserve">service in the </w:t>
      </w:r>
      <w:r w:rsidR="00586D6C" w:rsidRPr="00A6099E">
        <w:t>Department</w:t>
      </w:r>
    </w:p>
    <w:p w:rsidR="007F12BA" w:rsidRPr="00A6099E" w:rsidRDefault="007F12BA" w:rsidP="00931F1C">
      <w:pPr>
        <w:pStyle w:val="ListParagraph"/>
        <w:numPr>
          <w:ilvl w:val="1"/>
          <w:numId w:val="9"/>
        </w:numPr>
        <w:tabs>
          <w:tab w:val="clear" w:pos="680"/>
        </w:tabs>
        <w:spacing w:before="60" w:after="60"/>
        <w:ind w:left="1276" w:hanging="425"/>
      </w:pPr>
      <w:r w:rsidRPr="00A6099E">
        <w:t xml:space="preserve">government service as defined in section 10 of the </w:t>
      </w:r>
      <w:r w:rsidRPr="00012AD3">
        <w:rPr>
          <w:i/>
        </w:rPr>
        <w:t>Long Service Leave (Commonwealth Employees) Act 1976</w:t>
      </w:r>
    </w:p>
    <w:p w:rsidR="007F12BA" w:rsidRPr="000E5CEE" w:rsidRDefault="007F12BA" w:rsidP="00931F1C">
      <w:pPr>
        <w:pStyle w:val="ListParagraph"/>
        <w:numPr>
          <w:ilvl w:val="1"/>
          <w:numId w:val="9"/>
        </w:numPr>
        <w:tabs>
          <w:tab w:val="clear" w:pos="680"/>
        </w:tabs>
        <w:spacing w:before="60" w:after="60"/>
        <w:ind w:left="1276" w:hanging="425"/>
      </w:pPr>
      <w:r w:rsidRPr="00A6099E">
        <w:t>service with the Commonwealth (other than service with a joint Commonwealth</w:t>
      </w:r>
      <w:r w:rsidR="00DE5A24">
        <w:t>–</w:t>
      </w:r>
      <w:r w:rsidRPr="00A6099E">
        <w:t xml:space="preserve">state body corporate in which the Commonwealth does not have a controlling interest) which is recognised </w:t>
      </w:r>
      <w:r w:rsidRPr="000E5CEE">
        <w:t xml:space="preserve">for </w:t>
      </w:r>
      <w:r w:rsidR="00846664" w:rsidRPr="000E5CEE">
        <w:t>long service leave</w:t>
      </w:r>
      <w:r w:rsidRPr="000E5CEE">
        <w:t xml:space="preserve"> purp</w:t>
      </w:r>
      <w:r w:rsidR="00931F1C">
        <w:t>oses</w:t>
      </w:r>
    </w:p>
    <w:p w:rsidR="007F12BA" w:rsidRPr="000E5CEE" w:rsidRDefault="007F12BA" w:rsidP="00931F1C">
      <w:pPr>
        <w:pStyle w:val="ListParagraph"/>
        <w:numPr>
          <w:ilvl w:val="1"/>
          <w:numId w:val="9"/>
        </w:numPr>
        <w:tabs>
          <w:tab w:val="clear" w:pos="680"/>
        </w:tabs>
        <w:spacing w:before="60" w:after="60"/>
        <w:ind w:left="1276" w:hanging="425"/>
      </w:pPr>
      <w:r w:rsidRPr="000E5CEE">
        <w:t>service wi</w:t>
      </w:r>
      <w:r w:rsidR="00931F1C">
        <w:t>th the Australian Defence Force</w:t>
      </w:r>
      <w:r w:rsidRPr="000E5CEE">
        <w:t xml:space="preserve"> and</w:t>
      </w:r>
    </w:p>
    <w:p w:rsidR="007F12BA" w:rsidRPr="000E5CEE" w:rsidRDefault="007F12BA" w:rsidP="00931F1C">
      <w:pPr>
        <w:pStyle w:val="ListParagraph"/>
        <w:numPr>
          <w:ilvl w:val="1"/>
          <w:numId w:val="9"/>
        </w:numPr>
        <w:tabs>
          <w:tab w:val="clear" w:pos="680"/>
        </w:tabs>
        <w:spacing w:before="60" w:after="60"/>
        <w:ind w:left="1276" w:hanging="425"/>
      </w:pPr>
      <w:r w:rsidRPr="000E5CEE">
        <w:t xml:space="preserve">service in another agency, where </w:t>
      </w:r>
      <w:r w:rsidR="00422F1F" w:rsidRPr="000E5CEE">
        <w:t xml:space="preserve">such service is recognised for </w:t>
      </w:r>
      <w:r w:rsidR="00846664" w:rsidRPr="000E5CEE">
        <w:t>long service leave</w:t>
      </w:r>
      <w:r w:rsidR="00422F1F" w:rsidRPr="000E5CEE">
        <w:t xml:space="preserve"> purposes and </w:t>
      </w:r>
      <w:r w:rsidRPr="000E5CEE">
        <w:t>the employee was moved from the APS to that agency with a transfer of function</w:t>
      </w:r>
      <w:r w:rsidR="00422F1F" w:rsidRPr="000E5CEE">
        <w:t xml:space="preserve"> or, having been </w:t>
      </w:r>
      <w:r w:rsidRPr="000E5CEE">
        <w:t>engaged by that agency on work within a function</w:t>
      </w:r>
      <w:r w:rsidR="00422F1F" w:rsidRPr="000E5CEE">
        <w:t xml:space="preserve">, </w:t>
      </w:r>
      <w:r w:rsidR="00074D66">
        <w:t>the e</w:t>
      </w:r>
      <w:r w:rsidR="00422F1F" w:rsidRPr="000E5CEE">
        <w:t xml:space="preserve">mployee was </w:t>
      </w:r>
      <w:r w:rsidRPr="000E5CEE">
        <w:t>appointed as a result of the transfer of that function to the APS.</w:t>
      </w:r>
    </w:p>
    <w:p w:rsidR="007F12BA" w:rsidRPr="000E5CEE" w:rsidRDefault="007F12BA" w:rsidP="00D51443">
      <w:pPr>
        <w:pStyle w:val="clauses7"/>
        <w:suppressAutoHyphens/>
        <w:ind w:left="567" w:hanging="567"/>
      </w:pPr>
      <w:r w:rsidRPr="000E5CEE">
        <w:t>For earlier periods of service to count</w:t>
      </w:r>
      <w:r w:rsidR="008F2908" w:rsidRPr="000E5CEE">
        <w:t xml:space="preserve"> </w:t>
      </w:r>
      <w:r w:rsidR="005A17A9" w:rsidRPr="000E5CEE">
        <w:t xml:space="preserve">for severance pay purposes </w:t>
      </w:r>
      <w:r w:rsidR="003E39B5" w:rsidRPr="000E5CEE">
        <w:t xml:space="preserve">those </w:t>
      </w:r>
      <w:r w:rsidR="008F2908" w:rsidRPr="000E5CEE">
        <w:t>periods must not have been recognised for a previous severance payment</w:t>
      </w:r>
      <w:r w:rsidR="003E39B5" w:rsidRPr="000E5CEE">
        <w:t xml:space="preserve"> and</w:t>
      </w:r>
      <w:r w:rsidR="008F2908" w:rsidRPr="000E5CEE">
        <w:t xml:space="preserve"> </w:t>
      </w:r>
      <w:r w:rsidRPr="000E5CEE">
        <w:t xml:space="preserve">there must </w:t>
      </w:r>
      <w:r w:rsidR="008F2908" w:rsidRPr="000E5CEE">
        <w:t>have been</w:t>
      </w:r>
      <w:r w:rsidRPr="000E5CEE">
        <w:t xml:space="preserve"> no breaks between the periods of service, except where:</w:t>
      </w:r>
    </w:p>
    <w:p w:rsidR="007F12BA" w:rsidRPr="000E5CEE" w:rsidRDefault="007F12BA" w:rsidP="00931F1C">
      <w:pPr>
        <w:pStyle w:val="ListParagraph"/>
        <w:numPr>
          <w:ilvl w:val="1"/>
          <w:numId w:val="9"/>
        </w:numPr>
        <w:tabs>
          <w:tab w:val="clear" w:pos="680"/>
        </w:tabs>
        <w:spacing w:before="60" w:after="60"/>
        <w:ind w:left="1276" w:hanging="425"/>
      </w:pPr>
      <w:r w:rsidRPr="000E5CEE">
        <w:t xml:space="preserve">the break in service was </w:t>
      </w:r>
      <w:r w:rsidR="003E39B5" w:rsidRPr="000E5CEE">
        <w:t xml:space="preserve">for </w:t>
      </w:r>
      <w:r w:rsidRPr="000E5CEE">
        <w:t xml:space="preserve">less than </w:t>
      </w:r>
      <w:r w:rsidR="003E39B5" w:rsidRPr="000E5CEE">
        <w:t>one</w:t>
      </w:r>
      <w:r w:rsidR="00177FDC" w:rsidRPr="000E5CEE">
        <w:t xml:space="preserve"> </w:t>
      </w:r>
      <w:r w:rsidRPr="000E5CEE">
        <w:t xml:space="preserve">month and occurred where an offer of employment in relation to the second period of service was made and accepted by the employee before the first period of service ended (whether or not the </w:t>
      </w:r>
      <w:r w:rsidR="003E39B5" w:rsidRPr="000E5CEE">
        <w:t>two</w:t>
      </w:r>
      <w:r w:rsidRPr="000E5CEE">
        <w:t xml:space="preserve"> periods of service are wi</w:t>
      </w:r>
      <w:r w:rsidR="00931F1C">
        <w:t>th the same employer or agency)</w:t>
      </w:r>
      <w:r w:rsidRPr="000E5CEE">
        <w:t xml:space="preserve"> or</w:t>
      </w:r>
    </w:p>
    <w:p w:rsidR="007F12BA" w:rsidRPr="000E5CEE" w:rsidRDefault="007F12BA" w:rsidP="00931F1C">
      <w:pPr>
        <w:pStyle w:val="ListParagraph"/>
        <w:numPr>
          <w:ilvl w:val="1"/>
          <w:numId w:val="9"/>
        </w:numPr>
        <w:tabs>
          <w:tab w:val="clear" w:pos="680"/>
        </w:tabs>
        <w:spacing w:before="60" w:after="60"/>
        <w:ind w:left="1276" w:hanging="425"/>
      </w:pPr>
      <w:r w:rsidRPr="000E5CEE">
        <w:t xml:space="preserve">the earlier period of service was with the APS and ceased because the employee was deemed to have resigned from the APS on marriage under the repealed section 49 of the </w:t>
      </w:r>
      <w:r w:rsidRPr="00931F1C">
        <w:rPr>
          <w:i/>
        </w:rPr>
        <w:t>Public Service Act 1922</w:t>
      </w:r>
      <w:r w:rsidRPr="000E5CEE">
        <w:t>.</w:t>
      </w:r>
    </w:p>
    <w:p w:rsidR="007F12BA" w:rsidRPr="000E5CEE" w:rsidRDefault="007F12BA" w:rsidP="00D51443">
      <w:pPr>
        <w:pStyle w:val="clauses7"/>
        <w:suppressAutoHyphens/>
        <w:ind w:left="567" w:hanging="567"/>
      </w:pPr>
      <w:r w:rsidRPr="000E5CEE">
        <w:t xml:space="preserve">Absences from work </w:t>
      </w:r>
      <w:r w:rsidR="003E39B5" w:rsidRPr="000E5CEE">
        <w:t xml:space="preserve">that </w:t>
      </w:r>
      <w:r w:rsidRPr="000E5CEE">
        <w:t xml:space="preserve">do not count as service for </w:t>
      </w:r>
      <w:r w:rsidR="00846664" w:rsidRPr="000E5CEE">
        <w:t>long service leave</w:t>
      </w:r>
      <w:r w:rsidRPr="000E5CEE">
        <w:t xml:space="preserve"> purposes will not count as service for severance pay purposes.</w:t>
      </w:r>
    </w:p>
    <w:p w:rsidR="007F12BA" w:rsidRPr="000E5CEE" w:rsidRDefault="007F12BA" w:rsidP="000F7FFB">
      <w:pPr>
        <w:pStyle w:val="Heading3"/>
      </w:pPr>
      <w:bookmarkStart w:id="293" w:name="_Toc462314385"/>
      <w:r w:rsidRPr="000E5CEE">
        <w:t>Rate of Redundancy Payment</w:t>
      </w:r>
      <w:bookmarkEnd w:id="293"/>
    </w:p>
    <w:p w:rsidR="007F12BA" w:rsidRPr="000E5CEE" w:rsidRDefault="007F12BA" w:rsidP="00A317A8">
      <w:pPr>
        <w:pStyle w:val="clauses7"/>
        <w:suppressAutoHyphens/>
        <w:ind w:left="567" w:hanging="567"/>
      </w:pPr>
      <w:r w:rsidRPr="000E5CEE">
        <w:t xml:space="preserve">For the purpose of calculating any payment under clauses </w:t>
      </w:r>
      <w:r w:rsidR="00340AD6">
        <w:t>7.32 to 7.37</w:t>
      </w:r>
      <w:r w:rsidRPr="000E5CEE">
        <w:t xml:space="preserve">, salary will </w:t>
      </w:r>
      <w:r w:rsidR="00943E1E" w:rsidRPr="000E5CEE">
        <w:t>exclude allowances</w:t>
      </w:r>
      <w:r w:rsidR="003E39B5" w:rsidRPr="000E5CEE">
        <w:t xml:space="preserve"> that</w:t>
      </w:r>
      <w:r w:rsidR="00943E1E" w:rsidRPr="000E5CEE">
        <w:t xml:space="preserve"> are reimbursement</w:t>
      </w:r>
      <w:r w:rsidR="003E39B5" w:rsidRPr="000E5CEE">
        <w:t>s</w:t>
      </w:r>
      <w:r w:rsidR="00943E1E" w:rsidRPr="000E5CEE">
        <w:t xml:space="preserve"> for expenses incurred or living allowances such as the Remote Locality Allowance, but will </w:t>
      </w:r>
      <w:r w:rsidRPr="000E5CEE">
        <w:t>include:</w:t>
      </w:r>
    </w:p>
    <w:p w:rsidR="007F12BA" w:rsidRPr="000E5CEE" w:rsidRDefault="007F12BA" w:rsidP="00931F1C">
      <w:pPr>
        <w:pStyle w:val="ListParagraph"/>
        <w:numPr>
          <w:ilvl w:val="1"/>
          <w:numId w:val="9"/>
        </w:numPr>
        <w:tabs>
          <w:tab w:val="clear" w:pos="680"/>
        </w:tabs>
        <w:spacing w:before="60" w:after="60"/>
        <w:ind w:left="1276" w:hanging="425"/>
      </w:pPr>
      <w:r w:rsidRPr="000E5CEE">
        <w:t>the employee’s salary at their substantive classifica</w:t>
      </w:r>
      <w:r w:rsidR="00931F1C">
        <w:t>tion level</w:t>
      </w:r>
      <w:r w:rsidRPr="000E5CEE">
        <w:t xml:space="preserve"> or</w:t>
      </w:r>
    </w:p>
    <w:p w:rsidR="007F12BA" w:rsidRPr="000E5CEE" w:rsidRDefault="007F12BA" w:rsidP="00931F1C">
      <w:pPr>
        <w:pStyle w:val="ListParagraph"/>
        <w:numPr>
          <w:ilvl w:val="1"/>
          <w:numId w:val="9"/>
        </w:numPr>
        <w:tabs>
          <w:tab w:val="clear" w:pos="680"/>
        </w:tabs>
        <w:spacing w:before="60" w:after="60"/>
        <w:ind w:left="1276" w:hanging="425"/>
      </w:pPr>
      <w:r w:rsidRPr="000E5CEE">
        <w:t xml:space="preserve">for the purposes of </w:t>
      </w:r>
      <w:r w:rsidR="009C7DE5" w:rsidRPr="000E5CEE">
        <w:t>long service leave</w:t>
      </w:r>
      <w:r w:rsidRPr="000E5CEE">
        <w:t xml:space="preserve"> </w:t>
      </w:r>
      <w:r w:rsidR="009C7DE5" w:rsidRPr="000E5CEE">
        <w:t>in lieu</w:t>
      </w:r>
      <w:r w:rsidRPr="000E5CEE">
        <w:t xml:space="preserve">, </w:t>
      </w:r>
      <w:r w:rsidR="003D26AB" w:rsidRPr="000E5CEE">
        <w:t>annual leave</w:t>
      </w:r>
      <w:r w:rsidRPr="000E5CEE">
        <w:t xml:space="preserve"> and severance</w:t>
      </w:r>
      <w:r w:rsidR="00F920F4" w:rsidRPr="000E5CEE">
        <w:t>,</w:t>
      </w:r>
      <w:r w:rsidRPr="000E5CEE">
        <w:t xml:space="preserve"> the salary of </w:t>
      </w:r>
      <w:r w:rsidR="00F920F4" w:rsidRPr="000E5CEE">
        <w:t xml:space="preserve">a </w:t>
      </w:r>
      <w:r w:rsidRPr="000E5CEE">
        <w:t>higher work value level</w:t>
      </w:r>
      <w:r w:rsidR="00F920F4" w:rsidRPr="000E5CEE">
        <w:t xml:space="preserve"> at which </w:t>
      </w:r>
      <w:r w:rsidRPr="000E5CEE">
        <w:t>the employee has been working for a continuous period of at least 12 months immediately preceding the date on which the employee is given notice o</w:t>
      </w:r>
      <w:r w:rsidR="00931F1C">
        <w:t>f the termination of employment</w:t>
      </w:r>
    </w:p>
    <w:p w:rsidR="007F12BA" w:rsidRPr="000E5CEE" w:rsidRDefault="007F12BA" w:rsidP="00931F1C">
      <w:pPr>
        <w:pStyle w:val="ListParagraph"/>
        <w:numPr>
          <w:ilvl w:val="1"/>
          <w:numId w:val="9"/>
        </w:numPr>
        <w:tabs>
          <w:tab w:val="clear" w:pos="680"/>
        </w:tabs>
        <w:spacing w:before="60" w:after="60"/>
        <w:ind w:left="1276" w:hanging="425"/>
      </w:pPr>
      <w:r w:rsidRPr="000E5CEE">
        <w:t>shift penalties, where the employee has undertaken shiftwork and is entitled to shift penalties for 50% or more of the pay periods in the 12 months preceding being given notice of termination of employment. A weekly average of penalties due over the 12 months</w:t>
      </w:r>
      <w:r w:rsidR="00931F1C">
        <w:t xml:space="preserve"> will be included in the salary</w:t>
      </w:r>
    </w:p>
    <w:p w:rsidR="007F12BA" w:rsidRPr="00A6099E" w:rsidRDefault="007F12BA" w:rsidP="00931F1C">
      <w:pPr>
        <w:pStyle w:val="ListParagraph"/>
        <w:numPr>
          <w:ilvl w:val="1"/>
          <w:numId w:val="9"/>
        </w:numPr>
        <w:tabs>
          <w:tab w:val="clear" w:pos="680"/>
        </w:tabs>
        <w:spacing w:before="60" w:after="60"/>
        <w:ind w:left="1276" w:hanging="425"/>
      </w:pPr>
      <w:r w:rsidRPr="000E5CEE">
        <w:t>other allowances in the nature of salary</w:t>
      </w:r>
      <w:r w:rsidR="00074D66">
        <w:t xml:space="preserve"> that</w:t>
      </w:r>
      <w:r w:rsidRPr="000E5CEE">
        <w:t xml:space="preserve"> are paid</w:t>
      </w:r>
      <w:r w:rsidRPr="00A6099E">
        <w:t xml:space="preserve"> during periods of </w:t>
      </w:r>
      <w:r w:rsidR="003D26AB">
        <w:t>annual leave</w:t>
      </w:r>
      <w:r w:rsidRPr="00A6099E">
        <w:t xml:space="preserve"> </w:t>
      </w:r>
      <w:r w:rsidR="00943E1E" w:rsidRPr="00A6099E">
        <w:t>and on a regular basis</w:t>
      </w:r>
      <w:r w:rsidRPr="00A6099E">
        <w:t>.</w:t>
      </w:r>
    </w:p>
    <w:p w:rsidR="005C183A" w:rsidRPr="00A6099E" w:rsidRDefault="007F12BA" w:rsidP="000F7FFB">
      <w:pPr>
        <w:pStyle w:val="Heading2"/>
      </w:pPr>
      <w:bookmarkStart w:id="294" w:name="_Toc387850103"/>
      <w:bookmarkStart w:id="295" w:name="_Toc412731459"/>
      <w:bookmarkStart w:id="296" w:name="_Toc462314386"/>
      <w:r w:rsidRPr="00A6099E">
        <w:t>RETENTION PERIODS</w:t>
      </w:r>
      <w:bookmarkEnd w:id="294"/>
      <w:bookmarkEnd w:id="295"/>
      <w:bookmarkEnd w:id="296"/>
    </w:p>
    <w:p w:rsidR="007F12BA" w:rsidRPr="00A6099E" w:rsidRDefault="007F12BA" w:rsidP="00A317A8">
      <w:pPr>
        <w:pStyle w:val="clauses7"/>
        <w:suppressAutoHyphens/>
        <w:ind w:left="567" w:hanging="567"/>
      </w:pPr>
      <w:r w:rsidRPr="00A6099E">
        <w:t>An excess employee who does not elect for voluntary redundancy with the payment of a redundancy benefit will be entitled to the following period of retention:</w:t>
      </w:r>
    </w:p>
    <w:p w:rsidR="007F12BA" w:rsidRPr="00A6099E" w:rsidRDefault="007F12BA" w:rsidP="004C5A14">
      <w:pPr>
        <w:pStyle w:val="ListParagraph"/>
        <w:numPr>
          <w:ilvl w:val="1"/>
          <w:numId w:val="23"/>
        </w:numPr>
        <w:spacing w:before="0"/>
        <w:ind w:left="1276" w:hanging="425"/>
      </w:pPr>
      <w:r w:rsidRPr="00A6099E">
        <w:t xml:space="preserve">56 weeks </w:t>
      </w:r>
      <w:r w:rsidR="00840DD6">
        <w:t>if</w:t>
      </w:r>
      <w:r w:rsidR="00840DD6" w:rsidRPr="00A6099E">
        <w:t xml:space="preserve"> </w:t>
      </w:r>
      <w:r w:rsidRPr="00A6099E">
        <w:t xml:space="preserve">the employee has 20 </w:t>
      </w:r>
      <w:r w:rsidR="00F920F4">
        <w:t xml:space="preserve">or more </w:t>
      </w:r>
      <w:r w:rsidRPr="00A6099E">
        <w:t xml:space="preserve">years </w:t>
      </w:r>
      <w:r w:rsidR="0010501D">
        <w:t xml:space="preserve">of </w:t>
      </w:r>
      <w:r w:rsidR="00931F1C">
        <w:t>service or is over 45 years old</w:t>
      </w:r>
      <w:r w:rsidRPr="00A6099E">
        <w:t xml:space="preserve"> or</w:t>
      </w:r>
    </w:p>
    <w:p w:rsidR="007F12BA" w:rsidRPr="00A6099E" w:rsidRDefault="007F12BA" w:rsidP="004C5A14">
      <w:pPr>
        <w:pStyle w:val="ListParagraph"/>
        <w:numPr>
          <w:ilvl w:val="1"/>
          <w:numId w:val="23"/>
        </w:numPr>
        <w:spacing w:before="0"/>
        <w:ind w:left="1276" w:hanging="425"/>
      </w:pPr>
      <w:r w:rsidRPr="00A6099E">
        <w:t>30 weeks for all other employees.</w:t>
      </w:r>
    </w:p>
    <w:p w:rsidR="007F12BA" w:rsidRPr="00A6099E" w:rsidRDefault="007F12BA" w:rsidP="00A317A8">
      <w:pPr>
        <w:pStyle w:val="clauses7"/>
        <w:suppressAutoHyphens/>
        <w:ind w:left="567" w:hanging="567"/>
      </w:pPr>
      <w:r w:rsidRPr="00A6099E">
        <w:t xml:space="preserve">If an employee is entitled to a redundancy payment under the NES the retention period </w:t>
      </w:r>
      <w:r w:rsidRPr="000E2E09">
        <w:t xml:space="preserve">at clause </w:t>
      </w:r>
      <w:r w:rsidR="00340AD6">
        <w:t>7.39</w:t>
      </w:r>
      <w:r w:rsidRPr="000E2E09">
        <w:t xml:space="preserve"> will</w:t>
      </w:r>
      <w:r w:rsidRPr="00A6099E">
        <w:t xml:space="preserve"> be reduced by the employee’s redundancy pay entitlement under the NES on termination, calculated as at the expiration of the retention period (as adjusted by this clause).</w:t>
      </w:r>
    </w:p>
    <w:p w:rsidR="007F12BA" w:rsidRPr="00A6099E" w:rsidRDefault="007F12BA" w:rsidP="000F7FFB">
      <w:pPr>
        <w:pStyle w:val="Heading3"/>
      </w:pPr>
      <w:bookmarkStart w:id="297" w:name="_Toc462314387"/>
      <w:r w:rsidRPr="00A6099E">
        <w:t>Commencement of Retention Period</w:t>
      </w:r>
      <w:bookmarkEnd w:id="297"/>
    </w:p>
    <w:p w:rsidR="007F12BA" w:rsidRPr="00A6099E" w:rsidRDefault="007F12BA" w:rsidP="00A317A8">
      <w:pPr>
        <w:pStyle w:val="clauses7"/>
        <w:suppressAutoHyphens/>
        <w:ind w:left="567" w:hanging="567"/>
      </w:pPr>
      <w:r w:rsidRPr="00A6099E">
        <w:t>The retention period will commence on the earlier of the following:</w:t>
      </w:r>
    </w:p>
    <w:p w:rsidR="007F12BA" w:rsidRPr="00A6099E" w:rsidRDefault="007F12BA" w:rsidP="004C5A14">
      <w:pPr>
        <w:pStyle w:val="ListParagraph"/>
        <w:numPr>
          <w:ilvl w:val="1"/>
          <w:numId w:val="24"/>
        </w:numPr>
        <w:spacing w:before="0"/>
        <w:ind w:left="1276" w:hanging="425"/>
      </w:pPr>
      <w:r w:rsidRPr="00A6099E">
        <w:t xml:space="preserve">the day the employee is advised in writing by the </w:t>
      </w:r>
      <w:r w:rsidR="002D2506">
        <w:t>Delegate</w:t>
      </w:r>
      <w:r w:rsidRPr="00A6099E">
        <w:t xml:space="preserve"> t</w:t>
      </w:r>
      <w:r w:rsidR="00931F1C">
        <w:t>hat they are an excess employee</w:t>
      </w:r>
      <w:r w:rsidRPr="00A6099E">
        <w:t xml:space="preserve"> or</w:t>
      </w:r>
    </w:p>
    <w:p w:rsidR="007F12BA" w:rsidRPr="00A6099E" w:rsidRDefault="007F12BA" w:rsidP="004C5A14">
      <w:pPr>
        <w:pStyle w:val="ListParagraph"/>
        <w:numPr>
          <w:ilvl w:val="1"/>
          <w:numId w:val="24"/>
        </w:numPr>
        <w:spacing w:before="0"/>
        <w:ind w:left="1276" w:hanging="425"/>
      </w:pPr>
      <w:r w:rsidRPr="00A6099E">
        <w:t xml:space="preserve">one month after the day on which the </w:t>
      </w:r>
      <w:r w:rsidR="002D2506">
        <w:t>Delegate</w:t>
      </w:r>
      <w:r w:rsidRPr="00A6099E">
        <w:t xml:space="preserve"> invites the employee to elect for voluntary redundancy </w:t>
      </w:r>
      <w:r w:rsidRPr="000E2E09">
        <w:t xml:space="preserve">under clause </w:t>
      </w:r>
      <w:r w:rsidR="00340AD6">
        <w:t>7.25</w:t>
      </w:r>
      <w:r w:rsidRPr="000E2E09">
        <w:t>.</w:t>
      </w:r>
    </w:p>
    <w:p w:rsidR="007F12BA" w:rsidRPr="004C2833" w:rsidRDefault="007F12BA" w:rsidP="00A317A8">
      <w:pPr>
        <w:pStyle w:val="clauses7"/>
        <w:suppressAutoHyphens/>
        <w:ind w:left="567" w:hanging="567"/>
      </w:pPr>
      <w:r w:rsidRPr="00A6099E">
        <w:t xml:space="preserve">The retention period will be extended by any periods of </w:t>
      </w:r>
      <w:r w:rsidRPr="004C2833">
        <w:t>certified</w:t>
      </w:r>
      <w:r w:rsidR="007C537A" w:rsidRPr="004C2833">
        <w:t xml:space="preserve"> </w:t>
      </w:r>
      <w:r w:rsidR="000B38E9" w:rsidRPr="004C2833">
        <w:t>personal/carer’s leave</w:t>
      </w:r>
      <w:r w:rsidR="007C537A" w:rsidRPr="004C2833">
        <w:t xml:space="preserve"> for purposes of personal illness/injury</w:t>
      </w:r>
      <w:r w:rsidR="00177FDC" w:rsidRPr="004C2833">
        <w:t xml:space="preserve"> </w:t>
      </w:r>
      <w:r w:rsidRPr="004C2833">
        <w:t>taken during the retention period.</w:t>
      </w:r>
    </w:p>
    <w:p w:rsidR="007F12BA" w:rsidRPr="004C2833" w:rsidRDefault="007F12BA" w:rsidP="000F7FFB">
      <w:pPr>
        <w:pStyle w:val="Heading3"/>
      </w:pPr>
      <w:bookmarkStart w:id="298" w:name="_Toc462314388"/>
      <w:r w:rsidRPr="004C2833">
        <w:t>Employer Responsibilities</w:t>
      </w:r>
      <w:bookmarkEnd w:id="298"/>
    </w:p>
    <w:p w:rsidR="007F12BA" w:rsidRPr="004C2833" w:rsidRDefault="007F12BA" w:rsidP="00A317A8">
      <w:pPr>
        <w:pStyle w:val="clauses7"/>
        <w:suppressAutoHyphens/>
        <w:ind w:left="567" w:hanging="567"/>
      </w:pPr>
      <w:r w:rsidRPr="004C2833">
        <w:t xml:space="preserve">During the retention period the </w:t>
      </w:r>
      <w:r w:rsidR="002D2506" w:rsidRPr="004C2833">
        <w:t>Delegate</w:t>
      </w:r>
      <w:r w:rsidRPr="004C2833">
        <w:t>:</w:t>
      </w:r>
    </w:p>
    <w:p w:rsidR="007F12BA" w:rsidRPr="004C2833" w:rsidRDefault="007F12BA" w:rsidP="00CE6C83">
      <w:pPr>
        <w:pStyle w:val="ListParagraph"/>
        <w:numPr>
          <w:ilvl w:val="1"/>
          <w:numId w:val="26"/>
        </w:numPr>
        <w:ind w:left="1276" w:hanging="425"/>
      </w:pPr>
      <w:r w:rsidRPr="004C2833">
        <w:t xml:space="preserve">will continue to take reasonable steps to find alternative employment for the excess employee, including advising the employee of any APS employment opportunities known to the </w:t>
      </w:r>
      <w:r w:rsidR="002D2506" w:rsidRPr="004C2833">
        <w:t>Delegate</w:t>
      </w:r>
      <w:r w:rsidRPr="004C2833">
        <w:t xml:space="preserve"> and providing up to $5</w:t>
      </w:r>
      <w:r w:rsidR="00F920F4" w:rsidRPr="004C2833">
        <w:t>,</w:t>
      </w:r>
      <w:r w:rsidRPr="004C2833">
        <w:t xml:space="preserve">000 for career transition support to be approved by the </w:t>
      </w:r>
      <w:r w:rsidR="002D2506" w:rsidRPr="004C2833">
        <w:t>Delegate</w:t>
      </w:r>
      <w:r w:rsidRPr="004C2833">
        <w:t xml:space="preserve"> and</w:t>
      </w:r>
    </w:p>
    <w:p w:rsidR="007F12BA" w:rsidRPr="004C2833" w:rsidRDefault="007F12BA" w:rsidP="00CE6C83">
      <w:pPr>
        <w:pStyle w:val="ListParagraph"/>
        <w:numPr>
          <w:ilvl w:val="1"/>
          <w:numId w:val="26"/>
        </w:numPr>
        <w:ind w:left="1276" w:hanging="425"/>
      </w:pPr>
      <w:r w:rsidRPr="004C2833">
        <w:t>may</w:t>
      </w:r>
      <w:r w:rsidR="00F920F4" w:rsidRPr="004C2833">
        <w:t>,</w:t>
      </w:r>
      <w:r w:rsidRPr="004C2833">
        <w:t xml:space="preserve"> with </w:t>
      </w:r>
      <w:r w:rsidR="00F920F4" w:rsidRPr="004C2833">
        <w:t>four</w:t>
      </w:r>
      <w:r w:rsidRPr="004C2833">
        <w:t xml:space="preserve"> </w:t>
      </w:r>
      <w:r w:rsidR="00B76F22" w:rsidRPr="004C2833">
        <w:t>weeks</w:t>
      </w:r>
      <w:r w:rsidR="000835CC">
        <w:t>’</w:t>
      </w:r>
      <w:r w:rsidRPr="004C2833">
        <w:t xml:space="preserve"> notice, move the excess employee to a job with a lower APS classification. The employee will receive income maintenance to maintain their salary at the previous higher level for the balance of the retention</w:t>
      </w:r>
      <w:r w:rsidR="00A317A8">
        <w:t xml:space="preserve"> </w:t>
      </w:r>
      <w:r w:rsidRPr="004C2833">
        <w:t>period.</w:t>
      </w:r>
    </w:p>
    <w:p w:rsidR="007F12BA" w:rsidRPr="004C2833" w:rsidRDefault="007F12BA" w:rsidP="000F7FFB">
      <w:pPr>
        <w:pStyle w:val="Heading3"/>
      </w:pPr>
      <w:bookmarkStart w:id="299" w:name="_Toc462314389"/>
      <w:r w:rsidRPr="004C2833">
        <w:t>Employee Obligations</w:t>
      </w:r>
      <w:bookmarkEnd w:id="299"/>
    </w:p>
    <w:p w:rsidR="007F12BA" w:rsidRPr="004C2833" w:rsidRDefault="007F12BA" w:rsidP="00A317A8">
      <w:pPr>
        <w:pStyle w:val="clauses7"/>
        <w:suppressAutoHyphens/>
        <w:ind w:left="567" w:hanging="567"/>
      </w:pPr>
      <w:r w:rsidRPr="004C2833">
        <w:t>During the retention period the employee</w:t>
      </w:r>
      <w:r w:rsidR="00074D66">
        <w:t xml:space="preserve"> will</w:t>
      </w:r>
      <w:r w:rsidRPr="004C2833">
        <w:t>:</w:t>
      </w:r>
    </w:p>
    <w:p w:rsidR="007F12BA" w:rsidRPr="004C2833" w:rsidRDefault="007F12BA" w:rsidP="00CE6C83">
      <w:pPr>
        <w:pStyle w:val="ListParagraph"/>
        <w:numPr>
          <w:ilvl w:val="1"/>
          <w:numId w:val="75"/>
        </w:numPr>
        <w:ind w:left="1276" w:hanging="425"/>
      </w:pPr>
      <w:r w:rsidRPr="004C2833">
        <w:t>take reasonable steps</w:t>
      </w:r>
      <w:r w:rsidR="00931F1C">
        <w:t xml:space="preserve"> to find alternative employment</w:t>
      </w:r>
      <w:r w:rsidRPr="004C2833">
        <w:t xml:space="preserve"> and</w:t>
      </w:r>
    </w:p>
    <w:p w:rsidR="007F12BA" w:rsidRPr="004C2833" w:rsidRDefault="007F12BA" w:rsidP="00CE6C83">
      <w:pPr>
        <w:pStyle w:val="ListParagraph"/>
        <w:numPr>
          <w:ilvl w:val="1"/>
          <w:numId w:val="75"/>
        </w:numPr>
        <w:ind w:left="1276" w:hanging="425"/>
      </w:pPr>
      <w:r w:rsidRPr="004C2833">
        <w:t xml:space="preserve">actively participate in learning and development activities, trial placements or other </w:t>
      </w:r>
      <w:r w:rsidR="00912F1B" w:rsidRPr="004C2833">
        <w:t xml:space="preserve">agreed </w:t>
      </w:r>
      <w:r w:rsidRPr="004C2833">
        <w:t>arrangements to assist in obtaining a permanent placement.</w:t>
      </w:r>
    </w:p>
    <w:p w:rsidR="007F12BA" w:rsidRPr="004C2833" w:rsidRDefault="007F12BA" w:rsidP="000F7FFB">
      <w:pPr>
        <w:pStyle w:val="Heading3"/>
      </w:pPr>
      <w:bookmarkStart w:id="300" w:name="_Toc462314390"/>
      <w:r w:rsidRPr="004C2833">
        <w:t>Assistance for Reasonable Incurred Expenses</w:t>
      </w:r>
      <w:bookmarkEnd w:id="300"/>
    </w:p>
    <w:p w:rsidR="007F12BA" w:rsidRPr="004C2833" w:rsidRDefault="007F12BA" w:rsidP="00A317A8">
      <w:pPr>
        <w:pStyle w:val="clauses7"/>
        <w:suppressAutoHyphens/>
        <w:ind w:left="567" w:hanging="567"/>
      </w:pPr>
      <w:r w:rsidRPr="004C2833">
        <w:t xml:space="preserve">An excess employee may request assistance in meeting reasonable travel and incidental expenses incurred in seeking alternative employment </w:t>
      </w:r>
      <w:r w:rsidR="00840DD6">
        <w:t>if</w:t>
      </w:r>
      <w:r w:rsidR="00840DD6" w:rsidRPr="004C2833">
        <w:t xml:space="preserve"> </w:t>
      </w:r>
      <w:r w:rsidRPr="004C2833">
        <w:t>these are not met by the prospective employer.</w:t>
      </w:r>
    </w:p>
    <w:p w:rsidR="007F12BA" w:rsidRPr="004C2833" w:rsidRDefault="007F12BA" w:rsidP="00A317A8">
      <w:pPr>
        <w:pStyle w:val="clauses7"/>
        <w:suppressAutoHyphens/>
        <w:ind w:left="567" w:hanging="567"/>
      </w:pPr>
      <w:r w:rsidRPr="004C2833">
        <w:t>Where an excess employee is required to move their household to a new locality as a result of a movement or reduction in classification they will be entitled to reasonable expenses</w:t>
      </w:r>
      <w:r w:rsidR="009442A4">
        <w:t xml:space="preserve"> as determined by the Delegate</w:t>
      </w:r>
      <w:r w:rsidRPr="004C2833">
        <w:t>.</w:t>
      </w:r>
    </w:p>
    <w:p w:rsidR="005C183A" w:rsidRPr="004C2833" w:rsidRDefault="007F12BA" w:rsidP="000F7FFB">
      <w:pPr>
        <w:pStyle w:val="Heading2"/>
      </w:pPr>
      <w:bookmarkStart w:id="301" w:name="_Toc387850104"/>
      <w:bookmarkStart w:id="302" w:name="_Toc412731460"/>
      <w:bookmarkStart w:id="303" w:name="_Toc462314391"/>
      <w:r w:rsidRPr="004C2833">
        <w:t xml:space="preserve">RETENTION PERIOD </w:t>
      </w:r>
      <w:r w:rsidR="00161C44" w:rsidRPr="004C2833">
        <w:t xml:space="preserve">– </w:t>
      </w:r>
      <w:r w:rsidRPr="004C2833">
        <w:t>EARLY TERMINATION</w:t>
      </w:r>
      <w:bookmarkEnd w:id="301"/>
      <w:bookmarkEnd w:id="302"/>
      <w:bookmarkEnd w:id="303"/>
    </w:p>
    <w:p w:rsidR="007F12BA" w:rsidRPr="004C2833" w:rsidRDefault="007F12BA" w:rsidP="00A317A8">
      <w:pPr>
        <w:pStyle w:val="clauses7"/>
        <w:suppressAutoHyphens/>
        <w:ind w:left="567" w:hanging="567"/>
      </w:pPr>
      <w:r w:rsidRPr="004C2833">
        <w:t xml:space="preserve">Where the </w:t>
      </w:r>
      <w:r w:rsidR="002D2506" w:rsidRPr="004C2833">
        <w:t>Delegate</w:t>
      </w:r>
      <w:r w:rsidRPr="004C2833">
        <w:t xml:space="preserve"> is satisfied that there is insufficient productive work available for the employee within the agency during the remainder of the retention period and that there </w:t>
      </w:r>
      <w:r w:rsidR="00D86C24" w:rsidRPr="004C2833">
        <w:t>are no reasonable redeployment prospects</w:t>
      </w:r>
      <w:r w:rsidRPr="004C2833">
        <w:t xml:space="preserve"> in the APS:</w:t>
      </w:r>
    </w:p>
    <w:p w:rsidR="00155698" w:rsidRPr="004C2833" w:rsidRDefault="007F12BA" w:rsidP="00CE6C83">
      <w:pPr>
        <w:pStyle w:val="ListParagraph"/>
        <w:numPr>
          <w:ilvl w:val="1"/>
          <w:numId w:val="76"/>
        </w:numPr>
        <w:ind w:left="1276" w:hanging="425"/>
      </w:pPr>
      <w:r w:rsidRPr="004C2833">
        <w:t xml:space="preserve">the </w:t>
      </w:r>
      <w:r w:rsidR="00074D66">
        <w:t>D</w:t>
      </w:r>
      <w:r w:rsidRPr="004C2833">
        <w:t>elegate may,</w:t>
      </w:r>
      <w:r w:rsidR="001522FA" w:rsidRPr="004C2833">
        <w:t xml:space="preserve"> </w:t>
      </w:r>
      <w:r w:rsidR="000021C7" w:rsidRPr="004C2833">
        <w:t xml:space="preserve">with </w:t>
      </w:r>
      <w:r w:rsidR="0019757D" w:rsidRPr="004C2833">
        <w:t xml:space="preserve">the </w:t>
      </w:r>
      <w:r w:rsidR="00790E1A" w:rsidRPr="004C2833">
        <w:t xml:space="preserve">agreement of </w:t>
      </w:r>
      <w:r w:rsidR="000021C7" w:rsidRPr="004C2833">
        <w:t>the</w:t>
      </w:r>
      <w:r w:rsidR="001522FA" w:rsidRPr="004C2833">
        <w:t xml:space="preserve"> </w:t>
      </w:r>
      <w:r w:rsidRPr="004C2833">
        <w:t>employee</w:t>
      </w:r>
      <w:r w:rsidR="00B952BA" w:rsidRPr="004C2833">
        <w:t>,</w:t>
      </w:r>
      <w:r w:rsidRPr="004C2833">
        <w:t xml:space="preserve"> terminate the employee’s employment under section 29 of the </w:t>
      </w:r>
      <w:r w:rsidR="00104466" w:rsidRPr="004C2833">
        <w:t>PS Act</w:t>
      </w:r>
      <w:r w:rsidRPr="004C2833">
        <w:t xml:space="preserve"> and</w:t>
      </w:r>
    </w:p>
    <w:p w:rsidR="005C183A" w:rsidRPr="004C2833" w:rsidRDefault="007F12BA" w:rsidP="00CE6C83">
      <w:pPr>
        <w:pStyle w:val="ListParagraph"/>
        <w:numPr>
          <w:ilvl w:val="1"/>
          <w:numId w:val="76"/>
        </w:numPr>
        <w:ind w:left="1276" w:hanging="425"/>
      </w:pPr>
      <w:r w:rsidRPr="004C2833">
        <w:t>upon termination, the employee wil</w:t>
      </w:r>
      <w:r w:rsidR="00E77BC6">
        <w:t>l be paid a lump sum comprising</w:t>
      </w:r>
    </w:p>
    <w:p w:rsidR="005C183A" w:rsidRPr="004C2833" w:rsidRDefault="00912F1B" w:rsidP="00A317A8">
      <w:pPr>
        <w:pStyle w:val="ListParagraph"/>
        <w:numPr>
          <w:ilvl w:val="2"/>
          <w:numId w:val="4"/>
        </w:numPr>
        <w:ind w:left="1560" w:hanging="142"/>
      </w:pPr>
      <w:r w:rsidRPr="004C2833">
        <w:t xml:space="preserve">payment for </w:t>
      </w:r>
      <w:r w:rsidR="007F12BA" w:rsidRPr="004C2833">
        <w:t>the balance of the retention period (as shortened for the N</w:t>
      </w:r>
      <w:r w:rsidR="00155698" w:rsidRPr="004C2833">
        <w:t>ES</w:t>
      </w:r>
      <w:r w:rsidR="007F12BA" w:rsidRPr="004C2833">
        <w:t xml:space="preserve"> under clause </w:t>
      </w:r>
      <w:r w:rsidR="00340AD6">
        <w:t>7.40</w:t>
      </w:r>
      <w:r w:rsidR="007F12BA" w:rsidRPr="004C2833">
        <w:t>)</w:t>
      </w:r>
      <w:r w:rsidRPr="004C2833">
        <w:t>, which</w:t>
      </w:r>
      <w:r w:rsidR="007F12BA" w:rsidRPr="004C2833">
        <w:t xml:space="preserve"> will be taken to include the payment in lieu of notice of termination of employment</w:t>
      </w:r>
      <w:r w:rsidRPr="004C2833">
        <w:t xml:space="preserve"> and</w:t>
      </w:r>
    </w:p>
    <w:p w:rsidR="005C183A" w:rsidRPr="004C2833" w:rsidRDefault="007F12BA" w:rsidP="00A317A8">
      <w:pPr>
        <w:pStyle w:val="ListParagraph"/>
        <w:numPr>
          <w:ilvl w:val="2"/>
          <w:numId w:val="4"/>
        </w:numPr>
        <w:ind w:left="1560" w:hanging="142"/>
      </w:pPr>
      <w:r w:rsidRPr="004C2833">
        <w:t>the employee’s NES entitlement to redundancy pay.</w:t>
      </w:r>
    </w:p>
    <w:p w:rsidR="007F12BA" w:rsidRPr="004C2833" w:rsidRDefault="007F12BA" w:rsidP="000F7FFB">
      <w:pPr>
        <w:pStyle w:val="Heading2"/>
      </w:pPr>
      <w:bookmarkStart w:id="304" w:name="_Toc387850105"/>
      <w:bookmarkStart w:id="305" w:name="_Toc412731461"/>
      <w:bookmarkStart w:id="306" w:name="_Toc462314392"/>
      <w:r w:rsidRPr="004C2833">
        <w:t>INVOLUNTARY TERMINATION OF EMPLOYMENT</w:t>
      </w:r>
      <w:bookmarkEnd w:id="304"/>
      <w:bookmarkEnd w:id="305"/>
      <w:bookmarkEnd w:id="306"/>
    </w:p>
    <w:p w:rsidR="007F12BA" w:rsidRPr="004C2833" w:rsidRDefault="007F12BA" w:rsidP="00A317A8">
      <w:pPr>
        <w:pStyle w:val="clauses7"/>
        <w:suppressAutoHyphens/>
        <w:ind w:left="567" w:hanging="567"/>
      </w:pPr>
      <w:r w:rsidRPr="004C2833">
        <w:t xml:space="preserve">Subject to clauses </w:t>
      </w:r>
      <w:r w:rsidR="00340AD6">
        <w:t>7.49 to 7.50</w:t>
      </w:r>
      <w:r w:rsidRPr="004C2833">
        <w:t xml:space="preserve">, the </w:t>
      </w:r>
      <w:r w:rsidR="002D2506" w:rsidRPr="004C2833">
        <w:t>Delegate</w:t>
      </w:r>
      <w:r w:rsidRPr="004C2833">
        <w:t xml:space="preserve"> </w:t>
      </w:r>
      <w:r w:rsidR="00411D3F" w:rsidRPr="004C2833">
        <w:t>will</w:t>
      </w:r>
      <w:r w:rsidRPr="004C2833">
        <w:t xml:space="preserve">, under section 29 of the </w:t>
      </w:r>
      <w:r w:rsidR="00104466" w:rsidRPr="004C2833">
        <w:t>PS Act</w:t>
      </w:r>
      <w:r w:rsidRPr="004C2833">
        <w:t>, involuntarily terminate the employment of an excess employee at the end of the retention period.</w:t>
      </w:r>
    </w:p>
    <w:p w:rsidR="007F12BA" w:rsidRPr="004C2833" w:rsidRDefault="007F12BA" w:rsidP="00A317A8">
      <w:pPr>
        <w:pStyle w:val="clauses7"/>
        <w:suppressAutoHyphens/>
        <w:ind w:left="567" w:hanging="567"/>
      </w:pPr>
      <w:r w:rsidRPr="004C2833">
        <w:t xml:space="preserve">An excess employee will not have their employment terminated involuntarily if the employee has not been invited to accept an offer of voluntary redundancy or </w:t>
      </w:r>
      <w:r w:rsidR="000C3372">
        <w:t>if the e</w:t>
      </w:r>
      <w:r w:rsidR="00912F1B" w:rsidRPr="004C2833">
        <w:t xml:space="preserve">mployee </w:t>
      </w:r>
      <w:r w:rsidRPr="004C2833">
        <w:t xml:space="preserve">has elected to have their employment terminated but the </w:t>
      </w:r>
      <w:r w:rsidR="002D2506" w:rsidRPr="004C2833">
        <w:t>Delegate</w:t>
      </w:r>
      <w:r w:rsidRPr="004C2833">
        <w:t xml:space="preserve"> has refused to approve</w:t>
      </w:r>
      <w:r w:rsidR="001410BE" w:rsidRPr="004C2833">
        <w:t xml:space="preserve"> </w:t>
      </w:r>
      <w:r w:rsidRPr="004C2833">
        <w:t>it.</w:t>
      </w:r>
    </w:p>
    <w:p w:rsidR="007F12BA" w:rsidRPr="00A6099E" w:rsidRDefault="007F12BA" w:rsidP="00A317A8">
      <w:pPr>
        <w:pStyle w:val="clauses7"/>
        <w:suppressAutoHyphens/>
        <w:ind w:left="567" w:hanging="567"/>
      </w:pPr>
      <w:r w:rsidRPr="00A6099E">
        <w:t xml:space="preserve">An excess employee will not have their employment terminated involuntarily without being given </w:t>
      </w:r>
      <w:r w:rsidR="00636FA8">
        <w:t>four</w:t>
      </w:r>
      <w:r w:rsidR="00A317A8">
        <w:t xml:space="preserve"> </w:t>
      </w:r>
      <w:r w:rsidR="00BA1AEC" w:rsidRPr="00A6099E">
        <w:t>weeks</w:t>
      </w:r>
      <w:r w:rsidR="000835CC">
        <w:t>’</w:t>
      </w:r>
      <w:r w:rsidRPr="00A6099E">
        <w:t xml:space="preserve"> notice (or </w:t>
      </w:r>
      <w:r w:rsidR="00636FA8">
        <w:t>five</w:t>
      </w:r>
      <w:r w:rsidRPr="00A6099E">
        <w:t xml:space="preserve"> </w:t>
      </w:r>
      <w:r w:rsidR="00BA1AEC" w:rsidRPr="00A6099E">
        <w:t>weeks</w:t>
      </w:r>
      <w:r w:rsidR="000835CC">
        <w:t>’</w:t>
      </w:r>
      <w:r w:rsidRPr="00A6099E">
        <w:t xml:space="preserve"> notice for an employee over 45 with at least </w:t>
      </w:r>
      <w:r w:rsidR="00636FA8">
        <w:t>five</w:t>
      </w:r>
      <w:r w:rsidRPr="00A6099E">
        <w:t xml:space="preserve"> years of continuous service) of termination of employment, or payment in lieu of notice. These periods of notice will, as far as practicable, be concurrent with the retention periods.</w:t>
      </w:r>
      <w:r w:rsidR="00411D3F" w:rsidRPr="00A6099E">
        <w:t xml:space="preserve"> The </w:t>
      </w:r>
      <w:r w:rsidR="00586D6C" w:rsidRPr="00A6099E">
        <w:t>Department</w:t>
      </w:r>
      <w:r w:rsidR="00411D3F" w:rsidRPr="00A6099E">
        <w:t xml:space="preserve"> will provide notice of termination of employment to each excess employee. </w:t>
      </w:r>
    </w:p>
    <w:p w:rsidR="007F12BA" w:rsidRPr="00A6099E" w:rsidRDefault="007F12BA" w:rsidP="000F7FFB">
      <w:pPr>
        <w:pStyle w:val="Heading2"/>
      </w:pPr>
      <w:bookmarkStart w:id="307" w:name="_Toc387850106"/>
      <w:bookmarkStart w:id="308" w:name="_Toc412731462"/>
      <w:bookmarkStart w:id="309" w:name="_Toc462314393"/>
      <w:r w:rsidRPr="00A6099E">
        <w:t>TERMINATION OF NON-ONGOING EMPLOYMENT</w:t>
      </w:r>
      <w:bookmarkEnd w:id="307"/>
      <w:bookmarkEnd w:id="308"/>
      <w:bookmarkEnd w:id="309"/>
    </w:p>
    <w:p w:rsidR="007F12BA" w:rsidRPr="00A6099E" w:rsidRDefault="00340AD6" w:rsidP="00A317A8">
      <w:pPr>
        <w:pStyle w:val="clauses7"/>
        <w:suppressAutoHyphens/>
        <w:ind w:left="567" w:hanging="567"/>
      </w:pPr>
      <w:r>
        <w:t>Clauses 7.52</w:t>
      </w:r>
      <w:r w:rsidR="00636FA8">
        <w:t xml:space="preserve"> to </w:t>
      </w:r>
      <w:r w:rsidR="00F70F39">
        <w:t>7.5</w:t>
      </w:r>
      <w:r>
        <w:t>3</w:t>
      </w:r>
      <w:r w:rsidR="007F12BA" w:rsidRPr="000E2E09">
        <w:t xml:space="preserve"> apply</w:t>
      </w:r>
      <w:r w:rsidR="007F12BA" w:rsidRPr="00A6099E">
        <w:t xml:space="preserve"> to non-ongoing employees, other than</w:t>
      </w:r>
      <w:r w:rsidR="00672EF4">
        <w:t xml:space="preserve"> </w:t>
      </w:r>
      <w:r w:rsidR="001A2A6D" w:rsidRPr="00A6099E">
        <w:t>Expeditioner</w:t>
      </w:r>
      <w:r w:rsidR="007F12BA" w:rsidRPr="00A6099E">
        <w:t xml:space="preserve"> employees.</w:t>
      </w:r>
    </w:p>
    <w:p w:rsidR="007F12BA" w:rsidRPr="00A6099E" w:rsidRDefault="007F12BA" w:rsidP="00A317A8">
      <w:pPr>
        <w:pStyle w:val="clauses7"/>
        <w:suppressAutoHyphens/>
        <w:ind w:left="567" w:hanging="567"/>
      </w:pPr>
      <w:r w:rsidRPr="00A6099E">
        <w:t xml:space="preserve">Non-ongoing employment may be terminated for reasons other than misconduct, </w:t>
      </w:r>
      <w:r w:rsidR="00AB2683">
        <w:t xml:space="preserve">including </w:t>
      </w:r>
      <w:r w:rsidR="00636FA8">
        <w:t>(</w:t>
      </w:r>
      <w:r w:rsidR="00AB2683">
        <w:t>but not limited to</w:t>
      </w:r>
      <w:r w:rsidR="00636FA8">
        <w:t>)</w:t>
      </w:r>
      <w:r w:rsidRPr="00A6099E">
        <w:t xml:space="preserve"> where:</w:t>
      </w:r>
    </w:p>
    <w:p w:rsidR="007F12BA" w:rsidRPr="00A6099E" w:rsidRDefault="007F12BA" w:rsidP="004C5A14">
      <w:pPr>
        <w:pStyle w:val="ListParagraph"/>
        <w:numPr>
          <w:ilvl w:val="1"/>
          <w:numId w:val="27"/>
        </w:numPr>
        <w:spacing w:before="0"/>
        <w:ind w:left="1276" w:hanging="425"/>
      </w:pPr>
      <w:r w:rsidRPr="00A6099E">
        <w:t xml:space="preserve">the duties for which the employee was </w:t>
      </w:r>
      <w:r w:rsidR="00251BF7">
        <w:t>engaged are no longer available</w:t>
      </w:r>
    </w:p>
    <w:p w:rsidR="007F12BA" w:rsidRPr="00A6099E" w:rsidRDefault="007F12BA" w:rsidP="004C5A14">
      <w:pPr>
        <w:pStyle w:val="ListParagraph"/>
        <w:numPr>
          <w:ilvl w:val="1"/>
          <w:numId w:val="27"/>
        </w:numPr>
        <w:spacing w:before="0"/>
        <w:ind w:left="1276" w:hanging="425"/>
      </w:pPr>
      <w:r w:rsidRPr="00A6099E">
        <w:t>the duties for which the employee was engaged ha</w:t>
      </w:r>
      <w:r w:rsidR="00251BF7">
        <w:t>ve been completed ahead of time</w:t>
      </w:r>
    </w:p>
    <w:p w:rsidR="007F12BA" w:rsidRPr="00A6099E" w:rsidRDefault="007F12BA" w:rsidP="004C5A14">
      <w:pPr>
        <w:pStyle w:val="ListParagraph"/>
        <w:numPr>
          <w:ilvl w:val="1"/>
          <w:numId w:val="27"/>
        </w:numPr>
        <w:spacing w:before="0"/>
        <w:ind w:left="1276" w:hanging="425"/>
      </w:pPr>
      <w:r w:rsidRPr="00A6099E">
        <w:t xml:space="preserve">a decision has been made that the duties for which the employee was engaged are no </w:t>
      </w:r>
      <w:r w:rsidR="00251BF7">
        <w:t>longer required to be performed</w:t>
      </w:r>
    </w:p>
    <w:p w:rsidR="007F12BA" w:rsidRPr="00A6099E" w:rsidRDefault="007F12BA" w:rsidP="004C5A14">
      <w:pPr>
        <w:pStyle w:val="ListParagraph"/>
        <w:numPr>
          <w:ilvl w:val="1"/>
          <w:numId w:val="27"/>
        </w:numPr>
        <w:spacing w:before="0"/>
        <w:ind w:left="1276" w:hanging="425"/>
      </w:pPr>
      <w:r w:rsidRPr="00A6099E">
        <w:t>ther</w:t>
      </w:r>
      <w:r w:rsidR="00251BF7">
        <w:t>e is unsatisfactory performance</w:t>
      </w:r>
      <w:r w:rsidRPr="00A6099E">
        <w:t xml:space="preserve"> or</w:t>
      </w:r>
    </w:p>
    <w:p w:rsidR="007F12BA" w:rsidRPr="00A6099E" w:rsidRDefault="007F12BA" w:rsidP="004C5A14">
      <w:pPr>
        <w:pStyle w:val="ListParagraph"/>
        <w:numPr>
          <w:ilvl w:val="1"/>
          <w:numId w:val="27"/>
        </w:numPr>
        <w:spacing w:before="0"/>
        <w:ind w:left="1276" w:hanging="425"/>
      </w:pPr>
      <w:r w:rsidRPr="00A6099E">
        <w:t>any other grounds as provided for in this Agreement.</w:t>
      </w:r>
    </w:p>
    <w:p w:rsidR="007F12BA" w:rsidRPr="00A6099E" w:rsidRDefault="007F12BA" w:rsidP="00A317A8">
      <w:pPr>
        <w:pStyle w:val="clauses7"/>
        <w:suppressAutoHyphens/>
        <w:ind w:left="567" w:hanging="567"/>
      </w:pPr>
      <w:r w:rsidRPr="00A6099E">
        <w:t xml:space="preserve">Where the employment of a non-ongoing employee is terminated for reasons other than misconduct, the </w:t>
      </w:r>
      <w:r w:rsidR="002D2506">
        <w:t>Delegate</w:t>
      </w:r>
      <w:r w:rsidRPr="00A6099E">
        <w:t xml:space="preserve"> may approve a payment to the employee at the applicable rate of pay in accordance with </w:t>
      </w:r>
      <w:r w:rsidRPr="000E2E09">
        <w:t xml:space="preserve">Table </w:t>
      </w:r>
      <w:r w:rsidR="00340AD6">
        <w:t>7.53</w:t>
      </w:r>
      <w:r w:rsidRPr="000E2E09">
        <w:t>.1.</w:t>
      </w:r>
      <w:r w:rsidRPr="00A6099E">
        <w:t xml:space="preserve"> Such payment will be considered to </w:t>
      </w:r>
      <w:r w:rsidR="00636FA8">
        <w:t>include</w:t>
      </w:r>
      <w:r w:rsidRPr="00A6099E">
        <w:t xml:space="preserve"> payment in lieu of any required period of notice under section 117 of the </w:t>
      </w:r>
      <w:r w:rsidR="00ED077E" w:rsidRPr="00A6099E">
        <w:t>FW Act</w:t>
      </w:r>
      <w:r w:rsidR="00636FA8">
        <w:t>,</w:t>
      </w:r>
      <w:r w:rsidRPr="00A6099E">
        <w:t xml:space="preserve"> subject to payment meeting the minimum notice requirements of that Act.</w:t>
      </w:r>
    </w:p>
    <w:p w:rsidR="007F12BA" w:rsidRPr="00085668" w:rsidRDefault="007F12BA" w:rsidP="000F7FFB">
      <w:pPr>
        <w:rPr>
          <w:b/>
        </w:rPr>
      </w:pPr>
      <w:r w:rsidRPr="00085668">
        <w:rPr>
          <w:b/>
        </w:rPr>
        <w:t xml:space="preserve">TABLE </w:t>
      </w:r>
      <w:r w:rsidR="00340AD6">
        <w:rPr>
          <w:b/>
        </w:rPr>
        <w:t>7.53</w:t>
      </w:r>
      <w:r w:rsidRPr="00085668">
        <w:rPr>
          <w:b/>
        </w:rPr>
        <w:t>.1</w:t>
      </w:r>
    </w:p>
    <w:tbl>
      <w:tblPr>
        <w:tblW w:w="0" w:type="auto"/>
        <w:tblInd w:w="170" w:type="dxa"/>
        <w:tblLayout w:type="fixed"/>
        <w:tblCellMar>
          <w:left w:w="0" w:type="dxa"/>
          <w:right w:w="0" w:type="dxa"/>
        </w:tblCellMar>
        <w:tblLook w:val="0000" w:firstRow="0" w:lastRow="0" w:firstColumn="0" w:lastColumn="0" w:noHBand="0" w:noVBand="0"/>
      </w:tblPr>
      <w:tblGrid>
        <w:gridCol w:w="4779"/>
        <w:gridCol w:w="3493"/>
      </w:tblGrid>
      <w:tr w:rsidR="007F12BA" w:rsidRPr="00A6099E" w:rsidTr="00085668">
        <w:trPr>
          <w:trHeight w:val="453"/>
          <w:tblHeader/>
        </w:trPr>
        <w:tc>
          <w:tcPr>
            <w:tcW w:w="477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70" w:type="dxa"/>
              <w:bottom w:w="28" w:type="dxa"/>
              <w:right w:w="170" w:type="dxa"/>
            </w:tcMar>
            <w:vAlign w:val="center"/>
          </w:tcPr>
          <w:p w:rsidR="007F12BA" w:rsidRPr="00A6099E" w:rsidRDefault="007F12BA" w:rsidP="000F7FFB">
            <w:r w:rsidRPr="00A6099E">
              <w:t xml:space="preserve">Period of </w:t>
            </w:r>
            <w:r w:rsidR="000031DB">
              <w:t>S</w:t>
            </w:r>
            <w:r w:rsidRPr="00A6099E">
              <w:t xml:space="preserve">ervice </w:t>
            </w:r>
            <w:r w:rsidR="000031DB">
              <w:t>F</w:t>
            </w:r>
            <w:r w:rsidRPr="00A6099E">
              <w:t>orgone</w:t>
            </w:r>
          </w:p>
        </w:tc>
        <w:tc>
          <w:tcPr>
            <w:tcW w:w="349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70" w:type="dxa"/>
              <w:bottom w:w="28" w:type="dxa"/>
              <w:right w:w="170" w:type="dxa"/>
            </w:tcMar>
            <w:vAlign w:val="center"/>
          </w:tcPr>
          <w:p w:rsidR="007F12BA" w:rsidRPr="00A6099E" w:rsidRDefault="007F12BA" w:rsidP="000F7FFB">
            <w:r w:rsidRPr="00A6099E">
              <w:t>Payment</w:t>
            </w:r>
          </w:p>
        </w:tc>
      </w:tr>
      <w:tr w:rsidR="007F12BA" w:rsidRPr="00A6099E" w:rsidTr="00085668">
        <w:trPr>
          <w:trHeight w:val="453"/>
        </w:trPr>
        <w:tc>
          <w:tcPr>
            <w:tcW w:w="4779"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7F12BA" w:rsidRPr="00A6099E" w:rsidRDefault="007F12BA" w:rsidP="000F7FFB">
            <w:r w:rsidRPr="00A6099E">
              <w:t xml:space="preserve">Not more than </w:t>
            </w:r>
            <w:r w:rsidR="001D6C2F">
              <w:t>6</w:t>
            </w:r>
            <w:r w:rsidRPr="00A6099E">
              <w:t xml:space="preserve"> </w:t>
            </w:r>
            <w:r w:rsidR="00B76F22" w:rsidRPr="00A6099E">
              <w:t>m</w:t>
            </w:r>
            <w:r w:rsidRPr="00A6099E">
              <w:t>onths</w:t>
            </w:r>
          </w:p>
        </w:tc>
        <w:tc>
          <w:tcPr>
            <w:tcW w:w="3493"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7F12BA" w:rsidRPr="00A6099E" w:rsidRDefault="007F12BA" w:rsidP="000F7FFB">
            <w:r w:rsidRPr="00A6099E">
              <w:t xml:space="preserve">1 week (plus </w:t>
            </w:r>
            <w:r w:rsidR="001D6C2F">
              <w:t>1</w:t>
            </w:r>
            <w:r w:rsidRPr="00A6099E">
              <w:t xml:space="preserve"> additional week if </w:t>
            </w:r>
            <w:r w:rsidR="00B42F5E" w:rsidRPr="00A6099E">
              <w:t xml:space="preserve">the employee is aged </w:t>
            </w:r>
            <w:r w:rsidRPr="00A6099E">
              <w:t xml:space="preserve">over 45 with at least </w:t>
            </w:r>
            <w:r w:rsidR="001D6C2F">
              <w:t>5</w:t>
            </w:r>
            <w:r w:rsidR="00177FDC" w:rsidRPr="00A6099E">
              <w:t xml:space="preserve"> </w:t>
            </w:r>
            <w:r w:rsidRPr="00A6099E">
              <w:t>years continuous service)</w:t>
            </w:r>
          </w:p>
        </w:tc>
      </w:tr>
      <w:tr w:rsidR="007F12BA" w:rsidRPr="00A6099E" w:rsidTr="00085668">
        <w:trPr>
          <w:trHeight w:val="453"/>
        </w:trPr>
        <w:tc>
          <w:tcPr>
            <w:tcW w:w="4779"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7F12BA" w:rsidRPr="00A6099E" w:rsidRDefault="007F12BA" w:rsidP="000F7FFB">
            <w:r w:rsidRPr="00A6099E">
              <w:t xml:space="preserve">More than </w:t>
            </w:r>
            <w:r w:rsidR="001D6C2F">
              <w:t>6</w:t>
            </w:r>
            <w:r w:rsidRPr="00A6099E">
              <w:t xml:space="preserve"> months but not more than 12 months</w:t>
            </w:r>
          </w:p>
        </w:tc>
        <w:tc>
          <w:tcPr>
            <w:tcW w:w="3493"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7F12BA" w:rsidRPr="00A6099E" w:rsidRDefault="001D6C2F" w:rsidP="000F7FFB">
            <w:r>
              <w:t>4</w:t>
            </w:r>
            <w:r w:rsidR="007F12BA" w:rsidRPr="00A6099E">
              <w:t xml:space="preserve"> weeks</w:t>
            </w:r>
          </w:p>
        </w:tc>
      </w:tr>
      <w:tr w:rsidR="007F12BA" w:rsidRPr="00A6099E" w:rsidTr="00085668">
        <w:trPr>
          <w:trHeight w:val="453"/>
        </w:trPr>
        <w:tc>
          <w:tcPr>
            <w:tcW w:w="4779"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7F12BA" w:rsidRPr="00A6099E" w:rsidRDefault="007F12BA" w:rsidP="000F7FFB">
            <w:r w:rsidRPr="00A6099E">
              <w:t>More than 12 months but not more than 18 months</w:t>
            </w:r>
          </w:p>
        </w:tc>
        <w:tc>
          <w:tcPr>
            <w:tcW w:w="3493"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7F12BA" w:rsidRPr="00A6099E" w:rsidRDefault="001D6C2F" w:rsidP="000F7FFB">
            <w:r>
              <w:t>8</w:t>
            </w:r>
            <w:r w:rsidR="007F12BA" w:rsidRPr="00A6099E">
              <w:t xml:space="preserve"> weeks</w:t>
            </w:r>
          </w:p>
        </w:tc>
      </w:tr>
      <w:tr w:rsidR="007F12BA" w:rsidRPr="00A6099E" w:rsidTr="00085668">
        <w:trPr>
          <w:trHeight w:val="453"/>
        </w:trPr>
        <w:tc>
          <w:tcPr>
            <w:tcW w:w="4779"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7F12BA" w:rsidRPr="00A6099E" w:rsidRDefault="007F12BA" w:rsidP="000F7FFB">
            <w:r w:rsidRPr="00A6099E">
              <w:t>More than 18 months but not more than 24 months</w:t>
            </w:r>
          </w:p>
        </w:tc>
        <w:tc>
          <w:tcPr>
            <w:tcW w:w="3493"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7F12BA" w:rsidRPr="00A6099E" w:rsidRDefault="007F12BA" w:rsidP="000F7FFB">
            <w:r w:rsidRPr="00A6099E">
              <w:t>12 weeks</w:t>
            </w:r>
          </w:p>
        </w:tc>
      </w:tr>
      <w:tr w:rsidR="007F12BA" w:rsidRPr="00A6099E" w:rsidTr="00085668">
        <w:trPr>
          <w:trHeight w:val="453"/>
        </w:trPr>
        <w:tc>
          <w:tcPr>
            <w:tcW w:w="4779"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7F12BA" w:rsidRPr="00A6099E" w:rsidRDefault="007F12BA" w:rsidP="000F7FFB">
            <w:r w:rsidRPr="00A6099E">
              <w:t>More than 24 months but not more than 30 months</w:t>
            </w:r>
          </w:p>
        </w:tc>
        <w:tc>
          <w:tcPr>
            <w:tcW w:w="3493"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7F12BA" w:rsidRPr="00A6099E" w:rsidRDefault="007F12BA" w:rsidP="000F7FFB">
            <w:r w:rsidRPr="00A6099E">
              <w:t>16 weeks</w:t>
            </w:r>
          </w:p>
        </w:tc>
      </w:tr>
      <w:tr w:rsidR="007F12BA" w:rsidRPr="00A6099E" w:rsidTr="00085668">
        <w:trPr>
          <w:trHeight w:val="453"/>
        </w:trPr>
        <w:tc>
          <w:tcPr>
            <w:tcW w:w="4779"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7F12BA" w:rsidRPr="00A6099E" w:rsidRDefault="007F12BA" w:rsidP="000F7FFB">
            <w:r w:rsidRPr="00A6099E">
              <w:t>More than 30 months</w:t>
            </w:r>
          </w:p>
        </w:tc>
        <w:tc>
          <w:tcPr>
            <w:tcW w:w="3493"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7F12BA" w:rsidRPr="00A6099E" w:rsidRDefault="007F12BA" w:rsidP="000F7FFB">
            <w:r w:rsidRPr="00A6099E">
              <w:t>20 weeks</w:t>
            </w:r>
          </w:p>
        </w:tc>
      </w:tr>
    </w:tbl>
    <w:p w:rsidR="007F12BA" w:rsidRPr="00A6099E" w:rsidRDefault="007F12BA" w:rsidP="00A317A8">
      <w:pPr>
        <w:pStyle w:val="clauses7"/>
        <w:suppressAutoHyphens/>
        <w:ind w:left="567" w:hanging="567"/>
      </w:pPr>
      <w:r w:rsidRPr="00A6099E">
        <w:t xml:space="preserve">An employee whose employment has been terminated for reasons other than a breach of the APS Code of Conduct will retain eligibility for relocation to their place of recruitment and removal of their personal effects to the place of recruitment, </w:t>
      </w:r>
      <w:r w:rsidR="00840DD6">
        <w:t>if</w:t>
      </w:r>
      <w:r w:rsidR="00840DD6" w:rsidRPr="00A6099E">
        <w:t xml:space="preserve"> </w:t>
      </w:r>
      <w:r w:rsidRPr="00A6099E">
        <w:t>these conditions are included in their employment contract or notice of engagement.</w:t>
      </w:r>
    </w:p>
    <w:p w:rsidR="004619A3" w:rsidRPr="00A6099E" w:rsidRDefault="004619A3" w:rsidP="000F7FFB">
      <w:pPr>
        <w:pStyle w:val="Heading2"/>
      </w:pPr>
      <w:bookmarkStart w:id="310" w:name="_Toc412731463"/>
      <w:bookmarkStart w:id="311" w:name="_Toc462314394"/>
      <w:bookmarkStart w:id="312" w:name="_Toc387850107"/>
      <w:r w:rsidRPr="00A6099E">
        <w:t>TERMINAT</w:t>
      </w:r>
      <w:r w:rsidR="008D4733">
        <w:t>ION FOR MISCONDUCT</w:t>
      </w:r>
      <w:bookmarkEnd w:id="310"/>
      <w:bookmarkEnd w:id="311"/>
      <w:r w:rsidR="008D4733">
        <w:t xml:space="preserve"> </w:t>
      </w:r>
      <w:bookmarkEnd w:id="312"/>
    </w:p>
    <w:p w:rsidR="004619A3" w:rsidRDefault="004619A3" w:rsidP="00A317A8">
      <w:pPr>
        <w:pStyle w:val="clauses7"/>
        <w:suppressAutoHyphens/>
        <w:ind w:left="567" w:hanging="567"/>
      </w:pPr>
      <w:r w:rsidRPr="00A6099E">
        <w:t xml:space="preserve">Nothing in this Agreement prevents the </w:t>
      </w:r>
      <w:r w:rsidR="002D2506">
        <w:t>Delegate</w:t>
      </w:r>
      <w:r w:rsidRPr="00A6099E">
        <w:t xml:space="preserve"> from terminating the employment of an employee for serious misconduct, without further notice or payment in lieu, in accordance with the FW Act</w:t>
      </w:r>
      <w:r w:rsidR="000D3166">
        <w:t>,</w:t>
      </w:r>
      <w:r w:rsidRPr="00A6099E">
        <w:t xml:space="preserve"> subject to compliance with the procedures established by the Secretary </w:t>
      </w:r>
      <w:r w:rsidR="00672EF4" w:rsidRPr="004C2833">
        <w:t>under section 15 of the PS Act</w:t>
      </w:r>
      <w:r w:rsidR="00672EF4" w:rsidRPr="00A6099E">
        <w:t xml:space="preserve"> </w:t>
      </w:r>
      <w:r w:rsidRPr="00A6099E">
        <w:t>for determining whether an employee has breached the Code of Conduct.</w:t>
      </w:r>
    </w:p>
    <w:p w:rsidR="005724BE" w:rsidRPr="001C0E2D" w:rsidRDefault="005724BE" w:rsidP="000F7FFB">
      <w:pPr>
        <w:pStyle w:val="Heading2"/>
      </w:pPr>
      <w:bookmarkStart w:id="313" w:name="_Toc428542315"/>
      <w:bookmarkStart w:id="314" w:name="_Toc462314395"/>
      <w:r w:rsidRPr="001C0E2D">
        <w:t>RESIGNATION OR RETIREMENT</w:t>
      </w:r>
      <w:bookmarkEnd w:id="313"/>
      <w:bookmarkEnd w:id="314"/>
    </w:p>
    <w:p w:rsidR="00B952BA" w:rsidRPr="00B952BA" w:rsidRDefault="005724BE" w:rsidP="000F7FFB">
      <w:pPr>
        <w:pStyle w:val="clauses7"/>
        <w:suppressAutoHyphens/>
        <w:ind w:left="567" w:hanging="567"/>
      </w:pPr>
      <w:r w:rsidRPr="001C0E2D">
        <w:t xml:space="preserve">An employee will, where practicable, give a minimum of two weeks notice of their intention to resign or retire from the APS, except where a lesser period is agreed </w:t>
      </w:r>
      <w:r w:rsidR="00C0054D">
        <w:t>between the e</w:t>
      </w:r>
      <w:r w:rsidR="000D3166">
        <w:t>mployee and</w:t>
      </w:r>
      <w:r w:rsidR="000D3166" w:rsidRPr="001C0E2D">
        <w:t xml:space="preserve"> </w:t>
      </w:r>
      <w:r w:rsidRPr="001C0E2D">
        <w:t>the Delegate.</w:t>
      </w:r>
    </w:p>
    <w:p w:rsidR="00F02E4F" w:rsidRDefault="00F02E4F" w:rsidP="000F7FFB">
      <w:pPr>
        <w:spacing w:before="0" w:after="0" w:line="240" w:lineRule="auto"/>
        <w:rPr>
          <w:rFonts w:eastAsiaTheme="majorEastAsia" w:cstheme="majorBidi"/>
          <w:bCs/>
          <w:szCs w:val="28"/>
        </w:rPr>
      </w:pPr>
      <w:r>
        <w:br w:type="page"/>
      </w:r>
    </w:p>
    <w:p w:rsidR="005C183A" w:rsidRPr="005E7DF8" w:rsidRDefault="00E93B84" w:rsidP="000F7FFB">
      <w:pPr>
        <w:pStyle w:val="Heading1"/>
        <w:rPr>
          <w:sz w:val="36"/>
          <w:szCs w:val="36"/>
        </w:rPr>
      </w:pPr>
      <w:bookmarkStart w:id="315" w:name="_Toc387850109"/>
      <w:bookmarkStart w:id="316" w:name="_Toc412731464"/>
      <w:bookmarkStart w:id="317" w:name="_Toc462314396"/>
      <w:r w:rsidRPr="005E7DF8">
        <w:rPr>
          <w:sz w:val="36"/>
          <w:szCs w:val="36"/>
        </w:rPr>
        <w:t>PART 8</w:t>
      </w:r>
      <w:r w:rsidR="00161C44" w:rsidRPr="005E7DF8">
        <w:rPr>
          <w:sz w:val="36"/>
          <w:szCs w:val="36"/>
        </w:rPr>
        <w:t xml:space="preserve"> – REMOTE SUPPORT</w:t>
      </w:r>
      <w:bookmarkEnd w:id="315"/>
      <w:bookmarkEnd w:id="316"/>
      <w:bookmarkEnd w:id="317"/>
    </w:p>
    <w:p w:rsidR="005C183A" w:rsidRPr="00A6099E" w:rsidRDefault="007F12BA" w:rsidP="000F7FFB">
      <w:pPr>
        <w:pStyle w:val="Heading2"/>
      </w:pPr>
      <w:bookmarkStart w:id="318" w:name="_Toc387850110"/>
      <w:bookmarkStart w:id="319" w:name="_Toc412731465"/>
      <w:bookmarkStart w:id="320" w:name="_Toc462314397"/>
      <w:r w:rsidRPr="00A6099E">
        <w:t>REMOTE LOCALITIES ASSISTANCE</w:t>
      </w:r>
      <w:bookmarkEnd w:id="318"/>
      <w:bookmarkEnd w:id="319"/>
      <w:bookmarkEnd w:id="320"/>
    </w:p>
    <w:p w:rsidR="007F12BA" w:rsidRDefault="007F12BA" w:rsidP="00A317A8">
      <w:pPr>
        <w:pStyle w:val="clauses8"/>
        <w:suppressAutoHyphens/>
        <w:ind w:left="567" w:hanging="567"/>
      </w:pPr>
      <w:r w:rsidRPr="00A6099E">
        <w:t xml:space="preserve">The </w:t>
      </w:r>
      <w:r w:rsidR="00586D6C" w:rsidRPr="00A6099E">
        <w:t>Department</w:t>
      </w:r>
      <w:r w:rsidRPr="00A6099E">
        <w:t xml:space="preserve"> recognises that </w:t>
      </w:r>
      <w:r w:rsidR="000440E4">
        <w:t xml:space="preserve">employees </w:t>
      </w:r>
      <w:r w:rsidRPr="00A6099E">
        <w:t xml:space="preserve">working in remote and isolated localities require assistance with the additional cost, inconvenience and physical and social isolation of living and working at such locations. Accordingly all eligible </w:t>
      </w:r>
      <w:r w:rsidR="000440E4">
        <w:t xml:space="preserve">employees </w:t>
      </w:r>
      <w:r w:rsidRPr="00A6099E">
        <w:t xml:space="preserve">will receive such assistance in line with the provisions of this </w:t>
      </w:r>
      <w:r w:rsidR="00650E7E">
        <w:t>A</w:t>
      </w:r>
      <w:r w:rsidRPr="00A6099E">
        <w:t xml:space="preserve">greement. </w:t>
      </w:r>
      <w:r w:rsidR="007C12A7">
        <w:t>If</w:t>
      </w:r>
      <w:r w:rsidRPr="00A6099E">
        <w:t xml:space="preserve"> work is required to be performed in a remote location or unique circumstances arise that are not considered in this </w:t>
      </w:r>
      <w:r w:rsidR="00650E7E">
        <w:t>A</w:t>
      </w:r>
      <w:r w:rsidRPr="00A6099E">
        <w:t>greement</w:t>
      </w:r>
      <w:r w:rsidR="007C12A7">
        <w:t>,</w:t>
      </w:r>
      <w:r w:rsidRPr="00A6099E">
        <w:t xml:space="preserve"> the </w:t>
      </w:r>
      <w:r w:rsidR="002D2506">
        <w:t>Delegate</w:t>
      </w:r>
      <w:r w:rsidRPr="00A6099E">
        <w:t xml:space="preserve"> </w:t>
      </w:r>
      <w:r w:rsidR="007C12A7">
        <w:t>will</w:t>
      </w:r>
      <w:r w:rsidR="007C12A7" w:rsidRPr="00A6099E">
        <w:t xml:space="preserve"> </w:t>
      </w:r>
      <w:r w:rsidRPr="00A6099E">
        <w:t>determine appropriate allowances to be applied in accordance with this principle.</w:t>
      </w:r>
    </w:p>
    <w:p w:rsidR="007F12BA" w:rsidRPr="000E2E09" w:rsidRDefault="007F12BA" w:rsidP="00A317A8">
      <w:pPr>
        <w:pStyle w:val="clauses8"/>
        <w:suppressAutoHyphens/>
        <w:ind w:left="567" w:hanging="567"/>
      </w:pPr>
      <w:r w:rsidRPr="00A6099E">
        <w:t xml:space="preserve">Employees stationed in the </w:t>
      </w:r>
      <w:r w:rsidR="00586D6C" w:rsidRPr="00A6099E">
        <w:t>Department</w:t>
      </w:r>
      <w:r w:rsidRPr="00A6099E">
        <w:t xml:space="preserve">’s remote localities listed in </w:t>
      </w:r>
      <w:r w:rsidRPr="000E2E09">
        <w:t xml:space="preserve">Table </w:t>
      </w:r>
      <w:r w:rsidR="00732BA2">
        <w:t>8.2</w:t>
      </w:r>
      <w:r w:rsidRPr="000E2E09">
        <w:t>.1 are eligible to receive assistance in the form of:</w:t>
      </w:r>
    </w:p>
    <w:p w:rsidR="005C183A" w:rsidRPr="000E2E09" w:rsidRDefault="007F12BA" w:rsidP="00EA03D1">
      <w:pPr>
        <w:pStyle w:val="ListParagraph"/>
        <w:numPr>
          <w:ilvl w:val="0"/>
          <w:numId w:val="28"/>
        </w:numPr>
        <w:spacing w:before="60" w:after="60"/>
        <w:ind w:left="1134" w:hanging="425"/>
      </w:pPr>
      <w:r w:rsidRPr="000E2E09">
        <w:t xml:space="preserve">an annual </w:t>
      </w:r>
      <w:r w:rsidR="00E2731B">
        <w:t>R</w:t>
      </w:r>
      <w:r w:rsidR="00AF022A" w:rsidRPr="000E2E09">
        <w:t xml:space="preserve">emote </w:t>
      </w:r>
      <w:r w:rsidR="00E2731B">
        <w:t>L</w:t>
      </w:r>
      <w:r w:rsidR="00AF022A" w:rsidRPr="000E2E09">
        <w:t xml:space="preserve">ocalities </w:t>
      </w:r>
      <w:r w:rsidR="00E2731B">
        <w:t>A</w:t>
      </w:r>
      <w:r w:rsidRPr="000E2E09">
        <w:t>llowance</w:t>
      </w:r>
      <w:r w:rsidR="00AF022A" w:rsidRPr="000E2E09">
        <w:t xml:space="preserve"> (RLA)</w:t>
      </w:r>
      <w:r w:rsidRPr="000E2E09">
        <w:t xml:space="preserve"> paid fortnightly</w:t>
      </w:r>
      <w:r w:rsidR="00AF022A" w:rsidRPr="000E2E09">
        <w:t xml:space="preserve"> at the rates specified for</w:t>
      </w:r>
      <w:r w:rsidR="00D44CA3" w:rsidRPr="000E2E09">
        <w:t xml:space="preserve"> </w:t>
      </w:r>
      <w:r w:rsidR="00AF022A" w:rsidRPr="000E2E09">
        <w:t>each locality as set out in</w:t>
      </w:r>
      <w:r w:rsidR="00D44CA3" w:rsidRPr="000E2E09">
        <w:t xml:space="preserve"> </w:t>
      </w:r>
      <w:r w:rsidR="00514103" w:rsidRPr="000E2E09">
        <w:t>Schedule 2</w:t>
      </w:r>
      <w:r w:rsidR="007C12A7">
        <w:t>,</w:t>
      </w:r>
      <w:r w:rsidR="00C7624D">
        <w:t xml:space="preserve"> which includes higher rates for employees with eligible </w:t>
      </w:r>
      <w:r w:rsidR="002C549B">
        <w:t>Dependant</w:t>
      </w:r>
      <w:r w:rsidR="00C7624D">
        <w:t>s</w:t>
      </w:r>
      <w:r w:rsidR="007120D3" w:rsidRPr="000E2E09">
        <w:t>, in accordance with the provisions of clauses 8.</w:t>
      </w:r>
      <w:r w:rsidR="00732BA2">
        <w:t>3</w:t>
      </w:r>
      <w:r w:rsidR="007120D3" w:rsidRPr="000E2E09">
        <w:t xml:space="preserve"> to 8.</w:t>
      </w:r>
      <w:r w:rsidR="0000178F">
        <w:t>7</w:t>
      </w:r>
    </w:p>
    <w:p w:rsidR="00F06C7A" w:rsidRDefault="007F12BA" w:rsidP="00F06C7A">
      <w:pPr>
        <w:pStyle w:val="ListParagraph"/>
        <w:numPr>
          <w:ilvl w:val="0"/>
          <w:numId w:val="28"/>
        </w:numPr>
        <w:spacing w:before="60" w:after="60"/>
        <w:ind w:left="1134" w:hanging="425"/>
      </w:pPr>
      <w:r w:rsidRPr="000E2E09">
        <w:t>additional l</w:t>
      </w:r>
      <w:r w:rsidR="007120D3" w:rsidRPr="000E2E09">
        <w:t>eave as outlined in Table 8.</w:t>
      </w:r>
      <w:r w:rsidR="00732BA2">
        <w:t>2</w:t>
      </w:r>
      <w:r w:rsidR="007120D3" w:rsidRPr="000E2E09">
        <w:t>.1</w:t>
      </w:r>
      <w:r w:rsidR="00641114">
        <w:t xml:space="preserve"> and</w:t>
      </w:r>
    </w:p>
    <w:p w:rsidR="00EA03D1" w:rsidRDefault="000835CC" w:rsidP="00F06C7A">
      <w:pPr>
        <w:pStyle w:val="ListParagraph"/>
        <w:numPr>
          <w:ilvl w:val="0"/>
          <w:numId w:val="28"/>
        </w:numPr>
        <w:spacing w:before="60" w:after="60"/>
        <w:ind w:left="1134" w:hanging="425"/>
      </w:pPr>
      <w:r>
        <w:rPr>
          <w:lang w:eastAsia="en-AU"/>
        </w:rPr>
        <w:t>L</w:t>
      </w:r>
      <w:r w:rsidR="00641114" w:rsidRPr="009C7DE5">
        <w:rPr>
          <w:lang w:eastAsia="en-AU"/>
        </w:rPr>
        <w:t xml:space="preserve">eave </w:t>
      </w:r>
      <w:r>
        <w:rPr>
          <w:lang w:eastAsia="en-AU"/>
        </w:rPr>
        <w:t>F</w:t>
      </w:r>
      <w:r w:rsidR="00641114" w:rsidRPr="009C7DE5">
        <w:rPr>
          <w:lang w:eastAsia="en-AU"/>
        </w:rPr>
        <w:t xml:space="preserve">ares </w:t>
      </w:r>
      <w:r>
        <w:rPr>
          <w:lang w:eastAsia="en-AU"/>
        </w:rPr>
        <w:t>A</w:t>
      </w:r>
      <w:r w:rsidR="00641114" w:rsidRPr="009C7DE5">
        <w:rPr>
          <w:lang w:eastAsia="en-AU"/>
        </w:rPr>
        <w:t>ssistance</w:t>
      </w:r>
      <w:r>
        <w:rPr>
          <w:lang w:eastAsia="en-AU"/>
        </w:rPr>
        <w:t xml:space="preserve"> (LFA)</w:t>
      </w:r>
      <w:r w:rsidR="00641114">
        <w:rPr>
          <w:lang w:eastAsia="en-AU"/>
        </w:rPr>
        <w:t xml:space="preserve"> </w:t>
      </w:r>
      <w:r w:rsidR="006B21B8">
        <w:rPr>
          <w:lang w:eastAsia="en-AU"/>
        </w:rPr>
        <w:t>in accordance with cla</w:t>
      </w:r>
      <w:r w:rsidR="00340AD6">
        <w:rPr>
          <w:lang w:eastAsia="en-AU"/>
        </w:rPr>
        <w:t>use 8.3 and clauses 8.15 to 8.18</w:t>
      </w:r>
      <w:r w:rsidR="006B21B8">
        <w:rPr>
          <w:lang w:eastAsia="en-AU"/>
        </w:rPr>
        <w:t>.</w:t>
      </w:r>
    </w:p>
    <w:p w:rsidR="00F06C7A" w:rsidRPr="00F06C7A" w:rsidRDefault="00F06C7A" w:rsidP="00F06C7A">
      <w:pPr>
        <w:spacing w:before="60" w:after="60"/>
      </w:pPr>
    </w:p>
    <w:p w:rsidR="007F12BA" w:rsidRPr="00F06C7A" w:rsidRDefault="007120D3" w:rsidP="00F06C7A">
      <w:pPr>
        <w:pStyle w:val="clauses8"/>
        <w:numPr>
          <w:ilvl w:val="0"/>
          <w:numId w:val="0"/>
        </w:numPr>
        <w:suppressAutoHyphens/>
        <w:rPr>
          <w:b/>
          <w:lang w:eastAsia="en-AU"/>
        </w:rPr>
      </w:pPr>
      <w:r w:rsidRPr="00F06C7A">
        <w:rPr>
          <w:b/>
          <w:lang w:eastAsia="en-AU"/>
        </w:rPr>
        <w:t>TABLE 8.</w:t>
      </w:r>
      <w:r w:rsidR="00732BA2" w:rsidRPr="00F06C7A">
        <w:rPr>
          <w:b/>
          <w:lang w:eastAsia="en-AU"/>
        </w:rPr>
        <w:t>2</w:t>
      </w:r>
      <w:r w:rsidR="007F12BA" w:rsidRPr="00F06C7A">
        <w:rPr>
          <w:b/>
          <w:lang w:eastAsia="en-AU"/>
        </w:rPr>
        <w:t>.1</w:t>
      </w:r>
    </w:p>
    <w:tbl>
      <w:tblPr>
        <w:tblW w:w="0" w:type="auto"/>
        <w:tblInd w:w="170" w:type="dxa"/>
        <w:tblLayout w:type="fixed"/>
        <w:tblCellMar>
          <w:left w:w="0" w:type="dxa"/>
          <w:right w:w="0" w:type="dxa"/>
        </w:tblCellMar>
        <w:tblLook w:val="0000" w:firstRow="0" w:lastRow="0" w:firstColumn="0" w:lastColumn="0" w:noHBand="0" w:noVBand="0"/>
      </w:tblPr>
      <w:tblGrid>
        <w:gridCol w:w="2552"/>
        <w:gridCol w:w="3827"/>
      </w:tblGrid>
      <w:tr w:rsidR="003B5E73" w:rsidRPr="00A6099E" w:rsidTr="003B5E73">
        <w:trPr>
          <w:trHeight w:val="463"/>
          <w:tblHeader/>
        </w:trPr>
        <w:tc>
          <w:tcPr>
            <w:tcW w:w="255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70" w:type="dxa"/>
              <w:bottom w:w="28" w:type="dxa"/>
              <w:right w:w="170" w:type="dxa"/>
            </w:tcMar>
          </w:tcPr>
          <w:p w:rsidR="003B5E73" w:rsidRPr="00A6099E" w:rsidRDefault="003B5E73" w:rsidP="000F7FFB">
            <w:r w:rsidRPr="00A6099E">
              <w:t>Location</w:t>
            </w:r>
          </w:p>
        </w:tc>
        <w:tc>
          <w:tcPr>
            <w:tcW w:w="382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28" w:type="dxa"/>
              <w:left w:w="170" w:type="dxa"/>
              <w:bottom w:w="28" w:type="dxa"/>
              <w:right w:w="170" w:type="dxa"/>
            </w:tcMar>
          </w:tcPr>
          <w:p w:rsidR="003B5E73" w:rsidRPr="00A6099E" w:rsidRDefault="003B5E73" w:rsidP="000F7FFB">
            <w:r w:rsidRPr="00A6099E">
              <w:t xml:space="preserve">Additional </w:t>
            </w:r>
            <w:r w:rsidR="009C7DE5">
              <w:t>A</w:t>
            </w:r>
            <w:r>
              <w:t>nnual</w:t>
            </w:r>
            <w:r w:rsidRPr="00A6099E">
              <w:t xml:space="preserve"> Leave </w:t>
            </w:r>
            <w:r w:rsidR="009C7DE5">
              <w:t>P</w:t>
            </w:r>
            <w:r w:rsidRPr="00A6099E">
              <w:t xml:space="preserve">er </w:t>
            </w:r>
            <w:r w:rsidR="009C7DE5">
              <w:t>A</w:t>
            </w:r>
            <w:r w:rsidRPr="00A6099E">
              <w:t>nnum</w:t>
            </w:r>
          </w:p>
        </w:tc>
      </w:tr>
      <w:tr w:rsidR="003B5E73" w:rsidRPr="00A6099E" w:rsidTr="003B5E73">
        <w:trPr>
          <w:trHeight w:hRule="exact" w:val="397"/>
        </w:trPr>
        <w:tc>
          <w:tcPr>
            <w:tcW w:w="2552"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3B5E73" w:rsidRPr="00A6099E" w:rsidRDefault="003B5E73" w:rsidP="000F7FFB">
            <w:pPr>
              <w:spacing w:before="60" w:after="60"/>
            </w:pPr>
            <w:r w:rsidRPr="00A6099E">
              <w:t>Norfolk Island</w:t>
            </w:r>
          </w:p>
        </w:tc>
        <w:tc>
          <w:tcPr>
            <w:tcW w:w="3827"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vAlign w:val="center"/>
          </w:tcPr>
          <w:p w:rsidR="003B5E73" w:rsidRPr="00A6099E" w:rsidRDefault="003B5E73" w:rsidP="000F7FFB">
            <w:pPr>
              <w:spacing w:before="60" w:after="60"/>
              <w:jc w:val="center"/>
            </w:pPr>
            <w:r w:rsidRPr="00A6099E">
              <w:t>3 days</w:t>
            </w:r>
          </w:p>
        </w:tc>
      </w:tr>
      <w:tr w:rsidR="003B5E73" w:rsidRPr="00A6099E" w:rsidTr="003B5E73">
        <w:trPr>
          <w:trHeight w:hRule="exact" w:val="397"/>
        </w:trPr>
        <w:tc>
          <w:tcPr>
            <w:tcW w:w="2552"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3B5E73" w:rsidRPr="00A6099E" w:rsidRDefault="003B5E73" w:rsidP="000F7FFB">
            <w:pPr>
              <w:spacing w:before="60" w:after="60"/>
            </w:pPr>
            <w:r w:rsidRPr="00A6099E">
              <w:t>Kakadu/ Jabiru</w:t>
            </w:r>
          </w:p>
        </w:tc>
        <w:tc>
          <w:tcPr>
            <w:tcW w:w="3827"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vAlign w:val="center"/>
          </w:tcPr>
          <w:p w:rsidR="003B5E73" w:rsidRPr="00A6099E" w:rsidRDefault="003B5E73" w:rsidP="000F7FFB">
            <w:pPr>
              <w:spacing w:before="60" w:after="60"/>
              <w:jc w:val="center"/>
            </w:pPr>
            <w:r w:rsidRPr="00A6099E">
              <w:t>7 days</w:t>
            </w:r>
          </w:p>
        </w:tc>
      </w:tr>
      <w:tr w:rsidR="003B5E73" w:rsidRPr="00A6099E" w:rsidTr="003B5E73">
        <w:trPr>
          <w:trHeight w:hRule="exact" w:val="397"/>
        </w:trPr>
        <w:tc>
          <w:tcPr>
            <w:tcW w:w="2552"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3B5E73" w:rsidRPr="00A6099E" w:rsidRDefault="003B5E73" w:rsidP="000F7FFB">
            <w:pPr>
              <w:spacing w:before="60" w:after="60"/>
            </w:pPr>
            <w:r w:rsidRPr="00A6099E">
              <w:t>Christmas Island</w:t>
            </w:r>
          </w:p>
        </w:tc>
        <w:tc>
          <w:tcPr>
            <w:tcW w:w="3827"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vAlign w:val="center"/>
          </w:tcPr>
          <w:p w:rsidR="003B5E73" w:rsidRPr="00A6099E" w:rsidRDefault="003B5E73" w:rsidP="000F7FFB">
            <w:pPr>
              <w:spacing w:before="60" w:after="60"/>
              <w:jc w:val="center"/>
            </w:pPr>
            <w:r w:rsidRPr="00A6099E">
              <w:t>7 days</w:t>
            </w:r>
          </w:p>
        </w:tc>
      </w:tr>
      <w:tr w:rsidR="003B5E73" w:rsidRPr="00A6099E" w:rsidTr="003B5E73">
        <w:trPr>
          <w:trHeight w:hRule="exact" w:val="397"/>
        </w:trPr>
        <w:tc>
          <w:tcPr>
            <w:tcW w:w="2552"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tcPr>
          <w:p w:rsidR="003B5E73" w:rsidRPr="00A6099E" w:rsidRDefault="003B5E73" w:rsidP="000F7FFB">
            <w:pPr>
              <w:spacing w:before="60" w:after="60"/>
            </w:pPr>
            <w:r w:rsidRPr="00A6099E">
              <w:t>Uluru – Kata Tjuta</w:t>
            </w:r>
          </w:p>
        </w:tc>
        <w:tc>
          <w:tcPr>
            <w:tcW w:w="3827"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vAlign w:val="center"/>
          </w:tcPr>
          <w:p w:rsidR="003B5E73" w:rsidRPr="00A6099E" w:rsidRDefault="003B5E73" w:rsidP="000F7FFB">
            <w:pPr>
              <w:spacing w:before="60" w:after="60"/>
              <w:jc w:val="center"/>
            </w:pPr>
            <w:r w:rsidRPr="00A6099E">
              <w:t>7 days</w:t>
            </w:r>
          </w:p>
        </w:tc>
      </w:tr>
      <w:tr w:rsidR="003B5E73" w:rsidRPr="00A6099E" w:rsidTr="003B5E73">
        <w:trPr>
          <w:trHeight w:hRule="exact" w:val="396"/>
        </w:trPr>
        <w:tc>
          <w:tcPr>
            <w:tcW w:w="2552"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vAlign w:val="center"/>
          </w:tcPr>
          <w:p w:rsidR="003B5E73" w:rsidRPr="00A6099E" w:rsidRDefault="003B5E73" w:rsidP="000F7FFB">
            <w:pPr>
              <w:spacing w:before="60" w:after="60"/>
            </w:pPr>
            <w:r w:rsidRPr="00A6099E">
              <w:t>Cocos (Keeling) Islands</w:t>
            </w:r>
          </w:p>
        </w:tc>
        <w:tc>
          <w:tcPr>
            <w:tcW w:w="3827" w:type="dxa"/>
            <w:tcBorders>
              <w:top w:val="single" w:sz="2" w:space="0" w:color="000000"/>
              <w:left w:val="single" w:sz="2" w:space="0" w:color="000000"/>
              <w:bottom w:val="single" w:sz="2" w:space="0" w:color="000000"/>
              <w:right w:val="single" w:sz="2" w:space="0" w:color="000000"/>
            </w:tcBorders>
            <w:tcMar>
              <w:top w:w="28" w:type="dxa"/>
              <w:left w:w="170" w:type="dxa"/>
              <w:bottom w:w="28" w:type="dxa"/>
              <w:right w:w="170" w:type="dxa"/>
            </w:tcMar>
            <w:vAlign w:val="center"/>
          </w:tcPr>
          <w:p w:rsidR="003B5E73" w:rsidRPr="00A6099E" w:rsidRDefault="003B5E73" w:rsidP="000F7FFB">
            <w:pPr>
              <w:spacing w:before="60" w:after="60"/>
              <w:jc w:val="center"/>
            </w:pPr>
            <w:r w:rsidRPr="00A6099E">
              <w:t>7 days</w:t>
            </w:r>
          </w:p>
        </w:tc>
      </w:tr>
    </w:tbl>
    <w:p w:rsidR="00F06C7A" w:rsidRPr="00F06C7A" w:rsidRDefault="00F06C7A" w:rsidP="00F06C7A">
      <w:pPr>
        <w:pStyle w:val="clauses8"/>
        <w:numPr>
          <w:ilvl w:val="0"/>
          <w:numId w:val="0"/>
        </w:numPr>
        <w:suppressAutoHyphens/>
        <w:ind w:left="360" w:hanging="360"/>
        <w:rPr>
          <w:rStyle w:val="TextBold"/>
          <w:rFonts w:ascii="Arial" w:hAnsi="Arial" w:cs="Arial"/>
          <w:b w:val="0"/>
        </w:rPr>
      </w:pPr>
    </w:p>
    <w:p w:rsidR="00C7624D" w:rsidRPr="00160F73" w:rsidRDefault="00C7624D" w:rsidP="00A317A8">
      <w:pPr>
        <w:pStyle w:val="clauses8"/>
        <w:suppressAutoHyphens/>
        <w:ind w:left="567" w:hanging="567"/>
        <w:rPr>
          <w:rFonts w:cs="Arial"/>
        </w:rPr>
      </w:pPr>
      <w:r w:rsidRPr="00160F73">
        <w:rPr>
          <w:rStyle w:val="TextBold"/>
          <w:rFonts w:ascii="Arial" w:hAnsi="Arial" w:cs="Arial"/>
          <w:b w:val="0"/>
          <w:bCs w:val="0"/>
        </w:rPr>
        <w:t>For the purposes of the RLA rates</w:t>
      </w:r>
      <w:r w:rsidR="00C42D23" w:rsidRPr="00160F73">
        <w:rPr>
          <w:rStyle w:val="TextBold"/>
          <w:rFonts w:ascii="Arial" w:hAnsi="Arial" w:cs="Arial"/>
          <w:b w:val="0"/>
          <w:bCs w:val="0"/>
        </w:rPr>
        <w:t xml:space="preserve">, </w:t>
      </w:r>
      <w:r w:rsidR="000835CC" w:rsidRPr="00160F73">
        <w:rPr>
          <w:rStyle w:val="TextBold"/>
          <w:rFonts w:ascii="Arial" w:hAnsi="Arial" w:cs="Arial"/>
          <w:b w:val="0"/>
          <w:bCs w:val="0"/>
        </w:rPr>
        <w:t>LFA</w:t>
      </w:r>
      <w:r w:rsidR="004F12E9" w:rsidRPr="00160F73">
        <w:rPr>
          <w:rStyle w:val="TextBold"/>
          <w:rFonts w:ascii="Arial" w:hAnsi="Arial" w:cs="Arial"/>
          <w:b w:val="0"/>
          <w:bCs w:val="0"/>
        </w:rPr>
        <w:t xml:space="preserve"> (clauses</w:t>
      </w:r>
      <w:r w:rsidR="00B4208E" w:rsidRPr="00160F73">
        <w:rPr>
          <w:rStyle w:val="TextBold"/>
          <w:rFonts w:ascii="Arial" w:hAnsi="Arial" w:cs="Arial"/>
          <w:b w:val="0"/>
          <w:bCs w:val="0"/>
        </w:rPr>
        <w:t xml:space="preserve"> </w:t>
      </w:r>
      <w:r w:rsidR="004F12E9" w:rsidRPr="00160F73">
        <w:rPr>
          <w:rStyle w:val="TextBold"/>
          <w:rFonts w:ascii="Arial" w:hAnsi="Arial" w:cs="Arial"/>
          <w:b w:val="0"/>
          <w:bCs w:val="0"/>
        </w:rPr>
        <w:t>8</w:t>
      </w:r>
      <w:r w:rsidR="00F131FF" w:rsidRPr="00160F73">
        <w:rPr>
          <w:rStyle w:val="TextBold"/>
          <w:rFonts w:ascii="Arial" w:hAnsi="Arial" w:cs="Arial"/>
          <w:b w:val="0"/>
          <w:bCs w:val="0"/>
        </w:rPr>
        <w:t>.</w:t>
      </w:r>
      <w:r w:rsidR="004F12E9" w:rsidRPr="00160F73">
        <w:rPr>
          <w:rStyle w:val="TextBold"/>
          <w:rFonts w:ascii="Arial" w:hAnsi="Arial" w:cs="Arial"/>
          <w:b w:val="0"/>
          <w:bCs w:val="0"/>
        </w:rPr>
        <w:t>15 to 8.</w:t>
      </w:r>
      <w:r w:rsidR="0010501D" w:rsidRPr="00160F73">
        <w:rPr>
          <w:rStyle w:val="TextBold"/>
          <w:rFonts w:ascii="Arial" w:hAnsi="Arial" w:cs="Arial"/>
          <w:b w:val="0"/>
          <w:bCs w:val="0"/>
        </w:rPr>
        <w:t>18</w:t>
      </w:r>
      <w:r w:rsidR="00F131FF" w:rsidRPr="00160F73">
        <w:rPr>
          <w:rStyle w:val="TextBold"/>
          <w:rFonts w:ascii="Arial" w:hAnsi="Arial" w:cs="Arial"/>
          <w:b w:val="0"/>
          <w:bCs w:val="0"/>
        </w:rPr>
        <w:t>)</w:t>
      </w:r>
      <w:r w:rsidR="00C42D23" w:rsidRPr="00160F73">
        <w:rPr>
          <w:rStyle w:val="TextBold"/>
          <w:rFonts w:ascii="Arial" w:hAnsi="Arial" w:cs="Arial"/>
          <w:b w:val="0"/>
          <w:bCs w:val="0"/>
        </w:rPr>
        <w:t xml:space="preserve"> and </w:t>
      </w:r>
      <w:r w:rsidR="009C7DE5" w:rsidRPr="00160F73">
        <w:rPr>
          <w:rStyle w:val="TextBold"/>
          <w:rFonts w:ascii="Arial" w:hAnsi="Arial" w:cs="Arial"/>
          <w:b w:val="0"/>
          <w:bCs w:val="0"/>
        </w:rPr>
        <w:t>r</w:t>
      </w:r>
      <w:r w:rsidR="004F12E9" w:rsidRPr="00160F73">
        <w:rPr>
          <w:rStyle w:val="TextBold"/>
          <w:rFonts w:ascii="Arial" w:hAnsi="Arial" w:cs="Arial"/>
          <w:b w:val="0"/>
          <w:bCs w:val="0"/>
        </w:rPr>
        <w:t xml:space="preserve">eunion </w:t>
      </w:r>
      <w:r w:rsidR="009C7DE5" w:rsidRPr="00160F73">
        <w:rPr>
          <w:rStyle w:val="TextBold"/>
          <w:rFonts w:ascii="Arial" w:hAnsi="Arial" w:cs="Arial"/>
          <w:b w:val="0"/>
          <w:bCs w:val="0"/>
        </w:rPr>
        <w:t>f</w:t>
      </w:r>
      <w:r w:rsidR="004F12E9" w:rsidRPr="00160F73">
        <w:rPr>
          <w:rStyle w:val="TextBold"/>
          <w:rFonts w:ascii="Arial" w:hAnsi="Arial" w:cs="Arial"/>
          <w:b w:val="0"/>
          <w:bCs w:val="0"/>
        </w:rPr>
        <w:t xml:space="preserve">ares for Darwin </w:t>
      </w:r>
      <w:r w:rsidR="00F131FF" w:rsidRPr="00160F73">
        <w:rPr>
          <w:rStyle w:val="TextBold"/>
          <w:rFonts w:ascii="Arial" w:hAnsi="Arial" w:cs="Arial"/>
          <w:b w:val="0"/>
          <w:bCs w:val="0"/>
        </w:rPr>
        <w:t>(</w:t>
      </w:r>
      <w:r w:rsidR="004F12E9" w:rsidRPr="00160F73">
        <w:rPr>
          <w:rStyle w:val="TextBold"/>
          <w:rFonts w:ascii="Arial" w:hAnsi="Arial" w:cs="Arial"/>
          <w:b w:val="0"/>
          <w:bCs w:val="0"/>
        </w:rPr>
        <w:t xml:space="preserve">clauses </w:t>
      </w:r>
      <w:r w:rsidR="00F131FF" w:rsidRPr="00160F73">
        <w:rPr>
          <w:rStyle w:val="TextBold"/>
          <w:rFonts w:ascii="Arial" w:hAnsi="Arial" w:cs="Arial"/>
          <w:b w:val="0"/>
          <w:bCs w:val="0"/>
        </w:rPr>
        <w:t>8</w:t>
      </w:r>
      <w:r w:rsidR="0010501D" w:rsidRPr="00160F73">
        <w:rPr>
          <w:rStyle w:val="TextBold"/>
          <w:rFonts w:ascii="Arial" w:hAnsi="Arial" w:cs="Arial"/>
          <w:b w:val="0"/>
          <w:bCs w:val="0"/>
        </w:rPr>
        <w:t>.19</w:t>
      </w:r>
      <w:r w:rsidR="00F131FF" w:rsidRPr="00160F73">
        <w:rPr>
          <w:rStyle w:val="TextBold"/>
          <w:rFonts w:ascii="Arial" w:hAnsi="Arial" w:cs="Arial"/>
          <w:b w:val="0"/>
          <w:bCs w:val="0"/>
        </w:rPr>
        <w:t xml:space="preserve"> to 8.2</w:t>
      </w:r>
      <w:r w:rsidR="0010501D" w:rsidRPr="00160F73">
        <w:rPr>
          <w:rStyle w:val="TextBold"/>
          <w:rFonts w:ascii="Arial" w:hAnsi="Arial" w:cs="Arial"/>
          <w:b w:val="0"/>
          <w:bCs w:val="0"/>
        </w:rPr>
        <w:t>1</w:t>
      </w:r>
      <w:r w:rsidR="006C602A" w:rsidRPr="00160F73">
        <w:rPr>
          <w:rStyle w:val="TextBold"/>
          <w:rFonts w:ascii="Arial" w:hAnsi="Arial" w:cs="Arial"/>
          <w:b w:val="0"/>
          <w:bCs w:val="0"/>
        </w:rPr>
        <w:t>)</w:t>
      </w:r>
      <w:r w:rsidRPr="00160F73">
        <w:rPr>
          <w:rStyle w:val="TextBold"/>
          <w:rFonts w:ascii="Arial" w:hAnsi="Arial" w:cs="Arial"/>
          <w:b w:val="0"/>
          <w:bCs w:val="0"/>
        </w:rPr>
        <w:t>, an</w:t>
      </w:r>
      <w:r w:rsidRPr="00160F73">
        <w:rPr>
          <w:rStyle w:val="TextBold"/>
          <w:rFonts w:ascii="Arial" w:hAnsi="Arial" w:cs="Arial"/>
          <w:bCs w:val="0"/>
        </w:rPr>
        <w:t xml:space="preserve"> </w:t>
      </w:r>
      <w:r w:rsidRPr="00160F73">
        <w:rPr>
          <w:rStyle w:val="TextBold"/>
          <w:rFonts w:ascii="Arial" w:hAnsi="Arial" w:cs="Arial"/>
          <w:b w:val="0"/>
          <w:bCs w:val="0"/>
        </w:rPr>
        <w:t xml:space="preserve">eligible </w:t>
      </w:r>
      <w:r w:rsidR="002C549B" w:rsidRPr="00160F73">
        <w:rPr>
          <w:rStyle w:val="TextBold"/>
          <w:rFonts w:ascii="Arial" w:hAnsi="Arial" w:cs="Arial"/>
          <w:b w:val="0"/>
          <w:bCs w:val="0"/>
        </w:rPr>
        <w:t>Dependant</w:t>
      </w:r>
      <w:r w:rsidRPr="00160F73">
        <w:rPr>
          <w:rFonts w:cs="Arial"/>
          <w:b/>
        </w:rPr>
        <w:t xml:space="preserve"> </w:t>
      </w:r>
      <w:r w:rsidRPr="00160F73">
        <w:rPr>
          <w:rFonts w:cs="Arial"/>
        </w:rPr>
        <w:t xml:space="preserve">is a </w:t>
      </w:r>
      <w:r w:rsidR="002C549B" w:rsidRPr="00160F73">
        <w:rPr>
          <w:rFonts w:cs="Arial"/>
        </w:rPr>
        <w:t>Dependant</w:t>
      </w:r>
      <w:r w:rsidRPr="00160F73">
        <w:rPr>
          <w:rFonts w:cs="Arial"/>
        </w:rPr>
        <w:t xml:space="preserve"> (as defined in Part 10) </w:t>
      </w:r>
      <w:r w:rsidR="00C2258F" w:rsidRPr="00160F73">
        <w:rPr>
          <w:rFonts w:cs="Arial"/>
        </w:rPr>
        <w:t xml:space="preserve">who </w:t>
      </w:r>
      <w:r w:rsidR="00F131FF" w:rsidRPr="00160F73">
        <w:rPr>
          <w:rFonts w:cs="Arial"/>
        </w:rPr>
        <w:t>also</w:t>
      </w:r>
      <w:r w:rsidRPr="00160F73">
        <w:rPr>
          <w:rFonts w:cs="Arial"/>
        </w:rPr>
        <w:t>:</w:t>
      </w:r>
    </w:p>
    <w:p w:rsidR="00C7624D" w:rsidRPr="009C7DE5" w:rsidRDefault="00C2258F" w:rsidP="00EA03D1">
      <w:pPr>
        <w:pStyle w:val="clauses8"/>
        <w:numPr>
          <w:ilvl w:val="1"/>
          <w:numId w:val="29"/>
        </w:numPr>
        <w:suppressAutoHyphens/>
        <w:ind w:left="1134" w:hanging="425"/>
      </w:pPr>
      <w:r w:rsidRPr="009C7DE5">
        <w:t xml:space="preserve">has </w:t>
      </w:r>
      <w:r w:rsidR="002A36FF">
        <w:t xml:space="preserve">ordinarily </w:t>
      </w:r>
      <w:r w:rsidR="00C7624D" w:rsidRPr="009C7DE5">
        <w:t xml:space="preserve">resided with the </w:t>
      </w:r>
      <w:r w:rsidR="00160F73">
        <w:t>e</w:t>
      </w:r>
      <w:r w:rsidR="000F7FFB" w:rsidRPr="009C7DE5">
        <w:t>mployee</w:t>
      </w:r>
      <w:r w:rsidR="00F131FF" w:rsidRPr="009C7DE5">
        <w:t xml:space="preserve"> for the previous 12 months</w:t>
      </w:r>
      <w:r w:rsidR="00C7624D" w:rsidRPr="009C7DE5">
        <w:t xml:space="preserve"> and</w:t>
      </w:r>
    </w:p>
    <w:p w:rsidR="00C7624D" w:rsidRPr="009C7DE5" w:rsidRDefault="00C2258F" w:rsidP="00EA03D1">
      <w:pPr>
        <w:pStyle w:val="clauses8"/>
        <w:numPr>
          <w:ilvl w:val="1"/>
          <w:numId w:val="29"/>
        </w:numPr>
        <w:suppressAutoHyphens/>
        <w:ind w:left="1134" w:hanging="425"/>
      </w:pPr>
      <w:r w:rsidRPr="009C7DE5">
        <w:t>receives</w:t>
      </w:r>
      <w:r w:rsidR="00C7624D" w:rsidRPr="009C7DE5">
        <w:t xml:space="preserve"> an income</w:t>
      </w:r>
      <w:r w:rsidR="00967896" w:rsidRPr="009C7DE5">
        <w:t>,</w:t>
      </w:r>
      <w:r w:rsidR="00C7624D" w:rsidRPr="009C7DE5">
        <w:t xml:space="preserve"> if any, less than the national minimum wage.</w:t>
      </w:r>
    </w:p>
    <w:p w:rsidR="007F12BA" w:rsidRPr="009C7DE5" w:rsidRDefault="007120D3" w:rsidP="00A317A8">
      <w:pPr>
        <w:pStyle w:val="clauses8"/>
        <w:suppressAutoHyphens/>
        <w:spacing w:before="240"/>
        <w:ind w:left="567" w:hanging="567"/>
      </w:pPr>
      <w:r w:rsidRPr="009C7DE5">
        <w:t>RLA</w:t>
      </w:r>
      <w:r w:rsidR="007F12BA" w:rsidRPr="009C7DE5">
        <w:t xml:space="preserve"> does not count as salary for superannuation, </w:t>
      </w:r>
      <w:r w:rsidR="009C7DE5" w:rsidRPr="009C7DE5">
        <w:t>long service leave</w:t>
      </w:r>
      <w:r w:rsidR="007F12BA" w:rsidRPr="009C7DE5">
        <w:t xml:space="preserve"> in lieu or severance payment purposes.</w:t>
      </w:r>
    </w:p>
    <w:p w:rsidR="007F12BA" w:rsidRPr="009C7DE5" w:rsidRDefault="007F12BA" w:rsidP="00A317A8">
      <w:pPr>
        <w:pStyle w:val="clauses8"/>
        <w:suppressAutoHyphens/>
        <w:ind w:left="567" w:hanging="567"/>
      </w:pPr>
      <w:r w:rsidRPr="009C7DE5">
        <w:t xml:space="preserve">An employee with a </w:t>
      </w:r>
      <w:r w:rsidR="00E609C8" w:rsidRPr="009C7DE5">
        <w:t>S</w:t>
      </w:r>
      <w:r w:rsidRPr="009C7DE5">
        <w:t>pouse/</w:t>
      </w:r>
      <w:r w:rsidR="00E609C8" w:rsidRPr="009C7DE5">
        <w:t>P</w:t>
      </w:r>
      <w:r w:rsidRPr="009C7DE5">
        <w:t>artner who is also an employee of a</w:t>
      </w:r>
      <w:r w:rsidR="00C310EF" w:rsidRPr="009C7DE5">
        <w:t>n</w:t>
      </w:r>
      <w:r w:rsidRPr="009C7DE5">
        <w:t xml:space="preserve"> </w:t>
      </w:r>
      <w:r w:rsidR="00C310EF" w:rsidRPr="009C7DE5">
        <w:t xml:space="preserve">APS </w:t>
      </w:r>
      <w:r w:rsidRPr="009C7DE5">
        <w:t>agency and is entitled to RL</w:t>
      </w:r>
      <w:r w:rsidR="007120D3" w:rsidRPr="009C7DE5">
        <w:t>A</w:t>
      </w:r>
      <w:r w:rsidRPr="009C7DE5">
        <w:t xml:space="preserve"> will be regarded as an employee without </w:t>
      </w:r>
      <w:r w:rsidR="002C549B" w:rsidRPr="009C7DE5">
        <w:t>Dependant</w:t>
      </w:r>
      <w:r w:rsidRPr="009C7DE5">
        <w:t xml:space="preserve">s for the calculation of the allowance. </w:t>
      </w:r>
    </w:p>
    <w:p w:rsidR="007F12BA" w:rsidRPr="009C7DE5" w:rsidRDefault="00000385" w:rsidP="000F7FFB">
      <w:pPr>
        <w:pStyle w:val="Heading3"/>
      </w:pPr>
      <w:bookmarkStart w:id="321" w:name="_Toc462314398"/>
      <w:r w:rsidRPr="009C7DE5">
        <w:t>Payment of RLA</w:t>
      </w:r>
      <w:r w:rsidR="007F12BA" w:rsidRPr="009C7DE5">
        <w:t xml:space="preserve"> during Periods of Leave</w:t>
      </w:r>
      <w:bookmarkEnd w:id="321"/>
    </w:p>
    <w:p w:rsidR="00C641F5" w:rsidRPr="009C7DE5" w:rsidRDefault="007120D3" w:rsidP="00A317A8">
      <w:pPr>
        <w:pStyle w:val="clauses8"/>
        <w:suppressAutoHyphens/>
        <w:ind w:left="567" w:hanging="567"/>
      </w:pPr>
      <w:r w:rsidRPr="009C7DE5">
        <w:t>The RLA</w:t>
      </w:r>
      <w:r w:rsidR="007F12BA" w:rsidRPr="009C7DE5">
        <w:t xml:space="preserve"> will be paid during periods of </w:t>
      </w:r>
      <w:r w:rsidR="000B38E9" w:rsidRPr="009C7DE5">
        <w:t>personal/carer’s leave</w:t>
      </w:r>
      <w:r w:rsidR="007F12BA" w:rsidRPr="009C7DE5">
        <w:t xml:space="preserve">, </w:t>
      </w:r>
      <w:r w:rsidR="003D26AB" w:rsidRPr="009C7DE5">
        <w:t>annual leave</w:t>
      </w:r>
      <w:r w:rsidR="004129EA" w:rsidRPr="009C7DE5">
        <w:t xml:space="preserve">, </w:t>
      </w:r>
      <w:r w:rsidR="009C7DE5" w:rsidRPr="009C7DE5">
        <w:t>l</w:t>
      </w:r>
      <w:r w:rsidR="004129EA" w:rsidRPr="009C7DE5">
        <w:t>ong service leave</w:t>
      </w:r>
      <w:r w:rsidR="007F12BA" w:rsidRPr="009C7DE5">
        <w:t xml:space="preserve"> and other paid</w:t>
      </w:r>
      <w:r w:rsidR="00B86B13" w:rsidRPr="009C7DE5">
        <w:t xml:space="preserve"> leave</w:t>
      </w:r>
      <w:r w:rsidR="0005292C" w:rsidRPr="009C7DE5">
        <w:t>.</w:t>
      </w:r>
      <w:r w:rsidR="007F12BA" w:rsidRPr="009C7DE5">
        <w:t xml:space="preserve"> </w:t>
      </w:r>
      <w:r w:rsidR="0059205C" w:rsidRPr="009C7DE5">
        <w:t xml:space="preserve">However, for </w:t>
      </w:r>
      <w:r w:rsidR="009C7DE5" w:rsidRPr="009C7DE5">
        <w:t>long service leave</w:t>
      </w:r>
      <w:r w:rsidR="0059205C" w:rsidRPr="009C7DE5">
        <w:t xml:space="preserve"> the allowance is paid only if the employee resides in the locality while on </w:t>
      </w:r>
      <w:r w:rsidR="009C7DE5" w:rsidRPr="009C7DE5">
        <w:t>long service leave</w:t>
      </w:r>
      <w:r w:rsidR="0059205C" w:rsidRPr="009C7DE5">
        <w:t>.</w:t>
      </w:r>
    </w:p>
    <w:p w:rsidR="007F12BA" w:rsidRPr="00A6099E" w:rsidRDefault="00000385" w:rsidP="000F7FFB">
      <w:pPr>
        <w:pStyle w:val="Heading3"/>
      </w:pPr>
      <w:bookmarkStart w:id="322" w:name="_Toc462314399"/>
      <w:r w:rsidRPr="00A6099E">
        <w:t>Payment of RLA</w:t>
      </w:r>
      <w:r w:rsidR="007F12BA" w:rsidRPr="00A6099E">
        <w:t xml:space="preserve"> </w:t>
      </w:r>
      <w:r w:rsidR="006240E6">
        <w:t>for a Temporary Period</w:t>
      </w:r>
      <w:bookmarkEnd w:id="322"/>
    </w:p>
    <w:p w:rsidR="003B5E73" w:rsidRPr="00583D42" w:rsidRDefault="007F12BA" w:rsidP="00A317A8">
      <w:pPr>
        <w:pStyle w:val="clauses8"/>
        <w:suppressAutoHyphens/>
        <w:ind w:left="567" w:hanging="567"/>
      </w:pPr>
      <w:r w:rsidRPr="00A6099E">
        <w:t>An employee may</w:t>
      </w:r>
      <w:r w:rsidR="00B90C15">
        <w:t xml:space="preserve"> </w:t>
      </w:r>
      <w:r w:rsidR="007120D3">
        <w:t>be paid RLA</w:t>
      </w:r>
      <w:r w:rsidRPr="00A6099E">
        <w:t xml:space="preserve"> while temporarily stationed in a locality that would normally att</w:t>
      </w:r>
      <w:r w:rsidR="007120D3">
        <w:t>ract the payment of RLA</w:t>
      </w:r>
      <w:r w:rsidR="00C2258F">
        <w:t>,</w:t>
      </w:r>
      <w:r w:rsidRPr="00A6099E">
        <w:t xml:space="preserve"> </w:t>
      </w:r>
      <w:r w:rsidR="00840DD6">
        <w:t>if</w:t>
      </w:r>
      <w:r w:rsidR="00840DD6" w:rsidRPr="00A6099E">
        <w:t xml:space="preserve"> </w:t>
      </w:r>
      <w:r w:rsidRPr="00A6099E">
        <w:t xml:space="preserve">the </w:t>
      </w:r>
      <w:r w:rsidR="002D2506">
        <w:t>Delegate</w:t>
      </w:r>
      <w:r w:rsidRPr="00A6099E">
        <w:t xml:space="preserve"> considers t</w:t>
      </w:r>
      <w:r w:rsidR="00200BC6">
        <w:t>his appropri</w:t>
      </w:r>
      <w:r w:rsidR="006240E6">
        <w:t>ate. In these circumstances</w:t>
      </w:r>
      <w:r w:rsidR="00200BC6">
        <w:t xml:space="preserve"> RLA</w:t>
      </w:r>
      <w:r w:rsidRPr="00A6099E">
        <w:t xml:space="preserve"> is </w:t>
      </w:r>
      <w:r w:rsidR="006240E6">
        <w:t>generally payable</w:t>
      </w:r>
      <w:r w:rsidRPr="00A6099E">
        <w:t xml:space="preserve"> after the first 21 days</w:t>
      </w:r>
      <w:r w:rsidR="006B21B8">
        <w:t>. Further information is contained</w:t>
      </w:r>
      <w:r w:rsidRPr="00A6099E">
        <w:t xml:space="preserve"> </w:t>
      </w:r>
      <w:r w:rsidR="007B5D61" w:rsidRPr="00A6099E">
        <w:t xml:space="preserve">in </w:t>
      </w:r>
      <w:r w:rsidR="007B5D61" w:rsidRPr="00583D42">
        <w:t xml:space="preserve">the Department’s </w:t>
      </w:r>
      <w:r w:rsidR="00F87C32" w:rsidRPr="00583D42">
        <w:t xml:space="preserve">Travel Policy and </w:t>
      </w:r>
      <w:r w:rsidR="006B21B8" w:rsidRPr="00583D42">
        <w:t xml:space="preserve">the Department’s </w:t>
      </w:r>
      <w:r w:rsidR="00F87C32" w:rsidRPr="00583D42">
        <w:t>Relocation Assistance Policy.</w:t>
      </w:r>
    </w:p>
    <w:p w:rsidR="00E36535" w:rsidRPr="00583D42" w:rsidRDefault="00E36535" w:rsidP="000F7FFB">
      <w:pPr>
        <w:pStyle w:val="Heading3"/>
      </w:pPr>
      <w:bookmarkStart w:id="323" w:name="_Toc462314400"/>
      <w:r w:rsidRPr="00583D42">
        <w:t>Former Remote Localities</w:t>
      </w:r>
      <w:bookmarkEnd w:id="323"/>
    </w:p>
    <w:p w:rsidR="00E36535" w:rsidRDefault="00E36535" w:rsidP="000F7FFB">
      <w:pPr>
        <w:pStyle w:val="clauses8"/>
        <w:suppressAutoHyphens/>
        <w:ind w:left="567" w:hanging="567"/>
        <w:rPr>
          <w:lang w:eastAsia="en-AU"/>
        </w:rPr>
      </w:pPr>
      <w:r w:rsidRPr="00583D42">
        <w:rPr>
          <w:lang w:eastAsia="en-AU"/>
        </w:rPr>
        <w:t xml:space="preserve">Only employees who were employed at the Department’s former remote localities (as outlined in </w:t>
      </w:r>
      <w:r w:rsidR="00160F73">
        <w:rPr>
          <w:lang w:eastAsia="en-AU"/>
        </w:rPr>
        <w:t>T</w:t>
      </w:r>
      <w:r w:rsidRPr="00583D42">
        <w:rPr>
          <w:lang w:eastAsia="en-AU"/>
        </w:rPr>
        <w:t>able 8.</w:t>
      </w:r>
      <w:r w:rsidR="0000178F" w:rsidRPr="00583D42">
        <w:rPr>
          <w:lang w:eastAsia="en-AU"/>
        </w:rPr>
        <w:t>8</w:t>
      </w:r>
      <w:r w:rsidRPr="00583D42">
        <w:rPr>
          <w:lang w:eastAsia="en-AU"/>
        </w:rPr>
        <w:t xml:space="preserve">.1) will remain eligible, while they continue to work at those localities, to receive </w:t>
      </w:r>
      <w:r w:rsidR="00160F73">
        <w:rPr>
          <w:lang w:eastAsia="en-AU"/>
        </w:rPr>
        <w:t>RLA</w:t>
      </w:r>
      <w:r w:rsidRPr="00583D42">
        <w:rPr>
          <w:lang w:eastAsia="en-AU"/>
        </w:rPr>
        <w:t xml:space="preserve"> as outlined in</w:t>
      </w:r>
      <w:r w:rsidR="0000178F" w:rsidRPr="00583D42">
        <w:rPr>
          <w:lang w:eastAsia="en-AU"/>
        </w:rPr>
        <w:t xml:space="preserve"> Schedule 2, Table 8.8</w:t>
      </w:r>
      <w:r w:rsidRPr="00583D42">
        <w:rPr>
          <w:lang w:eastAsia="en-AU"/>
        </w:rPr>
        <w:t>.1 and in accordance with the provisions of clauses 8.</w:t>
      </w:r>
      <w:r w:rsidR="0000178F" w:rsidRPr="00583D42">
        <w:rPr>
          <w:lang w:eastAsia="en-AU"/>
        </w:rPr>
        <w:t>3</w:t>
      </w:r>
      <w:r w:rsidRPr="00583D42">
        <w:rPr>
          <w:lang w:eastAsia="en-AU"/>
        </w:rPr>
        <w:t xml:space="preserve"> to 8.</w:t>
      </w:r>
      <w:r w:rsidR="0000178F" w:rsidRPr="00583D42">
        <w:rPr>
          <w:lang w:eastAsia="en-AU"/>
        </w:rPr>
        <w:t>7</w:t>
      </w:r>
      <w:r w:rsidRPr="00583D42">
        <w:rPr>
          <w:lang w:eastAsia="en-AU"/>
        </w:rPr>
        <w:t xml:space="preserve"> of this Agreement.</w:t>
      </w:r>
    </w:p>
    <w:p w:rsidR="00F06C7A" w:rsidRPr="00F06C7A" w:rsidRDefault="00F06C7A" w:rsidP="00F06C7A">
      <w:pPr>
        <w:pStyle w:val="clause3"/>
        <w:numPr>
          <w:ilvl w:val="0"/>
          <w:numId w:val="0"/>
        </w:numPr>
        <w:rPr>
          <w:lang w:eastAsia="en-AU"/>
        </w:rPr>
      </w:pPr>
    </w:p>
    <w:p w:rsidR="00E36535" w:rsidRPr="00583D42" w:rsidRDefault="0000178F" w:rsidP="00C90A4B">
      <w:pPr>
        <w:pStyle w:val="clauses8"/>
        <w:numPr>
          <w:ilvl w:val="0"/>
          <w:numId w:val="0"/>
        </w:numPr>
        <w:suppressAutoHyphens/>
        <w:spacing w:after="0"/>
        <w:rPr>
          <w:b/>
        </w:rPr>
      </w:pPr>
      <w:r w:rsidRPr="00583D42">
        <w:rPr>
          <w:b/>
        </w:rPr>
        <w:t>TABLE 8.8</w:t>
      </w:r>
      <w:r w:rsidR="00E36535" w:rsidRPr="00583D42">
        <w:rPr>
          <w:b/>
        </w:rPr>
        <w:t>.1</w:t>
      </w:r>
    </w:p>
    <w:tbl>
      <w:tblPr>
        <w:tblStyle w:val="TableGrid"/>
        <w:tblW w:w="0" w:type="auto"/>
        <w:tblInd w:w="360" w:type="dxa"/>
        <w:tblLook w:val="04A0" w:firstRow="1" w:lastRow="0" w:firstColumn="1" w:lastColumn="0" w:noHBand="0" w:noVBand="1"/>
      </w:tblPr>
      <w:tblGrid>
        <w:gridCol w:w="1084"/>
        <w:gridCol w:w="1963"/>
        <w:gridCol w:w="3685"/>
        <w:gridCol w:w="2324"/>
      </w:tblGrid>
      <w:tr w:rsidR="00E36535" w:rsidRPr="00583D42" w:rsidTr="00E36535">
        <w:tc>
          <w:tcPr>
            <w:tcW w:w="1084" w:type="dxa"/>
            <w:tcBorders>
              <w:bottom w:val="single" w:sz="4" w:space="0" w:color="auto"/>
            </w:tcBorders>
            <w:shd w:val="clear" w:color="auto" w:fill="D9D9D9" w:themeFill="background1" w:themeFillShade="D9"/>
          </w:tcPr>
          <w:p w:rsidR="00E36535" w:rsidRPr="00583D42" w:rsidRDefault="00E36535" w:rsidP="000F7FFB">
            <w:pPr>
              <w:pStyle w:val="clauses"/>
              <w:numPr>
                <w:ilvl w:val="0"/>
                <w:numId w:val="0"/>
              </w:numPr>
              <w:suppressAutoHyphens/>
              <w:ind w:left="567" w:hanging="567"/>
              <w:rPr>
                <w:b/>
              </w:rPr>
            </w:pPr>
            <w:r w:rsidRPr="00583D42">
              <w:rPr>
                <w:b/>
              </w:rPr>
              <w:t>Location</w:t>
            </w:r>
          </w:p>
        </w:tc>
        <w:tc>
          <w:tcPr>
            <w:tcW w:w="1963" w:type="dxa"/>
            <w:tcBorders>
              <w:bottom w:val="single" w:sz="4" w:space="0" w:color="auto"/>
            </w:tcBorders>
            <w:shd w:val="clear" w:color="auto" w:fill="D9D9D9" w:themeFill="background1" w:themeFillShade="D9"/>
          </w:tcPr>
          <w:p w:rsidR="00E36535" w:rsidRPr="00583D42" w:rsidRDefault="00E36535" w:rsidP="000F7FFB">
            <w:pPr>
              <w:pStyle w:val="clauses"/>
              <w:numPr>
                <w:ilvl w:val="0"/>
                <w:numId w:val="0"/>
              </w:numPr>
              <w:suppressAutoHyphens/>
              <w:jc w:val="center"/>
              <w:rPr>
                <w:b/>
              </w:rPr>
            </w:pPr>
            <w:r w:rsidRPr="00583D42">
              <w:rPr>
                <w:b/>
              </w:rPr>
              <w:t>Date of eligibility</w:t>
            </w:r>
          </w:p>
        </w:tc>
        <w:tc>
          <w:tcPr>
            <w:tcW w:w="3685" w:type="dxa"/>
            <w:tcBorders>
              <w:bottom w:val="single" w:sz="4" w:space="0" w:color="auto"/>
            </w:tcBorders>
            <w:shd w:val="clear" w:color="auto" w:fill="D9D9D9" w:themeFill="background1" w:themeFillShade="D9"/>
          </w:tcPr>
          <w:p w:rsidR="00E36535" w:rsidRPr="00583D42" w:rsidRDefault="00E36535" w:rsidP="000F7FFB">
            <w:pPr>
              <w:pStyle w:val="clauses"/>
              <w:numPr>
                <w:ilvl w:val="0"/>
                <w:numId w:val="0"/>
              </w:numPr>
              <w:suppressAutoHyphens/>
              <w:ind w:left="567" w:hanging="567"/>
              <w:jc w:val="center"/>
              <w:rPr>
                <w:b/>
              </w:rPr>
            </w:pPr>
            <w:r w:rsidRPr="00583D42">
              <w:rPr>
                <w:b/>
              </w:rPr>
              <w:t xml:space="preserve">Extra </w:t>
            </w:r>
            <w:r w:rsidR="00BA3C08" w:rsidRPr="00583D42">
              <w:rPr>
                <w:b/>
              </w:rPr>
              <w:t>Annual</w:t>
            </w:r>
            <w:r w:rsidRPr="00583D42">
              <w:rPr>
                <w:b/>
              </w:rPr>
              <w:t xml:space="preserve"> Leave per annum</w:t>
            </w:r>
          </w:p>
        </w:tc>
        <w:tc>
          <w:tcPr>
            <w:tcW w:w="2324" w:type="dxa"/>
            <w:tcBorders>
              <w:bottom w:val="single" w:sz="4" w:space="0" w:color="auto"/>
            </w:tcBorders>
            <w:shd w:val="clear" w:color="auto" w:fill="D9D9D9" w:themeFill="background1" w:themeFillShade="D9"/>
          </w:tcPr>
          <w:p w:rsidR="00330BA3" w:rsidRPr="00583D42" w:rsidRDefault="00DE77E8" w:rsidP="000F7FFB">
            <w:pPr>
              <w:pStyle w:val="clauses"/>
              <w:numPr>
                <w:ilvl w:val="0"/>
                <w:numId w:val="0"/>
              </w:numPr>
              <w:suppressAutoHyphens/>
              <w:spacing w:before="0" w:after="0"/>
              <w:ind w:left="567" w:hanging="567"/>
              <w:jc w:val="center"/>
              <w:rPr>
                <w:b/>
              </w:rPr>
            </w:pPr>
            <w:r w:rsidRPr="00583D42">
              <w:rPr>
                <w:b/>
              </w:rPr>
              <w:t xml:space="preserve">Leave Fares </w:t>
            </w:r>
          </w:p>
          <w:p w:rsidR="00E36535" w:rsidRPr="00583D42" w:rsidRDefault="00DE77E8" w:rsidP="000F7FFB">
            <w:pPr>
              <w:pStyle w:val="clauses"/>
              <w:numPr>
                <w:ilvl w:val="0"/>
                <w:numId w:val="0"/>
              </w:numPr>
              <w:suppressAutoHyphens/>
              <w:spacing w:before="0" w:after="0"/>
              <w:ind w:left="567" w:hanging="567"/>
              <w:jc w:val="center"/>
              <w:rPr>
                <w:b/>
              </w:rPr>
            </w:pPr>
            <w:r w:rsidRPr="00583D42">
              <w:rPr>
                <w:b/>
              </w:rPr>
              <w:t>Assist</w:t>
            </w:r>
            <w:r w:rsidR="00330BA3" w:rsidRPr="00583D42">
              <w:rPr>
                <w:b/>
              </w:rPr>
              <w:t>a</w:t>
            </w:r>
            <w:r w:rsidRPr="00583D42">
              <w:rPr>
                <w:b/>
              </w:rPr>
              <w:t>nce</w:t>
            </w:r>
          </w:p>
        </w:tc>
      </w:tr>
      <w:tr w:rsidR="00E36535" w:rsidRPr="00583D42" w:rsidTr="00E36535">
        <w:tc>
          <w:tcPr>
            <w:tcW w:w="1084" w:type="dxa"/>
            <w:shd w:val="clear" w:color="auto" w:fill="auto"/>
          </w:tcPr>
          <w:p w:rsidR="00E36535" w:rsidRPr="00583D42" w:rsidRDefault="00E36535" w:rsidP="000F7FFB">
            <w:pPr>
              <w:pStyle w:val="clauses"/>
              <w:numPr>
                <w:ilvl w:val="0"/>
                <w:numId w:val="0"/>
              </w:numPr>
              <w:suppressAutoHyphens/>
              <w:ind w:left="567" w:hanging="567"/>
            </w:pPr>
            <w:r w:rsidRPr="00583D42">
              <w:t>Darwin</w:t>
            </w:r>
          </w:p>
        </w:tc>
        <w:tc>
          <w:tcPr>
            <w:tcW w:w="1963" w:type="dxa"/>
            <w:shd w:val="clear" w:color="auto" w:fill="auto"/>
          </w:tcPr>
          <w:p w:rsidR="00E36535" w:rsidRPr="00583D42" w:rsidRDefault="00E36535" w:rsidP="000F7FFB">
            <w:pPr>
              <w:pStyle w:val="clauses"/>
              <w:numPr>
                <w:ilvl w:val="0"/>
                <w:numId w:val="0"/>
              </w:numPr>
              <w:suppressAutoHyphens/>
              <w:ind w:left="567" w:hanging="567"/>
              <w:jc w:val="center"/>
            </w:pPr>
            <w:r w:rsidRPr="00583D42">
              <w:t>10 August 2006</w:t>
            </w:r>
          </w:p>
        </w:tc>
        <w:tc>
          <w:tcPr>
            <w:tcW w:w="3685" w:type="dxa"/>
            <w:shd w:val="clear" w:color="auto" w:fill="auto"/>
          </w:tcPr>
          <w:p w:rsidR="00E36535" w:rsidRPr="00583D42" w:rsidRDefault="00E36535" w:rsidP="000F7FFB">
            <w:pPr>
              <w:pStyle w:val="clauses"/>
              <w:numPr>
                <w:ilvl w:val="0"/>
                <w:numId w:val="0"/>
              </w:numPr>
              <w:suppressAutoHyphens/>
              <w:ind w:left="567" w:hanging="567"/>
              <w:jc w:val="center"/>
            </w:pPr>
            <w:r w:rsidRPr="00583D42">
              <w:t>5 days</w:t>
            </w:r>
          </w:p>
        </w:tc>
        <w:tc>
          <w:tcPr>
            <w:tcW w:w="2324" w:type="dxa"/>
            <w:shd w:val="clear" w:color="auto" w:fill="auto"/>
          </w:tcPr>
          <w:p w:rsidR="00E36535" w:rsidRPr="00583D42" w:rsidRDefault="00E36535" w:rsidP="000F7FFB">
            <w:pPr>
              <w:pStyle w:val="clauses"/>
              <w:numPr>
                <w:ilvl w:val="0"/>
                <w:numId w:val="0"/>
              </w:numPr>
              <w:suppressAutoHyphens/>
              <w:ind w:left="567" w:hanging="567"/>
              <w:jc w:val="center"/>
            </w:pPr>
            <w:r w:rsidRPr="00583D42">
              <w:t>Annual</w:t>
            </w:r>
          </w:p>
        </w:tc>
      </w:tr>
      <w:tr w:rsidR="00E36535" w:rsidRPr="00583D42" w:rsidTr="00E36535">
        <w:tc>
          <w:tcPr>
            <w:tcW w:w="1084" w:type="dxa"/>
            <w:shd w:val="clear" w:color="auto" w:fill="auto"/>
          </w:tcPr>
          <w:p w:rsidR="00E36535" w:rsidRPr="00583D42" w:rsidRDefault="00E36535" w:rsidP="000F7FFB">
            <w:pPr>
              <w:pStyle w:val="clauses"/>
              <w:numPr>
                <w:ilvl w:val="0"/>
                <w:numId w:val="0"/>
              </w:numPr>
              <w:suppressAutoHyphens/>
              <w:ind w:left="567" w:hanging="567"/>
            </w:pPr>
            <w:r w:rsidRPr="00583D42">
              <w:t>Booderee</w:t>
            </w:r>
          </w:p>
        </w:tc>
        <w:tc>
          <w:tcPr>
            <w:tcW w:w="1963" w:type="dxa"/>
            <w:shd w:val="clear" w:color="auto" w:fill="auto"/>
          </w:tcPr>
          <w:p w:rsidR="00E36535" w:rsidRPr="00583D42" w:rsidRDefault="00E36535" w:rsidP="000F7FFB">
            <w:pPr>
              <w:pStyle w:val="clauses"/>
              <w:numPr>
                <w:ilvl w:val="0"/>
                <w:numId w:val="0"/>
              </w:numPr>
              <w:suppressAutoHyphens/>
              <w:ind w:left="567" w:hanging="567"/>
              <w:jc w:val="center"/>
            </w:pPr>
            <w:r w:rsidRPr="00583D42">
              <w:t>1 July 2004</w:t>
            </w:r>
          </w:p>
        </w:tc>
        <w:tc>
          <w:tcPr>
            <w:tcW w:w="3685" w:type="dxa"/>
            <w:shd w:val="clear" w:color="auto" w:fill="auto"/>
          </w:tcPr>
          <w:p w:rsidR="00E36535" w:rsidRPr="00583D42" w:rsidRDefault="00E36535" w:rsidP="000F7FFB">
            <w:pPr>
              <w:pStyle w:val="clauses"/>
              <w:numPr>
                <w:ilvl w:val="0"/>
                <w:numId w:val="0"/>
              </w:numPr>
              <w:suppressAutoHyphens/>
              <w:ind w:left="567" w:hanging="567"/>
              <w:jc w:val="center"/>
            </w:pPr>
            <w:r w:rsidRPr="00583D42">
              <w:t>N/A</w:t>
            </w:r>
          </w:p>
        </w:tc>
        <w:tc>
          <w:tcPr>
            <w:tcW w:w="2324" w:type="dxa"/>
            <w:shd w:val="clear" w:color="auto" w:fill="auto"/>
          </w:tcPr>
          <w:p w:rsidR="00E36535" w:rsidRPr="00583D42" w:rsidRDefault="00E36535" w:rsidP="000F7FFB">
            <w:pPr>
              <w:pStyle w:val="clauses"/>
              <w:numPr>
                <w:ilvl w:val="0"/>
                <w:numId w:val="0"/>
              </w:numPr>
              <w:suppressAutoHyphens/>
              <w:ind w:left="567" w:hanging="567"/>
              <w:jc w:val="center"/>
            </w:pPr>
            <w:r w:rsidRPr="00583D42">
              <w:t>N/A</w:t>
            </w:r>
          </w:p>
        </w:tc>
      </w:tr>
    </w:tbl>
    <w:p w:rsidR="00F06C7A" w:rsidRDefault="00F06C7A" w:rsidP="00F06C7A">
      <w:pPr>
        <w:pStyle w:val="clauses8"/>
        <w:numPr>
          <w:ilvl w:val="0"/>
          <w:numId w:val="0"/>
        </w:numPr>
        <w:suppressAutoHyphens/>
        <w:ind w:left="360" w:hanging="360"/>
        <w:rPr>
          <w:lang w:eastAsia="en-AU"/>
        </w:rPr>
      </w:pPr>
    </w:p>
    <w:p w:rsidR="00E36535" w:rsidRPr="00583D42" w:rsidRDefault="00E36535" w:rsidP="000F7FFB">
      <w:pPr>
        <w:pStyle w:val="clauses8"/>
        <w:suppressAutoHyphens/>
        <w:ind w:left="567" w:hanging="567"/>
        <w:rPr>
          <w:lang w:eastAsia="en-AU"/>
        </w:rPr>
      </w:pPr>
      <w:r w:rsidRPr="00583D42">
        <w:rPr>
          <w:lang w:eastAsia="en-AU"/>
        </w:rPr>
        <w:t>The provisions outlined in clause 8.</w:t>
      </w:r>
      <w:r w:rsidR="0000178F" w:rsidRPr="00583D42">
        <w:rPr>
          <w:lang w:eastAsia="en-AU"/>
        </w:rPr>
        <w:t>8 and in Table 8.8</w:t>
      </w:r>
      <w:r w:rsidRPr="00583D42">
        <w:rPr>
          <w:lang w:eastAsia="en-AU"/>
        </w:rPr>
        <w:t>.1 do not apply to employees engaged,</w:t>
      </w:r>
      <w:r w:rsidRPr="00583D42">
        <w:rPr>
          <w:rFonts w:ascii="ArialMT" w:hAnsi="ArialMT" w:cs="ArialMT"/>
          <w:color w:val="231F20"/>
          <w:lang w:eastAsia="en-AU"/>
        </w:rPr>
        <w:t xml:space="preserve"> promoted or mov</w:t>
      </w:r>
      <w:r w:rsidR="0000178F" w:rsidRPr="00583D42">
        <w:rPr>
          <w:rFonts w:ascii="ArialMT" w:hAnsi="ArialMT" w:cs="ArialMT"/>
          <w:color w:val="231F20"/>
          <w:lang w:eastAsia="en-AU"/>
        </w:rPr>
        <w:t>ed to the locations in Table 8.8</w:t>
      </w:r>
      <w:r w:rsidRPr="00583D42">
        <w:rPr>
          <w:rFonts w:ascii="ArialMT" w:hAnsi="ArialMT" w:cs="ArialMT"/>
          <w:color w:val="231F20"/>
          <w:lang w:eastAsia="en-AU"/>
        </w:rPr>
        <w:t>.1 after th</w:t>
      </w:r>
      <w:r w:rsidR="0000178F" w:rsidRPr="00583D42">
        <w:rPr>
          <w:rFonts w:ascii="ArialMT" w:hAnsi="ArialMT" w:cs="ArialMT"/>
          <w:color w:val="231F20"/>
          <w:lang w:eastAsia="en-AU"/>
        </w:rPr>
        <w:t>e date provided for in Table 8.8</w:t>
      </w:r>
      <w:r w:rsidRPr="00583D42">
        <w:rPr>
          <w:rFonts w:ascii="ArialMT" w:hAnsi="ArialMT" w:cs="ArialMT"/>
          <w:color w:val="231F20"/>
          <w:lang w:eastAsia="en-AU"/>
        </w:rPr>
        <w:t xml:space="preserve">.1. The only exception is that employees who commenced in Darwin after this date will be </w:t>
      </w:r>
      <w:r w:rsidRPr="00583D42">
        <w:rPr>
          <w:lang w:eastAsia="en-AU"/>
        </w:rPr>
        <w:t xml:space="preserve">provided with five days additional </w:t>
      </w:r>
      <w:r w:rsidR="000B38E9" w:rsidRPr="00583D42">
        <w:rPr>
          <w:lang w:eastAsia="en-AU"/>
        </w:rPr>
        <w:t>a</w:t>
      </w:r>
      <w:r w:rsidR="00967896" w:rsidRPr="00583D42">
        <w:rPr>
          <w:lang w:eastAsia="en-AU"/>
        </w:rPr>
        <w:t xml:space="preserve">nnual </w:t>
      </w:r>
      <w:r w:rsidRPr="00583D42">
        <w:rPr>
          <w:lang w:eastAsia="en-AU"/>
        </w:rPr>
        <w:t>leave per year.</w:t>
      </w:r>
    </w:p>
    <w:p w:rsidR="007F12BA" w:rsidRPr="00583D42" w:rsidRDefault="007F12BA" w:rsidP="000F7FFB">
      <w:pPr>
        <w:pStyle w:val="Heading3"/>
      </w:pPr>
      <w:bookmarkStart w:id="324" w:name="_Toc462314401"/>
      <w:r w:rsidRPr="00583D42">
        <w:t>Education Allowance</w:t>
      </w:r>
      <w:bookmarkEnd w:id="324"/>
    </w:p>
    <w:p w:rsidR="007F12BA" w:rsidRPr="00583D42" w:rsidRDefault="007F12BA" w:rsidP="00A317A8">
      <w:pPr>
        <w:pStyle w:val="clauses8"/>
        <w:suppressAutoHyphens/>
        <w:ind w:left="567" w:hanging="567"/>
      </w:pPr>
      <w:r w:rsidRPr="00583D42">
        <w:t xml:space="preserve">Where an employee relocated to a remote locality </w:t>
      </w:r>
      <w:r w:rsidR="00FD5567" w:rsidRPr="00583D42">
        <w:t>has</w:t>
      </w:r>
      <w:r w:rsidRPr="00583D42">
        <w:t xml:space="preserve"> </w:t>
      </w:r>
      <w:r w:rsidR="006B21B8" w:rsidRPr="00583D42">
        <w:t>depend</w:t>
      </w:r>
      <w:r w:rsidR="00FD5567" w:rsidRPr="00583D42">
        <w:t>e</w:t>
      </w:r>
      <w:r w:rsidR="006B21B8" w:rsidRPr="00583D42">
        <w:t>nt</w:t>
      </w:r>
      <w:r w:rsidRPr="00583D42">
        <w:t xml:space="preserve"> children attending secondary school they may be entitled to an education costs allowance</w:t>
      </w:r>
      <w:r w:rsidR="00FD5567" w:rsidRPr="00583D42">
        <w:t xml:space="preserve"> if</w:t>
      </w:r>
      <w:r w:rsidRPr="00583D42">
        <w:t xml:space="preserve"> the </w:t>
      </w:r>
      <w:r w:rsidR="00087820" w:rsidRPr="00583D42">
        <w:t>depend</w:t>
      </w:r>
      <w:r w:rsidR="00FD5567" w:rsidRPr="00583D42">
        <w:t>e</w:t>
      </w:r>
      <w:r w:rsidR="00087820" w:rsidRPr="00583D42">
        <w:t>nt</w:t>
      </w:r>
      <w:r w:rsidRPr="00583D42">
        <w:t xml:space="preserve"> child does not move with them to the remote locality.</w:t>
      </w:r>
      <w:r w:rsidR="00AB3DC5" w:rsidRPr="00583D42">
        <w:t xml:space="preserve"> Further information is contained in the Department’s Relocation Assistance </w:t>
      </w:r>
      <w:r w:rsidR="00722C2E" w:rsidRPr="00583D42">
        <w:t>Policy</w:t>
      </w:r>
      <w:r w:rsidR="00AB3DC5" w:rsidRPr="00583D42">
        <w:t>.</w:t>
      </w:r>
    </w:p>
    <w:p w:rsidR="00614794" w:rsidRPr="00583D42" w:rsidRDefault="00614794" w:rsidP="000F7FFB">
      <w:pPr>
        <w:pStyle w:val="Heading3"/>
      </w:pPr>
      <w:bookmarkStart w:id="325" w:name="_Toc462314402"/>
      <w:r w:rsidRPr="00583D42">
        <w:t>Norfolk Island Education Assistance</w:t>
      </w:r>
      <w:bookmarkEnd w:id="325"/>
    </w:p>
    <w:p w:rsidR="00614794" w:rsidRPr="00583D42" w:rsidRDefault="00614794" w:rsidP="00A317A8">
      <w:pPr>
        <w:pStyle w:val="clauses8"/>
        <w:suppressAutoHyphens/>
        <w:ind w:left="567" w:hanging="567"/>
      </w:pPr>
      <w:r w:rsidRPr="00583D42">
        <w:t xml:space="preserve">Where an employee is temporarily residing on Norfolk Island and </w:t>
      </w:r>
      <w:r w:rsidR="00FD5567" w:rsidRPr="00583D42">
        <w:t>has</w:t>
      </w:r>
      <w:r w:rsidRPr="00583D42">
        <w:t xml:space="preserve"> a depend</w:t>
      </w:r>
      <w:r w:rsidR="00FD5567" w:rsidRPr="00583D42">
        <w:t>e</w:t>
      </w:r>
      <w:r w:rsidRPr="00583D42">
        <w:t>nt child attending year 11 or 12 at the Norfolk Island Central School and the employee incurs compulsory tuition fe</w:t>
      </w:r>
      <w:r w:rsidR="008A7CE3" w:rsidRPr="00583D42">
        <w:t>es, the employee is entitled to</w:t>
      </w:r>
      <w:r w:rsidR="00087820" w:rsidRPr="00583D42">
        <w:t xml:space="preserve"> reimbursement of these fees</w:t>
      </w:r>
      <w:r w:rsidR="00AB3DC5" w:rsidRPr="00583D42">
        <w:t xml:space="preserve">. </w:t>
      </w:r>
    </w:p>
    <w:p w:rsidR="007F12BA" w:rsidRPr="00583D42" w:rsidRDefault="00B27C6E" w:rsidP="000F7FFB">
      <w:pPr>
        <w:pStyle w:val="Heading3"/>
      </w:pPr>
      <w:bookmarkStart w:id="326" w:name="_Toc462314403"/>
      <w:r w:rsidRPr="00583D42">
        <w:t>Medical and Dental Costs – Visits to Norfolk Island</w:t>
      </w:r>
      <w:bookmarkEnd w:id="326"/>
    </w:p>
    <w:p w:rsidR="007F12BA" w:rsidRPr="00583D42" w:rsidRDefault="007F12BA" w:rsidP="00A317A8">
      <w:pPr>
        <w:pStyle w:val="clauses8"/>
        <w:suppressAutoHyphens/>
        <w:ind w:left="567" w:hanging="567"/>
      </w:pPr>
      <w:r w:rsidRPr="00583D42">
        <w:t xml:space="preserve">Employees may be reimbursed certain medical and dental costs incurred while on short-term visits to Norfolk Island </w:t>
      </w:r>
      <w:r w:rsidR="008F459B" w:rsidRPr="00583D42">
        <w:t xml:space="preserve">if </w:t>
      </w:r>
      <w:r w:rsidRPr="00583D42">
        <w:t xml:space="preserve">a doctor or dentist (whichever is applicable) has certified </w:t>
      </w:r>
      <w:r w:rsidR="008F459B" w:rsidRPr="00583D42">
        <w:t xml:space="preserve">that </w:t>
      </w:r>
      <w:r w:rsidRPr="00583D42">
        <w:t>the treatment was necessary.</w:t>
      </w:r>
    </w:p>
    <w:p w:rsidR="007F12BA" w:rsidRPr="00583D42" w:rsidRDefault="00E928A8" w:rsidP="000F7FFB">
      <w:pPr>
        <w:pStyle w:val="Heading3"/>
      </w:pPr>
      <w:bookmarkStart w:id="327" w:name="_Toc387850111"/>
      <w:bookmarkStart w:id="328" w:name="_Toc412731466"/>
      <w:bookmarkStart w:id="329" w:name="_Toc462314404"/>
      <w:r w:rsidRPr="00583D42">
        <w:t>Employee Housing</w:t>
      </w:r>
      <w:bookmarkEnd w:id="327"/>
      <w:bookmarkEnd w:id="328"/>
      <w:bookmarkEnd w:id="329"/>
    </w:p>
    <w:p w:rsidR="00906F7D" w:rsidRPr="00583D42" w:rsidRDefault="000440E4" w:rsidP="00A317A8">
      <w:pPr>
        <w:pStyle w:val="clauses8"/>
        <w:suppressAutoHyphens/>
        <w:ind w:left="567" w:hanging="567"/>
      </w:pPr>
      <w:r w:rsidRPr="00583D42">
        <w:t xml:space="preserve">Employees </w:t>
      </w:r>
      <w:r w:rsidR="009442A4">
        <w:t>may, as determined by the Delegate,</w:t>
      </w:r>
      <w:r w:rsidR="00E93687" w:rsidRPr="00583D42">
        <w:t xml:space="preserve"> be provided with </w:t>
      </w:r>
      <w:r w:rsidR="00712337">
        <w:t>a reasonable level of</w:t>
      </w:r>
      <w:r w:rsidR="00712337" w:rsidRPr="00583D42">
        <w:t xml:space="preserve"> </w:t>
      </w:r>
      <w:r w:rsidR="00E93687" w:rsidRPr="00583D42">
        <w:t xml:space="preserve">housing </w:t>
      </w:r>
      <w:r w:rsidR="00E93687" w:rsidRPr="009442A4">
        <w:t>assistance</w:t>
      </w:r>
      <w:r w:rsidR="00B702D0" w:rsidRPr="009442A4">
        <w:t xml:space="preserve"> where they work in a remote locality </w:t>
      </w:r>
      <w:r w:rsidR="006567E4" w:rsidRPr="009442A4">
        <w:t>where</w:t>
      </w:r>
      <w:r w:rsidR="00712337" w:rsidRPr="009442A4">
        <w:t xml:space="preserve"> private housing is </w:t>
      </w:r>
      <w:r w:rsidR="006567E4" w:rsidRPr="009442A4">
        <w:t xml:space="preserve">not </w:t>
      </w:r>
      <w:r w:rsidR="00712337" w:rsidRPr="009442A4">
        <w:t>available</w:t>
      </w:r>
      <w:r w:rsidR="006567E4" w:rsidRPr="009442A4">
        <w:t xml:space="preserve"> or reasonably affordable</w:t>
      </w:r>
      <w:r w:rsidR="00E301BA" w:rsidRPr="009442A4">
        <w:t>.</w:t>
      </w:r>
      <w:r w:rsidR="00E93687" w:rsidRPr="009442A4">
        <w:t xml:space="preserve"> </w:t>
      </w:r>
      <w:r w:rsidR="00E301BA" w:rsidRPr="00583D42">
        <w:t>Further information is contained</w:t>
      </w:r>
      <w:r w:rsidR="00E93687" w:rsidRPr="00583D42">
        <w:t xml:space="preserve"> in the </w:t>
      </w:r>
      <w:r w:rsidR="000D5CF4" w:rsidRPr="00583D42">
        <w:t>Department’s</w:t>
      </w:r>
      <w:r w:rsidR="00E93687" w:rsidRPr="00583D42">
        <w:t xml:space="preserve"> </w:t>
      </w:r>
      <w:r w:rsidR="000D5CF4" w:rsidRPr="00583D42">
        <w:t>E</w:t>
      </w:r>
      <w:r w:rsidR="002A36FF">
        <w:t>mployee</w:t>
      </w:r>
      <w:r w:rsidRPr="00583D42">
        <w:t xml:space="preserve"> </w:t>
      </w:r>
      <w:r w:rsidR="000D5CF4" w:rsidRPr="00583D42">
        <w:t>H</w:t>
      </w:r>
      <w:r w:rsidR="00E93687" w:rsidRPr="00583D42">
        <w:t xml:space="preserve">ousing </w:t>
      </w:r>
      <w:r w:rsidR="000D5CF4" w:rsidRPr="00583D42">
        <w:t>P</w:t>
      </w:r>
      <w:r w:rsidR="00E93687" w:rsidRPr="00583D42">
        <w:t>olic</w:t>
      </w:r>
      <w:r w:rsidR="000D5CF4" w:rsidRPr="00583D42">
        <w:t>y</w:t>
      </w:r>
      <w:r w:rsidR="00E93687" w:rsidRPr="00583D42">
        <w:t xml:space="preserve">. </w:t>
      </w:r>
    </w:p>
    <w:p w:rsidR="00FD37E1" w:rsidRDefault="00FD37E1" w:rsidP="000F7FFB">
      <w:pPr>
        <w:pStyle w:val="Heading3"/>
        <w:rPr>
          <w:lang w:eastAsia="en-AU"/>
        </w:rPr>
      </w:pPr>
      <w:bookmarkStart w:id="330" w:name="_Toc462314405"/>
      <w:r w:rsidRPr="00583D42">
        <w:rPr>
          <w:lang w:eastAsia="en-AU"/>
        </w:rPr>
        <w:t>Air Conditioning Subsidy</w:t>
      </w:r>
      <w:bookmarkEnd w:id="330"/>
    </w:p>
    <w:p w:rsidR="00F06C7A" w:rsidRDefault="00FD37E1" w:rsidP="00A317A8">
      <w:pPr>
        <w:pStyle w:val="clauses8"/>
        <w:suppressAutoHyphens/>
        <w:ind w:left="567" w:hanging="567"/>
        <w:rPr>
          <w:rFonts w:ascii="ArialMT" w:hAnsi="ArialMT" w:cs="ArialMT"/>
          <w:lang w:eastAsia="en-AU"/>
        </w:rPr>
      </w:pPr>
      <w:r>
        <w:rPr>
          <w:rFonts w:ascii="ArialMT" w:hAnsi="ArialMT" w:cs="ArialMT"/>
          <w:lang w:eastAsia="en-AU"/>
        </w:rPr>
        <w:t>Employees who reside at Kakadu/Jabiru will be paid an air conditioning subsidy for the period</w:t>
      </w:r>
      <w:r w:rsidR="00BC2D43">
        <w:rPr>
          <w:rFonts w:ascii="ArialMT" w:hAnsi="ArialMT" w:cs="ArialMT"/>
          <w:lang w:eastAsia="en-AU"/>
        </w:rPr>
        <w:t xml:space="preserve"> </w:t>
      </w:r>
      <w:r w:rsidRPr="00BC2D43">
        <w:rPr>
          <w:rFonts w:ascii="ArialMT" w:hAnsi="ArialMT" w:cs="ArialMT"/>
          <w:lang w:eastAsia="en-AU"/>
        </w:rPr>
        <w:t>1</w:t>
      </w:r>
      <w:r w:rsidR="008F459B">
        <w:rPr>
          <w:rFonts w:ascii="ArialMT" w:hAnsi="ArialMT" w:cs="ArialMT"/>
          <w:lang w:eastAsia="en-AU"/>
        </w:rPr>
        <w:t> </w:t>
      </w:r>
      <w:r w:rsidRPr="00BC2D43">
        <w:rPr>
          <w:rFonts w:ascii="ArialMT" w:hAnsi="ArialMT" w:cs="ArialMT"/>
          <w:lang w:eastAsia="en-AU"/>
        </w:rPr>
        <w:t>September</w:t>
      </w:r>
      <w:r w:rsidR="008F459B">
        <w:rPr>
          <w:rFonts w:ascii="ArialMT" w:hAnsi="ArialMT" w:cs="ArialMT"/>
          <w:lang w:eastAsia="en-AU"/>
        </w:rPr>
        <w:t xml:space="preserve"> to </w:t>
      </w:r>
      <w:r w:rsidRPr="00BC2D43">
        <w:rPr>
          <w:rFonts w:ascii="ArialMT" w:hAnsi="ArialMT" w:cs="ArialMT"/>
          <w:lang w:eastAsia="en-AU"/>
        </w:rPr>
        <w:t>30 April each year</w:t>
      </w:r>
      <w:r w:rsidR="005224F1">
        <w:rPr>
          <w:rFonts w:ascii="ArialMT" w:hAnsi="ArialMT" w:cs="ArialMT"/>
          <w:lang w:eastAsia="en-AU"/>
        </w:rPr>
        <w:t xml:space="preserve"> as set out in Table 8.14.1</w:t>
      </w:r>
      <w:r w:rsidRPr="00BC2D43">
        <w:rPr>
          <w:rFonts w:ascii="ArialMT" w:hAnsi="ArialMT" w:cs="ArialMT"/>
          <w:lang w:eastAsia="en-AU"/>
        </w:rPr>
        <w:t>:</w:t>
      </w:r>
    </w:p>
    <w:p w:rsidR="00F06C7A" w:rsidRDefault="00F06C7A" w:rsidP="00F06C7A">
      <w:pPr>
        <w:pStyle w:val="clause3"/>
        <w:rPr>
          <w:lang w:eastAsia="en-AU"/>
        </w:rPr>
      </w:pPr>
      <w:r>
        <w:rPr>
          <w:lang w:eastAsia="en-AU"/>
        </w:rPr>
        <w:br w:type="page"/>
      </w:r>
    </w:p>
    <w:p w:rsidR="005224F1" w:rsidRPr="005224F1" w:rsidRDefault="005224F1" w:rsidP="005224F1">
      <w:pPr>
        <w:rPr>
          <w:b/>
        </w:rPr>
      </w:pPr>
      <w:r>
        <w:rPr>
          <w:b/>
        </w:rPr>
        <w:t>TABLE</w:t>
      </w:r>
      <w:r w:rsidRPr="005224F1">
        <w:rPr>
          <w:b/>
        </w:rPr>
        <w:t xml:space="preserve"> 8.14.1</w:t>
      </w:r>
    </w:p>
    <w:tbl>
      <w:tblPr>
        <w:tblStyle w:val="TableGrid"/>
        <w:tblW w:w="0" w:type="auto"/>
        <w:tblInd w:w="567" w:type="dxa"/>
        <w:tblLook w:val="04A0" w:firstRow="1" w:lastRow="0" w:firstColumn="1" w:lastColumn="0" w:noHBand="0" w:noVBand="1"/>
      </w:tblPr>
      <w:tblGrid>
        <w:gridCol w:w="4664"/>
        <w:gridCol w:w="4623"/>
      </w:tblGrid>
      <w:tr w:rsidR="00BC2D43" w:rsidTr="00B07627">
        <w:tc>
          <w:tcPr>
            <w:tcW w:w="4664" w:type="dxa"/>
          </w:tcPr>
          <w:p w:rsidR="00BC2D43" w:rsidRPr="005224F1" w:rsidRDefault="00583D42" w:rsidP="005224F1">
            <w:pPr>
              <w:rPr>
                <w:b/>
                <w:sz w:val="18"/>
                <w:szCs w:val="18"/>
              </w:rPr>
            </w:pPr>
            <w:r>
              <w:rPr>
                <w:b/>
                <w:sz w:val="18"/>
                <w:szCs w:val="18"/>
              </w:rPr>
              <w:t>Number of Air C</w:t>
            </w:r>
            <w:r w:rsidR="005224F1" w:rsidRPr="005224F1">
              <w:rPr>
                <w:b/>
                <w:sz w:val="18"/>
                <w:szCs w:val="18"/>
              </w:rPr>
              <w:t>onditioners</w:t>
            </w:r>
          </w:p>
        </w:tc>
        <w:tc>
          <w:tcPr>
            <w:tcW w:w="4623" w:type="dxa"/>
            <w:vAlign w:val="center"/>
          </w:tcPr>
          <w:p w:rsidR="00BC2D43" w:rsidRPr="00B07627" w:rsidRDefault="00BC2D43" w:rsidP="005224F1">
            <w:pPr>
              <w:autoSpaceDE w:val="0"/>
              <w:autoSpaceDN w:val="0"/>
              <w:adjustRightInd w:val="0"/>
              <w:spacing w:before="60" w:after="0" w:line="240" w:lineRule="auto"/>
              <w:rPr>
                <w:rFonts w:ascii="Arial-BoldMT" w:hAnsi="Arial-BoldMT" w:cs="Arial-BoldMT"/>
                <w:b/>
                <w:bCs/>
                <w:color w:val="231F20"/>
                <w:sz w:val="18"/>
                <w:szCs w:val="18"/>
                <w:lang w:eastAsia="en-AU"/>
              </w:rPr>
            </w:pPr>
            <w:r>
              <w:rPr>
                <w:rFonts w:ascii="Arial-BoldMT" w:hAnsi="Arial-BoldMT" w:cs="Arial-BoldMT"/>
                <w:b/>
                <w:bCs/>
                <w:color w:val="231F20"/>
                <w:sz w:val="18"/>
                <w:szCs w:val="18"/>
                <w:lang w:eastAsia="en-AU"/>
              </w:rPr>
              <w:t>Rate</w:t>
            </w:r>
          </w:p>
        </w:tc>
      </w:tr>
      <w:tr w:rsidR="00BC2D43" w:rsidTr="00966241">
        <w:tc>
          <w:tcPr>
            <w:tcW w:w="4664" w:type="dxa"/>
          </w:tcPr>
          <w:p w:rsidR="00BC2D43" w:rsidRDefault="00BC2D43" w:rsidP="000F7FFB">
            <w:pPr>
              <w:pStyle w:val="clause3"/>
              <w:numPr>
                <w:ilvl w:val="0"/>
                <w:numId w:val="0"/>
              </w:numPr>
              <w:suppressAutoHyphens/>
              <w:rPr>
                <w:lang w:eastAsia="en-AU"/>
              </w:rPr>
            </w:pPr>
            <w:r>
              <w:rPr>
                <w:rFonts w:ascii="ArialMT" w:hAnsi="ArialMT" w:cs="ArialMT"/>
                <w:color w:val="231F20"/>
                <w:sz w:val="18"/>
                <w:szCs w:val="18"/>
                <w:lang w:eastAsia="en-AU"/>
              </w:rPr>
              <w:t>1 room air conditioner installed</w:t>
            </w:r>
          </w:p>
        </w:tc>
        <w:tc>
          <w:tcPr>
            <w:tcW w:w="4623" w:type="dxa"/>
            <w:vAlign w:val="center"/>
          </w:tcPr>
          <w:p w:rsidR="00BC2D43" w:rsidRPr="00966241" w:rsidRDefault="00BC2D43" w:rsidP="000F7FFB">
            <w:pPr>
              <w:autoSpaceDE w:val="0"/>
              <w:autoSpaceDN w:val="0"/>
              <w:adjustRightInd w:val="0"/>
              <w:spacing w:before="0" w:after="0" w:line="240" w:lineRule="auto"/>
              <w:rPr>
                <w:rFonts w:ascii="ArialMT" w:hAnsi="ArialMT" w:cs="ArialMT"/>
                <w:color w:val="231F20"/>
                <w:sz w:val="18"/>
                <w:szCs w:val="18"/>
                <w:lang w:eastAsia="en-AU"/>
              </w:rPr>
            </w:pPr>
            <w:r>
              <w:rPr>
                <w:rFonts w:ascii="ArialMT" w:hAnsi="ArialMT" w:cs="ArialMT"/>
                <w:color w:val="231F20"/>
                <w:sz w:val="18"/>
                <w:szCs w:val="18"/>
                <w:lang w:eastAsia="en-AU"/>
              </w:rPr>
              <w:t>50% of total charge for period</w:t>
            </w:r>
          </w:p>
        </w:tc>
      </w:tr>
      <w:tr w:rsidR="00BC2D43" w:rsidTr="00966241">
        <w:tc>
          <w:tcPr>
            <w:tcW w:w="4664" w:type="dxa"/>
          </w:tcPr>
          <w:p w:rsidR="00BC2D43" w:rsidRDefault="00BC2D43" w:rsidP="000F7FFB">
            <w:pPr>
              <w:pStyle w:val="clause3"/>
              <w:numPr>
                <w:ilvl w:val="0"/>
                <w:numId w:val="0"/>
              </w:numPr>
              <w:suppressAutoHyphens/>
              <w:rPr>
                <w:lang w:eastAsia="en-AU"/>
              </w:rPr>
            </w:pPr>
            <w:r>
              <w:rPr>
                <w:rFonts w:ascii="ArialMT" w:hAnsi="ArialMT" w:cs="ArialMT"/>
                <w:color w:val="231F20"/>
                <w:sz w:val="18"/>
                <w:szCs w:val="18"/>
                <w:lang w:eastAsia="en-AU"/>
              </w:rPr>
              <w:t>2 room air conditioners installed</w:t>
            </w:r>
          </w:p>
        </w:tc>
        <w:tc>
          <w:tcPr>
            <w:tcW w:w="4623" w:type="dxa"/>
            <w:vAlign w:val="center"/>
          </w:tcPr>
          <w:p w:rsidR="00BC2D43" w:rsidRPr="00966241" w:rsidRDefault="00BC2D43" w:rsidP="000F7FFB">
            <w:pPr>
              <w:autoSpaceDE w:val="0"/>
              <w:autoSpaceDN w:val="0"/>
              <w:adjustRightInd w:val="0"/>
              <w:spacing w:before="0" w:after="0" w:line="240" w:lineRule="auto"/>
              <w:rPr>
                <w:rFonts w:ascii="ArialMT" w:hAnsi="ArialMT" w:cs="ArialMT"/>
                <w:color w:val="231F20"/>
                <w:sz w:val="18"/>
                <w:szCs w:val="18"/>
                <w:lang w:eastAsia="en-AU"/>
              </w:rPr>
            </w:pPr>
            <w:r>
              <w:rPr>
                <w:rFonts w:ascii="ArialMT" w:hAnsi="ArialMT" w:cs="ArialMT"/>
                <w:color w:val="231F20"/>
                <w:sz w:val="18"/>
                <w:szCs w:val="18"/>
                <w:lang w:eastAsia="en-AU"/>
              </w:rPr>
              <w:t>60% of total charge for period</w:t>
            </w:r>
          </w:p>
        </w:tc>
      </w:tr>
      <w:tr w:rsidR="00BC2D43" w:rsidTr="00966241">
        <w:tc>
          <w:tcPr>
            <w:tcW w:w="4664" w:type="dxa"/>
            <w:vAlign w:val="center"/>
          </w:tcPr>
          <w:p w:rsidR="00BC2D43" w:rsidRPr="00966241" w:rsidRDefault="00BC2D43" w:rsidP="000F7FFB">
            <w:pPr>
              <w:autoSpaceDE w:val="0"/>
              <w:autoSpaceDN w:val="0"/>
              <w:adjustRightInd w:val="0"/>
              <w:spacing w:before="0" w:after="0"/>
              <w:rPr>
                <w:rFonts w:ascii="ArialMT" w:hAnsi="ArialMT" w:cs="ArialMT"/>
                <w:color w:val="231F20"/>
                <w:sz w:val="18"/>
                <w:szCs w:val="18"/>
                <w:lang w:eastAsia="en-AU"/>
              </w:rPr>
            </w:pPr>
            <w:r>
              <w:rPr>
                <w:rFonts w:ascii="ArialMT" w:hAnsi="ArialMT" w:cs="ArialMT"/>
                <w:color w:val="231F20"/>
                <w:sz w:val="18"/>
                <w:szCs w:val="18"/>
                <w:lang w:eastAsia="en-AU"/>
              </w:rPr>
              <w:t>3 or more room air conditioners installed or</w:t>
            </w:r>
            <w:r w:rsidR="00966241">
              <w:rPr>
                <w:rFonts w:ascii="ArialMT" w:hAnsi="ArialMT" w:cs="ArialMT"/>
                <w:color w:val="231F20"/>
                <w:sz w:val="18"/>
                <w:szCs w:val="18"/>
                <w:lang w:eastAsia="en-AU"/>
              </w:rPr>
              <w:t xml:space="preserve"> </w:t>
            </w:r>
            <w:r>
              <w:rPr>
                <w:rFonts w:ascii="ArialMT" w:hAnsi="ArialMT" w:cs="ArialMT"/>
                <w:color w:val="231F20"/>
                <w:sz w:val="18"/>
                <w:szCs w:val="18"/>
                <w:lang w:eastAsia="en-AU"/>
              </w:rPr>
              <w:t>ducted air conditioning system</w:t>
            </w:r>
          </w:p>
        </w:tc>
        <w:tc>
          <w:tcPr>
            <w:tcW w:w="4623" w:type="dxa"/>
            <w:vAlign w:val="center"/>
          </w:tcPr>
          <w:p w:rsidR="00BC2D43" w:rsidRDefault="00BC2D43" w:rsidP="000F7FFB">
            <w:pPr>
              <w:pStyle w:val="clause3"/>
              <w:numPr>
                <w:ilvl w:val="0"/>
                <w:numId w:val="0"/>
              </w:numPr>
              <w:suppressAutoHyphens/>
            </w:pPr>
            <w:r>
              <w:rPr>
                <w:rFonts w:ascii="ArialMT" w:hAnsi="ArialMT" w:cs="ArialMT"/>
                <w:color w:val="231F20"/>
                <w:sz w:val="18"/>
                <w:szCs w:val="18"/>
                <w:lang w:eastAsia="en-AU"/>
              </w:rPr>
              <w:t>70% of total charge for period</w:t>
            </w:r>
          </w:p>
        </w:tc>
      </w:tr>
    </w:tbl>
    <w:p w:rsidR="00F06C7A" w:rsidRDefault="00F06C7A" w:rsidP="00F06C7A">
      <w:pPr>
        <w:pStyle w:val="clauses6"/>
        <w:numPr>
          <w:ilvl w:val="0"/>
          <w:numId w:val="0"/>
        </w:numPr>
      </w:pPr>
      <w:bookmarkStart w:id="331" w:name="_Toc462314406"/>
    </w:p>
    <w:p w:rsidR="007742BC" w:rsidRPr="001C0E2D" w:rsidRDefault="00FE2AE4" w:rsidP="000F7FFB">
      <w:pPr>
        <w:pStyle w:val="Heading2"/>
      </w:pPr>
      <w:r w:rsidRPr="001C0E2D">
        <w:t>LEAVE FARES ASSISTANCE</w:t>
      </w:r>
      <w:bookmarkEnd w:id="331"/>
      <w:r w:rsidRPr="001C0E2D">
        <w:t xml:space="preserve"> </w:t>
      </w:r>
    </w:p>
    <w:p w:rsidR="007742BC" w:rsidRPr="008A7CE3" w:rsidRDefault="00C9686C" w:rsidP="00A317A8">
      <w:pPr>
        <w:pStyle w:val="clauses8"/>
        <w:suppressAutoHyphens/>
        <w:ind w:left="567" w:hanging="567"/>
        <w:rPr>
          <w:lang w:eastAsia="en-AU"/>
        </w:rPr>
      </w:pPr>
      <w:r>
        <w:rPr>
          <w:lang w:eastAsia="en-AU"/>
        </w:rPr>
        <w:t>Employees</w:t>
      </w:r>
      <w:r w:rsidR="007742BC">
        <w:rPr>
          <w:rFonts w:ascii="ArialMT" w:hAnsi="ArialMT" w:cs="ArialMT"/>
          <w:color w:val="231F20"/>
          <w:lang w:eastAsia="en-AU"/>
        </w:rPr>
        <w:t xml:space="preserve"> </w:t>
      </w:r>
      <w:r>
        <w:rPr>
          <w:rFonts w:ascii="ArialMT" w:hAnsi="ArialMT" w:cs="ArialMT"/>
          <w:color w:val="231F20"/>
          <w:lang w:eastAsia="en-AU"/>
        </w:rPr>
        <w:t xml:space="preserve">working in a remote locality for a continuous period of 12 months or more </w:t>
      </w:r>
      <w:r w:rsidR="00903054">
        <w:rPr>
          <w:rFonts w:ascii="ArialMT" w:hAnsi="ArialMT" w:cs="ArialMT"/>
          <w:color w:val="231F20"/>
          <w:lang w:eastAsia="en-AU"/>
        </w:rPr>
        <w:t>will be entitled to</w:t>
      </w:r>
      <w:r w:rsidR="007742BC" w:rsidRPr="00E452FD">
        <w:rPr>
          <w:rFonts w:ascii="ArialMT" w:hAnsi="ArialMT" w:cs="ArialMT"/>
          <w:color w:val="231F20"/>
          <w:lang w:eastAsia="en-AU"/>
        </w:rPr>
        <w:t xml:space="preserve"> </w:t>
      </w:r>
      <w:r w:rsidR="000835CC">
        <w:rPr>
          <w:rFonts w:ascii="ArialMT" w:hAnsi="ArialMT" w:cs="ArialMT"/>
          <w:color w:val="231F20"/>
          <w:lang w:eastAsia="en-AU"/>
        </w:rPr>
        <w:t xml:space="preserve">receive </w:t>
      </w:r>
      <w:r>
        <w:rPr>
          <w:rFonts w:ascii="ArialMT" w:hAnsi="ArialMT" w:cs="ArialMT"/>
          <w:color w:val="231F20"/>
          <w:lang w:eastAsia="en-AU"/>
        </w:rPr>
        <w:t>LFA</w:t>
      </w:r>
      <w:r w:rsidR="00DB512C">
        <w:rPr>
          <w:rFonts w:ascii="ArialMT" w:hAnsi="ArialMT" w:cs="ArialMT"/>
          <w:color w:val="231F20"/>
          <w:lang w:eastAsia="en-AU"/>
        </w:rPr>
        <w:t xml:space="preserve"> on an annual basis </w:t>
      </w:r>
      <w:r w:rsidR="00903054">
        <w:rPr>
          <w:rFonts w:ascii="ArialMT" w:hAnsi="ArialMT" w:cs="ArialMT"/>
          <w:color w:val="231F20"/>
          <w:lang w:eastAsia="en-AU"/>
        </w:rPr>
        <w:t xml:space="preserve">for </w:t>
      </w:r>
      <w:r>
        <w:rPr>
          <w:rFonts w:ascii="ArialMT" w:hAnsi="ArialMT" w:cs="ArialMT"/>
          <w:color w:val="231F20"/>
          <w:lang w:eastAsia="en-AU"/>
        </w:rPr>
        <w:t>themselves and</w:t>
      </w:r>
      <w:r w:rsidR="00903054" w:rsidRPr="00E452FD">
        <w:rPr>
          <w:rFonts w:ascii="ArialMT" w:hAnsi="ArialMT" w:cs="ArialMT"/>
          <w:color w:val="231F20"/>
          <w:lang w:eastAsia="en-AU"/>
        </w:rPr>
        <w:t xml:space="preserve"> their eligible </w:t>
      </w:r>
      <w:r w:rsidR="002C549B">
        <w:rPr>
          <w:rFonts w:ascii="ArialMT" w:hAnsi="ArialMT" w:cs="ArialMT"/>
          <w:color w:val="231F20"/>
          <w:lang w:eastAsia="en-AU"/>
        </w:rPr>
        <w:t>Dependant</w:t>
      </w:r>
      <w:r w:rsidR="00903054">
        <w:rPr>
          <w:rFonts w:ascii="ArialMT" w:hAnsi="ArialMT" w:cs="ArialMT"/>
          <w:color w:val="231F20"/>
          <w:lang w:eastAsia="en-AU"/>
        </w:rPr>
        <w:t>s</w:t>
      </w:r>
      <w:r w:rsidR="00C42D23">
        <w:rPr>
          <w:rFonts w:ascii="ArialMT" w:hAnsi="ArialMT" w:cs="ArialMT"/>
          <w:color w:val="231F20"/>
          <w:lang w:eastAsia="en-AU"/>
        </w:rPr>
        <w:t xml:space="preserve"> who meet the conditions of clause 8.3</w:t>
      </w:r>
      <w:r>
        <w:rPr>
          <w:rFonts w:ascii="ArialMT" w:hAnsi="ArialMT" w:cs="ArialMT"/>
          <w:color w:val="231F20"/>
          <w:lang w:eastAsia="en-AU"/>
        </w:rPr>
        <w:t>.</w:t>
      </w:r>
      <w:r w:rsidR="000D5CF4" w:rsidRPr="000D5CF4">
        <w:rPr>
          <w:lang w:eastAsia="en-AU"/>
        </w:rPr>
        <w:t xml:space="preserve"> </w:t>
      </w:r>
      <w:r w:rsidR="000D5CF4">
        <w:rPr>
          <w:lang w:eastAsia="en-AU"/>
        </w:rPr>
        <w:t xml:space="preserve">The rates of LFA for each locality are specified in Schedule 2. LFA is </w:t>
      </w:r>
      <w:r w:rsidR="00DB512C">
        <w:rPr>
          <w:lang w:eastAsia="en-AU"/>
        </w:rPr>
        <w:t xml:space="preserve">not </w:t>
      </w:r>
      <w:r w:rsidR="000D5CF4">
        <w:rPr>
          <w:lang w:eastAsia="en-AU"/>
        </w:rPr>
        <w:t xml:space="preserve">payable in respect of a child under </w:t>
      </w:r>
      <w:r w:rsidR="00EA03D1">
        <w:rPr>
          <w:lang w:eastAsia="en-AU"/>
        </w:rPr>
        <w:t>two</w:t>
      </w:r>
      <w:r w:rsidR="000D5CF4">
        <w:rPr>
          <w:lang w:eastAsia="en-AU"/>
        </w:rPr>
        <w:t xml:space="preserve"> years of age.</w:t>
      </w:r>
    </w:p>
    <w:p w:rsidR="00F739BB" w:rsidRDefault="00F739BB" w:rsidP="00A317A8">
      <w:pPr>
        <w:pStyle w:val="clauses8"/>
        <w:suppressAutoHyphens/>
        <w:ind w:left="567" w:hanging="567"/>
        <w:rPr>
          <w:lang w:eastAsia="en-AU"/>
        </w:rPr>
      </w:pPr>
      <w:r>
        <w:rPr>
          <w:lang w:eastAsia="en-AU"/>
        </w:rPr>
        <w:t>An employee’s</w:t>
      </w:r>
      <w:r w:rsidR="001606F4">
        <w:rPr>
          <w:lang w:eastAsia="en-AU"/>
        </w:rPr>
        <w:t xml:space="preserve"> </w:t>
      </w:r>
      <w:r w:rsidR="002E0844">
        <w:rPr>
          <w:lang w:eastAsia="en-AU"/>
        </w:rPr>
        <w:t xml:space="preserve">LFA </w:t>
      </w:r>
      <w:r w:rsidR="001606F4">
        <w:rPr>
          <w:lang w:eastAsia="en-AU"/>
        </w:rPr>
        <w:t xml:space="preserve">entitlement </w:t>
      </w:r>
      <w:r w:rsidR="002E0844">
        <w:rPr>
          <w:lang w:eastAsia="en-AU"/>
        </w:rPr>
        <w:t xml:space="preserve">will </w:t>
      </w:r>
      <w:r w:rsidR="00DB512C">
        <w:rPr>
          <w:lang w:eastAsia="en-AU"/>
        </w:rPr>
        <w:t>become available</w:t>
      </w:r>
      <w:r w:rsidR="00DB512C" w:rsidRPr="001C0E2D">
        <w:rPr>
          <w:lang w:eastAsia="en-AU"/>
        </w:rPr>
        <w:t xml:space="preserve"> </w:t>
      </w:r>
      <w:r w:rsidR="007742BC" w:rsidRPr="001C0E2D">
        <w:rPr>
          <w:lang w:eastAsia="en-AU"/>
        </w:rPr>
        <w:t>12 months after</w:t>
      </w:r>
      <w:r w:rsidR="007742BC">
        <w:rPr>
          <w:lang w:eastAsia="en-AU"/>
        </w:rPr>
        <w:t xml:space="preserve"> </w:t>
      </w:r>
      <w:r>
        <w:rPr>
          <w:lang w:eastAsia="en-AU"/>
        </w:rPr>
        <w:t xml:space="preserve">their </w:t>
      </w:r>
      <w:r w:rsidR="007742BC" w:rsidRPr="001C0E2D">
        <w:rPr>
          <w:lang w:eastAsia="en-AU"/>
        </w:rPr>
        <w:t>commencement in the remote local</w:t>
      </w:r>
      <w:r w:rsidR="002E0844">
        <w:rPr>
          <w:lang w:eastAsia="en-AU"/>
        </w:rPr>
        <w:t>ity and</w:t>
      </w:r>
      <w:r w:rsidR="001606F4">
        <w:rPr>
          <w:lang w:eastAsia="en-AU"/>
        </w:rPr>
        <w:t xml:space="preserve"> annually thereafter</w:t>
      </w:r>
      <w:r>
        <w:rPr>
          <w:lang w:eastAsia="en-AU"/>
        </w:rPr>
        <w:t xml:space="preserve"> while the employee continues to work in a remote locality</w:t>
      </w:r>
      <w:r w:rsidR="00DE77E8">
        <w:rPr>
          <w:lang w:eastAsia="en-AU"/>
        </w:rPr>
        <w:t xml:space="preserve"> as listed in Table</w:t>
      </w:r>
      <w:r w:rsidR="005224F1">
        <w:rPr>
          <w:lang w:eastAsia="en-AU"/>
        </w:rPr>
        <w:t> </w:t>
      </w:r>
      <w:r w:rsidR="00DE77E8">
        <w:rPr>
          <w:lang w:eastAsia="en-AU"/>
        </w:rPr>
        <w:t>8.2.1</w:t>
      </w:r>
      <w:r>
        <w:rPr>
          <w:lang w:eastAsia="en-AU"/>
        </w:rPr>
        <w:t>.</w:t>
      </w:r>
    </w:p>
    <w:p w:rsidR="00D50249" w:rsidRDefault="00F739BB" w:rsidP="00A317A8">
      <w:pPr>
        <w:pStyle w:val="clauses8"/>
        <w:suppressAutoHyphens/>
        <w:ind w:left="567" w:hanging="567"/>
        <w:rPr>
          <w:lang w:eastAsia="en-AU"/>
        </w:rPr>
      </w:pPr>
      <w:r>
        <w:rPr>
          <w:lang w:eastAsia="en-AU"/>
        </w:rPr>
        <w:t>LFA is payable only when an eligible employee takes</w:t>
      </w:r>
      <w:r w:rsidR="002E0844">
        <w:rPr>
          <w:lang w:eastAsia="en-AU"/>
        </w:rPr>
        <w:t xml:space="preserve"> at least five days annual lea</w:t>
      </w:r>
      <w:r>
        <w:rPr>
          <w:lang w:eastAsia="en-AU"/>
        </w:rPr>
        <w:t>ve</w:t>
      </w:r>
      <w:r w:rsidR="001606F4">
        <w:rPr>
          <w:lang w:eastAsia="en-AU"/>
        </w:rPr>
        <w:t xml:space="preserve"> away from the remote locality.</w:t>
      </w:r>
      <w:r w:rsidR="002864E6">
        <w:rPr>
          <w:lang w:eastAsia="en-AU"/>
        </w:rPr>
        <w:t xml:space="preserve"> The Christmas shut-down period will count towards the required five days of </w:t>
      </w:r>
      <w:r w:rsidR="003D26AB">
        <w:rPr>
          <w:lang w:eastAsia="en-AU"/>
        </w:rPr>
        <w:t>annual leave</w:t>
      </w:r>
      <w:r w:rsidR="002864E6">
        <w:rPr>
          <w:lang w:eastAsia="en-AU"/>
        </w:rPr>
        <w:t>.</w:t>
      </w:r>
    </w:p>
    <w:p w:rsidR="00D50249" w:rsidRDefault="00D50249" w:rsidP="00A317A8">
      <w:pPr>
        <w:pStyle w:val="clauses8"/>
        <w:suppressAutoHyphens/>
        <w:ind w:left="567" w:hanging="567"/>
        <w:rPr>
          <w:lang w:eastAsia="en-AU"/>
        </w:rPr>
      </w:pPr>
      <w:r>
        <w:rPr>
          <w:lang w:eastAsia="en-AU"/>
        </w:rPr>
        <w:t>E</w:t>
      </w:r>
      <w:r w:rsidR="007742BC" w:rsidRPr="001C0E2D">
        <w:rPr>
          <w:lang w:eastAsia="en-AU"/>
        </w:rPr>
        <w:t xml:space="preserve">mployees who cease employment with the </w:t>
      </w:r>
      <w:r w:rsidR="002C549B">
        <w:rPr>
          <w:lang w:eastAsia="en-AU"/>
        </w:rPr>
        <w:t>D</w:t>
      </w:r>
      <w:r w:rsidR="007742BC" w:rsidRPr="001C0E2D">
        <w:rPr>
          <w:lang w:eastAsia="en-AU"/>
        </w:rPr>
        <w:t>epa</w:t>
      </w:r>
      <w:r>
        <w:rPr>
          <w:lang w:eastAsia="en-AU"/>
        </w:rPr>
        <w:t xml:space="preserve">rtment after </w:t>
      </w:r>
      <w:r w:rsidR="00DB512C">
        <w:rPr>
          <w:lang w:eastAsia="en-AU"/>
        </w:rPr>
        <w:t xml:space="preserve">working in a remote locality for a continuous period of </w:t>
      </w:r>
      <w:r>
        <w:rPr>
          <w:lang w:eastAsia="en-AU"/>
        </w:rPr>
        <w:t>12 months will</w:t>
      </w:r>
      <w:r w:rsidR="007742BC" w:rsidRPr="001C0E2D">
        <w:rPr>
          <w:lang w:eastAsia="en-AU"/>
        </w:rPr>
        <w:t xml:space="preserve"> be</w:t>
      </w:r>
      <w:r w:rsidR="007742BC">
        <w:rPr>
          <w:lang w:eastAsia="en-AU"/>
        </w:rPr>
        <w:t xml:space="preserve"> </w:t>
      </w:r>
      <w:r w:rsidR="00DB512C">
        <w:rPr>
          <w:lang w:eastAsia="en-AU"/>
        </w:rPr>
        <w:t>paid out for any unused</w:t>
      </w:r>
      <w:r>
        <w:rPr>
          <w:lang w:eastAsia="en-AU"/>
        </w:rPr>
        <w:t xml:space="preserve"> LFA</w:t>
      </w:r>
      <w:r w:rsidR="00DB512C">
        <w:rPr>
          <w:lang w:eastAsia="en-AU"/>
        </w:rPr>
        <w:t xml:space="preserve"> they became entitled to over the last 24 </w:t>
      </w:r>
      <w:r w:rsidR="007D1E1E">
        <w:rPr>
          <w:lang w:eastAsia="en-AU"/>
        </w:rPr>
        <w:t>months. In</w:t>
      </w:r>
      <w:r w:rsidR="00780B07">
        <w:rPr>
          <w:lang w:eastAsia="en-AU"/>
        </w:rPr>
        <w:t xml:space="preserve"> exceptional circumstances, t</w:t>
      </w:r>
      <w:r w:rsidR="00A97C34">
        <w:rPr>
          <w:lang w:eastAsia="en-AU"/>
        </w:rPr>
        <w:t xml:space="preserve">he Delegate may agree to </w:t>
      </w:r>
      <w:r w:rsidR="00780B07">
        <w:rPr>
          <w:lang w:eastAsia="en-AU"/>
        </w:rPr>
        <w:t>pay</w:t>
      </w:r>
      <w:r w:rsidR="00A97C34">
        <w:rPr>
          <w:lang w:eastAsia="en-AU"/>
        </w:rPr>
        <w:t xml:space="preserve"> out </w:t>
      </w:r>
      <w:r w:rsidR="00780B07">
        <w:rPr>
          <w:lang w:eastAsia="en-AU"/>
        </w:rPr>
        <w:t xml:space="preserve">such an employee </w:t>
      </w:r>
      <w:r w:rsidR="00A97C34">
        <w:rPr>
          <w:lang w:eastAsia="en-AU"/>
        </w:rPr>
        <w:t xml:space="preserve">for any unused LFA </w:t>
      </w:r>
      <w:r w:rsidR="00C970BF">
        <w:rPr>
          <w:lang w:eastAsia="en-AU"/>
        </w:rPr>
        <w:t xml:space="preserve">they became entitled to </w:t>
      </w:r>
      <w:r w:rsidR="00780B07">
        <w:rPr>
          <w:lang w:eastAsia="en-AU"/>
        </w:rPr>
        <w:t xml:space="preserve">over a period greater than </w:t>
      </w:r>
      <w:r w:rsidR="00561970">
        <w:rPr>
          <w:lang w:eastAsia="en-AU"/>
        </w:rPr>
        <w:t xml:space="preserve">the last </w:t>
      </w:r>
      <w:r w:rsidR="00780B07">
        <w:rPr>
          <w:lang w:eastAsia="en-AU"/>
        </w:rPr>
        <w:t>24 months</w:t>
      </w:r>
      <w:r w:rsidR="00A97C34">
        <w:rPr>
          <w:lang w:eastAsia="en-AU"/>
        </w:rPr>
        <w:t>.</w:t>
      </w:r>
    </w:p>
    <w:p w:rsidR="00060613" w:rsidRPr="001C0E2D" w:rsidRDefault="00060613" w:rsidP="000F7FFB">
      <w:pPr>
        <w:pStyle w:val="Heading3"/>
      </w:pPr>
      <w:bookmarkStart w:id="332" w:name="_Toc462314407"/>
      <w:r w:rsidRPr="001C0E2D">
        <w:t xml:space="preserve">Reunion Fares </w:t>
      </w:r>
      <w:r w:rsidR="00C2258F">
        <w:t xml:space="preserve">for </w:t>
      </w:r>
      <w:r w:rsidRPr="001C0E2D">
        <w:t>New Recruits to Darwin</w:t>
      </w:r>
      <w:bookmarkEnd w:id="332"/>
    </w:p>
    <w:p w:rsidR="00060613" w:rsidRDefault="00060613" w:rsidP="000F7FFB">
      <w:pPr>
        <w:pStyle w:val="clauses8"/>
        <w:suppressAutoHyphens/>
        <w:ind w:left="567" w:hanging="567"/>
        <w:rPr>
          <w:lang w:eastAsia="en-AU"/>
        </w:rPr>
      </w:pPr>
      <w:r w:rsidRPr="001C0E2D">
        <w:rPr>
          <w:lang w:eastAsia="en-AU"/>
        </w:rPr>
        <w:t>Ongoing employees engaged, moved, assigned or promoted to Darwin from another</w:t>
      </w:r>
      <w:r>
        <w:rPr>
          <w:lang w:eastAsia="en-AU"/>
        </w:rPr>
        <w:t xml:space="preserve"> </w:t>
      </w:r>
      <w:r w:rsidRPr="00754B85">
        <w:rPr>
          <w:rFonts w:ascii="ArialMT" w:hAnsi="ArialMT" w:cs="ArialMT"/>
          <w:color w:val="231F20"/>
          <w:lang w:eastAsia="en-AU"/>
        </w:rPr>
        <w:t xml:space="preserve">Australian locality </w:t>
      </w:r>
      <w:r w:rsidR="00012A47">
        <w:rPr>
          <w:rFonts w:ascii="ArialMT" w:hAnsi="ArialMT" w:cs="ArialMT"/>
          <w:color w:val="231F20"/>
          <w:lang w:eastAsia="en-AU"/>
        </w:rPr>
        <w:t>will be entitled to</w:t>
      </w:r>
      <w:r w:rsidR="00012A47" w:rsidRPr="00E452FD">
        <w:rPr>
          <w:rFonts w:ascii="ArialMT" w:hAnsi="ArialMT" w:cs="ArialMT"/>
          <w:color w:val="231F20"/>
          <w:lang w:eastAsia="en-AU"/>
        </w:rPr>
        <w:t xml:space="preserve"> annu</w:t>
      </w:r>
      <w:r w:rsidR="0055750E">
        <w:rPr>
          <w:rFonts w:ascii="ArialMT" w:hAnsi="ArialMT" w:cs="ArialMT"/>
          <w:color w:val="231F20"/>
          <w:lang w:eastAsia="en-AU"/>
        </w:rPr>
        <w:t xml:space="preserve">al </w:t>
      </w:r>
      <w:r w:rsidR="005224F1">
        <w:rPr>
          <w:rFonts w:ascii="ArialMT" w:hAnsi="ArialMT" w:cs="ArialMT"/>
          <w:color w:val="231F20"/>
          <w:lang w:eastAsia="en-AU"/>
        </w:rPr>
        <w:t>r</w:t>
      </w:r>
      <w:r w:rsidR="0055750E">
        <w:rPr>
          <w:rFonts w:ascii="ArialMT" w:hAnsi="ArialMT" w:cs="ArialMT"/>
          <w:color w:val="231F20"/>
          <w:lang w:eastAsia="en-AU"/>
        </w:rPr>
        <w:t xml:space="preserve">eunion </w:t>
      </w:r>
      <w:r w:rsidR="005224F1">
        <w:rPr>
          <w:rFonts w:ascii="ArialMT" w:hAnsi="ArialMT" w:cs="ArialMT"/>
          <w:color w:val="231F20"/>
          <w:lang w:eastAsia="en-AU"/>
        </w:rPr>
        <w:t>f</w:t>
      </w:r>
      <w:r w:rsidR="0055750E">
        <w:rPr>
          <w:rFonts w:ascii="ArialMT" w:hAnsi="ArialMT" w:cs="ArialMT"/>
          <w:color w:val="231F20"/>
          <w:lang w:eastAsia="en-AU"/>
        </w:rPr>
        <w:t xml:space="preserve">ares </w:t>
      </w:r>
      <w:r w:rsidR="005224F1">
        <w:rPr>
          <w:rFonts w:ascii="ArialMT" w:hAnsi="ArialMT" w:cs="ArialMT"/>
          <w:color w:val="231F20"/>
          <w:lang w:eastAsia="en-AU"/>
        </w:rPr>
        <w:t>a</w:t>
      </w:r>
      <w:r w:rsidR="0055750E">
        <w:rPr>
          <w:rFonts w:ascii="ArialMT" w:hAnsi="ArialMT" w:cs="ArialMT"/>
          <w:color w:val="231F20"/>
          <w:lang w:eastAsia="en-AU"/>
        </w:rPr>
        <w:t>ssistance (R</w:t>
      </w:r>
      <w:r w:rsidR="00012A47">
        <w:rPr>
          <w:rFonts w:ascii="ArialMT" w:hAnsi="ArialMT" w:cs="ArialMT"/>
          <w:color w:val="231F20"/>
          <w:lang w:eastAsia="en-AU"/>
        </w:rPr>
        <w:t>FA) for themselves and</w:t>
      </w:r>
      <w:r w:rsidR="00012A47" w:rsidRPr="00E452FD">
        <w:rPr>
          <w:rFonts w:ascii="ArialMT" w:hAnsi="ArialMT" w:cs="ArialMT"/>
          <w:color w:val="231F20"/>
          <w:lang w:eastAsia="en-AU"/>
        </w:rPr>
        <w:t xml:space="preserve"> their eligible </w:t>
      </w:r>
      <w:r w:rsidR="002C549B">
        <w:rPr>
          <w:rFonts w:ascii="ArialMT" w:hAnsi="ArialMT" w:cs="ArialMT"/>
          <w:color w:val="231F20"/>
          <w:lang w:eastAsia="en-AU"/>
        </w:rPr>
        <w:t>Dependant</w:t>
      </w:r>
      <w:r w:rsidR="00012A47">
        <w:rPr>
          <w:rFonts w:ascii="ArialMT" w:hAnsi="ArialMT" w:cs="ArialMT"/>
          <w:color w:val="231F20"/>
          <w:lang w:eastAsia="en-AU"/>
        </w:rPr>
        <w:t>s</w:t>
      </w:r>
      <w:r w:rsidR="000D5CF4">
        <w:rPr>
          <w:rFonts w:ascii="ArialMT" w:hAnsi="ArialMT" w:cs="ArialMT"/>
          <w:color w:val="231F20"/>
          <w:lang w:eastAsia="en-AU"/>
        </w:rPr>
        <w:t xml:space="preserve"> who m</w:t>
      </w:r>
      <w:r w:rsidR="00FE14B5">
        <w:rPr>
          <w:rFonts w:ascii="ArialMT" w:hAnsi="ArialMT" w:cs="ArialMT"/>
          <w:color w:val="231F20"/>
          <w:lang w:eastAsia="en-AU"/>
        </w:rPr>
        <w:t>e</w:t>
      </w:r>
      <w:r w:rsidR="00C42D23">
        <w:rPr>
          <w:rFonts w:ascii="ArialMT" w:hAnsi="ArialMT" w:cs="ArialMT"/>
          <w:color w:val="231F20"/>
          <w:lang w:eastAsia="en-AU"/>
        </w:rPr>
        <w:t>et the conditions of clause 8.3</w:t>
      </w:r>
      <w:r w:rsidR="00012A47">
        <w:rPr>
          <w:rFonts w:ascii="ArialMT" w:hAnsi="ArialMT" w:cs="ArialMT"/>
          <w:color w:val="231F20"/>
          <w:lang w:eastAsia="en-AU"/>
        </w:rPr>
        <w:t>.</w:t>
      </w:r>
      <w:r w:rsidRPr="00754B85">
        <w:rPr>
          <w:rFonts w:ascii="ArialMT" w:hAnsi="ArialMT" w:cs="ArialMT"/>
          <w:color w:val="231F20"/>
          <w:lang w:eastAsia="en-AU"/>
        </w:rPr>
        <w:t xml:space="preserve"> This provision does</w:t>
      </w:r>
      <w:r w:rsidR="00DE77E8">
        <w:rPr>
          <w:rFonts w:ascii="ArialMT" w:hAnsi="ArialMT" w:cs="ArialMT"/>
          <w:color w:val="231F20"/>
          <w:lang w:eastAsia="en-AU"/>
        </w:rPr>
        <w:t xml:space="preserve"> not apply to employees who would be eligible for</w:t>
      </w:r>
      <w:r w:rsidRPr="001C0E2D">
        <w:rPr>
          <w:lang w:eastAsia="en-AU"/>
        </w:rPr>
        <w:t xml:space="preserve"> </w:t>
      </w:r>
      <w:r w:rsidR="00F852E8">
        <w:rPr>
          <w:lang w:eastAsia="en-AU"/>
        </w:rPr>
        <w:t>LFA</w:t>
      </w:r>
      <w:r w:rsidRPr="001C0E2D">
        <w:rPr>
          <w:lang w:eastAsia="en-AU"/>
        </w:rPr>
        <w:t xml:space="preserve"> as per clause </w:t>
      </w:r>
      <w:r w:rsidR="0055750E">
        <w:rPr>
          <w:lang w:eastAsia="en-AU"/>
        </w:rPr>
        <w:t>8.8</w:t>
      </w:r>
      <w:r w:rsidR="00330BA3">
        <w:rPr>
          <w:lang w:eastAsia="en-AU"/>
        </w:rPr>
        <w:t xml:space="preserve"> or clauses 8.15 to 8</w:t>
      </w:r>
      <w:r w:rsidR="0010501D">
        <w:rPr>
          <w:lang w:eastAsia="en-AU"/>
        </w:rPr>
        <w:t>.18</w:t>
      </w:r>
      <w:r w:rsidR="00330BA3">
        <w:rPr>
          <w:lang w:eastAsia="en-AU"/>
        </w:rPr>
        <w:t xml:space="preserve"> for the same period</w:t>
      </w:r>
      <w:r w:rsidRPr="001C0E2D">
        <w:rPr>
          <w:lang w:eastAsia="en-AU"/>
        </w:rPr>
        <w:t>.</w:t>
      </w:r>
    </w:p>
    <w:p w:rsidR="0055750E" w:rsidRDefault="0055750E" w:rsidP="00A317A8">
      <w:pPr>
        <w:pStyle w:val="clauses8"/>
        <w:suppressAutoHyphens/>
        <w:ind w:left="567" w:hanging="567"/>
        <w:rPr>
          <w:lang w:eastAsia="en-AU"/>
        </w:rPr>
      </w:pPr>
      <w:r>
        <w:rPr>
          <w:lang w:eastAsia="en-AU"/>
        </w:rPr>
        <w:t>An employee’s RFA entitlement will accrue</w:t>
      </w:r>
      <w:r w:rsidRPr="001C0E2D">
        <w:rPr>
          <w:lang w:eastAsia="en-AU"/>
        </w:rPr>
        <w:t xml:space="preserve"> 12 months after</w:t>
      </w:r>
      <w:r>
        <w:rPr>
          <w:lang w:eastAsia="en-AU"/>
        </w:rPr>
        <w:t xml:space="preserve"> their </w:t>
      </w:r>
      <w:r w:rsidRPr="001C0E2D">
        <w:rPr>
          <w:lang w:eastAsia="en-AU"/>
        </w:rPr>
        <w:t xml:space="preserve">commencement in </w:t>
      </w:r>
      <w:r>
        <w:rPr>
          <w:lang w:eastAsia="en-AU"/>
        </w:rPr>
        <w:t>Darwin and annually thereafter while the employee contin</w:t>
      </w:r>
      <w:r w:rsidR="006524E8">
        <w:rPr>
          <w:lang w:eastAsia="en-AU"/>
        </w:rPr>
        <w:t>ues to work in Darwin</w:t>
      </w:r>
      <w:r w:rsidR="005224F1">
        <w:rPr>
          <w:lang w:eastAsia="en-AU"/>
        </w:rPr>
        <w:t>,</w:t>
      </w:r>
      <w:r w:rsidR="006524E8">
        <w:rPr>
          <w:lang w:eastAsia="en-AU"/>
        </w:rPr>
        <w:t xml:space="preserve"> and will be payable when the employee takes </w:t>
      </w:r>
      <w:r w:rsidR="003D26AB">
        <w:rPr>
          <w:lang w:eastAsia="en-AU"/>
        </w:rPr>
        <w:t>annual leave</w:t>
      </w:r>
      <w:r w:rsidR="006524E8">
        <w:rPr>
          <w:lang w:eastAsia="en-AU"/>
        </w:rPr>
        <w:t xml:space="preserve"> to return to the State or Territory from which they were recruited.</w:t>
      </w:r>
    </w:p>
    <w:p w:rsidR="0055750E" w:rsidRPr="0055750E" w:rsidRDefault="007E4D42" w:rsidP="00A317A8">
      <w:pPr>
        <w:pStyle w:val="clauses8"/>
        <w:suppressAutoHyphens/>
        <w:ind w:left="567" w:hanging="567"/>
        <w:rPr>
          <w:lang w:eastAsia="en-AU"/>
        </w:rPr>
      </w:pPr>
      <w:r>
        <w:rPr>
          <w:lang w:eastAsia="en-AU"/>
        </w:rPr>
        <w:t>The rates of RFA for each State and Territory</w:t>
      </w:r>
      <w:r w:rsidR="0055750E">
        <w:rPr>
          <w:lang w:eastAsia="en-AU"/>
        </w:rPr>
        <w:t xml:space="preserve"> are specified in Schedule 2. </w:t>
      </w:r>
      <w:r>
        <w:rPr>
          <w:lang w:eastAsia="en-AU"/>
        </w:rPr>
        <w:t>No R</w:t>
      </w:r>
      <w:r w:rsidR="0055750E">
        <w:rPr>
          <w:lang w:eastAsia="en-AU"/>
        </w:rPr>
        <w:t xml:space="preserve">FA is payable in respect of a child under </w:t>
      </w:r>
      <w:r w:rsidR="00C2258F">
        <w:rPr>
          <w:lang w:eastAsia="en-AU"/>
        </w:rPr>
        <w:t>two</w:t>
      </w:r>
      <w:r w:rsidR="0055750E">
        <w:rPr>
          <w:lang w:eastAsia="en-AU"/>
        </w:rPr>
        <w:t xml:space="preserve"> years of age.</w:t>
      </w:r>
    </w:p>
    <w:p w:rsidR="00200BC6" w:rsidRPr="00855F67" w:rsidRDefault="00200BC6" w:rsidP="000F7FFB">
      <w:pPr>
        <w:pStyle w:val="clauses8"/>
        <w:numPr>
          <w:ilvl w:val="0"/>
          <w:numId w:val="0"/>
        </w:numPr>
        <w:suppressAutoHyphens/>
        <w:rPr>
          <w:b/>
          <w:color w:val="548DD4" w:themeColor="text2" w:themeTint="99"/>
        </w:rPr>
      </w:pPr>
      <w:r w:rsidRPr="00855F67">
        <w:rPr>
          <w:b/>
          <w:color w:val="548DD4" w:themeColor="text2" w:themeTint="99"/>
        </w:rPr>
        <w:t xml:space="preserve">Medical or Dental Treatment </w:t>
      </w:r>
      <w:r w:rsidRPr="00855F67">
        <w:rPr>
          <w:rStyle w:val="TextItalic"/>
          <w:rFonts w:cs="Arial-ItalicMT"/>
          <w:b/>
          <w:bCs w:val="0"/>
          <w:iCs/>
          <w:color w:val="548DD4" w:themeColor="text2" w:themeTint="99"/>
        </w:rPr>
        <w:t xml:space="preserve">– </w:t>
      </w:r>
      <w:r w:rsidRPr="00855F67">
        <w:rPr>
          <w:b/>
          <w:color w:val="548DD4" w:themeColor="text2" w:themeTint="99"/>
        </w:rPr>
        <w:t>Reimbursement of Transport Costs</w:t>
      </w:r>
    </w:p>
    <w:p w:rsidR="00200BC6" w:rsidRDefault="001A0BFE" w:rsidP="00A317A8">
      <w:pPr>
        <w:pStyle w:val="clauses8"/>
        <w:suppressAutoHyphens/>
        <w:spacing w:after="0"/>
        <w:ind w:left="567" w:hanging="567"/>
      </w:pPr>
      <w:r w:rsidRPr="009442A4">
        <w:t>Employees working in a remote locality will be entitled to reimbursement of reasonable travel costs</w:t>
      </w:r>
      <w:r w:rsidR="009442A4">
        <w:t>, as determined by the Delegate,</w:t>
      </w:r>
      <w:r w:rsidRPr="009442A4">
        <w:t xml:space="preserve"> for medical or dental treatment</w:t>
      </w:r>
      <w:r>
        <w:t xml:space="preserve"> where</w:t>
      </w:r>
      <w:r w:rsidR="00200BC6">
        <w:t>:</w:t>
      </w:r>
      <w:r w:rsidR="00200BC6">
        <w:tab/>
      </w:r>
    </w:p>
    <w:p w:rsidR="001A0BFE" w:rsidRPr="006F5D2B" w:rsidRDefault="00200BC6" w:rsidP="00EA03D1">
      <w:pPr>
        <w:pStyle w:val="clauses8"/>
        <w:numPr>
          <w:ilvl w:val="0"/>
          <w:numId w:val="30"/>
        </w:numPr>
        <w:suppressAutoHyphens/>
        <w:spacing w:before="0" w:after="0"/>
        <w:ind w:left="1134" w:hanging="425"/>
      </w:pPr>
      <w:r>
        <w:t xml:space="preserve">it is immediately necessary for the employee or a </w:t>
      </w:r>
      <w:r w:rsidR="002C549B">
        <w:t>Dependant</w:t>
      </w:r>
      <w:r>
        <w:t xml:space="preserve"> of the employee to travel from the remote locality for medical, dental or specialist treatment</w:t>
      </w:r>
      <w:r w:rsidR="001A0BFE" w:rsidRPr="001A0BFE">
        <w:t xml:space="preserve"> </w:t>
      </w:r>
      <w:r w:rsidR="001A0BFE">
        <w:t>because the relevant service is una</w:t>
      </w:r>
      <w:r w:rsidR="00F852E8">
        <w:t>vailable at the remote locality</w:t>
      </w:r>
      <w:r w:rsidR="001A0BFE">
        <w:t xml:space="preserve"> </w:t>
      </w:r>
      <w:r w:rsidR="001A0BFE" w:rsidRPr="006F5D2B">
        <w:t>and</w:t>
      </w:r>
      <w:r w:rsidR="001A0BFE" w:rsidRPr="006F5D2B">
        <w:rPr>
          <w:lang w:val="en-US"/>
        </w:rPr>
        <w:t xml:space="preserve"> </w:t>
      </w:r>
    </w:p>
    <w:p w:rsidR="0007244F" w:rsidRPr="00C90A4B" w:rsidRDefault="001A0BFE" w:rsidP="00EA03D1">
      <w:pPr>
        <w:pStyle w:val="clauses8"/>
        <w:numPr>
          <w:ilvl w:val="0"/>
          <w:numId w:val="30"/>
        </w:numPr>
        <w:suppressAutoHyphens/>
        <w:spacing w:before="0" w:after="0"/>
        <w:ind w:left="1134" w:hanging="425"/>
        <w:rPr>
          <w:lang w:val="en-US"/>
        </w:rPr>
      </w:pPr>
      <w:r w:rsidRPr="00F852E8">
        <w:rPr>
          <w:lang w:val="en-US"/>
        </w:rPr>
        <w:t xml:space="preserve">a </w:t>
      </w:r>
      <w:r>
        <w:rPr>
          <w:lang w:val="en-US"/>
        </w:rPr>
        <w:t>qualified medical practitioner, dentist or medical specialist certifies the immediate necessity and essential nature of this treatment.</w:t>
      </w:r>
    </w:p>
    <w:p w:rsidR="0007244F" w:rsidRPr="0007244F" w:rsidRDefault="0007244F" w:rsidP="00F06C7A">
      <w:pPr>
        <w:pStyle w:val="clauses8"/>
        <w:ind w:left="567" w:hanging="567"/>
        <w:rPr>
          <w:lang w:val="en-US"/>
        </w:rPr>
      </w:pPr>
      <w:r w:rsidRPr="00A6099E">
        <w:t xml:space="preserve">If the employee </w:t>
      </w:r>
      <w:r w:rsidR="00647B35">
        <w:t xml:space="preserve">or their Dependant </w:t>
      </w:r>
      <w:r w:rsidRPr="00A6099E">
        <w:t>accesses similar payments or services provid</w:t>
      </w:r>
      <w:r>
        <w:t>ed under provisions of another g</w:t>
      </w:r>
      <w:r w:rsidRPr="00A6099E">
        <w:t>overnment subsidy or by another APS agency, the amount of assistance provided by the Department will be reduced by the amount received by the employee accessing the assistance.</w:t>
      </w:r>
    </w:p>
    <w:p w:rsidR="007F12BA" w:rsidRPr="00A6099E" w:rsidRDefault="007F12BA" w:rsidP="0063405A">
      <w:pPr>
        <w:pStyle w:val="Heading3"/>
      </w:pPr>
      <w:bookmarkStart w:id="333" w:name="_Toc462314408"/>
      <w:r w:rsidRPr="00A6099E">
        <w:t>Emergency or Compassionate Travel – Reimbursement of Transport Costs</w:t>
      </w:r>
      <w:bookmarkEnd w:id="333"/>
    </w:p>
    <w:p w:rsidR="007F12BA" w:rsidRPr="00A6099E" w:rsidRDefault="007F12BA" w:rsidP="00A317A8">
      <w:pPr>
        <w:pStyle w:val="clauses8"/>
        <w:suppressAutoHyphens/>
        <w:spacing w:after="0"/>
        <w:ind w:left="567" w:hanging="567"/>
      </w:pPr>
      <w:r w:rsidRPr="00A6099E">
        <w:t>Where:</w:t>
      </w:r>
    </w:p>
    <w:p w:rsidR="007F12BA" w:rsidRPr="00A6099E" w:rsidRDefault="007F12BA" w:rsidP="00F06C7A">
      <w:pPr>
        <w:pStyle w:val="ListParagraph"/>
        <w:numPr>
          <w:ilvl w:val="1"/>
          <w:numId w:val="31"/>
        </w:numPr>
        <w:spacing w:before="0" w:after="0" w:line="312" w:lineRule="auto"/>
        <w:ind w:left="1134" w:hanging="425"/>
      </w:pPr>
      <w:r w:rsidRPr="00A6099E">
        <w:t xml:space="preserve">an employee or </w:t>
      </w:r>
      <w:r w:rsidR="002C549B">
        <w:t>Dependant</w:t>
      </w:r>
      <w:r w:rsidRPr="00A6099E">
        <w:t xml:space="preserve"> of an employee is</w:t>
      </w:r>
      <w:r w:rsidR="00F852E8">
        <w:t xml:space="preserve"> stationed at a remote locality</w:t>
      </w:r>
      <w:r w:rsidRPr="00A6099E">
        <w:t xml:space="preserve"> and</w:t>
      </w:r>
    </w:p>
    <w:p w:rsidR="007F12BA" w:rsidRPr="00A6099E" w:rsidRDefault="007F12BA" w:rsidP="00F06C7A">
      <w:pPr>
        <w:pStyle w:val="ListParagraph"/>
        <w:numPr>
          <w:ilvl w:val="1"/>
          <w:numId w:val="31"/>
        </w:numPr>
        <w:spacing w:before="0" w:after="0" w:line="312" w:lineRule="auto"/>
        <w:ind w:left="1134" w:hanging="425"/>
      </w:pPr>
      <w:r w:rsidRPr="00A6099E">
        <w:t xml:space="preserve">it is necessary for the employee or a </w:t>
      </w:r>
      <w:r w:rsidR="002C549B">
        <w:t>Dependant</w:t>
      </w:r>
      <w:r w:rsidRPr="00A6099E">
        <w:t xml:space="preserve"> of the employee to travel from the locality for emergency or compassionate reasons (i.e. where a close </w:t>
      </w:r>
      <w:r w:rsidR="00826F4D">
        <w:t>F</w:t>
      </w:r>
      <w:r w:rsidRPr="00A6099E">
        <w:t xml:space="preserve">amily </w:t>
      </w:r>
      <w:r w:rsidR="00826F4D">
        <w:t>M</w:t>
      </w:r>
      <w:r w:rsidRPr="00A6099E">
        <w:t xml:space="preserve">ember becomes critically or dangerously ill or dies, or </w:t>
      </w:r>
      <w:r w:rsidR="00945FD8">
        <w:t xml:space="preserve">in </w:t>
      </w:r>
      <w:r w:rsidRPr="00A6099E">
        <w:t>other crisis situations approved</w:t>
      </w:r>
      <w:r w:rsidR="00945FD8">
        <w:t xml:space="preserve"> as such</w:t>
      </w:r>
      <w:r w:rsidRPr="00A6099E">
        <w:t xml:space="preserve"> by the </w:t>
      </w:r>
      <w:r w:rsidR="002D2506">
        <w:t>Delegate</w:t>
      </w:r>
      <w:r w:rsidRPr="00A6099E">
        <w:t>)</w:t>
      </w:r>
    </w:p>
    <w:p w:rsidR="00351D26" w:rsidRPr="00A6099E" w:rsidRDefault="007F12BA" w:rsidP="00F06C7A">
      <w:pPr>
        <w:ind w:left="1134" w:hanging="425"/>
      </w:pPr>
      <w:r w:rsidRPr="00A6099E">
        <w:t xml:space="preserve">the </w:t>
      </w:r>
      <w:r w:rsidR="002D2506">
        <w:t>Delegate</w:t>
      </w:r>
      <w:r w:rsidRPr="00A6099E">
        <w:t xml:space="preserve"> will authorise reimbursement of reasonable costs incurred for return transport by air (through the </w:t>
      </w:r>
      <w:r w:rsidR="00586D6C" w:rsidRPr="00A6099E">
        <w:t>Department</w:t>
      </w:r>
      <w:r w:rsidRPr="00A6099E">
        <w:t xml:space="preserve">’s travel management provider where possible) or surface travel within Australia to the locality where the close </w:t>
      </w:r>
      <w:r w:rsidR="00826F4D">
        <w:t>F</w:t>
      </w:r>
      <w:r w:rsidRPr="00A6099E">
        <w:t xml:space="preserve">amily </w:t>
      </w:r>
      <w:r w:rsidR="00826F4D">
        <w:t>M</w:t>
      </w:r>
      <w:r w:rsidRPr="00A6099E">
        <w:t>ember lives (or lived immediately before his</w:t>
      </w:r>
      <w:r w:rsidR="0019019B">
        <w:t xml:space="preserve"> or </w:t>
      </w:r>
      <w:r w:rsidRPr="00A6099E">
        <w:t>her death).</w:t>
      </w:r>
      <w:r w:rsidR="00953621">
        <w:t xml:space="preserve"> </w:t>
      </w:r>
      <w:r w:rsidRPr="00A6099E">
        <w:t xml:space="preserve">However, if </w:t>
      </w:r>
      <w:r w:rsidR="001922CF">
        <w:t>that locality is</w:t>
      </w:r>
      <w:r w:rsidRPr="00A6099E">
        <w:t xml:space="preserve"> </w:t>
      </w:r>
      <w:r w:rsidR="00334F95">
        <w:t>in another country</w:t>
      </w:r>
      <w:r w:rsidRPr="00A6099E">
        <w:t xml:space="preserve">, the </w:t>
      </w:r>
      <w:r w:rsidR="002D2506">
        <w:t>Delegate</w:t>
      </w:r>
      <w:r w:rsidRPr="00A6099E">
        <w:t xml:space="preserve"> will authorise reimbursement of </w:t>
      </w:r>
      <w:r w:rsidR="00334F95">
        <w:t xml:space="preserve">the </w:t>
      </w:r>
      <w:r w:rsidR="00587DD8" w:rsidRPr="00A6099E">
        <w:t>reasonable</w:t>
      </w:r>
      <w:r w:rsidR="00F52BEA" w:rsidRPr="00A6099E">
        <w:t xml:space="preserve"> cost of </w:t>
      </w:r>
      <w:r w:rsidRPr="00A6099E">
        <w:t xml:space="preserve">travel to the </w:t>
      </w:r>
      <w:r w:rsidR="00804460" w:rsidRPr="00A6099E">
        <w:t>closest</w:t>
      </w:r>
      <w:r w:rsidR="00587DD8" w:rsidRPr="00A6099E">
        <w:t xml:space="preserve"> </w:t>
      </w:r>
      <w:r w:rsidR="00334F95">
        <w:t xml:space="preserve">Australian </w:t>
      </w:r>
      <w:r w:rsidR="00351D26">
        <w:t xml:space="preserve">capital city </w:t>
      </w:r>
      <w:r w:rsidR="00587DD8" w:rsidRPr="00A6099E">
        <w:t>international airport</w:t>
      </w:r>
      <w:r w:rsidR="00351D26">
        <w:t xml:space="preserve"> </w:t>
      </w:r>
      <w:r w:rsidR="00351D26" w:rsidRPr="006F5D2B">
        <w:t>that has reas</w:t>
      </w:r>
      <w:r w:rsidR="00334F95" w:rsidRPr="006F5D2B">
        <w:t>onable flight connections to that</w:t>
      </w:r>
      <w:r w:rsidR="00351D26" w:rsidRPr="006F5D2B">
        <w:t xml:space="preserve"> locality.</w:t>
      </w:r>
    </w:p>
    <w:p w:rsidR="007F12BA" w:rsidRPr="00A6099E" w:rsidRDefault="007F12BA" w:rsidP="000F7FFB">
      <w:pPr>
        <w:pStyle w:val="Heading3"/>
      </w:pPr>
      <w:bookmarkStart w:id="334" w:name="_Toc462314409"/>
      <w:r w:rsidRPr="00A6099E">
        <w:t>Reunion Travel for School Children</w:t>
      </w:r>
      <w:bookmarkEnd w:id="334"/>
    </w:p>
    <w:p w:rsidR="007F12BA" w:rsidRPr="00A6099E" w:rsidRDefault="007F12BA" w:rsidP="00A317A8">
      <w:pPr>
        <w:pStyle w:val="clauses8"/>
        <w:suppressAutoHyphens/>
        <w:ind w:left="567" w:hanging="567"/>
      </w:pPr>
      <w:r w:rsidRPr="00A6099E">
        <w:t xml:space="preserve">Where a </w:t>
      </w:r>
      <w:r w:rsidR="00FE14B5">
        <w:t>depend</w:t>
      </w:r>
      <w:r w:rsidR="00FD5567">
        <w:t>e</w:t>
      </w:r>
      <w:r w:rsidR="00FE14B5">
        <w:t xml:space="preserve">nt </w:t>
      </w:r>
      <w:r w:rsidRPr="00A6099E">
        <w:t>child of an ongoing employee</w:t>
      </w:r>
      <w:r w:rsidR="001F0D32">
        <w:t xml:space="preserve"> stationed in a rem</w:t>
      </w:r>
      <w:r w:rsidR="009438CB">
        <w:t>ote locality listed in Table 8.2</w:t>
      </w:r>
      <w:r w:rsidR="001F0D32">
        <w:t>.1</w:t>
      </w:r>
      <w:r w:rsidRPr="00A6099E">
        <w:t xml:space="preserve"> who ordinarily lives with the employee is receiving primary or secondary education at a school in a locality other than where the employee is stationed and, as a result, does not live with the employee, the </w:t>
      </w:r>
      <w:r w:rsidR="002D2506">
        <w:t>Delegate</w:t>
      </w:r>
      <w:r w:rsidRPr="00A6099E">
        <w:t xml:space="preserve"> will approve reunion travel for the child to visit the employee</w:t>
      </w:r>
      <w:r w:rsidR="003C0D4E">
        <w:t>. Travel may</w:t>
      </w:r>
      <w:r w:rsidRPr="00A6099E">
        <w:t xml:space="preserve"> be between the locality </w:t>
      </w:r>
      <w:r w:rsidR="002A792C">
        <w:t>where</w:t>
      </w:r>
      <w:r w:rsidRPr="00A6099E">
        <w:t xml:space="preserve"> the employee is stationed and the locality </w:t>
      </w:r>
      <w:r w:rsidR="002A792C">
        <w:t>where</w:t>
      </w:r>
      <w:r w:rsidRPr="00A6099E">
        <w:t xml:space="preserve"> the child is receiving education. Travel should normally be booked through the</w:t>
      </w:r>
      <w:r w:rsidR="002A792C">
        <w:t xml:space="preserve"> Department’s</w:t>
      </w:r>
      <w:r w:rsidRPr="00A6099E">
        <w:t xml:space="preserve"> travel management provider.</w:t>
      </w:r>
    </w:p>
    <w:p w:rsidR="007F12BA" w:rsidRPr="00A6099E" w:rsidRDefault="007F12BA" w:rsidP="00A317A8">
      <w:pPr>
        <w:pStyle w:val="clauses8"/>
        <w:suppressAutoHyphens/>
        <w:spacing w:after="0"/>
        <w:ind w:left="567" w:hanging="567"/>
      </w:pPr>
      <w:r w:rsidRPr="00A6099E">
        <w:t>Where it is not possible to book travel through the travel management provider</w:t>
      </w:r>
      <w:r w:rsidR="002A792C">
        <w:t>,</w:t>
      </w:r>
      <w:r w:rsidRPr="00A6099E">
        <w:t xml:space="preserve"> the employee will be reimbursed as follows:</w:t>
      </w:r>
    </w:p>
    <w:p w:rsidR="00C641F5" w:rsidRDefault="002A792C" w:rsidP="00EA03D1">
      <w:pPr>
        <w:pStyle w:val="ListParagraph"/>
        <w:numPr>
          <w:ilvl w:val="1"/>
          <w:numId w:val="32"/>
        </w:numPr>
        <w:spacing w:before="0" w:after="0"/>
        <w:ind w:left="1134" w:hanging="425"/>
      </w:pPr>
      <w:r>
        <w:t>i</w:t>
      </w:r>
      <w:r w:rsidR="007F12BA" w:rsidRPr="00A6099E">
        <w:t>f the child travels from the locality where he or she is receiving education to the locality where the employee is stationed, an amount equal to the cost of return fares reas</w:t>
      </w:r>
      <w:r w:rsidR="00F852E8">
        <w:t>onably incurred by the employee</w:t>
      </w:r>
      <w:r w:rsidR="007F12BA" w:rsidRPr="00A6099E">
        <w:t xml:space="preserve"> or</w:t>
      </w:r>
      <w:r w:rsidR="006C42BC" w:rsidRPr="00A6099E">
        <w:t xml:space="preserve"> </w:t>
      </w:r>
    </w:p>
    <w:p w:rsidR="007F12BA" w:rsidRPr="00A6099E" w:rsidRDefault="007F12BA" w:rsidP="00EA03D1">
      <w:pPr>
        <w:pStyle w:val="ListParagraph"/>
        <w:numPr>
          <w:ilvl w:val="1"/>
          <w:numId w:val="32"/>
        </w:numPr>
        <w:spacing w:before="0" w:after="0"/>
        <w:ind w:left="1134" w:hanging="425"/>
      </w:pPr>
      <w:r w:rsidRPr="00A6099E">
        <w:t xml:space="preserve">if the child travels from the locality where he or she is receiving education to a locality other than where the employee is stationed to visit the employee or the </w:t>
      </w:r>
      <w:r w:rsidR="00E609C8">
        <w:t>S</w:t>
      </w:r>
      <w:r w:rsidRPr="00A6099E">
        <w:t>pouse/</w:t>
      </w:r>
      <w:r w:rsidR="00E609C8">
        <w:t>P</w:t>
      </w:r>
      <w:r w:rsidRPr="00A6099E">
        <w:t>artner of the employee, an amount equal to the lesser of the cost of return fares reasonably incurred by the employee and the amount that would have been reimbursed if the child had travelled to the locality where the employee is stationed.</w:t>
      </w:r>
    </w:p>
    <w:p w:rsidR="007F12BA" w:rsidRPr="00A6099E" w:rsidRDefault="007F12BA" w:rsidP="00D10776">
      <w:pPr>
        <w:pStyle w:val="clauses8"/>
        <w:suppressAutoHyphens/>
        <w:ind w:left="567" w:hanging="567"/>
      </w:pPr>
      <w:r w:rsidRPr="00A6099E">
        <w:t xml:space="preserve">Reunion travel will be limited to </w:t>
      </w:r>
      <w:r w:rsidR="002A792C">
        <w:t>three</w:t>
      </w:r>
      <w:r w:rsidRPr="00A6099E">
        <w:t xml:space="preserve"> return fares per </w:t>
      </w:r>
      <w:r w:rsidR="00FE14B5">
        <w:t>depend</w:t>
      </w:r>
      <w:r w:rsidR="00FD5567">
        <w:t>e</w:t>
      </w:r>
      <w:r w:rsidR="00FE14B5">
        <w:t>nt</w:t>
      </w:r>
      <w:r w:rsidRPr="00A6099E">
        <w:t xml:space="preserve"> child during a school year. The </w:t>
      </w:r>
      <w:r w:rsidR="002D2506">
        <w:t>Delegate</w:t>
      </w:r>
      <w:r w:rsidRPr="00A6099E">
        <w:t xml:space="preserve"> may approve an additional reunion visit </w:t>
      </w:r>
      <w:r w:rsidR="002A792C">
        <w:t>if</w:t>
      </w:r>
      <w:r w:rsidRPr="00A6099E">
        <w:t>:</w:t>
      </w:r>
    </w:p>
    <w:p w:rsidR="007F12BA" w:rsidRPr="00A6099E" w:rsidRDefault="007F12BA" w:rsidP="00EA03D1">
      <w:pPr>
        <w:pStyle w:val="ListParagraph"/>
        <w:numPr>
          <w:ilvl w:val="1"/>
          <w:numId w:val="33"/>
        </w:numPr>
        <w:spacing w:before="0" w:after="0"/>
        <w:ind w:left="1134" w:hanging="425"/>
      </w:pPr>
      <w:r w:rsidRPr="00A6099E">
        <w:t xml:space="preserve">the child has already been authorised for </w:t>
      </w:r>
      <w:r w:rsidR="002A792C">
        <w:t>three</w:t>
      </w:r>
      <w:r w:rsidRPr="00A6099E">
        <w:t xml:space="preserve"> return fares in a year</w:t>
      </w:r>
    </w:p>
    <w:p w:rsidR="007F12BA" w:rsidRPr="00A6099E" w:rsidRDefault="007F12BA" w:rsidP="00EA03D1">
      <w:pPr>
        <w:pStyle w:val="ListParagraph"/>
        <w:numPr>
          <w:ilvl w:val="1"/>
          <w:numId w:val="33"/>
        </w:numPr>
        <w:spacing w:before="0" w:after="0"/>
        <w:ind w:left="1134" w:hanging="425"/>
      </w:pPr>
      <w:r w:rsidRPr="00A6099E">
        <w:t xml:space="preserve">the child attends a school </w:t>
      </w:r>
      <w:r w:rsidR="002A792C">
        <w:t>that has four</w:t>
      </w:r>
      <w:r w:rsidR="00154EE6">
        <w:t xml:space="preserve"> terms in a school year</w:t>
      </w:r>
      <w:r w:rsidRPr="00A6099E">
        <w:t xml:space="preserve"> and</w:t>
      </w:r>
    </w:p>
    <w:p w:rsidR="003B5E73" w:rsidRDefault="007F12BA" w:rsidP="00EA03D1">
      <w:pPr>
        <w:pStyle w:val="ListParagraph"/>
        <w:numPr>
          <w:ilvl w:val="1"/>
          <w:numId w:val="33"/>
        </w:numPr>
        <w:spacing w:before="0" w:after="0"/>
        <w:ind w:left="1134" w:hanging="425"/>
      </w:pPr>
      <w:r w:rsidRPr="00A6099E">
        <w:t xml:space="preserve">the </w:t>
      </w:r>
      <w:r w:rsidR="002D2506">
        <w:t>Delegate</w:t>
      </w:r>
      <w:r w:rsidRPr="00A6099E">
        <w:t xml:space="preserve"> is satisfied that there are special circumstances requiring an additional reunion visit.</w:t>
      </w:r>
    </w:p>
    <w:p w:rsidR="000C7BE0" w:rsidRPr="00A6099E" w:rsidRDefault="000C7BE0" w:rsidP="000C7BE0">
      <w:pPr>
        <w:pStyle w:val="clauses8"/>
        <w:ind w:left="567" w:hanging="567"/>
      </w:pPr>
      <w:r>
        <w:t>Each dependent child away at school who would otherwise normally reside with an employee at a remote locality will also be entitled to an annual leave fare, as provided for at clauses 8.15 – 8.18.</w:t>
      </w:r>
    </w:p>
    <w:p w:rsidR="007F12BA" w:rsidRPr="00A6099E" w:rsidRDefault="007F12BA" w:rsidP="000F7FFB">
      <w:pPr>
        <w:pStyle w:val="Heading3"/>
      </w:pPr>
      <w:bookmarkStart w:id="335" w:name="_Toc462314410"/>
      <w:r w:rsidRPr="00A6099E">
        <w:t>Correspondence School Travel Assistance</w:t>
      </w:r>
      <w:bookmarkEnd w:id="335"/>
    </w:p>
    <w:p w:rsidR="00AB2239" w:rsidRPr="00A6099E" w:rsidRDefault="007F12BA" w:rsidP="00A317A8">
      <w:pPr>
        <w:pStyle w:val="clauses8"/>
        <w:suppressAutoHyphens/>
        <w:ind w:left="567" w:hanging="567"/>
      </w:pPr>
      <w:r w:rsidRPr="00A6099E">
        <w:t xml:space="preserve">Where a </w:t>
      </w:r>
      <w:r w:rsidR="00FE14B5">
        <w:t>depend</w:t>
      </w:r>
      <w:r w:rsidR="00FD5567">
        <w:t>e</w:t>
      </w:r>
      <w:r w:rsidR="00FE14B5">
        <w:t xml:space="preserve">nt </w:t>
      </w:r>
      <w:r w:rsidRPr="00A6099E">
        <w:t xml:space="preserve">child of an ongoing employee </w:t>
      </w:r>
      <w:r w:rsidR="00FE14B5">
        <w:t>stationed in a remote locality</w:t>
      </w:r>
      <w:r w:rsidR="001922CF">
        <w:t xml:space="preserve"> who</w:t>
      </w:r>
      <w:r w:rsidR="001E73B3">
        <w:t xml:space="preserve"> </w:t>
      </w:r>
      <w:r w:rsidRPr="00A6099E">
        <w:t xml:space="preserve">lives with the employee and is studying at primary or secondary school level by correspondence is required to travel to another location as part of their course of study, the </w:t>
      </w:r>
      <w:r w:rsidR="002D2506">
        <w:t>Delegate</w:t>
      </w:r>
      <w:r w:rsidRPr="00A6099E">
        <w:t xml:space="preserve"> may approve reimbursement of airfares on up to </w:t>
      </w:r>
      <w:r w:rsidR="001922CF">
        <w:t>three</w:t>
      </w:r>
      <w:r w:rsidRPr="00A6099E">
        <w:t xml:space="preserve"> occasions during a school year.</w:t>
      </w:r>
    </w:p>
    <w:p w:rsidR="007F12BA" w:rsidRPr="00A6099E" w:rsidRDefault="007F12BA" w:rsidP="000F7FFB">
      <w:pPr>
        <w:pStyle w:val="Heading3"/>
      </w:pPr>
      <w:bookmarkStart w:id="336" w:name="_Toc462314411"/>
      <w:r w:rsidRPr="00A6099E">
        <w:t>Additional Travel Leave for Christmas Island and Cocos (Keeling) Islands Employees</w:t>
      </w:r>
      <w:bookmarkEnd w:id="336"/>
    </w:p>
    <w:p w:rsidR="007F12BA" w:rsidRPr="00A6099E" w:rsidRDefault="007F12BA" w:rsidP="00A317A8">
      <w:pPr>
        <w:pStyle w:val="clauses8"/>
        <w:suppressAutoHyphens/>
        <w:spacing w:after="0"/>
        <w:ind w:left="567" w:hanging="567"/>
      </w:pPr>
      <w:r w:rsidRPr="00A6099E">
        <w:t xml:space="preserve">The </w:t>
      </w:r>
      <w:r w:rsidR="002D2506">
        <w:t>Delegate</w:t>
      </w:r>
      <w:r w:rsidRPr="00A6099E">
        <w:t xml:space="preserve"> may grant up to an additional </w:t>
      </w:r>
      <w:r w:rsidR="00FD5567">
        <w:t>five</w:t>
      </w:r>
      <w:r w:rsidR="00B76F22" w:rsidRPr="00A6099E">
        <w:t xml:space="preserve"> </w:t>
      </w:r>
      <w:r w:rsidRPr="00A6099E">
        <w:t xml:space="preserve">days paid leave per calendar year to </w:t>
      </w:r>
      <w:r w:rsidR="000440E4">
        <w:t xml:space="preserve">employees </w:t>
      </w:r>
      <w:r w:rsidRPr="00A6099E">
        <w:t>on Christmas Island and Cocos (Keeling) Islands</w:t>
      </w:r>
      <w:r w:rsidR="00FD5567">
        <w:t>. This leave</w:t>
      </w:r>
      <w:r w:rsidRPr="00A6099E">
        <w:t xml:space="preserve"> may be taken in the following circumstances:</w:t>
      </w:r>
    </w:p>
    <w:p w:rsidR="007A0FE6" w:rsidRDefault="007F12BA" w:rsidP="00EA03D1">
      <w:pPr>
        <w:pStyle w:val="ListParagraph"/>
        <w:numPr>
          <w:ilvl w:val="0"/>
          <w:numId w:val="82"/>
        </w:numPr>
        <w:ind w:left="1134"/>
      </w:pPr>
      <w:r w:rsidRPr="00614794">
        <w:t xml:space="preserve">for travel </w:t>
      </w:r>
      <w:r w:rsidR="00FD5567">
        <w:t>time when</w:t>
      </w:r>
      <w:r w:rsidRPr="00614794">
        <w:t xml:space="preserve"> </w:t>
      </w:r>
      <w:r w:rsidR="00D9298C">
        <w:t>e</w:t>
      </w:r>
      <w:r w:rsidR="000F7FFB">
        <w:t>mployee</w:t>
      </w:r>
      <w:r w:rsidR="000440E4">
        <w:t xml:space="preserve">s </w:t>
      </w:r>
      <w:r w:rsidRPr="00614794">
        <w:t>are required to travel for medical</w:t>
      </w:r>
      <w:r w:rsidR="00FD5567">
        <w:t xml:space="preserve">, </w:t>
      </w:r>
      <w:r w:rsidRPr="00614794">
        <w:t>specialist</w:t>
      </w:r>
      <w:r w:rsidR="00FD5567">
        <w:t xml:space="preserve">, </w:t>
      </w:r>
      <w:r w:rsidRPr="00614794">
        <w:t>dental</w:t>
      </w:r>
      <w:r w:rsidR="00FD5567">
        <w:t xml:space="preserve">, </w:t>
      </w:r>
      <w:r w:rsidRPr="00614794">
        <w:t>emergency</w:t>
      </w:r>
      <w:r w:rsidR="00FD5567">
        <w:t xml:space="preserve"> or</w:t>
      </w:r>
      <w:r w:rsidRPr="00614794">
        <w:t xml:space="preserve"> compassionate reasons using </w:t>
      </w:r>
      <w:r w:rsidR="00FD5567">
        <w:t>p</w:t>
      </w:r>
      <w:r w:rsidR="00BD638A">
        <w:t>ersonal/</w:t>
      </w:r>
      <w:r w:rsidR="00FD5567">
        <w:t>c</w:t>
      </w:r>
      <w:r w:rsidR="00BD638A">
        <w:t>arer</w:t>
      </w:r>
      <w:r w:rsidR="00FD5567">
        <w:t>’</w:t>
      </w:r>
      <w:r w:rsidR="00BD638A">
        <w:t xml:space="preserve">s </w:t>
      </w:r>
      <w:r w:rsidR="00FD5567">
        <w:t>l</w:t>
      </w:r>
      <w:r w:rsidR="00BD638A">
        <w:t>eave</w:t>
      </w:r>
      <w:r w:rsidRPr="00614794">
        <w:t xml:space="preserve"> and/or</w:t>
      </w:r>
      <w:r w:rsidR="00F43C47">
        <w:t xml:space="preserve"> </w:t>
      </w:r>
    </w:p>
    <w:p w:rsidR="005C183A" w:rsidRPr="00614794" w:rsidRDefault="007F12BA" w:rsidP="00EA03D1">
      <w:pPr>
        <w:pStyle w:val="ListParagraph"/>
        <w:numPr>
          <w:ilvl w:val="0"/>
          <w:numId w:val="82"/>
        </w:numPr>
        <w:ind w:left="1134"/>
      </w:pPr>
      <w:r w:rsidRPr="00614794">
        <w:t xml:space="preserve">where </w:t>
      </w:r>
      <w:r w:rsidR="001922CF">
        <w:t>a</w:t>
      </w:r>
      <w:r w:rsidR="001922CF" w:rsidRPr="00614794">
        <w:t xml:space="preserve"> </w:t>
      </w:r>
      <w:r w:rsidRPr="00614794">
        <w:t>scheduled flight</w:t>
      </w:r>
      <w:r w:rsidR="00D9298C">
        <w:t xml:space="preserve"> they are booked to travel on</w:t>
      </w:r>
      <w:r w:rsidR="001922CF">
        <w:t xml:space="preserve"> during </w:t>
      </w:r>
      <w:r w:rsidRPr="00614794">
        <w:t>any other paid leave is cancelled, delayed or unable to complete its service (due to, for example, atmospheric conditions or mechanical breakdown). Supporting evidence from the air carrier will be required.</w:t>
      </w:r>
    </w:p>
    <w:p w:rsidR="007F12BA" w:rsidRPr="00A6099E" w:rsidRDefault="007F12BA" w:rsidP="000F7FFB">
      <w:pPr>
        <w:pStyle w:val="Heading3"/>
      </w:pPr>
      <w:bookmarkStart w:id="337" w:name="_Toc462314412"/>
      <w:r w:rsidRPr="00A6099E">
        <w:t xml:space="preserve">Re-crediting of </w:t>
      </w:r>
      <w:r w:rsidR="00C3195A">
        <w:t>Annual</w:t>
      </w:r>
      <w:r w:rsidR="00C3195A" w:rsidRPr="00A6099E">
        <w:t xml:space="preserve"> </w:t>
      </w:r>
      <w:r w:rsidRPr="00A6099E">
        <w:t>Leave for Annual Medical Examinations</w:t>
      </w:r>
      <w:bookmarkEnd w:id="337"/>
    </w:p>
    <w:p w:rsidR="00614794" w:rsidRDefault="007F12BA" w:rsidP="00A317A8">
      <w:pPr>
        <w:pStyle w:val="clauses8"/>
        <w:suppressAutoHyphens/>
        <w:ind w:left="567" w:hanging="567"/>
      </w:pPr>
      <w:r w:rsidRPr="00A6099E">
        <w:t xml:space="preserve">Employees who return from </w:t>
      </w:r>
      <w:r w:rsidR="00C3195A">
        <w:t>annual</w:t>
      </w:r>
      <w:r w:rsidR="00C3195A" w:rsidRPr="00A6099E">
        <w:t xml:space="preserve"> </w:t>
      </w:r>
      <w:r w:rsidRPr="00A6099E">
        <w:t xml:space="preserve">leave having had an annual medical examination will be re-credited </w:t>
      </w:r>
      <w:r w:rsidR="00FD5567">
        <w:t>one</w:t>
      </w:r>
      <w:r w:rsidRPr="00A6099E">
        <w:t xml:space="preserve"> day of </w:t>
      </w:r>
      <w:r w:rsidR="003D26AB">
        <w:t>annual leave</w:t>
      </w:r>
      <w:r w:rsidR="00C3195A" w:rsidRPr="00A6099E">
        <w:t xml:space="preserve"> </w:t>
      </w:r>
      <w:r w:rsidR="00FD5567">
        <w:t>and have one</w:t>
      </w:r>
      <w:r w:rsidRPr="00A6099E">
        <w:t xml:space="preserve"> day of </w:t>
      </w:r>
      <w:r w:rsidR="000B38E9" w:rsidRPr="002A792C">
        <w:t>personal/carer’s leave</w:t>
      </w:r>
      <w:r w:rsidRPr="00A6099E">
        <w:t xml:space="preserve"> subsequently deducted from their leave balance. Employees will be required to produce supporting evidence (e.g. </w:t>
      </w:r>
      <w:r w:rsidR="00FD5567">
        <w:t xml:space="preserve">a </w:t>
      </w:r>
      <w:r w:rsidRPr="00A6099E">
        <w:t>medical certificate) to claim this entitlement.</w:t>
      </w:r>
    </w:p>
    <w:p w:rsidR="00F06C7A" w:rsidRDefault="00F06C7A">
      <w:pPr>
        <w:suppressAutoHyphens w:val="0"/>
        <w:spacing w:before="0" w:after="0" w:line="240" w:lineRule="auto"/>
        <w:rPr>
          <w:rFonts w:eastAsiaTheme="majorEastAsia" w:cstheme="majorBidi"/>
          <w:bCs/>
          <w:szCs w:val="28"/>
        </w:rPr>
      </w:pPr>
      <w:r>
        <w:br w:type="page"/>
      </w:r>
    </w:p>
    <w:p w:rsidR="005F108E" w:rsidRPr="005E7DF8" w:rsidRDefault="00AB0D13" w:rsidP="000F7FFB">
      <w:pPr>
        <w:pStyle w:val="Heading1"/>
        <w:rPr>
          <w:sz w:val="36"/>
          <w:szCs w:val="36"/>
        </w:rPr>
      </w:pPr>
      <w:bookmarkStart w:id="338" w:name="_Toc412731468"/>
      <w:bookmarkStart w:id="339" w:name="_Toc462314413"/>
      <w:bookmarkStart w:id="340" w:name="_Toc387850128"/>
      <w:r w:rsidRPr="005E7DF8">
        <w:rPr>
          <w:sz w:val="36"/>
          <w:szCs w:val="36"/>
        </w:rPr>
        <w:t xml:space="preserve">PART 9 </w:t>
      </w:r>
      <w:r w:rsidRPr="005E7DF8">
        <w:rPr>
          <w:rStyle w:val="TextItalic"/>
          <w:rFonts w:asciiTheme="majorHAnsi" w:hAnsiTheme="majorHAnsi"/>
          <w:i w:val="0"/>
          <w:sz w:val="36"/>
          <w:szCs w:val="36"/>
        </w:rPr>
        <w:t xml:space="preserve">– </w:t>
      </w:r>
      <w:r w:rsidRPr="005E7DF8">
        <w:rPr>
          <w:sz w:val="36"/>
          <w:szCs w:val="36"/>
        </w:rPr>
        <w:t>ANTARCTIC DUTY PROVISIONS</w:t>
      </w:r>
      <w:bookmarkEnd w:id="338"/>
      <w:bookmarkEnd w:id="339"/>
      <w:r w:rsidRPr="005E7DF8">
        <w:rPr>
          <w:sz w:val="36"/>
          <w:szCs w:val="36"/>
        </w:rPr>
        <w:t xml:space="preserve"> </w:t>
      </w:r>
    </w:p>
    <w:p w:rsidR="005F108E" w:rsidRDefault="005F108E" w:rsidP="00D10776">
      <w:pPr>
        <w:pStyle w:val="Clauses9"/>
        <w:suppressAutoHyphens/>
        <w:spacing w:before="0" w:after="0"/>
        <w:ind w:left="567" w:hanging="567"/>
      </w:pPr>
      <w:r w:rsidRPr="008C170C">
        <w:t>All</w:t>
      </w:r>
      <w:r>
        <w:t xml:space="preserve"> employees required to participate in </w:t>
      </w:r>
      <w:r w:rsidR="00E609C8">
        <w:t>P</w:t>
      </w:r>
      <w:r>
        <w:t xml:space="preserve">eriods of Antarctic </w:t>
      </w:r>
      <w:r w:rsidR="00E609C8">
        <w:t>D</w:t>
      </w:r>
      <w:r>
        <w:t>uty will be subject to the conditions of Part</w:t>
      </w:r>
      <w:r w:rsidR="002A792C">
        <w:t> </w:t>
      </w:r>
      <w:r w:rsidR="00C7624D">
        <w:t>9</w:t>
      </w:r>
      <w:r>
        <w:t xml:space="preserve"> of this Agreement. Where a distinction needs to be made, employees on Antarctic duty are referred to as either:</w:t>
      </w:r>
    </w:p>
    <w:p w:rsidR="005F108E" w:rsidRDefault="009438CB" w:rsidP="00E06F31">
      <w:pPr>
        <w:pStyle w:val="Textfollowingclause"/>
        <w:numPr>
          <w:ilvl w:val="0"/>
          <w:numId w:val="53"/>
        </w:numPr>
        <w:tabs>
          <w:tab w:val="clear" w:pos="680"/>
          <w:tab w:val="left" w:pos="1276"/>
        </w:tabs>
        <w:spacing w:before="0" w:after="0"/>
        <w:ind w:left="1276" w:hanging="425"/>
      </w:pPr>
      <w:r>
        <w:t>Expeditioner employees:</w:t>
      </w:r>
      <w:r w:rsidR="005F108E">
        <w:t xml:space="preserve"> those whose work is predominantly performed in Antarctica and </w:t>
      </w:r>
      <w:r w:rsidR="002A792C">
        <w:t xml:space="preserve">who </w:t>
      </w:r>
      <w:r w:rsidR="005F108E">
        <w:t xml:space="preserve">are identified as such by the </w:t>
      </w:r>
      <w:r w:rsidR="002D2506">
        <w:t>Delegate</w:t>
      </w:r>
      <w:r w:rsidR="005F108E">
        <w:t xml:space="preserve"> or </w:t>
      </w:r>
    </w:p>
    <w:p w:rsidR="005F108E" w:rsidRDefault="005F108E" w:rsidP="00E06F31">
      <w:pPr>
        <w:pStyle w:val="Textfollowingclause"/>
        <w:numPr>
          <w:ilvl w:val="0"/>
          <w:numId w:val="53"/>
        </w:numPr>
        <w:tabs>
          <w:tab w:val="clear" w:pos="680"/>
          <w:tab w:val="left" w:pos="1276"/>
        </w:tabs>
        <w:spacing w:before="0" w:after="120"/>
        <w:ind w:left="1276" w:hanging="425"/>
      </w:pPr>
      <w:r>
        <w:t xml:space="preserve">Head </w:t>
      </w:r>
      <w:r w:rsidR="0045657B">
        <w:t>O</w:t>
      </w:r>
      <w:r>
        <w:t xml:space="preserve">ffice employees: those whose work is predominantly performed in Head </w:t>
      </w:r>
      <w:r w:rsidR="00826F4D">
        <w:t>O</w:t>
      </w:r>
      <w:r>
        <w:t>ffice but</w:t>
      </w:r>
      <w:r w:rsidR="002A792C">
        <w:t xml:space="preserve"> who</w:t>
      </w:r>
      <w:r>
        <w:t xml:space="preserve"> are required to undertake a </w:t>
      </w:r>
      <w:r w:rsidR="00AE56C3">
        <w:t>P</w:t>
      </w:r>
      <w:r>
        <w:t xml:space="preserve">eriod of Antarctic </w:t>
      </w:r>
      <w:r w:rsidR="00AE56C3">
        <w:t>D</w:t>
      </w:r>
      <w:r>
        <w:t>uty as part of their role</w:t>
      </w:r>
      <w:bookmarkStart w:id="341" w:name="_Toc388266333"/>
      <w:bookmarkStart w:id="342" w:name="_Toc387850121"/>
      <w:r>
        <w:t>.</w:t>
      </w:r>
    </w:p>
    <w:p w:rsidR="005F108E" w:rsidRDefault="005F108E" w:rsidP="00D10776">
      <w:pPr>
        <w:pStyle w:val="Clauses9"/>
        <w:suppressAutoHyphens/>
        <w:ind w:left="567" w:hanging="567"/>
      </w:pPr>
      <w:r>
        <w:t xml:space="preserve">Head </w:t>
      </w:r>
      <w:r w:rsidR="0045657B">
        <w:t>O</w:t>
      </w:r>
      <w:r>
        <w:t xml:space="preserve">ffice employees will be considered to be </w:t>
      </w:r>
      <w:r w:rsidR="00250097">
        <w:t>Expeditioner employees</w:t>
      </w:r>
      <w:r>
        <w:t xml:space="preserve"> </w:t>
      </w:r>
      <w:r w:rsidR="00840DD6">
        <w:t xml:space="preserve">if </w:t>
      </w:r>
      <w:r>
        <w:t xml:space="preserve">they have applied for the </w:t>
      </w:r>
      <w:r w:rsidR="00250097">
        <w:t>Expeditioner employee</w:t>
      </w:r>
      <w:r>
        <w:t xml:space="preserve"> role and it is not deemed to be part of their normal Head Office duties.</w:t>
      </w:r>
      <w:r w:rsidR="001E73B3">
        <w:t xml:space="preserve"> </w:t>
      </w:r>
      <w:r w:rsidR="002A792C">
        <w:t xml:space="preserve">A </w:t>
      </w:r>
      <w:r>
        <w:t xml:space="preserve">Head </w:t>
      </w:r>
      <w:r w:rsidR="0045657B">
        <w:t>O</w:t>
      </w:r>
      <w:r>
        <w:t xml:space="preserve">ffice employee undertaking duties as an </w:t>
      </w:r>
      <w:r w:rsidR="00250097">
        <w:t>Expeditioner employee</w:t>
      </w:r>
      <w:r>
        <w:t xml:space="preserve"> will be paid at the relevant salary rate, except for in the cir</w:t>
      </w:r>
      <w:r w:rsidR="009806EF">
        <w:t>cumstances outlined in clause 9</w:t>
      </w:r>
      <w:r>
        <w:t>.3.</w:t>
      </w:r>
    </w:p>
    <w:p w:rsidR="00DA5C34" w:rsidRDefault="005F108E" w:rsidP="00D10776">
      <w:pPr>
        <w:pStyle w:val="Clauses9"/>
        <w:suppressAutoHyphens/>
        <w:ind w:left="567" w:hanging="567"/>
      </w:pPr>
      <w:r>
        <w:t xml:space="preserve">Where a Head Office employee is requested by the </w:t>
      </w:r>
      <w:r w:rsidR="002D2506">
        <w:t>Delegate</w:t>
      </w:r>
      <w:r>
        <w:t xml:space="preserve"> to undertake duties as an </w:t>
      </w:r>
      <w:r w:rsidR="00250097">
        <w:t>Expeditioner employee</w:t>
      </w:r>
      <w:r>
        <w:t xml:space="preserve"> at a lower pay level, they </w:t>
      </w:r>
      <w:r w:rsidR="002A792C">
        <w:t xml:space="preserve">will </w:t>
      </w:r>
      <w:r>
        <w:t>continue to be paid at their Head Office rate of salary.</w:t>
      </w:r>
    </w:p>
    <w:p w:rsidR="00605B7E" w:rsidRDefault="00DA5C34" w:rsidP="00D10776">
      <w:pPr>
        <w:pStyle w:val="Clauses9"/>
        <w:suppressAutoHyphens/>
        <w:ind w:left="567" w:hanging="567"/>
      </w:pPr>
      <w:r>
        <w:t>Employee</w:t>
      </w:r>
      <w:r w:rsidR="00FF74D0">
        <w:t>s who are undertaking a P</w:t>
      </w:r>
      <w:r>
        <w:t xml:space="preserve">eriod of Antarctic Duty at the commencement of this Agreement will not receive a reduction </w:t>
      </w:r>
      <w:r w:rsidRPr="00DA5C34">
        <w:t>in any of their terms and conditions (as a result of</w:t>
      </w:r>
      <w:r>
        <w:t xml:space="preserve"> changes to conditions in this A</w:t>
      </w:r>
      <w:r w:rsidRPr="00DA5C34">
        <w:t>gree</w:t>
      </w:r>
      <w:r w:rsidR="00FF74D0">
        <w:t>ment) for the duration of that Period of Antarctic D</w:t>
      </w:r>
      <w:r w:rsidRPr="00DA5C34">
        <w:t>uty</w:t>
      </w:r>
      <w:r>
        <w:t>.</w:t>
      </w:r>
      <w:r w:rsidR="005F108E">
        <w:t xml:space="preserve"> </w:t>
      </w:r>
    </w:p>
    <w:p w:rsidR="005F108E" w:rsidRPr="00AB0D13" w:rsidRDefault="005F108E" w:rsidP="000F7FFB">
      <w:pPr>
        <w:pStyle w:val="Heading3"/>
      </w:pPr>
      <w:bookmarkStart w:id="343" w:name="_Toc462314414"/>
      <w:bookmarkEnd w:id="341"/>
      <w:bookmarkEnd w:id="342"/>
      <w:r w:rsidRPr="00AB0D13">
        <w:t xml:space="preserve">Expeditioner </w:t>
      </w:r>
      <w:r w:rsidR="00B96344">
        <w:t xml:space="preserve">Employees </w:t>
      </w:r>
      <w:r w:rsidRPr="00AB0D13">
        <w:t>Classifications</w:t>
      </w:r>
      <w:bookmarkEnd w:id="343"/>
    </w:p>
    <w:p w:rsidR="005F108E" w:rsidRPr="00187E9A" w:rsidRDefault="005F108E" w:rsidP="00D10776">
      <w:pPr>
        <w:pStyle w:val="Clauses9"/>
        <w:suppressAutoHyphens/>
        <w:ind w:left="567" w:hanging="567"/>
      </w:pPr>
      <w:r>
        <w:t xml:space="preserve">The classifications applicable to Expeditioner employees are detailed in Schedule 4 of this Agreement. </w:t>
      </w:r>
    </w:p>
    <w:p w:rsidR="005F108E" w:rsidRPr="00583D42" w:rsidRDefault="005F108E" w:rsidP="00D10776">
      <w:pPr>
        <w:pStyle w:val="Clauses9"/>
        <w:suppressAutoHyphens/>
        <w:ind w:left="567" w:hanging="567"/>
      </w:pPr>
      <w:r w:rsidRPr="00E9277F">
        <w:t>Expeditioner Antarctic Medical Practitioner (</w:t>
      </w:r>
      <w:r w:rsidRPr="00187E9A">
        <w:t>EAMP</w:t>
      </w:r>
      <w:r>
        <w:t xml:space="preserve">) employees will be engaged at a specific classification level depending on the qualifications and experience that </w:t>
      </w:r>
      <w:r w:rsidR="00AB3DC5">
        <w:t xml:space="preserve">they </w:t>
      </w:r>
      <w:r>
        <w:t>have</w:t>
      </w:r>
      <w:r w:rsidR="001E73B3">
        <w:t xml:space="preserve"> </w:t>
      </w:r>
      <w:r>
        <w:t>attained</w:t>
      </w:r>
      <w:r w:rsidR="002A792C">
        <w:t>,</w:t>
      </w:r>
      <w:r w:rsidR="00AB3DC5">
        <w:t xml:space="preserve"> as determined by the </w:t>
      </w:r>
      <w:r w:rsidR="002D2506">
        <w:t>Delegate</w:t>
      </w:r>
      <w:r w:rsidR="00AB3DC5">
        <w:t>. F</w:t>
      </w:r>
      <w:r w:rsidR="00896E31">
        <w:t>urther information is contained</w:t>
      </w:r>
      <w:r>
        <w:t xml:space="preserve"> in the </w:t>
      </w:r>
      <w:r w:rsidRPr="00583D42">
        <w:t>Department’s Antarctic Medical Practitioners</w:t>
      </w:r>
      <w:r w:rsidR="00F06C7A">
        <w:t xml:space="preserve"> Classification Policy</w:t>
      </w:r>
      <w:r w:rsidRPr="00583D42">
        <w:t xml:space="preserve">. </w:t>
      </w:r>
    </w:p>
    <w:p w:rsidR="005F108E" w:rsidRPr="00583D42" w:rsidRDefault="005F108E" w:rsidP="000F7FFB">
      <w:pPr>
        <w:pStyle w:val="Heading3"/>
      </w:pPr>
      <w:bookmarkStart w:id="344" w:name="_Toc462314415"/>
      <w:r w:rsidRPr="00583D42">
        <w:t>Working Hours</w:t>
      </w:r>
      <w:bookmarkEnd w:id="344"/>
    </w:p>
    <w:p w:rsidR="005F108E" w:rsidRPr="00583D42" w:rsidRDefault="005F108E" w:rsidP="00D10776">
      <w:pPr>
        <w:pStyle w:val="Clauses9"/>
        <w:suppressAutoHyphens/>
        <w:ind w:left="567" w:hanging="567"/>
      </w:pPr>
      <w:r w:rsidRPr="00583D42">
        <w:t xml:space="preserve">The requirements of Antarctic duty vary such that employees are regularly required to work additional hours beyond an average </w:t>
      </w:r>
      <w:r w:rsidR="006F54A2" w:rsidRPr="00583D42">
        <w:t>37 hours and 30 minutes</w:t>
      </w:r>
      <w:r w:rsidRPr="00583D42">
        <w:t xml:space="preserve"> per week. The additional hours required will be reasonable, as determined in accordance with section 62(3) of the </w:t>
      </w:r>
      <w:r w:rsidR="0045657B" w:rsidRPr="00583D42">
        <w:t>FW Act</w:t>
      </w:r>
      <w:r w:rsidRPr="00583D42">
        <w:t>.</w:t>
      </w:r>
    </w:p>
    <w:p w:rsidR="005F108E" w:rsidRPr="00583D42" w:rsidRDefault="005F108E" w:rsidP="00D10776">
      <w:pPr>
        <w:pStyle w:val="Clauses9"/>
        <w:suppressAutoHyphens/>
        <w:ind w:left="567" w:hanging="567"/>
      </w:pPr>
      <w:r w:rsidRPr="00583D42">
        <w:t>Extended hours of work are required for a variety of reasons in addition to the work demands associated with the employee’s primary responsibility w</w:t>
      </w:r>
      <w:r w:rsidR="005C36E7" w:rsidRPr="00583D42">
        <w:t>hile</w:t>
      </w:r>
      <w:r w:rsidRPr="00583D42">
        <w:t xml:space="preserve"> in Antarctica, including the provision of support to the community, effects of weather on programmed work, required training, emergency situations and unloading of ships. These requirements are compensated by the Antarctic Duty Allowances as set out in Schedule 2 of this Agreement and</w:t>
      </w:r>
      <w:r w:rsidR="002A792C" w:rsidRPr="00583D42">
        <w:t xml:space="preserve"> by</w:t>
      </w:r>
      <w:r w:rsidRPr="00583D42">
        <w:t xml:space="preserve"> other benefits.</w:t>
      </w:r>
    </w:p>
    <w:p w:rsidR="005F108E" w:rsidRDefault="005F108E" w:rsidP="00D10776">
      <w:pPr>
        <w:pStyle w:val="Clauses9"/>
        <w:suppressAutoHyphens/>
        <w:ind w:left="567" w:hanging="567"/>
      </w:pPr>
      <w:r>
        <w:t xml:space="preserve">Station, voyage and field leadership teams are responsible for the management of working hours in accordance with sound </w:t>
      </w:r>
      <w:r w:rsidR="002A792C">
        <w:t>w</w:t>
      </w:r>
      <w:r w:rsidR="0045657B">
        <w:t xml:space="preserve">orkplace </w:t>
      </w:r>
      <w:r w:rsidR="002A792C">
        <w:t>h</w:t>
      </w:r>
      <w:r w:rsidR="0045657B">
        <w:t xml:space="preserve">ealth and </w:t>
      </w:r>
      <w:r w:rsidR="002A792C">
        <w:t>s</w:t>
      </w:r>
      <w:r w:rsidR="0045657B">
        <w:t xml:space="preserve">afety </w:t>
      </w:r>
      <w:r w:rsidR="005C1661">
        <w:t>practices</w:t>
      </w:r>
      <w:r>
        <w:t xml:space="preserve"> including fatigue management.</w:t>
      </w:r>
    </w:p>
    <w:p w:rsidR="005F108E" w:rsidRDefault="005F108E" w:rsidP="000F7FFB">
      <w:pPr>
        <w:pStyle w:val="Heading3"/>
      </w:pPr>
      <w:bookmarkStart w:id="345" w:name="_Toc462314416"/>
      <w:r>
        <w:t>Training in Support of Antarctic Duty</w:t>
      </w:r>
      <w:bookmarkEnd w:id="345"/>
    </w:p>
    <w:p w:rsidR="005F108E" w:rsidRDefault="005F108E" w:rsidP="00D10776">
      <w:pPr>
        <w:pStyle w:val="Clauses9"/>
        <w:suppressAutoHyphens/>
        <w:ind w:left="567" w:hanging="567"/>
      </w:pPr>
      <w:r>
        <w:t>It is mandatory for all employees to participate, and be assessed as competent, in nominated training activities and courses con</w:t>
      </w:r>
      <w:r w:rsidR="0016223B">
        <w:t>ducted or coordinated by the D</w:t>
      </w:r>
      <w:r>
        <w:t xml:space="preserve">epartment during the pre-departure period, in support of their </w:t>
      </w:r>
      <w:r w:rsidR="00AE56C3">
        <w:t>P</w:t>
      </w:r>
      <w:r>
        <w:t xml:space="preserve">eriod of Antarctic </w:t>
      </w:r>
      <w:r w:rsidR="00AE56C3">
        <w:t>D</w:t>
      </w:r>
      <w:r>
        <w:t xml:space="preserve">uty. This training includes </w:t>
      </w:r>
      <w:r w:rsidR="002A792C">
        <w:t>(</w:t>
      </w:r>
      <w:r>
        <w:t>but is not limited to</w:t>
      </w:r>
      <w:r w:rsidR="002A792C">
        <w:t>)</w:t>
      </w:r>
      <w:r>
        <w:t xml:space="preserve"> safety and survival and nominated trade, professional or community training.</w:t>
      </w:r>
    </w:p>
    <w:p w:rsidR="005F108E" w:rsidRDefault="005F108E" w:rsidP="000F7FFB">
      <w:pPr>
        <w:pStyle w:val="Heading3"/>
      </w:pPr>
      <w:bookmarkStart w:id="346" w:name="_Toc462314417"/>
      <w:r>
        <w:t>Marine Science Participation</w:t>
      </w:r>
      <w:bookmarkEnd w:id="346"/>
    </w:p>
    <w:p w:rsidR="005F108E" w:rsidRDefault="005F108E" w:rsidP="00D10776">
      <w:pPr>
        <w:pStyle w:val="Clauses9"/>
        <w:suppressAutoHyphens/>
        <w:ind w:left="567" w:hanging="567"/>
      </w:pPr>
      <w:r>
        <w:t>Employees will not be required to participate in voyages or undertake duty requiring diving in Antarctica in more than</w:t>
      </w:r>
      <w:r w:rsidR="00383A1F">
        <w:t xml:space="preserve"> two</w:t>
      </w:r>
      <w:r>
        <w:t xml:space="preserve"> seasons out of </w:t>
      </w:r>
      <w:r w:rsidR="00383A1F">
        <w:t>three</w:t>
      </w:r>
      <w:r>
        <w:t xml:space="preserve"> consecutive seasons. </w:t>
      </w:r>
    </w:p>
    <w:p w:rsidR="005F108E" w:rsidRDefault="005F108E" w:rsidP="00D10776">
      <w:pPr>
        <w:pStyle w:val="Clauses9"/>
        <w:suppressAutoHyphens/>
        <w:ind w:left="567" w:hanging="567"/>
      </w:pPr>
      <w:r>
        <w:t xml:space="preserve">Employees will not be required to participate for more than 180 days in combined duty at sea and diving duty, over </w:t>
      </w:r>
      <w:r w:rsidR="00E06F31">
        <w:t>three</w:t>
      </w:r>
      <w:r>
        <w:t xml:space="preserve"> consecutive seasons, except that, where an operational need arises, 180 days may be exceeded by agreement between the employee and management. Employees may agree to work additional days at sea in any season.</w:t>
      </w:r>
    </w:p>
    <w:p w:rsidR="005F108E" w:rsidRDefault="005F108E" w:rsidP="00D10776">
      <w:pPr>
        <w:pStyle w:val="Clauses9"/>
        <w:suppressAutoHyphens/>
        <w:ind w:left="567" w:hanging="567"/>
      </w:pPr>
      <w:r>
        <w:t xml:space="preserve">Voyages </w:t>
      </w:r>
      <w:r w:rsidR="00640153">
        <w:t>of</w:t>
      </w:r>
      <w:r>
        <w:t xml:space="preserve"> </w:t>
      </w:r>
      <w:r w:rsidR="002F0D4F">
        <w:t>five</w:t>
      </w:r>
      <w:r>
        <w:t xml:space="preserve"> days or less are excluded </w:t>
      </w:r>
      <w:r w:rsidR="009806EF">
        <w:t>fr</w:t>
      </w:r>
      <w:r w:rsidR="00896E31">
        <w:t>om calculations for cla</w:t>
      </w:r>
      <w:r w:rsidR="0010501D">
        <w:t>use 9.12</w:t>
      </w:r>
      <w:r>
        <w:t xml:space="preserve"> and will not be considered as </w:t>
      </w:r>
      <w:r w:rsidR="002F0D4F">
        <w:t>P</w:t>
      </w:r>
      <w:r>
        <w:t>eriod</w:t>
      </w:r>
      <w:r w:rsidR="002F0D4F">
        <w:t>s</w:t>
      </w:r>
      <w:r>
        <w:t xml:space="preserve"> of Antarctic Duty. Employees who are not entitled to overtime payments </w:t>
      </w:r>
      <w:r w:rsidR="00A23803">
        <w:t xml:space="preserve">for these voyages </w:t>
      </w:r>
      <w:r>
        <w:t xml:space="preserve">will </w:t>
      </w:r>
      <w:r w:rsidR="00D3454D">
        <w:t xml:space="preserve">instead </w:t>
      </w:r>
      <w:r>
        <w:t>receive Antarctic Duty Allowances</w:t>
      </w:r>
      <w:r w:rsidR="00BB66CD">
        <w:t xml:space="preserve"> in accordance with the relevant clauses</w:t>
      </w:r>
      <w:r>
        <w:t>.</w:t>
      </w:r>
    </w:p>
    <w:p w:rsidR="005F108E" w:rsidRDefault="005F108E" w:rsidP="000F7FFB">
      <w:pPr>
        <w:pStyle w:val="Heading2"/>
      </w:pPr>
      <w:bookmarkStart w:id="347" w:name="_Toc412731469"/>
      <w:bookmarkStart w:id="348" w:name="_Toc462314418"/>
      <w:r>
        <w:t>ANTARCTIC DUTY ALLOWANCES</w:t>
      </w:r>
      <w:bookmarkEnd w:id="347"/>
      <w:bookmarkEnd w:id="348"/>
    </w:p>
    <w:p w:rsidR="005F108E" w:rsidRDefault="005F108E" w:rsidP="00D10776">
      <w:pPr>
        <w:pStyle w:val="Clauses9"/>
        <w:suppressAutoHyphens/>
        <w:ind w:left="567" w:hanging="567"/>
      </w:pPr>
      <w:r>
        <w:t xml:space="preserve">During </w:t>
      </w:r>
      <w:r w:rsidR="00AE56C3">
        <w:t>P</w:t>
      </w:r>
      <w:r>
        <w:t xml:space="preserve">eriods of Antarctic </w:t>
      </w:r>
      <w:r w:rsidR="00AE56C3">
        <w:t>D</w:t>
      </w:r>
      <w:r>
        <w:t xml:space="preserve">uty, together with their base salary (as specified in Schedule 4 of this Agreement), employees will be paid Antarctic Duty Allowances in accordance with clauses </w:t>
      </w:r>
      <w:r w:rsidR="00906D7A">
        <w:t>9</w:t>
      </w:r>
      <w:r>
        <w:t>.1</w:t>
      </w:r>
      <w:r w:rsidR="00065E2F">
        <w:t>6</w:t>
      </w:r>
      <w:r>
        <w:t xml:space="preserve"> </w:t>
      </w:r>
      <w:r w:rsidR="002F0D4F">
        <w:t>to</w:t>
      </w:r>
      <w:r>
        <w:t xml:space="preserve"> </w:t>
      </w:r>
      <w:r w:rsidR="00906D7A">
        <w:t>9</w:t>
      </w:r>
      <w:r>
        <w:t>.2</w:t>
      </w:r>
      <w:r w:rsidR="00065E2F">
        <w:t>8</w:t>
      </w:r>
      <w:r w:rsidR="00FD5264">
        <w:t xml:space="preserve"> </w:t>
      </w:r>
      <w:r w:rsidR="002F0D4F">
        <w:t xml:space="preserve">and </w:t>
      </w:r>
      <w:r w:rsidR="00FD5264">
        <w:t xml:space="preserve">as set out in Schedule </w:t>
      </w:r>
      <w:r w:rsidR="006E4F48">
        <w:t>2</w:t>
      </w:r>
      <w:r>
        <w:t>.</w:t>
      </w:r>
    </w:p>
    <w:p w:rsidR="005F108E" w:rsidRDefault="00BB66CD" w:rsidP="00D10776">
      <w:pPr>
        <w:pStyle w:val="Clauses9"/>
        <w:suppressAutoHyphens/>
        <w:ind w:left="567" w:hanging="567"/>
      </w:pPr>
      <w:r>
        <w:t xml:space="preserve">Rates of payment </w:t>
      </w:r>
      <w:r w:rsidR="005F108E">
        <w:t>of Antarctic Duty Allowances will be as per Schedule 2 of this Agreement, per annum, pro rata.</w:t>
      </w:r>
    </w:p>
    <w:p w:rsidR="005F108E" w:rsidRDefault="005F108E" w:rsidP="000F7FFB">
      <w:pPr>
        <w:pStyle w:val="Heading3"/>
      </w:pPr>
      <w:bookmarkStart w:id="349" w:name="_Toc462314419"/>
      <w:r>
        <w:t>Allowance in Lieu of Overtime</w:t>
      </w:r>
      <w:bookmarkEnd w:id="349"/>
    </w:p>
    <w:p w:rsidR="005F108E" w:rsidRPr="00583D42" w:rsidRDefault="005F108E" w:rsidP="00D10776">
      <w:pPr>
        <w:pStyle w:val="Clauses9"/>
        <w:suppressAutoHyphens/>
        <w:ind w:left="567" w:hanging="567"/>
      </w:pPr>
      <w:r>
        <w:t xml:space="preserve">During a </w:t>
      </w:r>
      <w:r w:rsidR="00AE56C3">
        <w:t>P</w:t>
      </w:r>
      <w:r>
        <w:t xml:space="preserve">eriod of Antarctic </w:t>
      </w:r>
      <w:r w:rsidR="00AE56C3">
        <w:t>D</w:t>
      </w:r>
      <w:r>
        <w:t>uty</w:t>
      </w:r>
      <w:r w:rsidR="002F0D4F">
        <w:t>,</w:t>
      </w:r>
      <w:r w:rsidR="00FF74D0">
        <w:t xml:space="preserve"> employees</w:t>
      </w:r>
      <w:r>
        <w:t xml:space="preserve"> will be paid an </w:t>
      </w:r>
      <w:r w:rsidRPr="00583D42">
        <w:t xml:space="preserve">Allowance in Lieu of Overtime. Payment of the allowance is in recognition of the performance of primary duties </w:t>
      </w:r>
      <w:r w:rsidR="002F0D4F" w:rsidRPr="00583D42">
        <w:t xml:space="preserve">that </w:t>
      </w:r>
      <w:r w:rsidRPr="00583D42">
        <w:t>might, in other situations, be co</w:t>
      </w:r>
      <w:r w:rsidR="00FF74D0">
        <w:t>mpensated by overtime, penalty</w:t>
      </w:r>
      <w:r w:rsidRPr="00583D42">
        <w:t xml:space="preserve">, shift, roster, call-out, restriction, supplementary leave loading or other like payments. </w:t>
      </w:r>
    </w:p>
    <w:p w:rsidR="005F108E" w:rsidRPr="00583D42" w:rsidRDefault="005F108E" w:rsidP="000F7FFB">
      <w:pPr>
        <w:pStyle w:val="Heading3"/>
      </w:pPr>
      <w:bookmarkStart w:id="350" w:name="_Toc462314420"/>
      <w:r w:rsidRPr="00583D42">
        <w:t>Common Duties Allowance</w:t>
      </w:r>
      <w:bookmarkEnd w:id="350"/>
    </w:p>
    <w:p w:rsidR="005F108E" w:rsidRPr="00583D42" w:rsidRDefault="005F108E" w:rsidP="00D10776">
      <w:pPr>
        <w:pStyle w:val="Clauses9"/>
        <w:suppressAutoHyphens/>
        <w:ind w:left="567" w:hanging="567"/>
      </w:pPr>
      <w:r w:rsidRPr="00583D42">
        <w:t xml:space="preserve">During a </w:t>
      </w:r>
      <w:r w:rsidR="00AE56C3" w:rsidRPr="00583D42">
        <w:t>P</w:t>
      </w:r>
      <w:r w:rsidRPr="00583D42">
        <w:t xml:space="preserve">eriod of Antarctic </w:t>
      </w:r>
      <w:r w:rsidR="00AE56C3" w:rsidRPr="00583D42">
        <w:t>D</w:t>
      </w:r>
      <w:r w:rsidRPr="00583D42">
        <w:t>uty</w:t>
      </w:r>
      <w:r w:rsidR="00AE56C3" w:rsidRPr="00583D42">
        <w:t>,</w:t>
      </w:r>
      <w:r w:rsidRPr="00583D42">
        <w:t xml:space="preserve"> employees will be paid a Common Duties Allowance. Payment of the allowance is in recognition of the reasonable additional duty necessary to the functioning of an </w:t>
      </w:r>
      <w:r w:rsidR="000F7FFB" w:rsidRPr="00583D42">
        <w:t>E</w:t>
      </w:r>
      <w:r w:rsidRPr="00583D42">
        <w:t>xpedition</w:t>
      </w:r>
      <w:r w:rsidR="002F0D4F" w:rsidRPr="00583D42">
        <w:t>,</w:t>
      </w:r>
      <w:r w:rsidRPr="00583D42">
        <w:t xml:space="preserve"> including assisting other </w:t>
      </w:r>
      <w:r w:rsidR="000F7FFB" w:rsidRPr="00583D42">
        <w:t>E</w:t>
      </w:r>
      <w:r w:rsidRPr="00583D42">
        <w:t xml:space="preserve">xpedition members, whether employees or otherwise, with official </w:t>
      </w:r>
      <w:r w:rsidR="000F7FFB" w:rsidRPr="00583D42">
        <w:t>E</w:t>
      </w:r>
      <w:r w:rsidRPr="00583D42">
        <w:t>xpedition programs and other general dut</w:t>
      </w:r>
      <w:r w:rsidR="002F0D4F" w:rsidRPr="00583D42">
        <w:t>ies</w:t>
      </w:r>
      <w:r w:rsidRPr="00583D42">
        <w:t xml:space="preserve"> necessary for the community life of the </w:t>
      </w:r>
      <w:r w:rsidR="000F7FFB" w:rsidRPr="00583D42">
        <w:t>E</w:t>
      </w:r>
      <w:r w:rsidRPr="00583D42">
        <w:t xml:space="preserve">xpedition; such duties are unrelated to the primary duties. </w:t>
      </w:r>
    </w:p>
    <w:p w:rsidR="005F108E" w:rsidRPr="00583D42" w:rsidRDefault="005F108E" w:rsidP="000F7FFB">
      <w:pPr>
        <w:pStyle w:val="Heading3"/>
      </w:pPr>
      <w:bookmarkStart w:id="351" w:name="_Toc462314421"/>
      <w:r w:rsidRPr="00583D42">
        <w:t>Antarctic Allowance</w:t>
      </w:r>
      <w:bookmarkEnd w:id="351"/>
    </w:p>
    <w:p w:rsidR="005F108E" w:rsidRDefault="005F108E" w:rsidP="00D10776">
      <w:pPr>
        <w:pStyle w:val="Clauses9"/>
        <w:suppressAutoHyphens/>
        <w:ind w:left="567" w:hanging="567"/>
      </w:pPr>
      <w:r w:rsidRPr="00583D42">
        <w:t xml:space="preserve">During a </w:t>
      </w:r>
      <w:r w:rsidR="00AE56C3" w:rsidRPr="00583D42">
        <w:t>P</w:t>
      </w:r>
      <w:r w:rsidRPr="00583D42">
        <w:t xml:space="preserve">eriod of Antarctic </w:t>
      </w:r>
      <w:r w:rsidR="00AE56C3" w:rsidRPr="00583D42">
        <w:t>D</w:t>
      </w:r>
      <w:r w:rsidRPr="00583D42">
        <w:t>uty</w:t>
      </w:r>
      <w:r w:rsidR="00AE56C3" w:rsidRPr="00583D42">
        <w:t>,</w:t>
      </w:r>
      <w:r w:rsidRPr="00583D42">
        <w:t xml:space="preserve"> employees will be paid an Antarctic Allowance. Payment of the allowance is in recognition of working requirements and circumstances </w:t>
      </w:r>
      <w:r w:rsidR="002F0D4F" w:rsidRPr="00583D42">
        <w:t xml:space="preserve">that </w:t>
      </w:r>
      <w:r w:rsidRPr="00583D42">
        <w:t>might, in other situations, be compensated by functional, site, disability or other like allowances. The allowance is also in</w:t>
      </w:r>
      <w:r>
        <w:t xml:space="preserve"> recognition of remoteness, isolation, weather, social debt, living conditions, lack of amenities, all forms of transportation and all other environmental factors associated with Antarctica. </w:t>
      </w:r>
    </w:p>
    <w:p w:rsidR="005F108E" w:rsidRDefault="005F108E" w:rsidP="000F7FFB">
      <w:pPr>
        <w:pStyle w:val="Heading3"/>
      </w:pPr>
      <w:bookmarkStart w:id="352" w:name="_Toc462314422"/>
      <w:r>
        <w:t>Loading on Antarctic Duty Allowances</w:t>
      </w:r>
      <w:bookmarkEnd w:id="352"/>
    </w:p>
    <w:p w:rsidR="005F108E" w:rsidRDefault="005F108E" w:rsidP="00D10776">
      <w:pPr>
        <w:pStyle w:val="Clauses9"/>
        <w:suppressAutoHyphens/>
        <w:ind w:left="567" w:hanging="567"/>
      </w:pPr>
      <w:r>
        <w:t xml:space="preserve">Where, at the direction of the </w:t>
      </w:r>
      <w:r w:rsidR="002D2506">
        <w:t>Delegate</w:t>
      </w:r>
      <w:r w:rsidR="002F0D4F">
        <w:t>,</w:t>
      </w:r>
      <w:r>
        <w:t xml:space="preserve"> an employee is required to work in the circumstances detailed in clause </w:t>
      </w:r>
      <w:r w:rsidR="00906D7A">
        <w:t>9.2</w:t>
      </w:r>
      <w:r w:rsidR="002F0D4F">
        <w:t>0</w:t>
      </w:r>
      <w:r>
        <w:t xml:space="preserve"> for at least </w:t>
      </w:r>
      <w:r w:rsidR="002F0D4F">
        <w:t>seven</w:t>
      </w:r>
      <w:r>
        <w:t xml:space="preserve"> consecutive days, an additional loading of 40</w:t>
      </w:r>
      <w:r w:rsidR="00DE3D10">
        <w:t xml:space="preserve"> per cent</w:t>
      </w:r>
      <w:r>
        <w:t xml:space="preserve"> of the Antarctic Duty Allowances being received will be paid.</w:t>
      </w:r>
      <w:r w:rsidR="001E73B3">
        <w:t xml:space="preserve"> </w:t>
      </w:r>
    </w:p>
    <w:p w:rsidR="005F108E" w:rsidRDefault="009806EF" w:rsidP="00D10776">
      <w:pPr>
        <w:pStyle w:val="Clauses9"/>
        <w:suppressAutoHyphens/>
        <w:ind w:left="567" w:hanging="567"/>
      </w:pPr>
      <w:r>
        <w:t>Clause 9</w:t>
      </w:r>
      <w:r w:rsidR="006C602A">
        <w:t>.19</w:t>
      </w:r>
      <w:r w:rsidR="005F108E">
        <w:t xml:space="preserve"> will apply in the following circumstances:</w:t>
      </w:r>
    </w:p>
    <w:p w:rsidR="005F108E" w:rsidRDefault="00E06F31" w:rsidP="004C5A14">
      <w:pPr>
        <w:pStyle w:val="Bulletpointsfirst"/>
        <w:numPr>
          <w:ilvl w:val="0"/>
          <w:numId w:val="54"/>
        </w:numPr>
        <w:ind w:left="1276" w:hanging="425"/>
      </w:pPr>
      <w:r>
        <w:t>working at Wilkins Aerodrome</w:t>
      </w:r>
      <w:r w:rsidR="000B46EE">
        <w:t xml:space="preserve"> or</w:t>
      </w:r>
    </w:p>
    <w:p w:rsidR="005F108E" w:rsidRDefault="005F108E" w:rsidP="004C5A14">
      <w:pPr>
        <w:pStyle w:val="Bulletpoints"/>
        <w:numPr>
          <w:ilvl w:val="0"/>
          <w:numId w:val="54"/>
        </w:numPr>
        <w:spacing w:line="307" w:lineRule="auto"/>
        <w:ind w:left="1276" w:hanging="425"/>
      </w:pPr>
      <w:r>
        <w:t>working in a ‘deep field’ situation</w:t>
      </w:r>
      <w:r>
        <w:rPr>
          <w:rStyle w:val="TextItalic"/>
          <w:rFonts w:cs="Arial-ItalicMT"/>
          <w:iCs/>
        </w:rPr>
        <w:t xml:space="preserve"> </w:t>
      </w:r>
      <w:r>
        <w:t>(e.g. an ice drilling program</w:t>
      </w:r>
      <w:r w:rsidR="00E06F31">
        <w:t xml:space="preserve"> or traverse) </w:t>
      </w:r>
      <w:r>
        <w:t>or</w:t>
      </w:r>
    </w:p>
    <w:p w:rsidR="005F108E" w:rsidRDefault="005F108E" w:rsidP="004C5A14">
      <w:pPr>
        <w:pStyle w:val="Bulletpoints"/>
        <w:numPr>
          <w:ilvl w:val="0"/>
          <w:numId w:val="54"/>
        </w:numPr>
        <w:ind w:left="1276" w:hanging="425"/>
      </w:pPr>
      <w:r>
        <w:t xml:space="preserve">performing rostered </w:t>
      </w:r>
      <w:r w:rsidR="00E609C8">
        <w:t>M</w:t>
      </w:r>
      <w:r>
        <w:t xml:space="preserve">arine </w:t>
      </w:r>
      <w:r w:rsidR="00E609C8">
        <w:t>S</w:t>
      </w:r>
      <w:r>
        <w:t xml:space="preserve">cience </w:t>
      </w:r>
      <w:r w:rsidR="00E609C8">
        <w:t>T</w:t>
      </w:r>
      <w:r>
        <w:t xml:space="preserve">echnical </w:t>
      </w:r>
      <w:r w:rsidR="00E609C8">
        <w:t>S</w:t>
      </w:r>
      <w:r>
        <w:t>upport duty at sea for a minimum of 10 hours per day exclusive of meal breaks.</w:t>
      </w:r>
    </w:p>
    <w:p w:rsidR="005F108E" w:rsidRDefault="005F108E" w:rsidP="000F7FFB">
      <w:pPr>
        <w:pStyle w:val="Heading3"/>
      </w:pPr>
      <w:bookmarkStart w:id="353" w:name="_Toc462314423"/>
      <w:r w:rsidRPr="00736493">
        <w:t>Basis of Calculation</w:t>
      </w:r>
      <w:bookmarkEnd w:id="353"/>
    </w:p>
    <w:p w:rsidR="005F108E" w:rsidRDefault="005F108E" w:rsidP="00D10776">
      <w:pPr>
        <w:pStyle w:val="Clauses9"/>
        <w:suppressAutoHyphens/>
        <w:ind w:left="567" w:hanging="567"/>
      </w:pPr>
      <w:r>
        <w:t xml:space="preserve">Antarctic Duty Allowances will be paid fortnightly, with salary, from the </w:t>
      </w:r>
      <w:r w:rsidR="00890119">
        <w:t>D</w:t>
      </w:r>
      <w:r>
        <w:t xml:space="preserve">ay of </w:t>
      </w:r>
      <w:r w:rsidR="00890119">
        <w:t>E</w:t>
      </w:r>
      <w:r>
        <w:t xml:space="preserve">mbarkation until the </w:t>
      </w:r>
      <w:r w:rsidR="00890119">
        <w:t>D</w:t>
      </w:r>
      <w:r>
        <w:t>ay of</w:t>
      </w:r>
      <w:r w:rsidR="00D10776">
        <w:t xml:space="preserve"> </w:t>
      </w:r>
      <w:r w:rsidR="00890119">
        <w:t>D</w:t>
      </w:r>
      <w:r>
        <w:t>isembarkation, using the formula:</w:t>
      </w:r>
    </w:p>
    <w:p w:rsidR="005F108E" w:rsidRPr="00E06F31" w:rsidRDefault="005F108E" w:rsidP="00D10776">
      <w:pPr>
        <w:pStyle w:val="Text"/>
        <w:ind w:left="851"/>
        <w:rPr>
          <w:rStyle w:val="TextBold"/>
          <w:rFonts w:ascii="Arial" w:hAnsi="Arial" w:cs="Arial"/>
          <w:bCs/>
        </w:rPr>
      </w:pPr>
      <w:r w:rsidRPr="00E06F31">
        <w:rPr>
          <w:rStyle w:val="TextBold"/>
          <w:rFonts w:ascii="Arial" w:hAnsi="Arial" w:cs="Arial"/>
          <w:bCs/>
        </w:rPr>
        <w:t>Fortnightly rate = annual allowance rate x 12 / 313</w:t>
      </w:r>
      <w:r w:rsidR="00DE3D10">
        <w:rPr>
          <w:rStyle w:val="TextBold"/>
          <w:rFonts w:ascii="Arial" w:hAnsi="Arial" w:cs="Arial"/>
          <w:bCs/>
        </w:rPr>
        <w:t>.</w:t>
      </w:r>
    </w:p>
    <w:p w:rsidR="005F108E" w:rsidRDefault="005F108E" w:rsidP="00D10776">
      <w:pPr>
        <w:pStyle w:val="Clauses9"/>
        <w:suppressAutoHyphens/>
        <w:ind w:left="567" w:hanging="567"/>
      </w:pPr>
      <w:r>
        <w:t>The daily</w:t>
      </w:r>
      <w:r w:rsidR="00724DC3">
        <w:t xml:space="preserve"> rate of the allowance is 1/14</w:t>
      </w:r>
      <w:r w:rsidR="00724DC3" w:rsidRPr="00724DC3">
        <w:rPr>
          <w:vertAlign w:val="superscript"/>
        </w:rPr>
        <w:t>th</w:t>
      </w:r>
      <w:r>
        <w:t xml:space="preserve"> of the fortnightly rate.</w:t>
      </w:r>
    </w:p>
    <w:p w:rsidR="005F108E" w:rsidRDefault="005F108E" w:rsidP="000F7FFB">
      <w:pPr>
        <w:pStyle w:val="Heading2"/>
      </w:pPr>
      <w:bookmarkStart w:id="354" w:name="_Toc412731470"/>
      <w:bookmarkStart w:id="355" w:name="_Toc462314424"/>
      <w:r>
        <w:t>OTHER ANTARCTIC ALLOWANCES</w:t>
      </w:r>
      <w:bookmarkEnd w:id="354"/>
      <w:bookmarkEnd w:id="355"/>
    </w:p>
    <w:p w:rsidR="005F108E" w:rsidRDefault="005F108E" w:rsidP="000F7FFB">
      <w:pPr>
        <w:pStyle w:val="Heading3"/>
      </w:pPr>
      <w:bookmarkStart w:id="356" w:name="_Toc462314425"/>
      <w:r>
        <w:t xml:space="preserve">Wintering </w:t>
      </w:r>
      <w:r w:rsidR="00B96344">
        <w:t>Expeditioner Employees</w:t>
      </w:r>
      <w:bookmarkEnd w:id="356"/>
    </w:p>
    <w:p w:rsidR="00AA4DD7" w:rsidRDefault="005F108E" w:rsidP="00D10776">
      <w:pPr>
        <w:pStyle w:val="Clauses9"/>
        <w:suppressAutoHyphens/>
        <w:ind w:left="567" w:hanging="567"/>
      </w:pPr>
      <w:r>
        <w:t xml:space="preserve">Employees whose expected </w:t>
      </w:r>
      <w:r w:rsidR="00AE56C3">
        <w:t>P</w:t>
      </w:r>
      <w:r>
        <w:t>eriod of Antarcti</w:t>
      </w:r>
      <w:r w:rsidR="00896E31">
        <w:t xml:space="preserve">c </w:t>
      </w:r>
      <w:r w:rsidR="00AE56C3">
        <w:t>D</w:t>
      </w:r>
      <w:r w:rsidR="00896E31">
        <w:t xml:space="preserve">uty includes </w:t>
      </w:r>
      <w:r w:rsidR="00AE56C3">
        <w:t>m</w:t>
      </w:r>
      <w:r w:rsidR="00896E31">
        <w:t xml:space="preserve">idwinter’s </w:t>
      </w:r>
      <w:r w:rsidR="00AE56C3">
        <w:t>d</w:t>
      </w:r>
      <w:r w:rsidR="00896E31">
        <w:t xml:space="preserve">ay (21 </w:t>
      </w:r>
      <w:r>
        <w:t xml:space="preserve">June) will be paid a </w:t>
      </w:r>
      <w:r w:rsidRPr="00583D42">
        <w:t>Wintering Allowance</w:t>
      </w:r>
      <w:r>
        <w:t xml:space="preserve"> </w:t>
      </w:r>
      <w:r w:rsidR="004403F2">
        <w:t>for their</w:t>
      </w:r>
      <w:r w:rsidR="0059235C">
        <w:t xml:space="preserve"> entire </w:t>
      </w:r>
      <w:r w:rsidR="00AE56C3">
        <w:t>P</w:t>
      </w:r>
      <w:r>
        <w:t xml:space="preserve">eriod of Antarctic </w:t>
      </w:r>
      <w:r w:rsidR="00AE56C3">
        <w:t>D</w:t>
      </w:r>
      <w:r>
        <w:t xml:space="preserve">uty. Payment of the allowance is in recognition of the additional responsibilities carried by wintering employees in supporting the community through involvement in other essential roles </w:t>
      </w:r>
      <w:r w:rsidR="002657C3">
        <w:t xml:space="preserve">that </w:t>
      </w:r>
      <w:r>
        <w:t xml:space="preserve">are not related to the performance of their primary role (e.g. </w:t>
      </w:r>
      <w:r w:rsidR="002657C3">
        <w:t>f</w:t>
      </w:r>
      <w:r>
        <w:t xml:space="preserve">ire and/or </w:t>
      </w:r>
      <w:r w:rsidR="002657C3">
        <w:t>s</w:t>
      </w:r>
      <w:r>
        <w:t xml:space="preserve">earch and </w:t>
      </w:r>
      <w:r w:rsidR="002657C3">
        <w:t>r</w:t>
      </w:r>
      <w:r>
        <w:t>escue teams, call</w:t>
      </w:r>
      <w:r w:rsidR="002657C3">
        <w:t>-</w:t>
      </w:r>
      <w:r>
        <w:t xml:space="preserve">outs and related restriction) and </w:t>
      </w:r>
      <w:r w:rsidR="002657C3">
        <w:t xml:space="preserve">that </w:t>
      </w:r>
      <w:r>
        <w:t>are not generally undertaken by non-wintering employees.</w:t>
      </w:r>
      <w:r w:rsidR="0059235C">
        <w:t xml:space="preserve"> Payment of the allowance will be as per Schedule 2 of this Agreement, per annum, pro rata.</w:t>
      </w:r>
      <w:r>
        <w:t xml:space="preserve"> </w:t>
      </w:r>
    </w:p>
    <w:p w:rsidR="005F108E" w:rsidRDefault="005F108E" w:rsidP="000F7FFB">
      <w:pPr>
        <w:pStyle w:val="Heading3"/>
      </w:pPr>
      <w:bookmarkStart w:id="357" w:name="_Toc462314426"/>
      <w:r>
        <w:t xml:space="preserve">Returning </w:t>
      </w:r>
      <w:r w:rsidR="00B96344">
        <w:t>Expeditioner Employee</w:t>
      </w:r>
      <w:r>
        <w:t>s</w:t>
      </w:r>
      <w:bookmarkEnd w:id="357"/>
    </w:p>
    <w:p w:rsidR="005F108E" w:rsidRDefault="00065E2F" w:rsidP="00D10776">
      <w:pPr>
        <w:pStyle w:val="Clauses9"/>
        <w:suppressAutoHyphens/>
        <w:ind w:left="567" w:hanging="567"/>
      </w:pPr>
      <w:r>
        <w:t xml:space="preserve">Subject to clauses 9.25 </w:t>
      </w:r>
      <w:r w:rsidR="0006560E">
        <w:t>to</w:t>
      </w:r>
      <w:r w:rsidR="009806EF">
        <w:t xml:space="preserve"> 9</w:t>
      </w:r>
      <w:r>
        <w:t>.27</w:t>
      </w:r>
      <w:r w:rsidR="005F108E">
        <w:t>, an emp</w:t>
      </w:r>
      <w:r w:rsidR="0016223B">
        <w:t>loyee who is re-engaged by the D</w:t>
      </w:r>
      <w:r w:rsidR="005F108E">
        <w:t>epartment as an Expeditioner employee will be paid an allowance in recognition of their level of skills, experience and training. The allowance will be paid per annum</w:t>
      </w:r>
      <w:r w:rsidR="002657C3">
        <w:t>,</w:t>
      </w:r>
      <w:r w:rsidR="005F108E">
        <w:t xml:space="preserve"> pro rata.</w:t>
      </w:r>
    </w:p>
    <w:p w:rsidR="00FF6FF0" w:rsidRDefault="00FF6FF0" w:rsidP="00D10776">
      <w:pPr>
        <w:pStyle w:val="Clauses9"/>
        <w:suppressAutoHyphens/>
        <w:ind w:left="567" w:hanging="567"/>
      </w:pPr>
      <w:r>
        <w:t xml:space="preserve">The annual amount of the allowance will be determined by the previous number of eligible seasons of employment as an </w:t>
      </w:r>
      <w:r w:rsidR="00B96344">
        <w:t>E</w:t>
      </w:r>
      <w:r w:rsidR="00250097">
        <w:t>xpeditioner employee</w:t>
      </w:r>
      <w:r>
        <w:t xml:space="preserve">, as set out in </w:t>
      </w:r>
      <w:r w:rsidR="00B440AA">
        <w:t>Schedule 2</w:t>
      </w:r>
      <w:r w:rsidR="0034142B">
        <w:t xml:space="preserve"> of this Agreement</w:t>
      </w:r>
      <w:r w:rsidR="00B440AA">
        <w:t>.</w:t>
      </w:r>
    </w:p>
    <w:p w:rsidR="005F108E" w:rsidRDefault="005F108E" w:rsidP="00D10776">
      <w:pPr>
        <w:pStyle w:val="Clauses9"/>
        <w:suppressAutoHyphens/>
        <w:ind w:left="567" w:hanging="567"/>
      </w:pPr>
      <w:r>
        <w:t>For the purposes of this allowance:</w:t>
      </w:r>
    </w:p>
    <w:p w:rsidR="005F108E" w:rsidRDefault="005F108E" w:rsidP="00F70CC3">
      <w:pPr>
        <w:pStyle w:val="Clauses9"/>
        <w:numPr>
          <w:ilvl w:val="0"/>
          <w:numId w:val="52"/>
        </w:numPr>
        <w:spacing w:before="60" w:after="60"/>
        <w:ind w:left="1276" w:hanging="425"/>
      </w:pPr>
      <w:r>
        <w:t>an eligible season is an Antarctic season (October to October) during which the employee completed one o</w:t>
      </w:r>
      <w:r w:rsidR="00E06F31">
        <w:t>r more eligible periods of duty</w:t>
      </w:r>
      <w:r>
        <w:t xml:space="preserve"> and</w:t>
      </w:r>
    </w:p>
    <w:p w:rsidR="005F108E" w:rsidRDefault="005F108E" w:rsidP="00F70CC3">
      <w:pPr>
        <w:pStyle w:val="Clauses9"/>
        <w:numPr>
          <w:ilvl w:val="0"/>
          <w:numId w:val="52"/>
        </w:numPr>
        <w:spacing w:before="60" w:after="60"/>
        <w:ind w:left="1276" w:hanging="425"/>
      </w:pPr>
      <w:r>
        <w:t xml:space="preserve">an eligible period of duty is a minimum </w:t>
      </w:r>
      <w:r w:rsidR="002657C3">
        <w:t>six-</w:t>
      </w:r>
      <w:r>
        <w:t xml:space="preserve">week continuous </w:t>
      </w:r>
      <w:r w:rsidR="00AE56C3">
        <w:t>P</w:t>
      </w:r>
      <w:r>
        <w:t xml:space="preserve">eriod of Antarctic </w:t>
      </w:r>
      <w:r w:rsidR="00AE56C3">
        <w:t>D</w:t>
      </w:r>
      <w:r>
        <w:t>uty.</w:t>
      </w:r>
    </w:p>
    <w:p w:rsidR="005F108E" w:rsidRDefault="005F108E" w:rsidP="00D10776">
      <w:pPr>
        <w:pStyle w:val="Clauses9"/>
        <w:suppressAutoHyphens/>
        <w:ind w:left="567" w:hanging="567"/>
      </w:pPr>
      <w:r>
        <w:t>Eligible seasons will only count towards receipt of the allowance whe</w:t>
      </w:r>
      <w:r w:rsidR="00D91941">
        <w:t>n</w:t>
      </w:r>
      <w:r>
        <w:t xml:space="preserve"> the end of the most recent eligible period of duty is within a three</w:t>
      </w:r>
      <w:r w:rsidR="002657C3">
        <w:t>-</w:t>
      </w:r>
      <w:r>
        <w:t xml:space="preserve">year period of the commencement of the current </w:t>
      </w:r>
      <w:r w:rsidR="00AE56C3">
        <w:t>P</w:t>
      </w:r>
      <w:r>
        <w:t xml:space="preserve">eriod of Antarctic </w:t>
      </w:r>
      <w:r w:rsidR="00AE56C3">
        <w:t>D</w:t>
      </w:r>
      <w:r>
        <w:t>uty.</w:t>
      </w:r>
    </w:p>
    <w:p w:rsidR="00BF2650" w:rsidRDefault="00BF2650" w:rsidP="00BF2650">
      <w:pPr>
        <w:pStyle w:val="Heading3"/>
      </w:pPr>
      <w:bookmarkStart w:id="358" w:name="_Toc462314427"/>
      <w:r>
        <w:t>Higher Rate of Sa</w:t>
      </w:r>
      <w:r w:rsidR="001A39B7">
        <w:t>lary for Returning Expeditioner Employees</w:t>
      </w:r>
      <w:bookmarkEnd w:id="358"/>
    </w:p>
    <w:p w:rsidR="000B46EE" w:rsidRDefault="000B46EE" w:rsidP="00D10776">
      <w:pPr>
        <w:pStyle w:val="Clauses9"/>
        <w:ind w:left="567" w:hanging="567"/>
      </w:pPr>
      <w:r w:rsidRPr="009851C4">
        <w:t xml:space="preserve">The Delegate may offer a returning Expeditioner employee </w:t>
      </w:r>
      <w:r>
        <w:t>a salary at the</w:t>
      </w:r>
      <w:r w:rsidRPr="009851C4">
        <w:t xml:space="preserve"> next higher pay point in their classification (Schedule 4 refers) to the pay point they received in their last Period of Antarctic Duty if they are </w:t>
      </w:r>
    </w:p>
    <w:p w:rsidR="000B46EE" w:rsidRDefault="000B46EE" w:rsidP="00DE3D10">
      <w:pPr>
        <w:pStyle w:val="Clauses9"/>
        <w:numPr>
          <w:ilvl w:val="0"/>
          <w:numId w:val="84"/>
        </w:numPr>
        <w:spacing w:before="60" w:after="60"/>
        <w:ind w:left="1276" w:hanging="425"/>
      </w:pPr>
      <w:r w:rsidRPr="00287026">
        <w:t>re-engaged within a 3 year period of the completion of their pr</w:t>
      </w:r>
      <w:r w:rsidR="00F70CC3">
        <w:t>evious Period of Antarctic Duty</w:t>
      </w:r>
    </w:p>
    <w:p w:rsidR="000B46EE" w:rsidRDefault="000B46EE" w:rsidP="00DE3D10">
      <w:pPr>
        <w:pStyle w:val="Clauses9"/>
        <w:numPr>
          <w:ilvl w:val="0"/>
          <w:numId w:val="84"/>
        </w:numPr>
        <w:spacing w:before="60" w:after="60"/>
        <w:ind w:left="1276" w:hanging="425"/>
      </w:pPr>
      <w:r w:rsidRPr="00287026">
        <w:t>re-engaged in the same role as t</w:t>
      </w:r>
      <w:r w:rsidR="00F70CC3">
        <w:t>hey were engaged in previously</w:t>
      </w:r>
    </w:p>
    <w:p w:rsidR="000B46EE" w:rsidRDefault="000B46EE" w:rsidP="00DE3D10">
      <w:pPr>
        <w:pStyle w:val="Clauses9"/>
        <w:numPr>
          <w:ilvl w:val="0"/>
          <w:numId w:val="84"/>
        </w:numPr>
        <w:spacing w:before="60" w:after="60"/>
        <w:ind w:left="1276" w:hanging="425"/>
      </w:pPr>
      <w:r>
        <w:t xml:space="preserve">had not already received the highest pay point in their classification </w:t>
      </w:r>
      <w:r w:rsidRPr="00287026">
        <w:t>for their last Period of Antarctic Duty</w:t>
      </w:r>
      <w:r w:rsidR="00F70CC3">
        <w:t xml:space="preserve"> and</w:t>
      </w:r>
    </w:p>
    <w:p w:rsidR="00F54D74" w:rsidRPr="00287026" w:rsidRDefault="000B46EE" w:rsidP="00DE3D10">
      <w:pPr>
        <w:pStyle w:val="Clauses9"/>
        <w:numPr>
          <w:ilvl w:val="0"/>
          <w:numId w:val="84"/>
        </w:numPr>
        <w:spacing w:before="60" w:after="60"/>
        <w:ind w:left="1276" w:hanging="425"/>
      </w:pPr>
      <w:r>
        <w:t xml:space="preserve">had </w:t>
      </w:r>
      <w:r w:rsidR="006567E4">
        <w:t xml:space="preserve">performed </w:t>
      </w:r>
      <w:r w:rsidR="000A0007">
        <w:t xml:space="preserve">better than </w:t>
      </w:r>
      <w:r w:rsidR="006567E4">
        <w:t>satisfactorily during</w:t>
      </w:r>
      <w:r w:rsidRPr="00287026">
        <w:t xml:space="preserve"> thei</w:t>
      </w:r>
      <w:r>
        <w:t>r last Period of Antarctic Duty</w:t>
      </w:r>
      <w:r w:rsidR="00287026" w:rsidRPr="00287026">
        <w:t>.</w:t>
      </w:r>
    </w:p>
    <w:p w:rsidR="005F108E" w:rsidRDefault="005F108E" w:rsidP="000F7FFB">
      <w:pPr>
        <w:pStyle w:val="Heading2"/>
      </w:pPr>
      <w:bookmarkStart w:id="359" w:name="_Toc412731471"/>
      <w:bookmarkStart w:id="360" w:name="_Toc462314428"/>
      <w:r>
        <w:t>ADDITIONAL RESPONSIBILIT</w:t>
      </w:r>
      <w:r w:rsidR="00C76FB4">
        <w:t>IES</w:t>
      </w:r>
      <w:r>
        <w:t xml:space="preserve"> ALLOWANCE</w:t>
      </w:r>
      <w:bookmarkEnd w:id="359"/>
      <w:bookmarkEnd w:id="360"/>
    </w:p>
    <w:p w:rsidR="005F108E" w:rsidRDefault="005F108E" w:rsidP="00D10776">
      <w:pPr>
        <w:pStyle w:val="Clauses9"/>
        <w:suppressAutoHyphens/>
        <w:ind w:left="567" w:hanging="567"/>
      </w:pPr>
      <w:r>
        <w:t xml:space="preserve">Where the </w:t>
      </w:r>
      <w:r w:rsidR="002D2506">
        <w:t>Delegate</w:t>
      </w:r>
      <w:r>
        <w:t xml:space="preserve"> assigns to an employee one or more of the following </w:t>
      </w:r>
      <w:r w:rsidR="002657C3">
        <w:t>roles</w:t>
      </w:r>
      <w:r>
        <w:t>:</w:t>
      </w:r>
    </w:p>
    <w:p w:rsidR="005F108E" w:rsidRDefault="00F70CC3" w:rsidP="00F70CC3">
      <w:pPr>
        <w:pStyle w:val="clauses10"/>
        <w:numPr>
          <w:ilvl w:val="1"/>
          <w:numId w:val="12"/>
        </w:numPr>
        <w:suppressAutoHyphens/>
        <w:spacing w:before="60" w:after="60"/>
        <w:ind w:left="1276" w:hanging="425"/>
      </w:pPr>
      <w:r>
        <w:t>Deputy Station Leader</w:t>
      </w:r>
    </w:p>
    <w:p w:rsidR="005F108E" w:rsidRDefault="005F108E" w:rsidP="00F70CC3">
      <w:pPr>
        <w:pStyle w:val="clauses10"/>
        <w:numPr>
          <w:ilvl w:val="1"/>
          <w:numId w:val="12"/>
        </w:numPr>
        <w:suppressAutoHyphens/>
        <w:spacing w:before="60" w:after="60"/>
        <w:ind w:left="1276" w:hanging="425"/>
      </w:pPr>
      <w:r>
        <w:t xml:space="preserve">Deputy Field Leader of a remote field group where the Field Leader reports directly to the Operations </w:t>
      </w:r>
      <w:r w:rsidR="006E62BC">
        <w:t>Manager</w:t>
      </w:r>
      <w:r w:rsidR="00F70CC3">
        <w:t xml:space="preserve"> (AAD)</w:t>
      </w:r>
    </w:p>
    <w:p w:rsidR="005F108E" w:rsidRDefault="005F108E" w:rsidP="00F70CC3">
      <w:pPr>
        <w:pStyle w:val="clauses10"/>
        <w:numPr>
          <w:ilvl w:val="1"/>
          <w:numId w:val="12"/>
        </w:numPr>
        <w:suppressAutoHyphens/>
        <w:spacing w:before="60" w:after="60"/>
        <w:ind w:left="1276" w:hanging="425"/>
      </w:pPr>
      <w:r>
        <w:t>Boat Mast</w:t>
      </w:r>
      <w:r w:rsidR="00F70CC3">
        <w:t>er – Macquarie Island</w:t>
      </w:r>
    </w:p>
    <w:p w:rsidR="005F108E" w:rsidRDefault="00F70CC3" w:rsidP="00F70CC3">
      <w:pPr>
        <w:pStyle w:val="clauses10"/>
        <w:numPr>
          <w:ilvl w:val="1"/>
          <w:numId w:val="12"/>
        </w:numPr>
        <w:suppressAutoHyphens/>
        <w:spacing w:before="60" w:after="60"/>
        <w:ind w:left="1276" w:hanging="425"/>
      </w:pPr>
      <w:r>
        <w:t>Search and Rescue Leader</w:t>
      </w:r>
    </w:p>
    <w:p w:rsidR="005F108E" w:rsidRDefault="005F108E" w:rsidP="00F70CC3">
      <w:pPr>
        <w:pStyle w:val="clauses10"/>
        <w:numPr>
          <w:ilvl w:val="1"/>
          <w:numId w:val="12"/>
        </w:numPr>
        <w:suppressAutoHyphens/>
        <w:spacing w:before="60" w:after="60"/>
        <w:ind w:left="1276" w:hanging="425"/>
      </w:pPr>
      <w:r>
        <w:t>Fire Chief</w:t>
      </w:r>
    </w:p>
    <w:p w:rsidR="005F108E" w:rsidRDefault="002657C3" w:rsidP="00D10776">
      <w:pPr>
        <w:pStyle w:val="clauses10"/>
        <w:numPr>
          <w:ilvl w:val="0"/>
          <w:numId w:val="0"/>
        </w:numPr>
        <w:suppressAutoHyphens/>
        <w:ind w:left="567"/>
      </w:pPr>
      <w:r>
        <w:t>t</w:t>
      </w:r>
      <w:r w:rsidR="005F108E">
        <w:t>he employee will be paid an allowance in accordance with Schedule 2 of this Agreement, per annum, pro rata for the period of performance of that role.</w:t>
      </w:r>
    </w:p>
    <w:p w:rsidR="005F108E" w:rsidRDefault="005F108E" w:rsidP="000F7FFB">
      <w:pPr>
        <w:pStyle w:val="Heading3"/>
      </w:pPr>
      <w:bookmarkStart w:id="361" w:name="_Toc462314429"/>
      <w:r>
        <w:t>Public Holidays</w:t>
      </w:r>
      <w:bookmarkEnd w:id="361"/>
    </w:p>
    <w:p w:rsidR="008A7CE3" w:rsidRDefault="005F108E" w:rsidP="00D10776">
      <w:pPr>
        <w:pStyle w:val="Clauses9"/>
        <w:suppressAutoHyphens/>
        <w:ind w:left="567" w:hanging="567"/>
      </w:pPr>
      <w:r>
        <w:t xml:space="preserve">Public holidays will normally be observed but there may be occasions when employees will be required or requested to work on these days for operational reasons. Public holidays </w:t>
      </w:r>
      <w:r w:rsidR="00B45504">
        <w:t>w</w:t>
      </w:r>
      <w:r>
        <w:t>ithin Australia are defined at clause 3.</w:t>
      </w:r>
      <w:r w:rsidR="0032501F">
        <w:t>3</w:t>
      </w:r>
      <w:r w:rsidR="008B4D03">
        <w:t>6</w:t>
      </w:r>
      <w:r>
        <w:t xml:space="preserve"> of this Agreement. The </w:t>
      </w:r>
      <w:r w:rsidR="002657C3">
        <w:t>s</w:t>
      </w:r>
      <w:r>
        <w:t>tation/</w:t>
      </w:r>
      <w:r w:rsidR="002657C3">
        <w:t>f</w:t>
      </w:r>
      <w:r>
        <w:t>ield/</w:t>
      </w:r>
      <w:r w:rsidR="002657C3">
        <w:t>v</w:t>
      </w:r>
      <w:r>
        <w:t xml:space="preserve">oyage </w:t>
      </w:r>
      <w:r w:rsidR="002657C3">
        <w:t>l</w:t>
      </w:r>
      <w:r>
        <w:t xml:space="preserve">eader and affected employees will agree on another day being substituted </w:t>
      </w:r>
      <w:r w:rsidR="002657C3">
        <w:t xml:space="preserve">if </w:t>
      </w:r>
      <w:r>
        <w:t>an employee is required to work on a public holiday.</w:t>
      </w:r>
    </w:p>
    <w:p w:rsidR="005F108E" w:rsidRDefault="005F108E" w:rsidP="000F7FFB">
      <w:pPr>
        <w:pStyle w:val="Heading3"/>
      </w:pPr>
      <w:bookmarkStart w:id="362" w:name="_Toc462314430"/>
      <w:r>
        <w:t>Superannuation</w:t>
      </w:r>
      <w:bookmarkEnd w:id="362"/>
    </w:p>
    <w:p w:rsidR="005F108E" w:rsidRDefault="005F108E" w:rsidP="00D10776">
      <w:pPr>
        <w:pStyle w:val="Clauses9"/>
        <w:suppressAutoHyphens/>
        <w:ind w:left="567" w:hanging="567"/>
      </w:pPr>
      <w:r>
        <w:t>The applicable salary rate is considered to be salary for superannuation purposes. Al</w:t>
      </w:r>
      <w:r w:rsidR="009806EF">
        <w:t>lowan</w:t>
      </w:r>
      <w:r w:rsidR="0006560E">
        <w:t>ces specified at clauses 9</w:t>
      </w:r>
      <w:r w:rsidR="00065E2F">
        <w:t>.16</w:t>
      </w:r>
      <w:r w:rsidR="0006560E">
        <w:t xml:space="preserve"> to</w:t>
      </w:r>
      <w:r w:rsidR="009806EF">
        <w:t xml:space="preserve"> 9</w:t>
      </w:r>
      <w:r w:rsidR="00065E2F">
        <w:t>.19</w:t>
      </w:r>
      <w:r w:rsidR="00944CFA">
        <w:t>,</w:t>
      </w:r>
      <w:r w:rsidR="0006560E">
        <w:t xml:space="preserve"> 9</w:t>
      </w:r>
      <w:r w:rsidR="00065E2F">
        <w:t>.23</w:t>
      </w:r>
      <w:r w:rsidR="008B4D03">
        <w:t xml:space="preserve">, </w:t>
      </w:r>
      <w:r w:rsidR="00065732">
        <w:t>9</w:t>
      </w:r>
      <w:r w:rsidR="00065E2F">
        <w:t>.24</w:t>
      </w:r>
      <w:r>
        <w:t xml:space="preserve"> </w:t>
      </w:r>
      <w:r w:rsidR="00944CFA">
        <w:t xml:space="preserve">and 9.29 </w:t>
      </w:r>
      <w:r>
        <w:t>will be considered to be salary for superannuation purposes</w:t>
      </w:r>
      <w:r w:rsidR="00B45504">
        <w:t>,</w:t>
      </w:r>
      <w:r>
        <w:t xml:space="preserve"> subject to the rules of the applicable superannuation scheme and prevailing legislation.</w:t>
      </w:r>
    </w:p>
    <w:p w:rsidR="005F108E" w:rsidRDefault="005F108E" w:rsidP="000F7FFB">
      <w:pPr>
        <w:pStyle w:val="Heading3"/>
      </w:pPr>
      <w:bookmarkStart w:id="363" w:name="_Toc462314431"/>
      <w:r>
        <w:t>Deductions from Pay</w:t>
      </w:r>
      <w:bookmarkEnd w:id="363"/>
    </w:p>
    <w:p w:rsidR="005F108E" w:rsidRDefault="005F108E" w:rsidP="00D10776">
      <w:pPr>
        <w:pStyle w:val="Clauses9"/>
        <w:suppressAutoHyphens/>
        <w:ind w:left="567" w:hanging="567"/>
      </w:pPr>
      <w:r>
        <w:t xml:space="preserve">During a </w:t>
      </w:r>
      <w:r w:rsidR="00AE56C3">
        <w:t>P</w:t>
      </w:r>
      <w:r>
        <w:t xml:space="preserve">eriod of Antarctic </w:t>
      </w:r>
      <w:r w:rsidR="00AE56C3">
        <w:t>D</w:t>
      </w:r>
      <w:r>
        <w:t>uty, personal expenses o</w:t>
      </w:r>
      <w:r w:rsidR="0016223B">
        <w:t>f the employee incurred by the D</w:t>
      </w:r>
      <w:r>
        <w:t>epartment on their behalf (e.g. personal telephone charges) will be repaid by the employee as soon as possible by deduction from their pay.</w:t>
      </w:r>
    </w:p>
    <w:p w:rsidR="005F108E" w:rsidRDefault="005F108E" w:rsidP="000F7FFB">
      <w:pPr>
        <w:pStyle w:val="Heading2"/>
      </w:pPr>
      <w:bookmarkStart w:id="364" w:name="_Toc412731472"/>
      <w:bookmarkStart w:id="365" w:name="_Toc462314432"/>
      <w:r>
        <w:t>MANAGING PERFORMANCE</w:t>
      </w:r>
      <w:bookmarkEnd w:id="364"/>
      <w:bookmarkEnd w:id="365"/>
    </w:p>
    <w:p w:rsidR="005F108E" w:rsidRDefault="005F108E" w:rsidP="000F7FFB">
      <w:pPr>
        <w:pStyle w:val="Heading3"/>
      </w:pPr>
      <w:bookmarkStart w:id="366" w:name="_Toc462314433"/>
      <w:r>
        <w:t>Performance Appraisal</w:t>
      </w:r>
      <w:bookmarkEnd w:id="366"/>
    </w:p>
    <w:p w:rsidR="005F108E" w:rsidRDefault="005F108E" w:rsidP="00D10776">
      <w:pPr>
        <w:pStyle w:val="Clauses9"/>
        <w:suppressAutoHyphens/>
        <w:ind w:left="567" w:hanging="567"/>
      </w:pPr>
      <w:r>
        <w:t xml:space="preserve">All employees who undertake Antarctic duty for a period of six weeks or more, or who are participating in a voyage in either a </w:t>
      </w:r>
      <w:r w:rsidR="00EE31AB">
        <w:t xml:space="preserve">voyage </w:t>
      </w:r>
      <w:r>
        <w:t xml:space="preserve">support role or </w:t>
      </w:r>
      <w:r w:rsidR="00E609C8">
        <w:t>M</w:t>
      </w:r>
      <w:r>
        <w:t xml:space="preserve">arine </w:t>
      </w:r>
      <w:r w:rsidR="00E609C8">
        <w:t>S</w:t>
      </w:r>
      <w:r>
        <w:t xml:space="preserve">cience </w:t>
      </w:r>
      <w:r w:rsidR="00E609C8">
        <w:t>T</w:t>
      </w:r>
      <w:r w:rsidR="00EE31AB">
        <w:t xml:space="preserve">echnical </w:t>
      </w:r>
      <w:r w:rsidR="00E609C8">
        <w:t>S</w:t>
      </w:r>
      <w:r w:rsidR="00EE31AB">
        <w:t xml:space="preserve">upport </w:t>
      </w:r>
      <w:r w:rsidR="00F55219">
        <w:t xml:space="preserve">capacity, must participate in </w:t>
      </w:r>
      <w:r>
        <w:t>the Expeditioner Performance Appraisal Scheme (EPAS).</w:t>
      </w:r>
    </w:p>
    <w:p w:rsidR="005F108E" w:rsidRDefault="005F108E" w:rsidP="00D10776">
      <w:pPr>
        <w:pStyle w:val="Clauses9"/>
        <w:suppressAutoHyphens/>
        <w:ind w:left="567" w:hanging="567"/>
      </w:pPr>
      <w:r>
        <w:t>The EPAS uses the Antarctic Service Code of Personal Behaviour (the Antarctic Service Code) as the basis for assessment of performance</w:t>
      </w:r>
      <w:r w:rsidR="00313C21">
        <w:t>. It</w:t>
      </w:r>
      <w:r>
        <w:t xml:space="preserve"> is designed to facilitate objective recording of the behaviours exhibited by employees during </w:t>
      </w:r>
      <w:r w:rsidR="000F7FFB">
        <w:t>E</w:t>
      </w:r>
      <w:r>
        <w:t>xpedition participation.</w:t>
      </w:r>
      <w:r w:rsidR="001E73B3">
        <w:t xml:space="preserve"> </w:t>
      </w:r>
    </w:p>
    <w:p w:rsidR="005F108E" w:rsidRDefault="005F108E" w:rsidP="000F7FFB">
      <w:pPr>
        <w:pStyle w:val="Heading3"/>
      </w:pPr>
      <w:bookmarkStart w:id="367" w:name="_Toc462314434"/>
      <w:r>
        <w:t>Conduct and Behaviour</w:t>
      </w:r>
      <w:bookmarkEnd w:id="367"/>
    </w:p>
    <w:p w:rsidR="005F108E" w:rsidRDefault="005F108E" w:rsidP="00D10776">
      <w:pPr>
        <w:pStyle w:val="Clauses9"/>
        <w:suppressAutoHyphens/>
        <w:ind w:left="567" w:hanging="567"/>
      </w:pPr>
      <w:r>
        <w:t xml:space="preserve">All employees participating in an </w:t>
      </w:r>
      <w:r w:rsidR="000F7FFB">
        <w:t>E</w:t>
      </w:r>
      <w:r>
        <w:t>xpedition must comply, and encourage compliance by others, with the APS Code of Conduct and the Antarctic Service Code.</w:t>
      </w:r>
    </w:p>
    <w:p w:rsidR="005F108E" w:rsidRDefault="00AB3DC5" w:rsidP="00D10776">
      <w:pPr>
        <w:pStyle w:val="Clauses9"/>
        <w:suppressAutoHyphens/>
        <w:ind w:left="567" w:hanging="567"/>
      </w:pPr>
      <w:r>
        <w:t>A</w:t>
      </w:r>
      <w:r w:rsidR="005F108E">
        <w:t xml:space="preserve">ll employees on Antarctic duty must comply with the general standard of behaviour that is recognised as reasonable by the wider Australian community and </w:t>
      </w:r>
      <w:r w:rsidR="00313C21">
        <w:t xml:space="preserve">must </w:t>
      </w:r>
      <w:r w:rsidR="005F108E">
        <w:t>meet the additional standards of behaviour outlined in the Antarctic Service Code.</w:t>
      </w:r>
    </w:p>
    <w:p w:rsidR="005F108E" w:rsidRDefault="005F108E" w:rsidP="00D10776">
      <w:pPr>
        <w:pStyle w:val="Clauses9"/>
        <w:suppressAutoHyphens/>
        <w:ind w:left="567" w:hanging="567"/>
      </w:pPr>
      <w:r>
        <w:t>The Antarctic Service Code is not intended to be specific or exhaustive on issues of personal behaviour. The absence of an issue from th</w:t>
      </w:r>
      <w:r w:rsidR="00313C21">
        <w:t>e</w:t>
      </w:r>
      <w:r>
        <w:t xml:space="preserve"> Antarctic Service Code does not mean that a certain act or omission is acceptable. The Antarctic Service Code outlines broad standards of behaviour that serve as a guide to acceptable and unacceptable behaviour on Antarctic service.</w:t>
      </w:r>
    </w:p>
    <w:p w:rsidR="00AC5BB2" w:rsidRPr="00336A93" w:rsidRDefault="005F108E" w:rsidP="00D10776">
      <w:pPr>
        <w:pStyle w:val="Clauses9"/>
        <w:suppressAutoHyphens/>
        <w:ind w:left="567" w:hanging="567"/>
      </w:pPr>
      <w:r w:rsidRPr="00336A93">
        <w:t xml:space="preserve">An employee may, during </w:t>
      </w:r>
      <w:r w:rsidR="00AE56C3" w:rsidRPr="00336A93">
        <w:t>P</w:t>
      </w:r>
      <w:r w:rsidRPr="00336A93">
        <w:t xml:space="preserve">re-departure </w:t>
      </w:r>
      <w:r w:rsidR="00AE56C3" w:rsidRPr="00336A93">
        <w:t>P</w:t>
      </w:r>
      <w:r w:rsidRPr="00336A93">
        <w:t xml:space="preserve">reparation and </w:t>
      </w:r>
      <w:r w:rsidR="00AE56C3" w:rsidRPr="00336A93">
        <w:t>T</w:t>
      </w:r>
      <w:r w:rsidRPr="00336A93">
        <w:t xml:space="preserve">raining or a </w:t>
      </w:r>
      <w:r w:rsidR="00AE56C3" w:rsidRPr="00336A93">
        <w:t>P</w:t>
      </w:r>
      <w:r w:rsidRPr="00336A93">
        <w:t xml:space="preserve">eriod of Antarctic </w:t>
      </w:r>
      <w:r w:rsidR="00AE56C3" w:rsidRPr="00336A93">
        <w:t>D</w:t>
      </w:r>
      <w:r w:rsidRPr="00336A93">
        <w:t xml:space="preserve">uty, be withdrawn by the </w:t>
      </w:r>
      <w:r w:rsidR="002D2506" w:rsidRPr="00336A93">
        <w:t>Delegate</w:t>
      </w:r>
      <w:r w:rsidRPr="00336A93">
        <w:t xml:space="preserve"> from further participation in that </w:t>
      </w:r>
      <w:r w:rsidR="00AE56C3" w:rsidRPr="00336A93">
        <w:t>P</w:t>
      </w:r>
      <w:r w:rsidRPr="00336A93">
        <w:t xml:space="preserve">eriod of Antarctic </w:t>
      </w:r>
      <w:r w:rsidR="00AE56C3" w:rsidRPr="00336A93">
        <w:t>D</w:t>
      </w:r>
      <w:r w:rsidRPr="00336A93">
        <w:t>uty</w:t>
      </w:r>
      <w:r w:rsidR="00CE6C83" w:rsidRPr="00336A93">
        <w:t xml:space="preserve"> for reasons of misconduct</w:t>
      </w:r>
      <w:r w:rsidR="008F1F9D" w:rsidRPr="00336A93">
        <w:t>.</w:t>
      </w:r>
      <w:r w:rsidR="00AB3DC5" w:rsidRPr="00336A93">
        <w:t xml:space="preserve"> Further information is contained in</w:t>
      </w:r>
      <w:r w:rsidR="00266CE5" w:rsidRPr="00336A93">
        <w:t xml:space="preserve"> </w:t>
      </w:r>
      <w:r w:rsidRPr="00336A93">
        <w:t xml:space="preserve">the Department’s </w:t>
      </w:r>
      <w:r w:rsidR="00336A93" w:rsidRPr="00336A93">
        <w:t>Antarctic Duty Conduct and Behaviour</w:t>
      </w:r>
      <w:r w:rsidRPr="00336A93">
        <w:t xml:space="preserve"> </w:t>
      </w:r>
      <w:r w:rsidR="00313C21" w:rsidRPr="00336A93">
        <w:t>P</w:t>
      </w:r>
      <w:r w:rsidRPr="00336A93">
        <w:t>olicy.</w:t>
      </w:r>
    </w:p>
    <w:p w:rsidR="005F108E" w:rsidRDefault="005F108E" w:rsidP="000F7FFB">
      <w:pPr>
        <w:pStyle w:val="Heading3"/>
      </w:pPr>
      <w:bookmarkStart w:id="368" w:name="_Toc462314435"/>
      <w:r>
        <w:t>Withdrawal from Antarctic Duty</w:t>
      </w:r>
      <w:r w:rsidR="00AE56C3">
        <w:t xml:space="preserve"> </w:t>
      </w:r>
      <w:r>
        <w:rPr>
          <w:rStyle w:val="TextItalic"/>
          <w:rFonts w:cs="Arial-ItalicMT"/>
          <w:b w:val="0"/>
          <w:bCs/>
          <w:iCs/>
        </w:rPr>
        <w:t xml:space="preserve">– </w:t>
      </w:r>
      <w:r>
        <w:t>Reasons other than Misconduct</w:t>
      </w:r>
      <w:bookmarkEnd w:id="368"/>
    </w:p>
    <w:p w:rsidR="005F108E" w:rsidRDefault="005F108E" w:rsidP="00D10776">
      <w:pPr>
        <w:pStyle w:val="Clauses9"/>
        <w:suppressAutoHyphens/>
        <w:ind w:left="567" w:hanging="567"/>
      </w:pPr>
      <w:r>
        <w:t>An employee</w:t>
      </w:r>
      <w:r w:rsidR="00F037DC">
        <w:t xml:space="preserve"> may</w:t>
      </w:r>
      <w:r>
        <w:t xml:space="preserve">, during </w:t>
      </w:r>
      <w:r w:rsidR="00AE56C3">
        <w:t>P</w:t>
      </w:r>
      <w:r>
        <w:t xml:space="preserve">re-departure </w:t>
      </w:r>
      <w:r w:rsidR="00AE56C3">
        <w:t>P</w:t>
      </w:r>
      <w:r>
        <w:t xml:space="preserve">reparation and </w:t>
      </w:r>
      <w:r w:rsidR="00AE56C3">
        <w:t>T</w:t>
      </w:r>
      <w:r>
        <w:t xml:space="preserve">raining or a </w:t>
      </w:r>
      <w:r w:rsidR="00AE56C3">
        <w:t>P</w:t>
      </w:r>
      <w:r>
        <w:t xml:space="preserve">eriod of Antarctic </w:t>
      </w:r>
      <w:r w:rsidR="00AE56C3">
        <w:t>D</w:t>
      </w:r>
      <w:r>
        <w:t xml:space="preserve">uty, be withdrawn by the </w:t>
      </w:r>
      <w:r w:rsidR="002D2506">
        <w:t>Delegate</w:t>
      </w:r>
      <w:r>
        <w:t xml:space="preserve"> from further or expected participation, for reasons other than misconduct.</w:t>
      </w:r>
      <w:r w:rsidR="001E73B3">
        <w:t xml:space="preserve"> </w:t>
      </w:r>
      <w:r>
        <w:t>This may occur where:</w:t>
      </w:r>
    </w:p>
    <w:p w:rsidR="005F108E" w:rsidRDefault="00313C21" w:rsidP="00F70CC3">
      <w:pPr>
        <w:pStyle w:val="clauses10"/>
        <w:numPr>
          <w:ilvl w:val="0"/>
          <w:numId w:val="13"/>
        </w:numPr>
        <w:suppressAutoHyphens/>
        <w:spacing w:before="60" w:after="60"/>
        <w:ind w:left="1276" w:hanging="425"/>
      </w:pPr>
      <w:r>
        <w:t>t</w:t>
      </w:r>
      <w:r w:rsidR="005F108E">
        <w:t xml:space="preserve">he employee has been unable to adapt to the work or social conditions at </w:t>
      </w:r>
      <w:r w:rsidR="00F70CC3">
        <w:t>the Department or in Antarctica</w:t>
      </w:r>
    </w:p>
    <w:p w:rsidR="005F108E" w:rsidRDefault="00313C21" w:rsidP="00F70CC3">
      <w:pPr>
        <w:pStyle w:val="clauses10"/>
        <w:numPr>
          <w:ilvl w:val="0"/>
          <w:numId w:val="13"/>
        </w:numPr>
        <w:suppressAutoHyphens/>
        <w:spacing w:before="60" w:after="60"/>
        <w:ind w:left="1276" w:hanging="425"/>
      </w:pPr>
      <w:r>
        <w:t>t</w:t>
      </w:r>
      <w:r w:rsidR="005F108E">
        <w:t>he employee has failed to meet</w:t>
      </w:r>
      <w:r>
        <w:t xml:space="preserve"> the</w:t>
      </w:r>
      <w:r w:rsidR="005F108E">
        <w:t xml:space="preserve"> Department</w:t>
      </w:r>
      <w:r>
        <w:t>’s</w:t>
      </w:r>
      <w:r w:rsidR="005F108E">
        <w:t xml:space="preserve"> expectations for training and preparation for a </w:t>
      </w:r>
      <w:r w:rsidR="00AE56C3">
        <w:t>P</w:t>
      </w:r>
      <w:r w:rsidR="005F108E">
        <w:t xml:space="preserve">eriod of Antarctic </w:t>
      </w:r>
      <w:r w:rsidR="00AE56C3">
        <w:t>D</w:t>
      </w:r>
      <w:r w:rsidR="00F70CC3">
        <w:t>uty</w:t>
      </w:r>
    </w:p>
    <w:p w:rsidR="005F108E" w:rsidRDefault="00313C21" w:rsidP="00F70CC3">
      <w:pPr>
        <w:pStyle w:val="clauses10"/>
        <w:numPr>
          <w:ilvl w:val="0"/>
          <w:numId w:val="13"/>
        </w:numPr>
        <w:suppressAutoHyphens/>
        <w:spacing w:before="60" w:after="60"/>
        <w:ind w:left="1276" w:hanging="425"/>
      </w:pPr>
      <w:r>
        <w:t>t</w:t>
      </w:r>
      <w:r w:rsidR="005F108E">
        <w:t>he employee is no longer operation</w:t>
      </w:r>
      <w:r w:rsidR="00F70CC3">
        <w:t>ally required by the Department</w:t>
      </w:r>
    </w:p>
    <w:p w:rsidR="005F108E" w:rsidRDefault="00313C21" w:rsidP="00F70CC3">
      <w:pPr>
        <w:pStyle w:val="clauses10"/>
        <w:numPr>
          <w:ilvl w:val="0"/>
          <w:numId w:val="13"/>
        </w:numPr>
        <w:suppressAutoHyphens/>
        <w:spacing w:before="60" w:after="60"/>
        <w:ind w:left="1276" w:hanging="425"/>
      </w:pPr>
      <w:r>
        <w:t>c</w:t>
      </w:r>
      <w:r w:rsidR="005F108E">
        <w:t xml:space="preserve">ontinued participation by the employee would be likely to increase the risk of an unproductive environment in the workplace or negatively affect the interaction between other members of the </w:t>
      </w:r>
      <w:r w:rsidR="000F7FFB">
        <w:t>E</w:t>
      </w:r>
      <w:r w:rsidR="00F70CC3">
        <w:t>xpedition</w:t>
      </w:r>
      <w:r w:rsidR="005F108E">
        <w:t xml:space="preserve"> or </w:t>
      </w:r>
    </w:p>
    <w:p w:rsidR="005F108E" w:rsidRDefault="00313C21" w:rsidP="00F70CC3">
      <w:pPr>
        <w:pStyle w:val="clauses10"/>
        <w:numPr>
          <w:ilvl w:val="0"/>
          <w:numId w:val="13"/>
        </w:numPr>
        <w:suppressAutoHyphens/>
        <w:spacing w:before="60" w:after="60"/>
        <w:ind w:left="1276" w:hanging="425"/>
      </w:pPr>
      <w:r>
        <w:t>m</w:t>
      </w:r>
      <w:r w:rsidR="005F108E">
        <w:t xml:space="preserve">edical and/or adaptability conditions </w:t>
      </w:r>
      <w:r>
        <w:t xml:space="preserve">develop or </w:t>
      </w:r>
      <w:r w:rsidR="005F108E">
        <w:t>become apparent after the commencement of employment.</w:t>
      </w:r>
    </w:p>
    <w:p w:rsidR="005F108E" w:rsidRDefault="005F108E" w:rsidP="000F7FFB">
      <w:pPr>
        <w:pStyle w:val="Heading3"/>
      </w:pPr>
      <w:bookmarkStart w:id="369" w:name="_Toc462314436"/>
      <w:r>
        <w:t xml:space="preserve">Termination of Expeditioner Employment </w:t>
      </w:r>
      <w:r w:rsidRPr="008C41C8">
        <w:t xml:space="preserve">– </w:t>
      </w:r>
      <w:r w:rsidR="00065732">
        <w:t xml:space="preserve">Reasons other than </w:t>
      </w:r>
      <w:r>
        <w:t>Misconduct</w:t>
      </w:r>
      <w:bookmarkEnd w:id="369"/>
    </w:p>
    <w:p w:rsidR="005F108E" w:rsidRDefault="005F108E" w:rsidP="00D10776">
      <w:pPr>
        <w:pStyle w:val="Clauses9"/>
        <w:suppressAutoHyphens/>
        <w:ind w:left="567" w:hanging="567"/>
      </w:pPr>
      <w:r>
        <w:t xml:space="preserve">Non-ongoing Expeditioner employees who are withdrawn from further participation for reasons other than misconduct may have their employment terminated on a date determined by the </w:t>
      </w:r>
      <w:r w:rsidR="002D2506">
        <w:t>Delegate</w:t>
      </w:r>
      <w:r w:rsidR="00902734">
        <w:t>. That date</w:t>
      </w:r>
      <w:r>
        <w:t xml:space="preserve"> will be no earlier than their date of </w:t>
      </w:r>
      <w:r w:rsidR="00BD3EFF">
        <w:t>disembarkation</w:t>
      </w:r>
      <w:r>
        <w:t xml:space="preserve">. </w:t>
      </w:r>
    </w:p>
    <w:p w:rsidR="005F108E" w:rsidRDefault="005F108E" w:rsidP="00D10776">
      <w:pPr>
        <w:pStyle w:val="Clauses9"/>
        <w:suppressAutoHyphens/>
        <w:ind w:left="567" w:hanging="567"/>
      </w:pPr>
      <w:r>
        <w:t xml:space="preserve">The </w:t>
      </w:r>
      <w:r w:rsidR="002D2506">
        <w:t>Delegate</w:t>
      </w:r>
      <w:r>
        <w:t xml:space="preserve"> may in these cases approve a payment to the employee at the applicable salary rate, together with Antarctic Duty </w:t>
      </w:r>
      <w:r w:rsidR="00FB5DD6">
        <w:t>Allowances</w:t>
      </w:r>
      <w:r w:rsidR="00F70CC3">
        <w:t>,</w:t>
      </w:r>
      <w:r>
        <w:t xml:space="preserve"> in accordance with Table </w:t>
      </w:r>
      <w:r w:rsidR="00065732">
        <w:t>7.5</w:t>
      </w:r>
      <w:r w:rsidR="0032501F">
        <w:t>3</w:t>
      </w:r>
      <w:r w:rsidR="007A2B67">
        <w:t>.1</w:t>
      </w:r>
      <w:r w:rsidR="00902734">
        <w:t>.</w:t>
      </w:r>
      <w:r>
        <w:t xml:space="preserve"> Antarctic Duty Allowance will be included </w:t>
      </w:r>
      <w:r w:rsidR="00902734">
        <w:t xml:space="preserve">if </w:t>
      </w:r>
      <w:r>
        <w:t xml:space="preserve">the employee was receiving that allowance prior to withdrawal. Such payment will be considered to </w:t>
      </w:r>
      <w:r w:rsidR="00902734">
        <w:t>include</w:t>
      </w:r>
      <w:r>
        <w:t xml:space="preserve"> payment in lieu of any required period of notice under section 117 of the </w:t>
      </w:r>
      <w:r w:rsidR="00483D9B">
        <w:t>FW Act</w:t>
      </w:r>
      <w:r>
        <w:t>, subject to meeting the minimum notice requirements of that Act.</w:t>
      </w:r>
    </w:p>
    <w:p w:rsidR="005F108E" w:rsidRDefault="005F108E" w:rsidP="00D10776">
      <w:pPr>
        <w:pStyle w:val="Clauses9"/>
        <w:suppressAutoHyphens/>
        <w:ind w:left="567" w:hanging="567"/>
      </w:pPr>
      <w:r>
        <w:t>Expeditioner employees withdrawn from further participation for reasons other than misconduct will retain (where applicable) eligibility for relocation, and</w:t>
      </w:r>
      <w:r w:rsidR="00902734">
        <w:t xml:space="preserve"> for</w:t>
      </w:r>
      <w:r>
        <w:t xml:space="preserve"> removal of their personal effects, to the</w:t>
      </w:r>
      <w:r w:rsidR="00902734">
        <w:t>ir</w:t>
      </w:r>
      <w:r>
        <w:t xml:space="preserve"> place of recruitment.</w:t>
      </w:r>
    </w:p>
    <w:p w:rsidR="005F108E" w:rsidRDefault="005F108E" w:rsidP="000F7FFB">
      <w:pPr>
        <w:pStyle w:val="Heading2"/>
      </w:pPr>
      <w:bookmarkStart w:id="370" w:name="_Toc412731473"/>
      <w:bookmarkStart w:id="371" w:name="_Toc462314437"/>
      <w:r>
        <w:t>LEAVE AND ADDITIONAL TIME OFF</w:t>
      </w:r>
      <w:bookmarkEnd w:id="370"/>
      <w:bookmarkEnd w:id="371"/>
      <w:r>
        <w:t xml:space="preserve"> </w:t>
      </w:r>
    </w:p>
    <w:p w:rsidR="005F108E" w:rsidRDefault="00BD638A" w:rsidP="000F7FFB">
      <w:pPr>
        <w:pStyle w:val="Heading3"/>
      </w:pPr>
      <w:bookmarkStart w:id="372" w:name="_Toc462314438"/>
      <w:r>
        <w:t>Personal/Carer</w:t>
      </w:r>
      <w:r w:rsidR="000B38E9">
        <w:t>’</w:t>
      </w:r>
      <w:r>
        <w:t>s Leave</w:t>
      </w:r>
      <w:bookmarkEnd w:id="372"/>
    </w:p>
    <w:p w:rsidR="005F108E" w:rsidRDefault="00250097" w:rsidP="00D10776">
      <w:pPr>
        <w:pStyle w:val="Clauses9"/>
        <w:suppressAutoHyphens/>
        <w:ind w:left="567" w:hanging="567"/>
      </w:pPr>
      <w:r>
        <w:t>Expeditioner employee</w:t>
      </w:r>
      <w:r w:rsidR="005F108E">
        <w:t xml:space="preserve">s may access </w:t>
      </w:r>
      <w:r w:rsidR="000B38E9">
        <w:t>personal/carer’s leave</w:t>
      </w:r>
      <w:r w:rsidR="005F108E">
        <w:t xml:space="preserve"> in accordance with </w:t>
      </w:r>
      <w:r w:rsidR="00483D9B">
        <w:t xml:space="preserve">Part </w:t>
      </w:r>
      <w:r w:rsidR="00483D9B" w:rsidRPr="005C1661">
        <w:t>6</w:t>
      </w:r>
      <w:r w:rsidR="005F108E">
        <w:t xml:space="preserve"> of this Agreement while in Australia</w:t>
      </w:r>
      <w:r w:rsidR="003C1C45">
        <w:t>. While in Antarctica, Expeditioner employees may take personal/carer’s leave if they are ill or injured (medical certification may be required)</w:t>
      </w:r>
      <w:r w:rsidR="005F108E">
        <w:t xml:space="preserve"> with no loss of pay or reduction in </w:t>
      </w:r>
      <w:r w:rsidR="003C1C45">
        <w:t>their personal/carer’s leave credit</w:t>
      </w:r>
      <w:r w:rsidR="00BF2650">
        <w:t>s</w:t>
      </w:r>
      <w:r w:rsidR="005F108E">
        <w:t>.</w:t>
      </w:r>
    </w:p>
    <w:p w:rsidR="005F108E" w:rsidRDefault="00C3195A" w:rsidP="000F7FFB">
      <w:pPr>
        <w:pStyle w:val="Heading3"/>
      </w:pPr>
      <w:bookmarkStart w:id="373" w:name="_Toc462314439"/>
      <w:r>
        <w:t xml:space="preserve">Annual </w:t>
      </w:r>
      <w:r w:rsidR="005F108E">
        <w:t>Leave</w:t>
      </w:r>
      <w:bookmarkEnd w:id="373"/>
    </w:p>
    <w:p w:rsidR="005F108E" w:rsidRDefault="000B38E9" w:rsidP="00D10776">
      <w:pPr>
        <w:pStyle w:val="Clauses9"/>
        <w:suppressAutoHyphens/>
        <w:ind w:left="567" w:hanging="567"/>
      </w:pPr>
      <w:r>
        <w:t>A</w:t>
      </w:r>
      <w:r w:rsidR="003D26AB">
        <w:t>nnual leave</w:t>
      </w:r>
      <w:r w:rsidR="005F108E">
        <w:t xml:space="preserve"> will not be granted during a period of Antarctic </w:t>
      </w:r>
      <w:r w:rsidR="004403F2">
        <w:t>duty</w:t>
      </w:r>
      <w:r w:rsidR="00902734">
        <w:t>,</w:t>
      </w:r>
      <w:r w:rsidR="005F108E">
        <w:t xml:space="preserve"> due to operational requirements associated with living and working in Antarctica.</w:t>
      </w:r>
    </w:p>
    <w:p w:rsidR="005F108E" w:rsidRDefault="005F108E" w:rsidP="00D10776">
      <w:pPr>
        <w:pStyle w:val="Clauses9"/>
        <w:suppressAutoHyphens/>
        <w:ind w:left="567" w:hanging="567"/>
      </w:pPr>
      <w:r>
        <w:t xml:space="preserve">On </w:t>
      </w:r>
      <w:r w:rsidR="00EE31AB">
        <w:t>ceasing employment</w:t>
      </w:r>
      <w:r w:rsidR="006C602A">
        <w:t>,</w:t>
      </w:r>
      <w:r>
        <w:t xml:space="preserve"> Expeditioner employees will be paid out for any remaining accrued </w:t>
      </w:r>
      <w:r w:rsidR="003D26AB">
        <w:t>annual leave</w:t>
      </w:r>
      <w:r>
        <w:t xml:space="preserve"> entitlement. </w:t>
      </w:r>
      <w:r w:rsidRPr="00583D42">
        <w:t>The Antarctic Duty Allowances and Wintering Allowance</w:t>
      </w:r>
      <w:r>
        <w:t xml:space="preserve"> are not payable in respect of any period of </w:t>
      </w:r>
      <w:r w:rsidR="003D26AB">
        <w:t>annual leave</w:t>
      </w:r>
      <w:r>
        <w:t xml:space="preserve"> taken or paid in lieu.</w:t>
      </w:r>
    </w:p>
    <w:p w:rsidR="009C5A7C" w:rsidRPr="000A0007" w:rsidRDefault="003D5B10" w:rsidP="009C5A7C">
      <w:pPr>
        <w:pStyle w:val="Clauses9"/>
        <w:suppressAutoHyphens/>
        <w:spacing w:after="0" w:line="276" w:lineRule="auto"/>
        <w:ind w:left="567" w:hanging="567"/>
      </w:pPr>
      <w:r w:rsidRPr="000A0007">
        <w:t>Head office employees will accrue additional annual leave for a period of Antarctic duty</w:t>
      </w:r>
      <w:r w:rsidR="002B38D2" w:rsidRPr="000A0007">
        <w:t xml:space="preserve">. This additional annual leave will be calculated </w:t>
      </w:r>
      <w:r w:rsidR="009C5A7C" w:rsidRPr="000A0007">
        <w:t>as follows:</w:t>
      </w:r>
    </w:p>
    <w:p w:rsidR="009C5A7C" w:rsidRPr="000A0007" w:rsidRDefault="009C5A7C" w:rsidP="00F70CC3">
      <w:pPr>
        <w:pStyle w:val="Clauses9"/>
        <w:numPr>
          <w:ilvl w:val="0"/>
          <w:numId w:val="0"/>
        </w:numPr>
        <w:suppressAutoHyphens/>
        <w:spacing w:after="0" w:line="276" w:lineRule="auto"/>
        <w:ind w:left="851"/>
      </w:pPr>
      <w:r w:rsidRPr="000A0007">
        <w:t xml:space="preserve">Additional annual leave </w:t>
      </w:r>
      <w:r w:rsidR="002B38D2" w:rsidRPr="000A0007">
        <w:t>in hours</w:t>
      </w:r>
      <w:r w:rsidRPr="000A0007">
        <w:t xml:space="preserve"> = (A x 37.5 x 4)/number of days in a calendar year</w:t>
      </w:r>
    </w:p>
    <w:p w:rsidR="00993777" w:rsidRPr="000A0007" w:rsidRDefault="009C5A7C" w:rsidP="00F70CC3">
      <w:pPr>
        <w:pStyle w:val="Clauses9"/>
        <w:numPr>
          <w:ilvl w:val="0"/>
          <w:numId w:val="0"/>
        </w:numPr>
        <w:suppressAutoHyphens/>
        <w:spacing w:after="0" w:line="276" w:lineRule="auto"/>
        <w:ind w:left="851"/>
      </w:pPr>
      <w:r w:rsidRPr="000A0007">
        <w:t>(where ‘A’ represents the number of days in a period of Antarctic duty)</w:t>
      </w:r>
      <w:r w:rsidR="006C3CA7" w:rsidRPr="000A0007">
        <w:t>.</w:t>
      </w:r>
    </w:p>
    <w:p w:rsidR="005F108E" w:rsidRDefault="005F108E" w:rsidP="000F7FFB">
      <w:pPr>
        <w:pStyle w:val="Heading3"/>
      </w:pPr>
      <w:bookmarkStart w:id="374" w:name="_Toc462314440"/>
      <w:r>
        <w:t>Pre-Departure Leave</w:t>
      </w:r>
      <w:bookmarkEnd w:id="374"/>
    </w:p>
    <w:p w:rsidR="00AC5BB2" w:rsidRDefault="005F108E" w:rsidP="00D10776">
      <w:pPr>
        <w:pStyle w:val="Clauses9"/>
        <w:suppressAutoHyphens/>
        <w:ind w:left="567" w:hanging="567"/>
      </w:pPr>
      <w:r>
        <w:t xml:space="preserve">The </w:t>
      </w:r>
      <w:r w:rsidR="002D2506">
        <w:t>Delegate</w:t>
      </w:r>
      <w:r>
        <w:t xml:space="preserve"> may grant up to </w:t>
      </w:r>
      <w:r w:rsidR="000B38E9">
        <w:t>five</w:t>
      </w:r>
      <w:r>
        <w:t xml:space="preserve"> weekdays for the purpose of pre-departure leave to </w:t>
      </w:r>
      <w:r w:rsidR="00250097">
        <w:t>Expeditioner employee</w:t>
      </w:r>
      <w:r>
        <w:t xml:space="preserve">s, subject to operational requirements. The </w:t>
      </w:r>
      <w:r w:rsidR="002D2506">
        <w:t>Delegate</w:t>
      </w:r>
      <w:r>
        <w:t xml:space="preserve"> may extend this </w:t>
      </w:r>
      <w:r w:rsidR="00AB0D13">
        <w:t>period for operational reasons.</w:t>
      </w:r>
    </w:p>
    <w:p w:rsidR="005F108E" w:rsidRDefault="005F108E" w:rsidP="000F7FFB">
      <w:pPr>
        <w:pStyle w:val="Heading3"/>
      </w:pPr>
      <w:bookmarkStart w:id="375" w:name="_Toc462314441"/>
      <w:r>
        <w:t>Recuperation Leave</w:t>
      </w:r>
      <w:bookmarkEnd w:id="375"/>
    </w:p>
    <w:p w:rsidR="005F108E" w:rsidRDefault="005F108E" w:rsidP="00D10776">
      <w:pPr>
        <w:pStyle w:val="Clauses9"/>
        <w:suppressAutoHyphens/>
        <w:ind w:left="567" w:hanging="567"/>
      </w:pPr>
      <w:r>
        <w:t xml:space="preserve">At the direction of the </w:t>
      </w:r>
      <w:r w:rsidR="002D2506">
        <w:t>Delegate</w:t>
      </w:r>
      <w:r w:rsidR="009C0520">
        <w:t xml:space="preserve"> </w:t>
      </w:r>
      <w:r>
        <w:t xml:space="preserve">some employees </w:t>
      </w:r>
      <w:r w:rsidR="00614A69">
        <w:t>may be</w:t>
      </w:r>
      <w:r>
        <w:t xml:space="preserve"> required to work extended or prolonged hours away from station during a </w:t>
      </w:r>
      <w:r w:rsidR="00AE56C3">
        <w:t>P</w:t>
      </w:r>
      <w:r>
        <w:t xml:space="preserve">eriod of Antarctic </w:t>
      </w:r>
      <w:r w:rsidR="00AE56C3">
        <w:t>D</w:t>
      </w:r>
      <w:r>
        <w:t>uty (e.g. working at Wilkins Aerodrome</w:t>
      </w:r>
      <w:r w:rsidR="005C36E7">
        <w:t xml:space="preserve"> or on a</w:t>
      </w:r>
      <w:r>
        <w:t xml:space="preserve"> drilling program, marine science, or traverse). Employees will be eligible for </w:t>
      </w:r>
      <w:r w:rsidR="005C36E7">
        <w:t>r</w:t>
      </w:r>
      <w:r>
        <w:t xml:space="preserve">ecuperation </w:t>
      </w:r>
      <w:r w:rsidR="005C36E7">
        <w:t>l</w:t>
      </w:r>
      <w:r>
        <w:t xml:space="preserve">eave </w:t>
      </w:r>
      <w:r w:rsidR="005C36E7">
        <w:t xml:space="preserve">if </w:t>
      </w:r>
      <w:r>
        <w:t xml:space="preserve">they are required to perform </w:t>
      </w:r>
      <w:r w:rsidR="00DA101D">
        <w:t>eligible duty.</w:t>
      </w:r>
      <w:r w:rsidR="001E73B3">
        <w:t xml:space="preserve"> </w:t>
      </w:r>
      <w:r w:rsidR="00DA101D">
        <w:t xml:space="preserve">For the purpose of </w:t>
      </w:r>
      <w:r w:rsidR="005C36E7">
        <w:t>r</w:t>
      </w:r>
      <w:r w:rsidR="00DA101D">
        <w:t xml:space="preserve">ecuperation </w:t>
      </w:r>
      <w:r w:rsidR="005C36E7">
        <w:t>l</w:t>
      </w:r>
      <w:r w:rsidR="00DA101D">
        <w:t xml:space="preserve">eave and </w:t>
      </w:r>
      <w:r w:rsidR="005C36E7">
        <w:t>a</w:t>
      </w:r>
      <w:r w:rsidR="00DA101D">
        <w:t xml:space="preserve">dditional </w:t>
      </w:r>
      <w:r w:rsidR="005C36E7">
        <w:t>t</w:t>
      </w:r>
      <w:r w:rsidR="00DA101D">
        <w:t>ime off, eligible duty is duty performed:</w:t>
      </w:r>
    </w:p>
    <w:p w:rsidR="005F108E" w:rsidRDefault="000B38E9" w:rsidP="00F70CC3">
      <w:pPr>
        <w:pStyle w:val="clauses10"/>
        <w:numPr>
          <w:ilvl w:val="0"/>
          <w:numId w:val="14"/>
        </w:numPr>
        <w:suppressAutoHyphens/>
        <w:spacing w:before="60" w:after="60"/>
        <w:ind w:hanging="357"/>
      </w:pPr>
      <w:r>
        <w:t>seven</w:t>
      </w:r>
      <w:r w:rsidR="00F70CC3">
        <w:t xml:space="preserve"> days per week</w:t>
      </w:r>
    </w:p>
    <w:p w:rsidR="005F108E" w:rsidRDefault="000B38E9" w:rsidP="00F70CC3">
      <w:pPr>
        <w:pStyle w:val="clauses10"/>
        <w:numPr>
          <w:ilvl w:val="0"/>
          <w:numId w:val="14"/>
        </w:numPr>
        <w:suppressAutoHyphens/>
        <w:spacing w:before="60" w:after="60"/>
        <w:ind w:hanging="357"/>
      </w:pPr>
      <w:r>
        <w:t>o</w:t>
      </w:r>
      <w:r w:rsidR="005F108E">
        <w:t xml:space="preserve">n average a minimum of </w:t>
      </w:r>
      <w:r w:rsidR="00F70CC3">
        <w:t>ten hours per day</w:t>
      </w:r>
    </w:p>
    <w:p w:rsidR="005F108E" w:rsidRDefault="000B38E9" w:rsidP="00F70CC3">
      <w:pPr>
        <w:pStyle w:val="clauses10"/>
        <w:numPr>
          <w:ilvl w:val="0"/>
          <w:numId w:val="14"/>
        </w:numPr>
        <w:suppressAutoHyphens/>
        <w:spacing w:before="60" w:after="60"/>
        <w:ind w:hanging="357"/>
      </w:pPr>
      <w:r>
        <w:t>f</w:t>
      </w:r>
      <w:r w:rsidR="005F108E">
        <w:t xml:space="preserve">or a minimum of </w:t>
      </w:r>
      <w:r>
        <w:t>seven</w:t>
      </w:r>
      <w:r w:rsidR="005F108E">
        <w:t xml:space="preserve"> consecutive </w:t>
      </w:r>
      <w:r w:rsidR="00F70CC3">
        <w:t>days</w:t>
      </w:r>
      <w:r w:rsidR="00BD3EFF">
        <w:t xml:space="preserve"> and</w:t>
      </w:r>
    </w:p>
    <w:p w:rsidR="005F108E" w:rsidRDefault="005C36E7" w:rsidP="00F70CC3">
      <w:pPr>
        <w:pStyle w:val="clauses10"/>
        <w:numPr>
          <w:ilvl w:val="0"/>
          <w:numId w:val="14"/>
        </w:numPr>
        <w:suppressAutoHyphens/>
        <w:spacing w:before="60" w:after="60"/>
        <w:ind w:hanging="357"/>
      </w:pPr>
      <w:r>
        <w:t xml:space="preserve">in </w:t>
      </w:r>
      <w:r w:rsidR="005F108E">
        <w:t>one or more of the following locations</w:t>
      </w:r>
      <w:r>
        <w:t>/situations</w:t>
      </w:r>
    </w:p>
    <w:p w:rsidR="005F108E" w:rsidRDefault="00F70CC3" w:rsidP="00F70CC3">
      <w:pPr>
        <w:pStyle w:val="clauses10"/>
        <w:numPr>
          <w:ilvl w:val="2"/>
          <w:numId w:val="56"/>
        </w:numPr>
        <w:suppressAutoHyphens/>
        <w:spacing w:before="60" w:after="60"/>
        <w:ind w:hanging="357"/>
      </w:pPr>
      <w:r>
        <w:t>Wilkins Aerodrome</w:t>
      </w:r>
    </w:p>
    <w:p w:rsidR="005F108E" w:rsidRDefault="000B38E9" w:rsidP="00F70CC3">
      <w:pPr>
        <w:pStyle w:val="clauses10"/>
        <w:numPr>
          <w:ilvl w:val="2"/>
          <w:numId w:val="56"/>
        </w:numPr>
        <w:suppressAutoHyphens/>
        <w:spacing w:before="60" w:after="60"/>
        <w:ind w:hanging="357"/>
      </w:pPr>
      <w:r>
        <w:t>d</w:t>
      </w:r>
      <w:r w:rsidR="00F70CC3">
        <w:t>eep field</w:t>
      </w:r>
    </w:p>
    <w:p w:rsidR="005F108E" w:rsidRDefault="005C36E7" w:rsidP="00F70CC3">
      <w:pPr>
        <w:pStyle w:val="clauses10"/>
        <w:numPr>
          <w:ilvl w:val="2"/>
          <w:numId w:val="56"/>
        </w:numPr>
        <w:suppressAutoHyphens/>
        <w:spacing w:before="60" w:after="60"/>
        <w:ind w:hanging="357"/>
      </w:pPr>
      <w:r>
        <w:t>m</w:t>
      </w:r>
      <w:r w:rsidR="005F108E">
        <w:t xml:space="preserve">arine </w:t>
      </w:r>
      <w:r>
        <w:t>s</w:t>
      </w:r>
      <w:r w:rsidR="005F108E">
        <w:t>cience activity</w:t>
      </w:r>
      <w:r w:rsidR="004403F2">
        <w:t xml:space="preserve"> and/or</w:t>
      </w:r>
    </w:p>
    <w:p w:rsidR="005F108E" w:rsidRDefault="000B38E9" w:rsidP="00F70CC3">
      <w:pPr>
        <w:pStyle w:val="clauses10"/>
        <w:numPr>
          <w:ilvl w:val="2"/>
          <w:numId w:val="56"/>
        </w:numPr>
        <w:suppressAutoHyphens/>
        <w:spacing w:before="60" w:after="60"/>
        <w:ind w:hanging="357"/>
      </w:pPr>
      <w:r>
        <w:t>o</w:t>
      </w:r>
      <w:r w:rsidR="005F108E">
        <w:t xml:space="preserve">ther situations as determined by the </w:t>
      </w:r>
      <w:r w:rsidR="002D2506">
        <w:t>Delegate</w:t>
      </w:r>
      <w:r w:rsidR="005F108E">
        <w:t>.</w:t>
      </w:r>
    </w:p>
    <w:p w:rsidR="005F108E" w:rsidRDefault="005F108E" w:rsidP="00D10776">
      <w:pPr>
        <w:pStyle w:val="Clauses9"/>
        <w:suppressAutoHyphens/>
        <w:ind w:left="567" w:hanging="567"/>
      </w:pPr>
      <w:r>
        <w:t xml:space="preserve">Where an employee working at Wilkins Aerodrome or a deep field camp moves to a station for a period of less than </w:t>
      </w:r>
      <w:r w:rsidR="005C36E7">
        <w:t>one</w:t>
      </w:r>
      <w:r>
        <w:t xml:space="preserve"> week, this will not break continui</w:t>
      </w:r>
      <w:r w:rsidR="00FC0BB5">
        <w:t>ty for the purposes of clause 9</w:t>
      </w:r>
      <w:r w:rsidR="00065732">
        <w:t>.4</w:t>
      </w:r>
      <w:r w:rsidR="00A80395">
        <w:t>8</w:t>
      </w:r>
      <w:r>
        <w:t>.</w:t>
      </w:r>
    </w:p>
    <w:p w:rsidR="005F108E" w:rsidRDefault="005F108E" w:rsidP="00D10776">
      <w:pPr>
        <w:pStyle w:val="Clauses9"/>
        <w:suppressAutoHyphens/>
        <w:ind w:left="567" w:hanging="567"/>
      </w:pPr>
      <w:r>
        <w:t>In recognition of eligible duty, employees must take time off for recuperative purposes to minimise the risk of ill health, fatigue and personal injury.</w:t>
      </w:r>
    </w:p>
    <w:p w:rsidR="005F108E" w:rsidRDefault="005F108E" w:rsidP="00D10776">
      <w:pPr>
        <w:pStyle w:val="Clauses9"/>
        <w:suppressAutoHyphens/>
        <w:ind w:left="567" w:hanging="567"/>
      </w:pPr>
      <w:r>
        <w:t xml:space="preserve">The time off that may be taken for recuperative purposes is calculated at the rate of </w:t>
      </w:r>
      <w:r w:rsidR="007567C4">
        <w:t>one</w:t>
      </w:r>
      <w:r w:rsidR="00FC0BB5">
        <w:t xml:space="preserve"> </w:t>
      </w:r>
      <w:r>
        <w:t xml:space="preserve">day for each completed period of </w:t>
      </w:r>
      <w:r w:rsidR="007567C4">
        <w:t>seven</w:t>
      </w:r>
      <w:r>
        <w:t xml:space="preserve"> days of eligible duty, up to a maximum of </w:t>
      </w:r>
      <w:r w:rsidR="007567C4">
        <w:t>five</w:t>
      </w:r>
      <w:r>
        <w:t xml:space="preserve"> days.</w:t>
      </w:r>
    </w:p>
    <w:p w:rsidR="005F108E" w:rsidRDefault="006E62BC" w:rsidP="00D10776">
      <w:pPr>
        <w:pStyle w:val="Clauses9"/>
        <w:suppressAutoHyphens/>
        <w:ind w:left="567" w:hanging="567"/>
      </w:pPr>
      <w:r>
        <w:t>Manager</w:t>
      </w:r>
      <w:r w:rsidR="005F108E">
        <w:t xml:space="preserve">s must ensure that time off for recuperative purposes commences within </w:t>
      </w:r>
      <w:r w:rsidR="007567C4">
        <w:t>three</w:t>
      </w:r>
      <w:r w:rsidR="005F108E">
        <w:t xml:space="preserve"> days of completing a program of essential work. In the case of field </w:t>
      </w:r>
      <w:r w:rsidR="000F7FFB">
        <w:t>E</w:t>
      </w:r>
      <w:r w:rsidR="005F108E">
        <w:t>xpeditions, an employee’s time off may commence upon return to the station, or as soon as practicable upon return to Australia.</w:t>
      </w:r>
    </w:p>
    <w:p w:rsidR="005F108E" w:rsidRDefault="005F108E" w:rsidP="00D10776">
      <w:pPr>
        <w:pStyle w:val="Clauses9"/>
        <w:suppressAutoHyphens/>
        <w:ind w:left="567" w:hanging="567"/>
      </w:pPr>
      <w:r>
        <w:t>Time off for recuperative purposes must be taken as time off from duty</w:t>
      </w:r>
      <w:r w:rsidR="007567C4">
        <w:t>. It</w:t>
      </w:r>
      <w:r>
        <w:t xml:space="preserve"> cannot be converted to payment </w:t>
      </w:r>
      <w:r w:rsidR="007567C4">
        <w:t>or</w:t>
      </w:r>
      <w:r>
        <w:t xml:space="preserve"> added to </w:t>
      </w:r>
      <w:r w:rsidR="003D26AB">
        <w:t>annual leave</w:t>
      </w:r>
      <w:r>
        <w:t xml:space="preserve"> or other forms of leave.</w:t>
      </w:r>
    </w:p>
    <w:p w:rsidR="005F108E" w:rsidRDefault="005F108E" w:rsidP="00D10776">
      <w:pPr>
        <w:pStyle w:val="Clauses9"/>
        <w:suppressAutoHyphens/>
        <w:ind w:left="567" w:hanging="567"/>
      </w:pPr>
      <w:r>
        <w:t>Where employment is due to cease before employees have had the opportunity to take time off from duty for the required period, employment contracts will be extended by the amount of time off not taken (and the time off must be taken).</w:t>
      </w:r>
    </w:p>
    <w:p w:rsidR="0025699E" w:rsidRDefault="0025699E" w:rsidP="000F7FFB">
      <w:pPr>
        <w:pStyle w:val="Heading3"/>
      </w:pPr>
      <w:bookmarkStart w:id="376" w:name="_Toc462314442"/>
      <w:r>
        <w:t>Additional Time Off</w:t>
      </w:r>
      <w:bookmarkEnd w:id="376"/>
    </w:p>
    <w:p w:rsidR="0025699E" w:rsidRDefault="0025699E" w:rsidP="00D10776">
      <w:pPr>
        <w:pStyle w:val="Clauses9"/>
        <w:suppressAutoHyphens/>
        <w:ind w:left="567" w:hanging="567"/>
      </w:pPr>
      <w:r>
        <w:t>In further recognition of eligible duty, employees will be granted time off without deduction from leave credits, calculated at the rate of one working day for each completed seven days of eligible duty, to a maximum of five working days.</w:t>
      </w:r>
    </w:p>
    <w:p w:rsidR="0025699E" w:rsidRDefault="0025699E" w:rsidP="00D10776">
      <w:pPr>
        <w:pStyle w:val="Clauses9"/>
        <w:suppressAutoHyphens/>
        <w:ind w:left="567" w:hanging="567"/>
      </w:pPr>
      <w:r>
        <w:t>Additional time off is to be take</w:t>
      </w:r>
      <w:r w:rsidR="008C28AF">
        <w:t>n</w:t>
      </w:r>
      <w:r>
        <w:t xml:space="preserve"> at the earliest practical opportunity by agreement between </w:t>
      </w:r>
      <w:r w:rsidR="005C36E7">
        <w:t xml:space="preserve">the </w:t>
      </w:r>
      <w:r>
        <w:t xml:space="preserve">employee and </w:t>
      </w:r>
      <w:r w:rsidR="005C36E7">
        <w:t xml:space="preserve">their </w:t>
      </w:r>
      <w:r w:rsidR="006E62BC">
        <w:t>Manager</w:t>
      </w:r>
      <w:r>
        <w:t>.</w:t>
      </w:r>
      <w:r w:rsidR="001E73B3">
        <w:t xml:space="preserve"> </w:t>
      </w:r>
      <w:r>
        <w:t xml:space="preserve">In the case of a field </w:t>
      </w:r>
      <w:r w:rsidR="000F7FFB">
        <w:t>E</w:t>
      </w:r>
      <w:r>
        <w:t>xpedition, an employee may take additional time off whil</w:t>
      </w:r>
      <w:r w:rsidR="005C36E7">
        <w:t>e</w:t>
      </w:r>
      <w:r>
        <w:t xml:space="preserve"> on station.</w:t>
      </w:r>
    </w:p>
    <w:p w:rsidR="0025699E" w:rsidRDefault="0025699E" w:rsidP="00D10776">
      <w:pPr>
        <w:pStyle w:val="Clauses9"/>
        <w:suppressAutoHyphens/>
        <w:ind w:left="567" w:hanging="567"/>
      </w:pPr>
      <w:r>
        <w:t>Additional time off must be taken within three months of the employee’s return to Australia</w:t>
      </w:r>
      <w:r w:rsidR="005C36E7">
        <w:t>; otherwise</w:t>
      </w:r>
      <w:r>
        <w:t xml:space="preserve"> the employee’s entitlement to additional time off will be lost.</w:t>
      </w:r>
    </w:p>
    <w:p w:rsidR="00EC7657" w:rsidRDefault="0025699E" w:rsidP="00D10776">
      <w:pPr>
        <w:pStyle w:val="Clauses9"/>
        <w:suppressAutoHyphens/>
        <w:ind w:left="567" w:hanging="567"/>
      </w:pPr>
      <w:r>
        <w:t>Where employment contracts are due to be completed earlier than three months after the employee’s return to Australia and before the employee has had the opportunity to take the additional time off for the required period, payment in lieu of the amount of additional time off not taken will be made.</w:t>
      </w:r>
    </w:p>
    <w:p w:rsidR="00EC7657" w:rsidRDefault="00EC7657" w:rsidP="00EC7657">
      <w:pPr>
        <w:pStyle w:val="Heading2"/>
      </w:pPr>
      <w:bookmarkStart w:id="377" w:name="_Toc462314443"/>
      <w:r>
        <w:t xml:space="preserve">COVERAGE OF </w:t>
      </w:r>
      <w:r w:rsidR="0051609E">
        <w:t>MISCELLANEOUS</w:t>
      </w:r>
      <w:r>
        <w:t xml:space="preserve"> EXPENSES</w:t>
      </w:r>
      <w:bookmarkEnd w:id="377"/>
    </w:p>
    <w:p w:rsidR="00EC7657" w:rsidRDefault="00EC7657" w:rsidP="00F70CC3">
      <w:pPr>
        <w:pStyle w:val="Clauses9"/>
        <w:suppressAutoHyphens/>
        <w:ind w:left="567" w:hanging="567"/>
      </w:pPr>
      <w:r>
        <w:t>A</w:t>
      </w:r>
      <w:r w:rsidRPr="00A31B0D">
        <w:t>s determined by the Delegate</w:t>
      </w:r>
      <w:r>
        <w:t>, the Department will cover a range of reasonable expenses for e</w:t>
      </w:r>
      <w:r w:rsidRPr="00DB0C38">
        <w:t xml:space="preserve">mployees </w:t>
      </w:r>
      <w:r>
        <w:t>associated with their undertaking a period of Antarctic duty. The expenses covered may include those associated with travel, accommodation, meals, transport and storage of personal and household effects, storage of a motor vehicle, training and protective clothing and equipment. The Department will also provide a range of amenities including access to communication services for employees whil</w:t>
      </w:r>
      <w:r w:rsidR="006D6998">
        <w:t>e</w:t>
      </w:r>
      <w:r>
        <w:t xml:space="preserve"> they are in Antarctica as determined by the Delegate. </w:t>
      </w:r>
      <w:r w:rsidRPr="00DB0C38">
        <w:t xml:space="preserve">Further information is contained in the Department’s </w:t>
      </w:r>
      <w:r>
        <w:t xml:space="preserve">Antarctic Duty </w:t>
      </w:r>
      <w:r w:rsidR="00336A93">
        <w:t xml:space="preserve">Expeditioner Support </w:t>
      </w:r>
      <w:r w:rsidRPr="00DB0C38">
        <w:t>Policy.</w:t>
      </w:r>
    </w:p>
    <w:p w:rsidR="00EC7657" w:rsidRDefault="00EC7657" w:rsidP="00EC7657">
      <w:pPr>
        <w:pStyle w:val="Heading2"/>
      </w:pPr>
      <w:bookmarkStart w:id="378" w:name="_Toc462314444"/>
      <w:r>
        <w:t>EMPLOYEE ASSISTANCE PROGRAM</w:t>
      </w:r>
      <w:bookmarkEnd w:id="378"/>
    </w:p>
    <w:p w:rsidR="00EC7657" w:rsidRDefault="00EC7657" w:rsidP="00F70CC3">
      <w:pPr>
        <w:pStyle w:val="Clauses9"/>
        <w:suppressAutoHyphens/>
        <w:ind w:left="567" w:hanging="567"/>
      </w:pPr>
      <w:r>
        <w:t xml:space="preserve">The </w:t>
      </w:r>
      <w:r w:rsidR="006D6998">
        <w:t>D</w:t>
      </w:r>
      <w:r>
        <w:t>epartment provides expeditioner employees and their immediate families with access to an independent, confidential, and professional counselling service at no cost to the employee, from the date of commencement until six months after the expeditioner employee’s return from a period of Antarctic duty.</w:t>
      </w:r>
    </w:p>
    <w:p w:rsidR="00EC7657" w:rsidRDefault="00EC7657" w:rsidP="00EC7657">
      <w:pPr>
        <w:pStyle w:val="Clauses9"/>
        <w:numPr>
          <w:ilvl w:val="0"/>
          <w:numId w:val="0"/>
        </w:numPr>
        <w:suppressAutoHyphens/>
        <w:ind w:left="454" w:hanging="454"/>
      </w:pPr>
    </w:p>
    <w:p w:rsidR="005F108E" w:rsidRPr="00AC5BB2" w:rsidRDefault="005F108E" w:rsidP="00EC7657">
      <w:pPr>
        <w:pStyle w:val="Clauses9"/>
        <w:numPr>
          <w:ilvl w:val="0"/>
          <w:numId w:val="0"/>
        </w:numPr>
        <w:suppressAutoHyphens/>
        <w:ind w:left="454" w:hanging="454"/>
      </w:pPr>
      <w:r>
        <w:br w:type="page"/>
      </w:r>
    </w:p>
    <w:p w:rsidR="002F17D4" w:rsidRPr="005E7DF8" w:rsidRDefault="00BD09BA" w:rsidP="000F7FFB">
      <w:pPr>
        <w:pStyle w:val="Heading1"/>
        <w:rPr>
          <w:sz w:val="36"/>
          <w:szCs w:val="36"/>
        </w:rPr>
      </w:pPr>
      <w:bookmarkStart w:id="379" w:name="_Toc412731474"/>
      <w:bookmarkStart w:id="380" w:name="_Toc462314445"/>
      <w:r w:rsidRPr="005E7DF8">
        <w:rPr>
          <w:sz w:val="36"/>
          <w:szCs w:val="36"/>
        </w:rPr>
        <w:t>PART 10</w:t>
      </w:r>
      <w:r w:rsidR="002F17D4" w:rsidRPr="005E7DF8">
        <w:rPr>
          <w:sz w:val="36"/>
          <w:szCs w:val="36"/>
        </w:rPr>
        <w:t xml:space="preserve"> – INTERPRETATIONS/DEFINITIONS</w:t>
      </w:r>
      <w:bookmarkEnd w:id="340"/>
      <w:bookmarkEnd w:id="379"/>
      <w:bookmarkEnd w:id="380"/>
    </w:p>
    <w:p w:rsidR="002F17D4" w:rsidRPr="006D6998" w:rsidRDefault="002F17D4" w:rsidP="000F7FFB">
      <w:pPr>
        <w:pStyle w:val="Text"/>
        <w:rPr>
          <w:rFonts w:ascii="Arial" w:hAnsi="Arial" w:cs="Arial"/>
          <w:lang w:val="en-AU"/>
        </w:rPr>
      </w:pPr>
      <w:r w:rsidRPr="006D6998">
        <w:rPr>
          <w:rFonts w:ascii="Arial" w:hAnsi="Arial" w:cs="Arial"/>
          <w:lang w:val="en-AU"/>
        </w:rPr>
        <w:t>For the purposes of this Agreement, the following definitions apply:</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AAD</w:t>
      </w:r>
      <w:r w:rsidRPr="006D6998">
        <w:rPr>
          <w:rFonts w:ascii="Arial" w:hAnsi="Arial" w:cs="Arial"/>
          <w:lang w:val="en-AU"/>
        </w:rPr>
        <w:t xml:space="preserve"> means the Australian Antarctic Division of the </w:t>
      </w:r>
      <w:r w:rsidR="00001E9F" w:rsidRPr="006D6998">
        <w:rPr>
          <w:rFonts w:ascii="Arial" w:hAnsi="Arial" w:cs="Arial"/>
          <w:lang w:val="en-AU"/>
        </w:rPr>
        <w:t>Department of the Environment and Energy</w:t>
      </w:r>
      <w:r w:rsidRPr="006D6998">
        <w:rPr>
          <w:rFonts w:ascii="Arial" w:hAnsi="Arial" w:cs="Arial"/>
          <w:lang w:val="en-AU"/>
        </w:rPr>
        <w:t>.</w:t>
      </w:r>
    </w:p>
    <w:p w:rsidR="00D72CF3" w:rsidRPr="006D6998" w:rsidRDefault="00D72CF3" w:rsidP="000F7FFB">
      <w:pPr>
        <w:pStyle w:val="Text"/>
        <w:rPr>
          <w:rStyle w:val="TextBold"/>
          <w:rFonts w:ascii="Arial" w:hAnsi="Arial" w:cs="Arial"/>
          <w:b w:val="0"/>
          <w:bCs/>
          <w:lang w:val="en-AU"/>
        </w:rPr>
      </w:pPr>
      <w:r w:rsidRPr="006D6998">
        <w:rPr>
          <w:rStyle w:val="TextBold"/>
          <w:rFonts w:ascii="Arial" w:hAnsi="Arial" w:cs="Arial"/>
          <w:bCs/>
          <w:lang w:val="en-AU"/>
        </w:rPr>
        <w:t xml:space="preserve">Accredited Course </w:t>
      </w:r>
      <w:r w:rsidRPr="006D6998">
        <w:rPr>
          <w:rStyle w:val="TextBold"/>
          <w:rFonts w:ascii="Arial" w:hAnsi="Arial" w:cs="Arial"/>
          <w:b w:val="0"/>
          <w:bCs/>
          <w:lang w:val="en-AU"/>
        </w:rPr>
        <w:t>means a course of study that</w:t>
      </w:r>
      <w:r w:rsidR="000E0667" w:rsidRPr="006D6998">
        <w:rPr>
          <w:rStyle w:val="TextBold"/>
          <w:rFonts w:ascii="Arial" w:hAnsi="Arial" w:cs="Arial"/>
          <w:b w:val="0"/>
          <w:bCs/>
          <w:lang w:val="en-AU"/>
        </w:rPr>
        <w:t>,</w:t>
      </w:r>
      <w:r w:rsidRPr="006D6998">
        <w:rPr>
          <w:rStyle w:val="TextBold"/>
          <w:rFonts w:ascii="Arial" w:hAnsi="Arial" w:cs="Arial"/>
          <w:b w:val="0"/>
          <w:bCs/>
          <w:lang w:val="en-AU"/>
        </w:rPr>
        <w:t xml:space="preserve"> on successful completion</w:t>
      </w:r>
      <w:r w:rsidR="000E0667" w:rsidRPr="006D6998">
        <w:rPr>
          <w:rStyle w:val="TextBold"/>
          <w:rFonts w:ascii="Arial" w:hAnsi="Arial" w:cs="Arial"/>
          <w:b w:val="0"/>
          <w:bCs/>
          <w:lang w:val="en-AU"/>
        </w:rPr>
        <w:t>,</w:t>
      </w:r>
      <w:r w:rsidRPr="006D6998">
        <w:rPr>
          <w:rStyle w:val="TextBold"/>
          <w:rFonts w:ascii="Arial" w:hAnsi="Arial" w:cs="Arial"/>
          <w:b w:val="0"/>
          <w:bCs/>
          <w:lang w:val="en-AU"/>
        </w:rPr>
        <w:t xml:space="preserve"> would result in the awarding of a qualification recognised under the Australian Qualifications Framework.</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Agency Head </w:t>
      </w:r>
      <w:r w:rsidRPr="006D6998">
        <w:rPr>
          <w:rFonts w:ascii="Arial" w:hAnsi="Arial" w:cs="Arial"/>
          <w:lang w:val="en-AU"/>
        </w:rPr>
        <w:t xml:space="preserve">means the Secretary of the </w:t>
      </w:r>
      <w:r w:rsidR="00001E9F" w:rsidRPr="006D6998">
        <w:rPr>
          <w:rFonts w:ascii="Arial" w:hAnsi="Arial" w:cs="Arial"/>
          <w:lang w:val="en-AU"/>
        </w:rPr>
        <w:t>Department of the Environment and Energy</w:t>
      </w:r>
      <w:r w:rsidRPr="006D6998">
        <w:rPr>
          <w:rFonts w:ascii="Arial" w:hAnsi="Arial" w:cs="Arial"/>
          <w:lang w:val="en-AU"/>
        </w:rPr>
        <w:t>.</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Agreement </w:t>
      </w:r>
      <w:r w:rsidRPr="006D6998">
        <w:rPr>
          <w:rFonts w:ascii="Arial" w:hAnsi="Arial" w:cs="Arial"/>
          <w:lang w:val="en-AU"/>
        </w:rPr>
        <w:t xml:space="preserve">means the </w:t>
      </w:r>
      <w:r w:rsidR="00001E9F" w:rsidRPr="006D6998">
        <w:rPr>
          <w:rFonts w:ascii="Arial" w:hAnsi="Arial" w:cs="Arial"/>
          <w:lang w:val="en-AU"/>
        </w:rPr>
        <w:t>Department of the Environment and Energy</w:t>
      </w:r>
      <w:r w:rsidR="00843EEE" w:rsidRPr="006D6998">
        <w:rPr>
          <w:rFonts w:ascii="Arial" w:hAnsi="Arial" w:cs="Arial"/>
          <w:lang w:val="en-AU"/>
        </w:rPr>
        <w:t xml:space="preserve"> Enterprise Agreement 2016</w:t>
      </w:r>
      <w:r w:rsidR="000E0667" w:rsidRPr="006D6998">
        <w:rPr>
          <w:rFonts w:ascii="Arial" w:hAnsi="Arial" w:cs="Arial"/>
          <w:lang w:val="en-AU"/>
        </w:rPr>
        <w:t>–</w:t>
      </w:r>
      <w:r w:rsidRPr="006D6998">
        <w:rPr>
          <w:rFonts w:ascii="Arial" w:hAnsi="Arial" w:cs="Arial"/>
          <w:lang w:val="en-AU"/>
        </w:rPr>
        <w:t>201</w:t>
      </w:r>
      <w:r w:rsidR="00843EEE" w:rsidRPr="006D6998">
        <w:rPr>
          <w:rFonts w:ascii="Arial" w:hAnsi="Arial" w:cs="Arial"/>
          <w:lang w:val="en-AU"/>
        </w:rPr>
        <w:t>9</w:t>
      </w:r>
      <w:r w:rsidRPr="006D6998">
        <w:rPr>
          <w:rFonts w:ascii="Arial" w:hAnsi="Arial" w:cs="Arial"/>
          <w:lang w:val="en-AU"/>
        </w:rPr>
        <w:t>.</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Antarctica </w:t>
      </w:r>
      <w:r w:rsidRPr="006D6998">
        <w:rPr>
          <w:rFonts w:ascii="Arial" w:hAnsi="Arial" w:cs="Arial"/>
          <w:lang w:val="en-AU"/>
        </w:rPr>
        <w:t xml:space="preserve">means the area south of the Antarctic Convergence and also includes Macquarie Island, Heard Island, and such other islands or waters that form the operational area for an </w:t>
      </w:r>
      <w:r w:rsidR="000F7FFB" w:rsidRPr="006D6998">
        <w:rPr>
          <w:rFonts w:ascii="Arial" w:hAnsi="Arial" w:cs="Arial"/>
          <w:lang w:val="en-AU"/>
        </w:rPr>
        <w:t>E</w:t>
      </w:r>
      <w:r w:rsidRPr="006D6998">
        <w:rPr>
          <w:rFonts w:ascii="Arial" w:hAnsi="Arial" w:cs="Arial"/>
          <w:lang w:val="en-AU"/>
        </w:rPr>
        <w:t>xpedition.</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APS </w:t>
      </w:r>
      <w:r w:rsidRPr="006D6998">
        <w:rPr>
          <w:rFonts w:ascii="Arial" w:hAnsi="Arial" w:cs="Arial"/>
          <w:lang w:val="en-AU"/>
        </w:rPr>
        <w:t>means the Australian Public Service.</w:t>
      </w:r>
    </w:p>
    <w:p w:rsidR="002F17D4" w:rsidRPr="006D6998" w:rsidRDefault="002F17D4" w:rsidP="000F7FFB">
      <w:pPr>
        <w:pStyle w:val="Text"/>
        <w:rPr>
          <w:rFonts w:ascii="Arial" w:hAnsi="Arial" w:cs="Arial"/>
          <w:iCs/>
          <w:lang w:val="en-AU"/>
        </w:rPr>
      </w:pPr>
      <w:r w:rsidRPr="006D6998">
        <w:rPr>
          <w:rStyle w:val="TextBold"/>
          <w:rFonts w:ascii="Arial" w:hAnsi="Arial" w:cs="Arial"/>
          <w:bCs/>
          <w:lang w:val="en-AU"/>
        </w:rPr>
        <w:t xml:space="preserve">APS </w:t>
      </w:r>
      <w:r w:rsidR="00890119" w:rsidRPr="006D6998">
        <w:rPr>
          <w:rStyle w:val="TextBold"/>
          <w:rFonts w:ascii="Arial" w:hAnsi="Arial" w:cs="Arial"/>
          <w:bCs/>
          <w:lang w:val="en-AU"/>
        </w:rPr>
        <w:t>E</w:t>
      </w:r>
      <w:r w:rsidRPr="006D6998">
        <w:rPr>
          <w:rStyle w:val="TextBold"/>
          <w:rFonts w:ascii="Arial" w:hAnsi="Arial" w:cs="Arial"/>
          <w:bCs/>
          <w:lang w:val="en-AU"/>
        </w:rPr>
        <w:t xml:space="preserve">mployee </w:t>
      </w:r>
      <w:r w:rsidRPr="006D6998">
        <w:rPr>
          <w:rFonts w:ascii="Arial" w:hAnsi="Arial" w:cs="Arial"/>
          <w:lang w:val="en-AU"/>
        </w:rPr>
        <w:t xml:space="preserve">has the same meaning as in the </w:t>
      </w:r>
      <w:r w:rsidRPr="006D6998">
        <w:rPr>
          <w:rFonts w:ascii="Arial" w:hAnsi="Arial" w:cs="Arial"/>
          <w:iCs/>
          <w:lang w:val="en-AU"/>
        </w:rPr>
        <w:t>P</w:t>
      </w:r>
      <w:r w:rsidR="00FF61E5" w:rsidRPr="006D6998">
        <w:rPr>
          <w:rFonts w:ascii="Arial" w:hAnsi="Arial" w:cs="Arial"/>
          <w:iCs/>
          <w:lang w:val="en-AU"/>
        </w:rPr>
        <w:t>S</w:t>
      </w:r>
      <w:r w:rsidRPr="006D6998">
        <w:rPr>
          <w:rFonts w:ascii="Arial" w:hAnsi="Arial" w:cs="Arial"/>
          <w:iCs/>
          <w:lang w:val="en-AU"/>
        </w:rPr>
        <w:t xml:space="preserve"> Act</w:t>
      </w:r>
      <w:r w:rsidRPr="006D6998">
        <w:rPr>
          <w:rFonts w:ascii="Arial" w:hAnsi="Arial" w:cs="Arial"/>
          <w:i/>
          <w:iCs/>
          <w:lang w:val="en-AU"/>
        </w:rPr>
        <w:t>.</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Cadet </w:t>
      </w:r>
      <w:r w:rsidRPr="006D6998">
        <w:rPr>
          <w:rFonts w:ascii="Arial" w:hAnsi="Arial" w:cs="Arial"/>
          <w:lang w:val="en-AU"/>
        </w:rPr>
        <w:t xml:space="preserve">means an </w:t>
      </w:r>
      <w:r w:rsidR="000F7FFB" w:rsidRPr="006D6998">
        <w:rPr>
          <w:rFonts w:ascii="Arial" w:hAnsi="Arial" w:cs="Arial"/>
          <w:lang w:val="en-AU"/>
        </w:rPr>
        <w:t>Employee</w:t>
      </w:r>
      <w:r w:rsidRPr="006D6998">
        <w:rPr>
          <w:rFonts w:ascii="Arial" w:hAnsi="Arial" w:cs="Arial"/>
          <w:lang w:val="en-AU"/>
        </w:rPr>
        <w:t xml:space="preserve"> who is employed to undertake a course of study on a full-time basis at a tertiary institution and is required to undertake practical training in the workplace during vacation breaks.</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Day of </w:t>
      </w:r>
      <w:r w:rsidR="00890119" w:rsidRPr="006D6998">
        <w:rPr>
          <w:rStyle w:val="TextBold"/>
          <w:rFonts w:ascii="Arial" w:hAnsi="Arial" w:cs="Arial"/>
          <w:bCs/>
          <w:lang w:val="en-AU"/>
        </w:rPr>
        <w:t>E</w:t>
      </w:r>
      <w:r w:rsidRPr="006D6998">
        <w:rPr>
          <w:rStyle w:val="TextBold"/>
          <w:rFonts w:ascii="Arial" w:hAnsi="Arial" w:cs="Arial"/>
          <w:bCs/>
          <w:lang w:val="en-AU"/>
        </w:rPr>
        <w:t>mbarkation</w:t>
      </w:r>
      <w:r w:rsidRPr="006D6998">
        <w:rPr>
          <w:rStyle w:val="TextBold"/>
          <w:rFonts w:ascii="Arial" w:hAnsi="Arial" w:cs="Arial"/>
          <w:b w:val="0"/>
          <w:bCs/>
          <w:lang w:val="en-AU"/>
        </w:rPr>
        <w:t>, for an</w:t>
      </w:r>
      <w:r w:rsidRPr="006D6998">
        <w:rPr>
          <w:rStyle w:val="TextBold"/>
          <w:rFonts w:ascii="Arial" w:hAnsi="Arial" w:cs="Arial"/>
          <w:bCs/>
          <w:lang w:val="en-AU"/>
        </w:rPr>
        <w:t xml:space="preserve"> </w:t>
      </w:r>
      <w:r w:rsidR="00890119" w:rsidRPr="006D6998">
        <w:rPr>
          <w:rStyle w:val="TextBold"/>
          <w:rFonts w:ascii="Arial" w:hAnsi="Arial" w:cs="Arial"/>
          <w:bCs/>
          <w:lang w:val="en-AU"/>
        </w:rPr>
        <w:t>E</w:t>
      </w:r>
      <w:r w:rsidRPr="006D6998">
        <w:rPr>
          <w:rStyle w:val="TextBold"/>
          <w:rFonts w:ascii="Arial" w:hAnsi="Arial" w:cs="Arial"/>
          <w:bCs/>
          <w:lang w:val="en-AU"/>
        </w:rPr>
        <w:t xml:space="preserve">mployee or </w:t>
      </w:r>
      <w:r w:rsidR="001A2A6D" w:rsidRPr="006D6998">
        <w:rPr>
          <w:rStyle w:val="TextBold"/>
          <w:rFonts w:ascii="Arial" w:hAnsi="Arial" w:cs="Arial"/>
          <w:bCs/>
          <w:lang w:val="en-AU"/>
        </w:rPr>
        <w:t>Expeditioner</w:t>
      </w:r>
      <w:r w:rsidRPr="006D6998">
        <w:rPr>
          <w:rStyle w:val="TextBold"/>
          <w:rFonts w:ascii="Arial" w:hAnsi="Arial" w:cs="Arial"/>
          <w:bCs/>
          <w:lang w:val="en-AU"/>
        </w:rPr>
        <w:t xml:space="preserve"> </w:t>
      </w:r>
      <w:r w:rsidR="00890119" w:rsidRPr="006D6998">
        <w:rPr>
          <w:rStyle w:val="TextBold"/>
          <w:rFonts w:ascii="Arial" w:hAnsi="Arial" w:cs="Arial"/>
          <w:bCs/>
          <w:lang w:val="en-AU"/>
        </w:rPr>
        <w:t>E</w:t>
      </w:r>
      <w:r w:rsidRPr="006D6998">
        <w:rPr>
          <w:rStyle w:val="TextBold"/>
          <w:rFonts w:ascii="Arial" w:hAnsi="Arial" w:cs="Arial"/>
          <w:bCs/>
          <w:lang w:val="en-AU"/>
        </w:rPr>
        <w:t>mployee</w:t>
      </w:r>
      <w:r w:rsidR="00890119" w:rsidRPr="006D6998">
        <w:rPr>
          <w:rStyle w:val="TextBold"/>
          <w:rFonts w:ascii="Arial" w:hAnsi="Arial" w:cs="Arial"/>
          <w:b w:val="0"/>
          <w:bCs/>
          <w:lang w:val="en-AU"/>
        </w:rPr>
        <w:t>,</w:t>
      </w:r>
      <w:r w:rsidRPr="006D6998">
        <w:rPr>
          <w:rStyle w:val="TextBold"/>
          <w:rFonts w:ascii="Arial" w:hAnsi="Arial" w:cs="Arial"/>
          <w:bCs/>
          <w:lang w:val="en-AU"/>
        </w:rPr>
        <w:t xml:space="preserve"> </w:t>
      </w:r>
      <w:r w:rsidRPr="006D6998">
        <w:rPr>
          <w:rFonts w:ascii="Arial" w:hAnsi="Arial" w:cs="Arial"/>
          <w:lang w:val="en-AU"/>
        </w:rPr>
        <w:t>means the day the ship or aircraft departs from the port or airport.</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Day of </w:t>
      </w:r>
      <w:r w:rsidR="00890119" w:rsidRPr="006D6998">
        <w:rPr>
          <w:rStyle w:val="TextBold"/>
          <w:rFonts w:ascii="Arial" w:hAnsi="Arial" w:cs="Arial"/>
          <w:bCs/>
          <w:lang w:val="en-AU"/>
        </w:rPr>
        <w:t>D</w:t>
      </w:r>
      <w:r w:rsidRPr="006D6998">
        <w:rPr>
          <w:rStyle w:val="TextBold"/>
          <w:rFonts w:ascii="Arial" w:hAnsi="Arial" w:cs="Arial"/>
          <w:bCs/>
          <w:lang w:val="en-AU"/>
        </w:rPr>
        <w:t>isembarkation</w:t>
      </w:r>
      <w:r w:rsidRPr="006D6998">
        <w:rPr>
          <w:rStyle w:val="TextBold"/>
          <w:rFonts w:ascii="Arial" w:hAnsi="Arial" w:cs="Arial"/>
          <w:b w:val="0"/>
          <w:bCs/>
          <w:lang w:val="en-AU"/>
        </w:rPr>
        <w:t>, for an</w:t>
      </w:r>
      <w:r w:rsidRPr="006D6998">
        <w:rPr>
          <w:rStyle w:val="TextBold"/>
          <w:rFonts w:ascii="Arial" w:hAnsi="Arial" w:cs="Arial"/>
          <w:bCs/>
          <w:lang w:val="en-AU"/>
        </w:rPr>
        <w:t xml:space="preserve"> </w:t>
      </w:r>
      <w:r w:rsidR="00890119" w:rsidRPr="006D6998">
        <w:rPr>
          <w:rStyle w:val="TextBold"/>
          <w:rFonts w:ascii="Arial" w:hAnsi="Arial" w:cs="Arial"/>
          <w:bCs/>
          <w:lang w:val="en-AU"/>
        </w:rPr>
        <w:t>E</w:t>
      </w:r>
      <w:r w:rsidRPr="006D6998">
        <w:rPr>
          <w:rStyle w:val="TextBold"/>
          <w:rFonts w:ascii="Arial" w:hAnsi="Arial" w:cs="Arial"/>
          <w:bCs/>
          <w:lang w:val="en-AU"/>
        </w:rPr>
        <w:t xml:space="preserve">mployee or </w:t>
      </w:r>
      <w:r w:rsidR="001A2A6D" w:rsidRPr="006D6998">
        <w:rPr>
          <w:rStyle w:val="TextBold"/>
          <w:rFonts w:ascii="Arial" w:hAnsi="Arial" w:cs="Arial"/>
          <w:bCs/>
          <w:lang w:val="en-AU"/>
        </w:rPr>
        <w:t>Expeditioner</w:t>
      </w:r>
      <w:r w:rsidRPr="006D6998">
        <w:rPr>
          <w:rStyle w:val="TextBold"/>
          <w:rFonts w:ascii="Arial" w:hAnsi="Arial" w:cs="Arial"/>
          <w:bCs/>
          <w:lang w:val="en-AU"/>
        </w:rPr>
        <w:t xml:space="preserve"> </w:t>
      </w:r>
      <w:r w:rsidR="00890119" w:rsidRPr="006D6998">
        <w:rPr>
          <w:rStyle w:val="TextBold"/>
          <w:rFonts w:ascii="Arial" w:hAnsi="Arial" w:cs="Arial"/>
          <w:bCs/>
          <w:lang w:val="en-AU"/>
        </w:rPr>
        <w:t>E</w:t>
      </w:r>
      <w:r w:rsidRPr="006D6998">
        <w:rPr>
          <w:rStyle w:val="TextBold"/>
          <w:rFonts w:ascii="Arial" w:hAnsi="Arial" w:cs="Arial"/>
          <w:bCs/>
          <w:lang w:val="en-AU"/>
        </w:rPr>
        <w:t>mployee</w:t>
      </w:r>
      <w:r w:rsidR="00890119" w:rsidRPr="006D6998">
        <w:rPr>
          <w:rStyle w:val="TextBold"/>
          <w:rFonts w:ascii="Arial" w:hAnsi="Arial" w:cs="Arial"/>
          <w:b w:val="0"/>
          <w:bCs/>
          <w:lang w:val="en-AU"/>
        </w:rPr>
        <w:t>,</w:t>
      </w:r>
      <w:r w:rsidRPr="006D6998">
        <w:rPr>
          <w:rStyle w:val="TextBold"/>
          <w:rFonts w:ascii="Arial" w:hAnsi="Arial" w:cs="Arial"/>
          <w:bCs/>
          <w:lang w:val="en-AU"/>
        </w:rPr>
        <w:t xml:space="preserve"> </w:t>
      </w:r>
      <w:r w:rsidRPr="006D6998">
        <w:rPr>
          <w:rFonts w:ascii="Arial" w:hAnsi="Arial" w:cs="Arial"/>
          <w:lang w:val="en-AU"/>
        </w:rPr>
        <w:t>means the day the ship or aircraft arrives at the port or airport.</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Delegate </w:t>
      </w:r>
      <w:r w:rsidRPr="006D6998">
        <w:rPr>
          <w:rFonts w:ascii="Arial" w:hAnsi="Arial" w:cs="Arial"/>
          <w:lang w:val="en-AU"/>
        </w:rPr>
        <w:t xml:space="preserve">means the Secretary of the Department, or an </w:t>
      </w:r>
      <w:r w:rsidR="001A2A6D" w:rsidRPr="006D6998">
        <w:rPr>
          <w:rFonts w:ascii="Arial" w:hAnsi="Arial" w:cs="Arial"/>
          <w:lang w:val="en-AU"/>
        </w:rPr>
        <w:t>employee who</w:t>
      </w:r>
      <w:r w:rsidR="00C57089" w:rsidRPr="006D6998">
        <w:rPr>
          <w:rFonts w:ascii="Arial" w:hAnsi="Arial" w:cs="Arial"/>
          <w:lang w:val="en-AU"/>
        </w:rPr>
        <w:t xml:space="preserve"> has been delegated powers </w:t>
      </w:r>
      <w:r w:rsidR="001A2A6D" w:rsidRPr="006D6998">
        <w:rPr>
          <w:rFonts w:ascii="Arial" w:hAnsi="Arial" w:cs="Arial"/>
          <w:lang w:val="en-AU"/>
        </w:rPr>
        <w:t>by the</w:t>
      </w:r>
      <w:r w:rsidRPr="006D6998">
        <w:rPr>
          <w:rFonts w:ascii="Arial" w:hAnsi="Arial" w:cs="Arial"/>
          <w:lang w:val="en-AU"/>
        </w:rPr>
        <w:t xml:space="preserve"> Secretary of the Department to undertake or approve a specified function. The Secretary of the Department may issue instructions relating to the exercising of these functions.</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Department </w:t>
      </w:r>
      <w:r w:rsidRPr="006D6998">
        <w:rPr>
          <w:rFonts w:ascii="Arial" w:hAnsi="Arial" w:cs="Arial"/>
          <w:lang w:val="en-AU"/>
        </w:rPr>
        <w:t xml:space="preserve">means the </w:t>
      </w:r>
      <w:r w:rsidR="00001E9F" w:rsidRPr="006D6998">
        <w:rPr>
          <w:rFonts w:ascii="Arial" w:hAnsi="Arial" w:cs="Arial"/>
          <w:lang w:val="en-AU"/>
        </w:rPr>
        <w:t>Department of the Environment and Energy</w:t>
      </w:r>
      <w:r w:rsidRPr="006D6998">
        <w:rPr>
          <w:rFonts w:ascii="Arial" w:hAnsi="Arial" w:cs="Arial"/>
          <w:lang w:val="en-AU"/>
        </w:rPr>
        <w:t>.</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Dependant </w:t>
      </w:r>
      <w:r w:rsidRPr="006D6998">
        <w:rPr>
          <w:rStyle w:val="TextBold"/>
          <w:rFonts w:ascii="Arial" w:hAnsi="Arial" w:cs="Arial"/>
          <w:b w:val="0"/>
          <w:bCs/>
          <w:lang w:val="en-AU"/>
        </w:rPr>
        <w:t>in relation to an employee</w:t>
      </w:r>
      <w:r w:rsidRPr="006D6998">
        <w:rPr>
          <w:rStyle w:val="TextBold"/>
          <w:rFonts w:ascii="Arial" w:hAnsi="Arial" w:cs="Arial"/>
          <w:bCs/>
          <w:lang w:val="en-AU"/>
        </w:rPr>
        <w:t xml:space="preserve"> </w:t>
      </w:r>
      <w:r w:rsidRPr="006D6998">
        <w:rPr>
          <w:rFonts w:ascii="Arial" w:hAnsi="Arial" w:cs="Arial"/>
          <w:lang w:val="en-AU"/>
        </w:rPr>
        <w:t>means:</w:t>
      </w:r>
    </w:p>
    <w:p w:rsidR="002F17D4" w:rsidRPr="006D6998" w:rsidRDefault="002F17D4" w:rsidP="0005337B">
      <w:pPr>
        <w:pStyle w:val="Letteredpointsfirst"/>
        <w:spacing w:beforeLines="60" w:before="144" w:afterLines="60" w:after="144"/>
        <w:ind w:left="568" w:hanging="284"/>
        <w:rPr>
          <w:rFonts w:ascii="Arial" w:hAnsi="Arial" w:cs="Arial"/>
          <w:lang w:val="en-AU"/>
        </w:rPr>
      </w:pPr>
      <w:r w:rsidRPr="006D6998">
        <w:rPr>
          <w:rFonts w:ascii="Arial" w:hAnsi="Arial" w:cs="Arial"/>
          <w:lang w:val="en-AU"/>
        </w:rPr>
        <w:t>a.</w:t>
      </w:r>
      <w:r w:rsidRPr="006D6998">
        <w:rPr>
          <w:rFonts w:ascii="Arial" w:hAnsi="Arial" w:cs="Arial"/>
          <w:lang w:val="en-AU"/>
        </w:rPr>
        <w:tab/>
        <w:t xml:space="preserve">an employee’s </w:t>
      </w:r>
      <w:r w:rsidR="00E609C8" w:rsidRPr="006D6998">
        <w:rPr>
          <w:rFonts w:ascii="Arial" w:hAnsi="Arial" w:cs="Arial"/>
          <w:lang w:val="en-AU"/>
        </w:rPr>
        <w:t>S</w:t>
      </w:r>
      <w:r w:rsidR="006D6998">
        <w:rPr>
          <w:rFonts w:ascii="Arial" w:hAnsi="Arial" w:cs="Arial"/>
          <w:lang w:val="en-AU"/>
        </w:rPr>
        <w:t>pouse</w:t>
      </w:r>
      <w:r w:rsidRPr="006D6998">
        <w:rPr>
          <w:rFonts w:ascii="Arial" w:hAnsi="Arial" w:cs="Arial"/>
          <w:lang w:val="en-AU"/>
        </w:rPr>
        <w:t xml:space="preserve"> or</w:t>
      </w:r>
    </w:p>
    <w:p w:rsidR="002F17D4" w:rsidRPr="006D6998" w:rsidRDefault="002F17D4" w:rsidP="0005337B">
      <w:pPr>
        <w:pStyle w:val="Letteredpoints"/>
        <w:spacing w:beforeLines="60" w:before="144" w:afterLines="60" w:after="144"/>
        <w:ind w:left="568" w:hanging="284"/>
        <w:rPr>
          <w:rFonts w:ascii="Arial" w:hAnsi="Arial" w:cs="Arial"/>
          <w:lang w:val="en-AU"/>
        </w:rPr>
      </w:pPr>
      <w:r w:rsidRPr="006D6998">
        <w:rPr>
          <w:rFonts w:ascii="Arial" w:hAnsi="Arial" w:cs="Arial"/>
          <w:spacing w:val="-4"/>
          <w:lang w:val="en-AU"/>
        </w:rPr>
        <w:t>b.</w:t>
      </w:r>
      <w:r w:rsidRPr="006D6998">
        <w:rPr>
          <w:rFonts w:ascii="Arial" w:hAnsi="Arial" w:cs="Arial"/>
          <w:spacing w:val="-4"/>
          <w:lang w:val="en-AU"/>
        </w:rPr>
        <w:tab/>
        <w:t xml:space="preserve">an employee’s </w:t>
      </w:r>
      <w:r w:rsidR="00E609C8" w:rsidRPr="006D6998">
        <w:rPr>
          <w:rFonts w:ascii="Arial" w:hAnsi="Arial" w:cs="Arial"/>
          <w:spacing w:val="-4"/>
          <w:lang w:val="en-AU"/>
        </w:rPr>
        <w:t>P</w:t>
      </w:r>
      <w:r w:rsidRPr="006D6998">
        <w:rPr>
          <w:rFonts w:ascii="Arial" w:hAnsi="Arial" w:cs="Arial"/>
          <w:spacing w:val="-4"/>
          <w:lang w:val="en-AU"/>
        </w:rPr>
        <w:t>artner who stands in a bona fide domestic</w:t>
      </w:r>
      <w:r w:rsidR="006D6998">
        <w:rPr>
          <w:rFonts w:ascii="Arial" w:hAnsi="Arial" w:cs="Arial"/>
          <w:spacing w:val="-4"/>
          <w:lang w:val="en-AU"/>
        </w:rPr>
        <w:t xml:space="preserve"> relationship with the employee</w:t>
      </w:r>
      <w:r w:rsidRPr="006D6998">
        <w:rPr>
          <w:rFonts w:ascii="Arial" w:hAnsi="Arial" w:cs="Arial"/>
          <w:spacing w:val="-4"/>
          <w:lang w:val="en-AU"/>
        </w:rPr>
        <w:t xml:space="preserve"> or</w:t>
      </w:r>
    </w:p>
    <w:p w:rsidR="002F17D4" w:rsidRPr="006D6998" w:rsidRDefault="00B11A7A" w:rsidP="0005337B">
      <w:pPr>
        <w:pStyle w:val="Letteredpointslast"/>
        <w:spacing w:beforeLines="60" w:before="144" w:afterLines="60" w:after="144"/>
        <w:ind w:left="568" w:hanging="284"/>
        <w:rPr>
          <w:rFonts w:ascii="Arial" w:hAnsi="Arial" w:cs="Arial"/>
          <w:lang w:val="en-AU"/>
        </w:rPr>
      </w:pPr>
      <w:r w:rsidRPr="006D6998">
        <w:rPr>
          <w:rFonts w:ascii="Arial" w:hAnsi="Arial" w:cs="Arial"/>
          <w:lang w:val="en-AU"/>
        </w:rPr>
        <w:t>c.</w:t>
      </w:r>
      <w:r w:rsidRPr="006D6998">
        <w:rPr>
          <w:rFonts w:ascii="Arial" w:hAnsi="Arial" w:cs="Arial"/>
          <w:lang w:val="en-AU"/>
        </w:rPr>
        <w:tab/>
        <w:t xml:space="preserve">a </w:t>
      </w:r>
      <w:r w:rsidR="00A358A7" w:rsidRPr="006D6998">
        <w:rPr>
          <w:rFonts w:ascii="Arial" w:hAnsi="Arial" w:cs="Arial"/>
          <w:lang w:val="en-AU"/>
        </w:rPr>
        <w:t xml:space="preserve">parent </w:t>
      </w:r>
      <w:r w:rsidR="002F17D4" w:rsidRPr="006D6998">
        <w:rPr>
          <w:rFonts w:ascii="Arial" w:hAnsi="Arial" w:cs="Arial"/>
          <w:lang w:val="en-AU"/>
        </w:rPr>
        <w:t xml:space="preserve">of the employee, or of the </w:t>
      </w:r>
      <w:r w:rsidR="00E609C8" w:rsidRPr="006D6998">
        <w:rPr>
          <w:rFonts w:ascii="Arial" w:hAnsi="Arial" w:cs="Arial"/>
          <w:lang w:val="en-AU"/>
        </w:rPr>
        <w:t>S</w:t>
      </w:r>
      <w:r w:rsidR="002F17D4" w:rsidRPr="006D6998">
        <w:rPr>
          <w:rFonts w:ascii="Arial" w:hAnsi="Arial" w:cs="Arial"/>
          <w:lang w:val="en-AU"/>
        </w:rPr>
        <w:t>pouse/</w:t>
      </w:r>
      <w:r w:rsidR="00E609C8" w:rsidRPr="006D6998">
        <w:rPr>
          <w:rFonts w:ascii="Arial" w:hAnsi="Arial" w:cs="Arial"/>
          <w:lang w:val="en-AU"/>
        </w:rPr>
        <w:t>P</w:t>
      </w:r>
      <w:r w:rsidR="002F17D4" w:rsidRPr="006D6998">
        <w:rPr>
          <w:rFonts w:ascii="Arial" w:hAnsi="Arial" w:cs="Arial"/>
          <w:lang w:val="en-AU"/>
        </w:rPr>
        <w:t>artner of the employee</w:t>
      </w:r>
      <w:r w:rsidR="00024258" w:rsidRPr="006D6998">
        <w:rPr>
          <w:rFonts w:ascii="Arial" w:hAnsi="Arial" w:cs="Arial"/>
          <w:lang w:val="en-AU"/>
        </w:rPr>
        <w:t>,</w:t>
      </w:r>
      <w:r w:rsidR="002F17D4" w:rsidRPr="006D6998">
        <w:rPr>
          <w:rFonts w:ascii="Arial" w:hAnsi="Arial" w:cs="Arial"/>
          <w:lang w:val="en-AU"/>
        </w:rPr>
        <w:t xml:space="preserve"> who ordinarily resides with the employee and who is wholly or substantially depend</w:t>
      </w:r>
      <w:r w:rsidR="00837B89" w:rsidRPr="006D6998">
        <w:rPr>
          <w:rFonts w:ascii="Arial" w:hAnsi="Arial" w:cs="Arial"/>
          <w:lang w:val="en-AU"/>
        </w:rPr>
        <w:t>e</w:t>
      </w:r>
      <w:r w:rsidR="002F17D4" w:rsidRPr="006D6998">
        <w:rPr>
          <w:rFonts w:ascii="Arial" w:hAnsi="Arial" w:cs="Arial"/>
          <w:lang w:val="en-AU"/>
        </w:rPr>
        <w:t>nt upon the employee</w:t>
      </w:r>
      <w:r w:rsidR="00293CC1" w:rsidRPr="006D6998">
        <w:rPr>
          <w:rFonts w:ascii="Arial" w:hAnsi="Arial" w:cs="Arial"/>
          <w:lang w:val="en-AU"/>
        </w:rPr>
        <w:t xml:space="preserve"> or</w:t>
      </w:r>
    </w:p>
    <w:p w:rsidR="001268C6" w:rsidRPr="006D6998" w:rsidRDefault="001268C6" w:rsidP="0005337B">
      <w:pPr>
        <w:pStyle w:val="Letteredpointslast"/>
        <w:spacing w:beforeLines="60" w:before="144" w:afterLines="60" w:after="144"/>
        <w:ind w:left="568" w:hanging="284"/>
        <w:rPr>
          <w:rFonts w:ascii="Arial" w:hAnsi="Arial" w:cs="Arial"/>
          <w:lang w:val="en-AU"/>
        </w:rPr>
      </w:pPr>
      <w:r w:rsidRPr="006D6998">
        <w:rPr>
          <w:rFonts w:ascii="Arial" w:hAnsi="Arial" w:cs="Arial"/>
          <w:lang w:val="en-AU"/>
        </w:rPr>
        <w:t xml:space="preserve">d. a child of the employee, or of the </w:t>
      </w:r>
      <w:r w:rsidR="00E609C8" w:rsidRPr="006D6998">
        <w:rPr>
          <w:rFonts w:ascii="Arial" w:hAnsi="Arial" w:cs="Arial"/>
          <w:lang w:val="en-AU"/>
        </w:rPr>
        <w:t>S</w:t>
      </w:r>
      <w:r w:rsidRPr="006D6998">
        <w:rPr>
          <w:rFonts w:ascii="Arial" w:hAnsi="Arial" w:cs="Arial"/>
          <w:lang w:val="en-AU"/>
        </w:rPr>
        <w:t>pouse/</w:t>
      </w:r>
      <w:r w:rsidR="00E609C8" w:rsidRPr="006D6998">
        <w:rPr>
          <w:rFonts w:ascii="Arial" w:hAnsi="Arial" w:cs="Arial"/>
          <w:lang w:val="en-AU"/>
        </w:rPr>
        <w:t>P</w:t>
      </w:r>
      <w:r w:rsidRPr="006D6998">
        <w:rPr>
          <w:rFonts w:ascii="Arial" w:hAnsi="Arial" w:cs="Arial"/>
          <w:lang w:val="en-AU"/>
        </w:rPr>
        <w:t>artner of the employee</w:t>
      </w:r>
      <w:r w:rsidR="00947AF5" w:rsidRPr="006D6998">
        <w:rPr>
          <w:rFonts w:ascii="Arial" w:hAnsi="Arial" w:cs="Arial"/>
          <w:lang w:val="en-AU"/>
        </w:rPr>
        <w:t>,</w:t>
      </w:r>
      <w:r w:rsidRPr="006D6998">
        <w:rPr>
          <w:rFonts w:ascii="Arial" w:hAnsi="Arial" w:cs="Arial"/>
          <w:lang w:val="en-AU"/>
        </w:rPr>
        <w:t xml:space="preserve"> </w:t>
      </w:r>
      <w:r w:rsidR="002C10AB" w:rsidRPr="006D6998">
        <w:rPr>
          <w:rFonts w:ascii="Arial" w:hAnsi="Arial" w:cs="Arial"/>
          <w:lang w:val="en-AU"/>
        </w:rPr>
        <w:t xml:space="preserve">who is under the age of 25 years </w:t>
      </w:r>
      <w:r w:rsidR="002C10AB" w:rsidRPr="006D6998">
        <w:rPr>
          <w:rFonts w:ascii="Arial" w:hAnsi="Arial" w:cs="Arial"/>
          <w:color w:val="auto"/>
        </w:rPr>
        <w:t>(except if disabled and unable to be independent</w:t>
      </w:r>
      <w:r w:rsidR="007708CA" w:rsidRPr="006D6998">
        <w:rPr>
          <w:rFonts w:ascii="Arial" w:hAnsi="Arial" w:cs="Arial"/>
          <w:color w:val="auto"/>
        </w:rPr>
        <w:t>, in which case there is no age limit</w:t>
      </w:r>
      <w:r w:rsidR="002C10AB" w:rsidRPr="006D6998">
        <w:rPr>
          <w:rFonts w:ascii="Arial" w:hAnsi="Arial" w:cs="Arial"/>
          <w:color w:val="auto"/>
        </w:rPr>
        <w:t>),</w:t>
      </w:r>
      <w:r w:rsidRPr="006D6998">
        <w:rPr>
          <w:rFonts w:ascii="Arial" w:hAnsi="Arial" w:cs="Arial"/>
          <w:lang w:val="en-AU"/>
        </w:rPr>
        <w:t xml:space="preserve"> ordinarily resides with the employee and is wholly or substantially depend</w:t>
      </w:r>
      <w:r w:rsidR="00837B89" w:rsidRPr="006D6998">
        <w:rPr>
          <w:rFonts w:ascii="Arial" w:hAnsi="Arial" w:cs="Arial"/>
          <w:lang w:val="en-AU"/>
        </w:rPr>
        <w:t>e</w:t>
      </w:r>
      <w:r w:rsidRPr="006D6998">
        <w:rPr>
          <w:rFonts w:ascii="Arial" w:hAnsi="Arial" w:cs="Arial"/>
          <w:lang w:val="en-AU"/>
        </w:rPr>
        <w:t>nt upon the employee.</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EL </w:t>
      </w:r>
      <w:r w:rsidR="005D4EBC" w:rsidRPr="006D6998">
        <w:rPr>
          <w:rStyle w:val="TextBold"/>
          <w:rFonts w:ascii="Arial" w:hAnsi="Arial" w:cs="Arial"/>
          <w:bCs/>
          <w:lang w:val="en-AU"/>
        </w:rPr>
        <w:t>E</w:t>
      </w:r>
      <w:r w:rsidRPr="006D6998">
        <w:rPr>
          <w:rStyle w:val="TextBold"/>
          <w:rFonts w:ascii="Arial" w:hAnsi="Arial" w:cs="Arial"/>
          <w:bCs/>
          <w:lang w:val="en-AU"/>
        </w:rPr>
        <w:t xml:space="preserve">mployee </w:t>
      </w:r>
      <w:r w:rsidRPr="006D6998">
        <w:rPr>
          <w:rFonts w:ascii="Arial" w:hAnsi="Arial" w:cs="Arial"/>
          <w:lang w:val="en-AU"/>
        </w:rPr>
        <w:t>means a person who is</w:t>
      </w:r>
      <w:r w:rsidRPr="006D6998">
        <w:rPr>
          <w:rFonts w:ascii="Arial" w:hAnsi="Arial" w:cs="Arial"/>
          <w:b/>
          <w:bCs/>
          <w:lang w:val="en-AU"/>
        </w:rPr>
        <w:t xml:space="preserve"> </w:t>
      </w:r>
      <w:r w:rsidRPr="006D6998">
        <w:rPr>
          <w:rFonts w:ascii="Arial" w:hAnsi="Arial" w:cs="Arial"/>
          <w:lang w:val="en-AU"/>
        </w:rPr>
        <w:t>employed by the Department as an Executive Level 1 or equivalent, or an Executive Level 2 or equivalent.</w:t>
      </w:r>
    </w:p>
    <w:p w:rsidR="002F17D4" w:rsidRPr="006D6998" w:rsidRDefault="002F17D4" w:rsidP="000F7FFB">
      <w:pPr>
        <w:pStyle w:val="Text"/>
        <w:rPr>
          <w:rFonts w:ascii="Arial" w:hAnsi="Arial" w:cs="Arial"/>
          <w:i/>
          <w:iCs/>
          <w:lang w:val="en-AU"/>
        </w:rPr>
      </w:pPr>
      <w:r w:rsidRPr="006D6998">
        <w:rPr>
          <w:rStyle w:val="TextBold"/>
          <w:rFonts w:ascii="Arial" w:hAnsi="Arial" w:cs="Arial"/>
          <w:bCs/>
          <w:lang w:val="en-AU"/>
        </w:rPr>
        <w:t xml:space="preserve">Employee </w:t>
      </w:r>
      <w:r w:rsidRPr="006D6998">
        <w:rPr>
          <w:rFonts w:ascii="Arial" w:hAnsi="Arial" w:cs="Arial"/>
          <w:lang w:val="en-AU"/>
        </w:rPr>
        <w:t xml:space="preserve">means a person employed by the Department on an ongoing or non-ongoing basis under and within the meaning of the </w:t>
      </w:r>
      <w:r w:rsidRPr="006D6998">
        <w:rPr>
          <w:rStyle w:val="TextItalic"/>
          <w:rFonts w:ascii="Arial" w:hAnsi="Arial" w:cs="Arial"/>
          <w:i w:val="0"/>
          <w:iCs/>
          <w:lang w:val="en-AU"/>
        </w:rPr>
        <w:t>PS Act</w:t>
      </w:r>
      <w:r w:rsidRPr="006D6998">
        <w:rPr>
          <w:rFonts w:ascii="Arial" w:hAnsi="Arial" w:cs="Arial"/>
          <w:i/>
          <w:iCs/>
          <w:lang w:val="en-AU"/>
        </w:rPr>
        <w:t>.</w:t>
      </w:r>
    </w:p>
    <w:p w:rsidR="002F17D4" w:rsidRPr="006D6998" w:rsidRDefault="002F17D4" w:rsidP="000F7FFB">
      <w:pPr>
        <w:pStyle w:val="Letteredpoints"/>
        <w:ind w:left="0" w:firstLine="0"/>
        <w:rPr>
          <w:rFonts w:ascii="Arial" w:hAnsi="Arial" w:cs="Arial"/>
          <w:lang w:val="en-AU"/>
        </w:rPr>
      </w:pPr>
      <w:r w:rsidRPr="006D6998">
        <w:rPr>
          <w:rStyle w:val="TextBold"/>
          <w:rFonts w:ascii="Arial" w:hAnsi="Arial" w:cs="Arial"/>
          <w:bCs/>
          <w:lang w:val="en-AU"/>
        </w:rPr>
        <w:t xml:space="preserve">Excess </w:t>
      </w:r>
      <w:r w:rsidR="000F7FFB" w:rsidRPr="006D6998">
        <w:rPr>
          <w:rStyle w:val="TextBold"/>
          <w:rFonts w:ascii="Arial" w:hAnsi="Arial" w:cs="Arial"/>
          <w:bCs/>
          <w:lang w:val="en-AU"/>
        </w:rPr>
        <w:t>Employee</w:t>
      </w:r>
      <w:r w:rsidRPr="006D6998">
        <w:rPr>
          <w:rStyle w:val="TextBold"/>
          <w:rFonts w:ascii="Arial" w:hAnsi="Arial" w:cs="Arial"/>
          <w:bCs/>
          <w:lang w:val="en-AU"/>
        </w:rPr>
        <w:t xml:space="preserve"> </w:t>
      </w:r>
      <w:r w:rsidRPr="006D6998">
        <w:rPr>
          <w:rFonts w:ascii="Arial" w:hAnsi="Arial" w:cs="Arial"/>
          <w:lang w:val="en-AU"/>
        </w:rPr>
        <w:t xml:space="preserve">means an employee who is excess to the requirements of the Department if the </w:t>
      </w:r>
      <w:r w:rsidR="002D2506" w:rsidRPr="006D6998">
        <w:rPr>
          <w:rFonts w:ascii="Arial" w:hAnsi="Arial" w:cs="Arial"/>
          <w:lang w:val="en-AU"/>
        </w:rPr>
        <w:t>Delegate</w:t>
      </w:r>
      <w:r w:rsidRPr="006D6998">
        <w:rPr>
          <w:rFonts w:ascii="Arial" w:hAnsi="Arial" w:cs="Arial"/>
          <w:lang w:val="en-AU"/>
        </w:rPr>
        <w:t xml:space="preserve"> determines:</w:t>
      </w:r>
    </w:p>
    <w:p w:rsidR="002F17D4" w:rsidRPr="006D6998" w:rsidRDefault="002F17D4" w:rsidP="0005337B">
      <w:pPr>
        <w:pStyle w:val="Letteredpointsfirst"/>
        <w:spacing w:beforeLines="60" w:before="144" w:afterLines="60" w:after="144"/>
        <w:ind w:left="568" w:hanging="284"/>
        <w:rPr>
          <w:rFonts w:ascii="Arial" w:hAnsi="Arial" w:cs="Arial"/>
          <w:lang w:val="en-AU"/>
        </w:rPr>
      </w:pPr>
      <w:r w:rsidRPr="006D6998">
        <w:rPr>
          <w:rFonts w:ascii="Arial" w:hAnsi="Arial" w:cs="Arial"/>
          <w:lang w:val="en-AU"/>
        </w:rPr>
        <w:t>a.</w:t>
      </w:r>
      <w:r w:rsidRPr="006D6998">
        <w:rPr>
          <w:rFonts w:ascii="Arial" w:hAnsi="Arial" w:cs="Arial"/>
          <w:lang w:val="en-AU"/>
        </w:rPr>
        <w:tab/>
        <w:t>the employee is included in a class of employees employed in the Department, which comprises a greater number of employees than is necessary for the efficient and economic working of the Department</w:t>
      </w:r>
    </w:p>
    <w:p w:rsidR="002F17D4" w:rsidRPr="006D6998" w:rsidRDefault="002F17D4" w:rsidP="0005337B">
      <w:pPr>
        <w:pStyle w:val="Letteredpointsfirst"/>
        <w:spacing w:beforeLines="60" w:before="144" w:afterLines="60" w:after="144"/>
        <w:ind w:left="568" w:hanging="284"/>
        <w:rPr>
          <w:rFonts w:ascii="Arial" w:hAnsi="Arial" w:cs="Arial"/>
          <w:lang w:val="en-AU"/>
        </w:rPr>
      </w:pPr>
      <w:r w:rsidRPr="006D6998">
        <w:rPr>
          <w:rFonts w:ascii="Arial" w:hAnsi="Arial" w:cs="Arial"/>
          <w:lang w:val="en-AU"/>
        </w:rPr>
        <w:t>b.</w:t>
      </w:r>
      <w:r w:rsidRPr="006D6998">
        <w:rPr>
          <w:rFonts w:ascii="Arial" w:hAnsi="Arial" w:cs="Arial"/>
          <w:lang w:val="en-AU"/>
        </w:rPr>
        <w:tab/>
        <w:t xml:space="preserve">the services of the employee cannot be effectively used, for example because of technological or other changes in the work practices of the Department or structural or similar changes in the nature, scope or organisation of the functions of the Department (other than for reasons set out in </w:t>
      </w:r>
      <w:r w:rsidR="000A54AC" w:rsidRPr="006D6998">
        <w:rPr>
          <w:rFonts w:ascii="Arial" w:hAnsi="Arial" w:cs="Arial"/>
          <w:lang w:val="en-AU"/>
        </w:rPr>
        <w:t xml:space="preserve">section </w:t>
      </w:r>
      <w:r w:rsidRPr="006D6998">
        <w:rPr>
          <w:rFonts w:ascii="Arial" w:hAnsi="Arial" w:cs="Arial"/>
          <w:lang w:val="en-AU"/>
        </w:rPr>
        <w:t>29(3)(b-h) of the PS Act</w:t>
      </w:r>
      <w:r w:rsidR="006D6998">
        <w:rPr>
          <w:rFonts w:ascii="Arial" w:hAnsi="Arial" w:cs="Arial"/>
          <w:lang w:val="en-AU"/>
        </w:rPr>
        <w:t>)</w:t>
      </w:r>
      <w:r w:rsidRPr="006D6998">
        <w:rPr>
          <w:rFonts w:ascii="Arial" w:hAnsi="Arial" w:cs="Arial"/>
          <w:lang w:val="en-AU"/>
        </w:rPr>
        <w:t xml:space="preserve"> or</w:t>
      </w:r>
    </w:p>
    <w:p w:rsidR="002F17D4" w:rsidRPr="006D6998" w:rsidRDefault="002F17D4" w:rsidP="0005337B">
      <w:pPr>
        <w:pStyle w:val="Letteredpointsfirst"/>
        <w:spacing w:beforeLines="60" w:before="144" w:afterLines="60" w:after="144"/>
        <w:ind w:left="568" w:hanging="284"/>
        <w:rPr>
          <w:rFonts w:ascii="Arial" w:hAnsi="Arial" w:cs="Arial"/>
          <w:lang w:val="en-AU"/>
        </w:rPr>
      </w:pPr>
      <w:r w:rsidRPr="006D6998">
        <w:rPr>
          <w:rFonts w:ascii="Arial" w:hAnsi="Arial" w:cs="Arial"/>
          <w:lang w:val="en-AU"/>
        </w:rPr>
        <w:t>c.</w:t>
      </w:r>
      <w:r w:rsidRPr="006D6998">
        <w:rPr>
          <w:rFonts w:ascii="Arial" w:hAnsi="Arial" w:cs="Arial"/>
          <w:lang w:val="en-AU"/>
        </w:rPr>
        <w:tab/>
        <w:t xml:space="preserve">the duties usually performed by the employee are to be performed in a different locality, the employee is not willing to perform duties at the locality, and the </w:t>
      </w:r>
      <w:r w:rsidR="002D2506" w:rsidRPr="006D6998">
        <w:rPr>
          <w:rFonts w:ascii="Arial" w:hAnsi="Arial" w:cs="Arial"/>
          <w:lang w:val="en-AU"/>
        </w:rPr>
        <w:t>Delegate</w:t>
      </w:r>
      <w:r w:rsidRPr="006D6998">
        <w:rPr>
          <w:rFonts w:ascii="Arial" w:hAnsi="Arial" w:cs="Arial"/>
          <w:lang w:val="en-AU"/>
        </w:rPr>
        <w:t xml:space="preserve"> has determined that these provisions will apply to that employee.</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Expedition </w:t>
      </w:r>
      <w:r w:rsidRPr="006D6998">
        <w:rPr>
          <w:rFonts w:ascii="Arial" w:hAnsi="Arial" w:cs="Arial"/>
          <w:lang w:val="en-AU"/>
        </w:rPr>
        <w:t>means an official Australian expedition to Antarctica; or an expedition approved by the Director of AAD for the purposes of this Agreement.</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Expeditioner Employee </w:t>
      </w:r>
      <w:r w:rsidRPr="006D6998">
        <w:rPr>
          <w:rFonts w:ascii="Arial" w:hAnsi="Arial" w:cs="Arial"/>
          <w:lang w:val="en-AU"/>
        </w:rPr>
        <w:t xml:space="preserve">means an employee who is identified as an </w:t>
      </w:r>
      <w:r w:rsidR="001A2A6D" w:rsidRPr="006D6998">
        <w:rPr>
          <w:rFonts w:ascii="Arial" w:hAnsi="Arial" w:cs="Arial"/>
          <w:lang w:val="en-AU"/>
        </w:rPr>
        <w:t>Expeditioner</w:t>
      </w:r>
      <w:r w:rsidRPr="006D6998">
        <w:rPr>
          <w:rFonts w:ascii="Arial" w:hAnsi="Arial" w:cs="Arial"/>
          <w:lang w:val="en-AU"/>
        </w:rPr>
        <w:t xml:space="preserve"> employee by the </w:t>
      </w:r>
      <w:r w:rsidR="002D2506" w:rsidRPr="006D6998">
        <w:rPr>
          <w:rFonts w:ascii="Arial" w:hAnsi="Arial" w:cs="Arial"/>
          <w:lang w:val="en-AU"/>
        </w:rPr>
        <w:t>Delegate</w:t>
      </w:r>
      <w:r w:rsidRPr="006D6998">
        <w:rPr>
          <w:rFonts w:ascii="Arial" w:hAnsi="Arial" w:cs="Arial"/>
          <w:lang w:val="en-AU"/>
        </w:rPr>
        <w:t xml:space="preserve">. An </w:t>
      </w:r>
      <w:r w:rsidR="001A2A6D" w:rsidRPr="006D6998">
        <w:rPr>
          <w:rFonts w:ascii="Arial" w:hAnsi="Arial" w:cs="Arial"/>
          <w:lang w:val="en-AU"/>
        </w:rPr>
        <w:t>Expeditioner</w:t>
      </w:r>
      <w:r w:rsidRPr="006D6998">
        <w:rPr>
          <w:rFonts w:ascii="Arial" w:hAnsi="Arial" w:cs="Arial"/>
          <w:lang w:val="en-AU"/>
        </w:rPr>
        <w:t xml:space="preserve"> employee’s work is usually performed predominantly in Antarctica.</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Family </w:t>
      </w:r>
      <w:r w:rsidR="00826F4D" w:rsidRPr="006D6998">
        <w:rPr>
          <w:rStyle w:val="TextBold"/>
          <w:rFonts w:ascii="Arial" w:hAnsi="Arial" w:cs="Arial"/>
          <w:bCs/>
          <w:color w:val="auto"/>
          <w:lang w:val="en-AU"/>
        </w:rPr>
        <w:t>M</w:t>
      </w:r>
      <w:r w:rsidRPr="006D6998">
        <w:rPr>
          <w:rStyle w:val="TextBold"/>
          <w:rFonts w:ascii="Arial" w:hAnsi="Arial" w:cs="Arial"/>
          <w:bCs/>
          <w:color w:val="auto"/>
          <w:lang w:val="en-AU"/>
        </w:rPr>
        <w:t>ember</w:t>
      </w:r>
      <w:r w:rsidRPr="006D6998">
        <w:rPr>
          <w:rFonts w:ascii="Arial" w:hAnsi="Arial" w:cs="Arial"/>
          <w:color w:val="auto"/>
          <w:lang w:val="en-AU"/>
        </w:rPr>
        <w:t xml:space="preserve"> </w:t>
      </w:r>
      <w:r w:rsidR="004A224A" w:rsidRPr="006D6998">
        <w:rPr>
          <w:rFonts w:ascii="Arial" w:hAnsi="Arial" w:cs="Arial"/>
          <w:color w:val="auto"/>
          <w:lang w:val="en-AU"/>
        </w:rPr>
        <w:t>of an employee includes a Partner/Spouse</w:t>
      </w:r>
      <w:r w:rsidR="00FF3212" w:rsidRPr="006D6998">
        <w:rPr>
          <w:rFonts w:ascii="Arial" w:hAnsi="Arial" w:cs="Arial"/>
          <w:color w:val="auto"/>
          <w:lang w:val="en-AU"/>
        </w:rPr>
        <w:t xml:space="preserve"> (or former partner/spouse)</w:t>
      </w:r>
      <w:r w:rsidR="00DC6AC3" w:rsidRPr="006D6998">
        <w:rPr>
          <w:rFonts w:ascii="Arial" w:hAnsi="Arial" w:cs="Arial"/>
          <w:color w:val="auto"/>
          <w:lang w:val="en-AU"/>
        </w:rPr>
        <w:t xml:space="preserve"> </w:t>
      </w:r>
      <w:r w:rsidR="008437F0" w:rsidRPr="006D6998">
        <w:rPr>
          <w:rFonts w:ascii="Arial" w:hAnsi="Arial" w:cs="Arial"/>
          <w:color w:val="auto"/>
          <w:lang w:val="en-AU"/>
        </w:rPr>
        <w:t>or</w:t>
      </w:r>
      <w:r w:rsidRPr="006D6998">
        <w:rPr>
          <w:rFonts w:ascii="Arial" w:hAnsi="Arial" w:cs="Arial"/>
          <w:color w:val="auto"/>
          <w:lang w:val="en-AU"/>
        </w:rPr>
        <w:t xml:space="preserve"> a relation </w:t>
      </w:r>
      <w:r w:rsidR="008437F0" w:rsidRPr="006D6998">
        <w:rPr>
          <w:rFonts w:ascii="Arial" w:hAnsi="Arial" w:cs="Arial"/>
          <w:color w:val="auto"/>
          <w:lang w:val="en-AU"/>
        </w:rPr>
        <w:t>of the employee or their Partner/Spouse</w:t>
      </w:r>
      <w:r w:rsidR="008437F0" w:rsidRPr="006D6998">
        <w:rPr>
          <w:rFonts w:ascii="Arial" w:hAnsi="Arial" w:cs="Arial"/>
          <w:color w:val="FF0000"/>
          <w:lang w:val="en-AU"/>
        </w:rPr>
        <w:t xml:space="preserve"> </w:t>
      </w:r>
      <w:r w:rsidRPr="006D6998">
        <w:rPr>
          <w:rFonts w:ascii="Arial" w:hAnsi="Arial" w:cs="Arial"/>
          <w:lang w:val="en-AU"/>
        </w:rPr>
        <w:t>by blood, marriage, adoption, fostering or traditional kinship</w:t>
      </w:r>
      <w:r w:rsidR="008437F0" w:rsidRPr="006D6998">
        <w:rPr>
          <w:rFonts w:ascii="Arial" w:hAnsi="Arial" w:cs="Arial"/>
          <w:lang w:val="en-AU"/>
        </w:rPr>
        <w:t>.</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Fee</w:t>
      </w:r>
      <w:r w:rsidR="008E0D39" w:rsidRPr="006D6998">
        <w:rPr>
          <w:rStyle w:val="TextBold"/>
          <w:rFonts w:ascii="Arial" w:hAnsi="Arial" w:cs="Arial"/>
          <w:bCs/>
          <w:lang w:val="en-AU"/>
        </w:rPr>
        <w:t>s</w:t>
      </w:r>
      <w:r w:rsidRPr="006D6998">
        <w:rPr>
          <w:rStyle w:val="TextBold"/>
          <w:rFonts w:ascii="Arial" w:hAnsi="Arial" w:cs="Arial"/>
          <w:bCs/>
          <w:lang w:val="en-AU"/>
        </w:rPr>
        <w:t xml:space="preserve"> (in clause </w:t>
      </w:r>
      <w:r w:rsidR="003F1336" w:rsidRPr="006D6998">
        <w:rPr>
          <w:rStyle w:val="TextBold"/>
          <w:rFonts w:ascii="Arial" w:hAnsi="Arial" w:cs="Arial"/>
          <w:bCs/>
          <w:lang w:val="en-AU"/>
        </w:rPr>
        <w:t>5.21</w:t>
      </w:r>
      <w:r w:rsidRPr="006D6998">
        <w:rPr>
          <w:rStyle w:val="TextBold"/>
          <w:rFonts w:ascii="Arial" w:hAnsi="Arial" w:cs="Arial"/>
          <w:bCs/>
          <w:lang w:val="en-AU"/>
        </w:rPr>
        <w:t xml:space="preserve">) </w:t>
      </w:r>
      <w:r w:rsidRPr="006D6998">
        <w:rPr>
          <w:rFonts w:ascii="Arial" w:hAnsi="Arial" w:cs="Arial"/>
          <w:lang w:val="en-AU"/>
        </w:rPr>
        <w:t>means HELP Higher Education Loan Program</w:t>
      </w:r>
      <w:r w:rsidR="00826F4D" w:rsidRPr="006D6998">
        <w:rPr>
          <w:rFonts w:ascii="Arial" w:hAnsi="Arial" w:cs="Arial"/>
          <w:lang w:val="en-AU"/>
        </w:rPr>
        <w:t>me</w:t>
      </w:r>
      <w:r w:rsidRPr="006D6998">
        <w:rPr>
          <w:rFonts w:ascii="Arial" w:hAnsi="Arial" w:cs="Arial"/>
          <w:lang w:val="en-AU"/>
        </w:rPr>
        <w:t>, any compulsory tuition, course, examination, administration or graduation fee or educational levy.</w:t>
      </w:r>
    </w:p>
    <w:p w:rsidR="002F17D4" w:rsidRPr="006D6998" w:rsidRDefault="002F17D4" w:rsidP="000F7FFB">
      <w:pPr>
        <w:pStyle w:val="Text"/>
        <w:rPr>
          <w:rStyle w:val="TextBold"/>
          <w:rFonts w:ascii="Arial" w:hAnsi="Arial" w:cs="Arial"/>
          <w:bCs/>
          <w:lang w:val="en-AU"/>
        </w:rPr>
      </w:pPr>
      <w:r w:rsidRPr="006D6998">
        <w:rPr>
          <w:rStyle w:val="TextBold"/>
          <w:rFonts w:ascii="Arial" w:hAnsi="Arial" w:cs="Arial"/>
          <w:bCs/>
          <w:lang w:val="en-AU"/>
        </w:rPr>
        <w:t>FW Act</w:t>
      </w:r>
      <w:r w:rsidRPr="006D6998">
        <w:rPr>
          <w:rFonts w:ascii="Arial" w:hAnsi="Arial" w:cs="Arial"/>
          <w:lang w:val="en-AU"/>
        </w:rPr>
        <w:t xml:space="preserve"> means the </w:t>
      </w:r>
      <w:r w:rsidRPr="006D6998">
        <w:rPr>
          <w:rFonts w:ascii="Arial" w:hAnsi="Arial" w:cs="Arial"/>
          <w:i/>
          <w:lang w:val="en-AU"/>
        </w:rPr>
        <w:t>Fair Work</w:t>
      </w:r>
      <w:r w:rsidRPr="006D6998">
        <w:rPr>
          <w:rStyle w:val="TextBold"/>
          <w:rFonts w:ascii="Arial" w:hAnsi="Arial" w:cs="Arial"/>
          <w:b w:val="0"/>
          <w:bCs/>
          <w:i/>
          <w:lang w:val="en-AU"/>
        </w:rPr>
        <w:t xml:space="preserve"> Act 2009</w:t>
      </w:r>
      <w:r w:rsidRPr="006D6998">
        <w:rPr>
          <w:rStyle w:val="TextBold"/>
          <w:rFonts w:ascii="Arial" w:hAnsi="Arial" w:cs="Arial"/>
          <w:bCs/>
          <w:lang w:val="en-AU"/>
        </w:rPr>
        <w:t>.</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Graduate </w:t>
      </w:r>
      <w:r w:rsidRPr="006D6998">
        <w:rPr>
          <w:rFonts w:ascii="Arial" w:hAnsi="Arial" w:cs="Arial"/>
          <w:lang w:val="en-AU"/>
        </w:rPr>
        <w:t>means an employee employed under the Department’s Graduate Program with the required tertiary qualifications.</w:t>
      </w:r>
    </w:p>
    <w:p w:rsidR="0081006E" w:rsidRPr="006D6998" w:rsidRDefault="002F17D4" w:rsidP="000F7FFB">
      <w:pPr>
        <w:pStyle w:val="Text"/>
        <w:rPr>
          <w:rFonts w:ascii="Arial" w:hAnsi="Arial" w:cs="Arial"/>
          <w:lang w:val="en-AU"/>
        </w:rPr>
      </w:pPr>
      <w:r w:rsidRPr="006D6998">
        <w:rPr>
          <w:rStyle w:val="TextBold"/>
          <w:rFonts w:ascii="Arial" w:hAnsi="Arial" w:cs="Arial"/>
          <w:bCs/>
          <w:lang w:val="en-AU"/>
        </w:rPr>
        <w:t xml:space="preserve">Head Office </w:t>
      </w:r>
      <w:r w:rsidR="00890119" w:rsidRPr="006D6998">
        <w:rPr>
          <w:rStyle w:val="TextBold"/>
          <w:rFonts w:ascii="Arial" w:hAnsi="Arial" w:cs="Arial"/>
          <w:bCs/>
          <w:lang w:val="en-AU"/>
        </w:rPr>
        <w:t>E</w:t>
      </w:r>
      <w:r w:rsidR="00FB5DD6" w:rsidRPr="006D6998">
        <w:rPr>
          <w:rStyle w:val="TextBold"/>
          <w:rFonts w:ascii="Arial" w:hAnsi="Arial" w:cs="Arial"/>
          <w:bCs/>
          <w:lang w:val="en-AU"/>
        </w:rPr>
        <w:t>mployees</w:t>
      </w:r>
      <w:r w:rsidRPr="006D6998">
        <w:rPr>
          <w:rStyle w:val="TextBold"/>
          <w:rFonts w:ascii="Arial" w:hAnsi="Arial" w:cs="Arial"/>
          <w:bCs/>
          <w:lang w:val="en-AU"/>
        </w:rPr>
        <w:t xml:space="preserve"> </w:t>
      </w:r>
      <w:r w:rsidRPr="006D6998">
        <w:rPr>
          <w:rFonts w:ascii="Arial" w:hAnsi="Arial" w:cs="Arial"/>
          <w:lang w:val="en-AU"/>
        </w:rPr>
        <w:t>means employees of the AAD working at the Head Office at Kingston, Macquarie Wharf Cargo Facility or at the University of Tasmania, whose work is performed predominantly in Australia.</w:t>
      </w:r>
    </w:p>
    <w:p w:rsidR="002F17D4" w:rsidRPr="006D6998" w:rsidRDefault="006E62BC" w:rsidP="000F7FFB">
      <w:pPr>
        <w:pStyle w:val="Text"/>
        <w:rPr>
          <w:rFonts w:ascii="Arial" w:hAnsi="Arial" w:cs="Arial"/>
          <w:lang w:val="en-AU"/>
        </w:rPr>
      </w:pPr>
      <w:r w:rsidRPr="006D6998">
        <w:rPr>
          <w:rStyle w:val="TextBold"/>
          <w:rFonts w:ascii="Arial" w:hAnsi="Arial" w:cs="Arial"/>
          <w:bCs/>
          <w:lang w:val="en-AU"/>
        </w:rPr>
        <w:t>Manager</w:t>
      </w:r>
      <w:r w:rsidR="002F17D4" w:rsidRPr="006D6998">
        <w:rPr>
          <w:rStyle w:val="TextBold"/>
          <w:rFonts w:ascii="Arial" w:hAnsi="Arial" w:cs="Arial"/>
          <w:bCs/>
          <w:lang w:val="en-AU"/>
        </w:rPr>
        <w:t xml:space="preserve"> </w:t>
      </w:r>
      <w:r w:rsidR="002F17D4" w:rsidRPr="006D6998">
        <w:rPr>
          <w:rFonts w:ascii="Arial" w:hAnsi="Arial" w:cs="Arial"/>
          <w:lang w:val="en-AU"/>
        </w:rPr>
        <w:t xml:space="preserve">means </w:t>
      </w:r>
      <w:r w:rsidR="000440E4" w:rsidRPr="006D6998">
        <w:rPr>
          <w:rFonts w:ascii="Arial" w:hAnsi="Arial" w:cs="Arial"/>
          <w:lang w:val="en-AU"/>
        </w:rPr>
        <w:t>an employee</w:t>
      </w:r>
      <w:r w:rsidR="002F17D4" w:rsidRPr="006D6998">
        <w:rPr>
          <w:rFonts w:ascii="Arial" w:hAnsi="Arial" w:cs="Arial"/>
          <w:lang w:val="en-AU"/>
        </w:rPr>
        <w:t xml:space="preserve"> who has responsibility for oversighting, monitoring, managing, directing or supervising a section, branch or division, noting that a </w:t>
      </w:r>
      <w:r w:rsidRPr="006D6998">
        <w:rPr>
          <w:rFonts w:ascii="Arial" w:hAnsi="Arial" w:cs="Arial"/>
          <w:lang w:val="en-AU"/>
        </w:rPr>
        <w:t>Manager</w:t>
      </w:r>
      <w:r w:rsidR="002F17D4" w:rsidRPr="006D6998">
        <w:rPr>
          <w:rFonts w:ascii="Arial" w:hAnsi="Arial" w:cs="Arial"/>
          <w:lang w:val="en-AU"/>
        </w:rPr>
        <w:t xml:space="preserve"> will also supervise employees.</w:t>
      </w:r>
    </w:p>
    <w:p w:rsidR="00DB1499" w:rsidRPr="006D6998" w:rsidRDefault="00DB1499" w:rsidP="000F7FFB">
      <w:pPr>
        <w:rPr>
          <w:rFonts w:cs="Arial"/>
          <w:lang w:eastAsia="en-AU"/>
        </w:rPr>
      </w:pPr>
      <w:r w:rsidRPr="006D6998">
        <w:rPr>
          <w:rFonts w:cs="Arial"/>
          <w:b/>
          <w:lang w:eastAsia="en-AU"/>
        </w:rPr>
        <w:t>Marine Science Technical Support</w:t>
      </w:r>
      <w:r w:rsidRPr="006D6998">
        <w:rPr>
          <w:rFonts w:cs="Arial"/>
          <w:lang w:eastAsia="en-AU"/>
        </w:rPr>
        <w:t xml:space="preserve"> means the provision of rostered electronic, mechanical, laboratory and/or gear operation, management and maintenance during a designated Antarctic marine science voyage.</w:t>
      </w:r>
    </w:p>
    <w:p w:rsidR="00E35779" w:rsidRPr="006D6998" w:rsidRDefault="00E35779" w:rsidP="000F7FFB">
      <w:pPr>
        <w:rPr>
          <w:rFonts w:cs="Arial"/>
          <w:highlight w:val="yellow"/>
          <w:lang w:eastAsia="en-AU"/>
        </w:rPr>
      </w:pPr>
      <w:r w:rsidRPr="006D6998">
        <w:rPr>
          <w:rFonts w:cs="Arial"/>
          <w:b/>
          <w:lang w:eastAsia="en-AU"/>
        </w:rPr>
        <w:t>ML Act</w:t>
      </w:r>
      <w:r w:rsidRPr="006D6998">
        <w:rPr>
          <w:rFonts w:cs="Arial"/>
          <w:lang w:eastAsia="en-AU"/>
        </w:rPr>
        <w:t xml:space="preserve"> means the </w:t>
      </w:r>
      <w:r w:rsidRPr="006D6998">
        <w:rPr>
          <w:rFonts w:cs="Arial"/>
          <w:i/>
          <w:lang w:eastAsia="en-AU"/>
        </w:rPr>
        <w:t>Maternity Leave (Commonwealth Employees) Act 1973</w:t>
      </w:r>
      <w:r w:rsidRPr="006D6998">
        <w:rPr>
          <w:rFonts w:cs="Arial"/>
          <w:lang w:eastAsia="en-AU"/>
        </w:rPr>
        <w:t>.</w:t>
      </w:r>
    </w:p>
    <w:p w:rsidR="002F17D4" w:rsidRPr="006D6998" w:rsidRDefault="002F17D4" w:rsidP="000F7FFB">
      <w:pPr>
        <w:pStyle w:val="Text"/>
        <w:rPr>
          <w:rFonts w:ascii="Arial" w:hAnsi="Arial" w:cs="Arial"/>
          <w:i/>
          <w:iCs/>
          <w:lang w:val="en-AU"/>
        </w:rPr>
      </w:pPr>
      <w:r w:rsidRPr="006D6998">
        <w:rPr>
          <w:rStyle w:val="TextBold"/>
          <w:rFonts w:ascii="Arial" w:hAnsi="Arial" w:cs="Arial"/>
          <w:bCs/>
          <w:lang w:val="en-AU"/>
        </w:rPr>
        <w:t xml:space="preserve">Non-ongoing </w:t>
      </w:r>
      <w:r w:rsidR="00890119" w:rsidRPr="006D6998">
        <w:rPr>
          <w:rStyle w:val="TextBold"/>
          <w:rFonts w:ascii="Arial" w:hAnsi="Arial" w:cs="Arial"/>
          <w:bCs/>
          <w:lang w:val="en-AU"/>
        </w:rPr>
        <w:t>E</w:t>
      </w:r>
      <w:r w:rsidRPr="006D6998">
        <w:rPr>
          <w:rStyle w:val="TextBold"/>
          <w:rFonts w:ascii="Arial" w:hAnsi="Arial" w:cs="Arial"/>
          <w:bCs/>
          <w:lang w:val="en-AU"/>
        </w:rPr>
        <w:t xml:space="preserve">mployee </w:t>
      </w:r>
      <w:r w:rsidRPr="006D6998">
        <w:rPr>
          <w:rFonts w:ascii="Arial" w:hAnsi="Arial" w:cs="Arial"/>
          <w:lang w:val="en-AU"/>
        </w:rPr>
        <w:t xml:space="preserve">means a non-ongoing APS employee as defined in section 7 of the </w:t>
      </w:r>
      <w:r w:rsidRPr="006D6998">
        <w:rPr>
          <w:rFonts w:ascii="Arial" w:hAnsi="Arial" w:cs="Arial"/>
          <w:iCs/>
          <w:lang w:val="en-AU"/>
        </w:rPr>
        <w:t>PS Act</w:t>
      </w:r>
      <w:r w:rsidRPr="006D6998">
        <w:rPr>
          <w:rFonts w:ascii="Arial" w:hAnsi="Arial" w:cs="Arial"/>
          <w:i/>
          <w:iCs/>
          <w:lang w:val="en-AU"/>
        </w:rPr>
        <w:t>.</w:t>
      </w:r>
    </w:p>
    <w:p w:rsidR="002F17D4" w:rsidRPr="006D6998" w:rsidRDefault="002F17D4" w:rsidP="000F7FFB">
      <w:pPr>
        <w:pStyle w:val="Text"/>
        <w:rPr>
          <w:rFonts w:ascii="Arial" w:hAnsi="Arial" w:cs="Arial"/>
          <w:i/>
          <w:iCs/>
          <w:lang w:val="en-AU"/>
        </w:rPr>
      </w:pPr>
      <w:r w:rsidRPr="006D6998">
        <w:rPr>
          <w:rStyle w:val="TextBold"/>
          <w:rFonts w:ascii="Arial" w:hAnsi="Arial" w:cs="Arial"/>
          <w:bCs/>
          <w:lang w:val="en-AU"/>
        </w:rPr>
        <w:t xml:space="preserve">Ongoing </w:t>
      </w:r>
      <w:r w:rsidR="00890119" w:rsidRPr="006D6998">
        <w:rPr>
          <w:rStyle w:val="TextBold"/>
          <w:rFonts w:ascii="Arial" w:hAnsi="Arial" w:cs="Arial"/>
          <w:bCs/>
          <w:lang w:val="en-AU"/>
        </w:rPr>
        <w:t>E</w:t>
      </w:r>
      <w:r w:rsidRPr="006D6998">
        <w:rPr>
          <w:rStyle w:val="TextBold"/>
          <w:rFonts w:ascii="Arial" w:hAnsi="Arial" w:cs="Arial"/>
          <w:bCs/>
          <w:lang w:val="en-AU"/>
        </w:rPr>
        <w:t xml:space="preserve">mployee </w:t>
      </w:r>
      <w:r w:rsidRPr="006D6998">
        <w:rPr>
          <w:rFonts w:ascii="Arial" w:hAnsi="Arial" w:cs="Arial"/>
          <w:lang w:val="en-AU"/>
        </w:rPr>
        <w:t xml:space="preserve">means an ongoing APS employee as defined in section 7 of the </w:t>
      </w:r>
      <w:r w:rsidRPr="006D6998">
        <w:rPr>
          <w:rFonts w:ascii="Arial" w:hAnsi="Arial" w:cs="Arial"/>
          <w:iCs/>
          <w:lang w:val="en-AU"/>
        </w:rPr>
        <w:t>PS Act</w:t>
      </w:r>
      <w:r w:rsidRPr="006D6998">
        <w:rPr>
          <w:rFonts w:ascii="Arial" w:hAnsi="Arial" w:cs="Arial"/>
          <w:i/>
          <w:iCs/>
          <w:lang w:val="en-AU"/>
        </w:rPr>
        <w:t>.</w:t>
      </w:r>
    </w:p>
    <w:p w:rsidR="002F17D4" w:rsidRPr="006D6998" w:rsidRDefault="002F17D4" w:rsidP="000F7FFB">
      <w:pPr>
        <w:pStyle w:val="Text"/>
        <w:rPr>
          <w:rFonts w:ascii="Arial" w:hAnsi="Arial" w:cs="Arial"/>
          <w:i/>
          <w:iCs/>
          <w:lang w:val="en-AU"/>
        </w:rPr>
      </w:pPr>
      <w:r w:rsidRPr="006D6998">
        <w:rPr>
          <w:rStyle w:val="TextBold"/>
          <w:rFonts w:ascii="Arial" w:hAnsi="Arial" w:cs="Arial"/>
          <w:bCs/>
          <w:lang w:val="en-AU"/>
        </w:rPr>
        <w:t xml:space="preserve">Parliamentary Service </w:t>
      </w:r>
      <w:r w:rsidRPr="006D6998">
        <w:rPr>
          <w:rFonts w:ascii="Arial" w:hAnsi="Arial" w:cs="Arial"/>
          <w:lang w:val="en-AU"/>
        </w:rPr>
        <w:t xml:space="preserve">refers to employment under the </w:t>
      </w:r>
      <w:r w:rsidRPr="006D6998">
        <w:rPr>
          <w:rFonts w:ascii="Arial" w:hAnsi="Arial" w:cs="Arial"/>
          <w:i/>
          <w:iCs/>
          <w:lang w:val="en-AU"/>
        </w:rPr>
        <w:t>Parliamentary Service Act 1999.</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Partner/Spouse </w:t>
      </w:r>
      <w:r w:rsidRPr="006D6998">
        <w:rPr>
          <w:rFonts w:ascii="Arial" w:hAnsi="Arial" w:cs="Arial"/>
          <w:lang w:val="en-AU"/>
        </w:rPr>
        <w:t>means, in relation to a</w:t>
      </w:r>
      <w:r w:rsidR="005E77F4" w:rsidRPr="006D6998">
        <w:rPr>
          <w:rFonts w:ascii="Arial" w:hAnsi="Arial" w:cs="Arial"/>
          <w:lang w:val="en-AU"/>
        </w:rPr>
        <w:t>n</w:t>
      </w:r>
      <w:r w:rsidRPr="006D6998">
        <w:rPr>
          <w:rFonts w:ascii="Arial" w:hAnsi="Arial" w:cs="Arial"/>
          <w:lang w:val="en-AU"/>
        </w:rPr>
        <w:t xml:space="preserve"> </w:t>
      </w:r>
      <w:r w:rsidR="005E77F4" w:rsidRPr="006D6998">
        <w:rPr>
          <w:rFonts w:ascii="Arial" w:hAnsi="Arial" w:cs="Arial"/>
          <w:lang w:val="en-AU"/>
        </w:rPr>
        <w:t>employee</w:t>
      </w:r>
      <w:r w:rsidRPr="006D6998">
        <w:rPr>
          <w:rFonts w:ascii="Arial" w:hAnsi="Arial" w:cs="Arial"/>
          <w:lang w:val="en-AU"/>
        </w:rPr>
        <w:t xml:space="preserve"> who is a member of a couple, the other member of </w:t>
      </w:r>
      <w:r w:rsidR="005E77F4" w:rsidRPr="006D6998">
        <w:rPr>
          <w:rFonts w:ascii="Arial" w:hAnsi="Arial" w:cs="Arial"/>
          <w:lang w:val="en-AU"/>
        </w:rPr>
        <w:t>this</w:t>
      </w:r>
      <w:r w:rsidRPr="006D6998">
        <w:rPr>
          <w:rFonts w:ascii="Arial" w:hAnsi="Arial" w:cs="Arial"/>
          <w:lang w:val="en-AU"/>
        </w:rPr>
        <w:t xml:space="preserve"> couple</w:t>
      </w:r>
      <w:r w:rsidR="00BD6CD4" w:rsidRPr="006D6998">
        <w:rPr>
          <w:rFonts w:ascii="Arial" w:hAnsi="Arial" w:cs="Arial"/>
          <w:lang w:val="en-AU"/>
        </w:rPr>
        <w:t>,</w:t>
      </w:r>
      <w:r w:rsidRPr="006D6998">
        <w:rPr>
          <w:rFonts w:ascii="Arial" w:hAnsi="Arial" w:cs="Arial"/>
          <w:lang w:val="en-AU"/>
        </w:rPr>
        <w:t xml:space="preserve"> without discrimination as to</w:t>
      </w:r>
      <w:r w:rsidR="00E103B7" w:rsidRPr="006D6998">
        <w:rPr>
          <w:rFonts w:ascii="Arial" w:hAnsi="Arial" w:cs="Arial"/>
          <w:lang w:val="en-AU"/>
        </w:rPr>
        <w:t xml:space="preserve"> </w:t>
      </w:r>
      <w:r w:rsidR="00E103B7" w:rsidRPr="006D6998">
        <w:rPr>
          <w:rFonts w:ascii="Arial" w:hAnsi="Arial" w:cs="Arial"/>
          <w:color w:val="auto"/>
          <w:lang w:val="en-AU"/>
        </w:rPr>
        <w:t>gender or any other attribute</w:t>
      </w:r>
      <w:r w:rsidR="008437F0" w:rsidRPr="006D6998">
        <w:rPr>
          <w:rFonts w:ascii="Arial" w:hAnsi="Arial" w:cs="Arial"/>
          <w:color w:val="auto"/>
          <w:lang w:val="en-AU"/>
        </w:rPr>
        <w:t>.</w:t>
      </w:r>
    </w:p>
    <w:p w:rsidR="002F17D4" w:rsidRPr="006D6998" w:rsidRDefault="002F17D4" w:rsidP="000F7FFB">
      <w:pPr>
        <w:pStyle w:val="Text"/>
        <w:rPr>
          <w:rFonts w:ascii="Arial" w:hAnsi="Arial" w:cs="Arial"/>
          <w:lang w:val="en-AU"/>
        </w:rPr>
      </w:pPr>
      <w:r w:rsidRPr="006D6998">
        <w:rPr>
          <w:rFonts w:ascii="Arial" w:hAnsi="Arial" w:cs="Arial"/>
          <w:b/>
          <w:lang w:val="en-AU"/>
        </w:rPr>
        <w:t>PDS</w:t>
      </w:r>
      <w:r w:rsidRPr="006D6998">
        <w:rPr>
          <w:rFonts w:ascii="Arial" w:hAnsi="Arial" w:cs="Arial"/>
          <w:lang w:val="en-AU"/>
        </w:rPr>
        <w:t xml:space="preserve"> means the Department’s Performance and Development Scheme as amended from time to time.</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Period of Antarctic </w:t>
      </w:r>
      <w:r w:rsidR="00E609C8" w:rsidRPr="006D6998">
        <w:rPr>
          <w:rStyle w:val="TextBold"/>
          <w:rFonts w:ascii="Arial" w:hAnsi="Arial" w:cs="Arial"/>
          <w:bCs/>
          <w:lang w:val="en-AU"/>
        </w:rPr>
        <w:t>D</w:t>
      </w:r>
      <w:r w:rsidRPr="006D6998">
        <w:rPr>
          <w:rStyle w:val="TextBold"/>
          <w:rFonts w:ascii="Arial" w:hAnsi="Arial" w:cs="Arial"/>
          <w:bCs/>
          <w:lang w:val="en-AU"/>
        </w:rPr>
        <w:t>uty</w:t>
      </w:r>
      <w:r w:rsidRPr="006D6998">
        <w:rPr>
          <w:rFonts w:ascii="Arial" w:hAnsi="Arial" w:cs="Arial"/>
          <w:lang w:val="en-AU"/>
        </w:rPr>
        <w:t xml:space="preserve">, for an employee or </w:t>
      </w:r>
      <w:r w:rsidR="001A2A6D" w:rsidRPr="006D6998">
        <w:rPr>
          <w:rFonts w:ascii="Arial" w:hAnsi="Arial" w:cs="Arial"/>
          <w:lang w:val="en-AU"/>
        </w:rPr>
        <w:t>Expeditioner</w:t>
      </w:r>
      <w:r w:rsidRPr="006D6998">
        <w:rPr>
          <w:rFonts w:ascii="Arial" w:hAnsi="Arial" w:cs="Arial"/>
          <w:lang w:val="en-AU"/>
        </w:rPr>
        <w:t xml:space="preserve"> employee means the period beginning on the day of embarkation of the employee or </w:t>
      </w:r>
      <w:r w:rsidR="001A2A6D" w:rsidRPr="006D6998">
        <w:rPr>
          <w:rFonts w:ascii="Arial" w:hAnsi="Arial" w:cs="Arial"/>
          <w:lang w:val="en-AU"/>
        </w:rPr>
        <w:t>Expeditioner</w:t>
      </w:r>
      <w:r w:rsidRPr="006D6998">
        <w:rPr>
          <w:rFonts w:ascii="Arial" w:hAnsi="Arial" w:cs="Arial"/>
          <w:lang w:val="en-AU"/>
        </w:rPr>
        <w:t xml:space="preserve"> employee at the port or airport specified in an itinerary approved by the Director as the port or airport of embarkation for an </w:t>
      </w:r>
      <w:r w:rsidR="000F7FFB" w:rsidRPr="006D6998">
        <w:rPr>
          <w:rFonts w:ascii="Arial" w:hAnsi="Arial" w:cs="Arial"/>
          <w:lang w:val="en-AU"/>
        </w:rPr>
        <w:t>E</w:t>
      </w:r>
      <w:r w:rsidRPr="006D6998">
        <w:rPr>
          <w:rFonts w:ascii="Arial" w:hAnsi="Arial" w:cs="Arial"/>
          <w:lang w:val="en-AU"/>
        </w:rPr>
        <w:t xml:space="preserve">xpedition and ending on the </w:t>
      </w:r>
      <w:r w:rsidR="00890119" w:rsidRPr="006D6998">
        <w:rPr>
          <w:rFonts w:ascii="Arial" w:hAnsi="Arial" w:cs="Arial"/>
          <w:lang w:val="en-AU"/>
        </w:rPr>
        <w:t>D</w:t>
      </w:r>
      <w:r w:rsidRPr="006D6998">
        <w:rPr>
          <w:rFonts w:ascii="Arial" w:hAnsi="Arial" w:cs="Arial"/>
          <w:lang w:val="en-AU"/>
        </w:rPr>
        <w:t xml:space="preserve">ay of </w:t>
      </w:r>
      <w:r w:rsidR="00890119" w:rsidRPr="006D6998">
        <w:rPr>
          <w:rFonts w:ascii="Arial" w:hAnsi="Arial" w:cs="Arial"/>
          <w:lang w:val="en-AU"/>
        </w:rPr>
        <w:t>D</w:t>
      </w:r>
      <w:r w:rsidRPr="006D6998">
        <w:rPr>
          <w:rFonts w:ascii="Arial" w:hAnsi="Arial" w:cs="Arial"/>
          <w:lang w:val="en-AU"/>
        </w:rPr>
        <w:t xml:space="preserve">isembarkation of the employee or </w:t>
      </w:r>
      <w:r w:rsidR="001A2A6D" w:rsidRPr="006D6998">
        <w:rPr>
          <w:rFonts w:ascii="Arial" w:hAnsi="Arial" w:cs="Arial"/>
          <w:lang w:val="en-AU"/>
        </w:rPr>
        <w:t>Expeditioner</w:t>
      </w:r>
      <w:r w:rsidRPr="006D6998">
        <w:rPr>
          <w:rFonts w:ascii="Arial" w:hAnsi="Arial" w:cs="Arial"/>
          <w:lang w:val="en-AU"/>
        </w:rPr>
        <w:t xml:space="preserve"> employee at a port or airport specified in the itinerary as the port or airport of disembarkation for an </w:t>
      </w:r>
      <w:r w:rsidR="000F7FFB" w:rsidRPr="006D6998">
        <w:rPr>
          <w:rFonts w:ascii="Arial" w:hAnsi="Arial" w:cs="Arial"/>
          <w:lang w:val="en-AU"/>
        </w:rPr>
        <w:t>E</w:t>
      </w:r>
      <w:r w:rsidRPr="006D6998">
        <w:rPr>
          <w:rFonts w:ascii="Arial" w:hAnsi="Arial" w:cs="Arial"/>
          <w:lang w:val="en-AU"/>
        </w:rPr>
        <w:t>xpedition.</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Permanent Care </w:t>
      </w:r>
      <w:r w:rsidRPr="006D6998">
        <w:rPr>
          <w:rFonts w:ascii="Arial" w:hAnsi="Arial" w:cs="Arial"/>
          <w:lang w:val="en-AU"/>
        </w:rPr>
        <w:t>means a legal arrangement in which the child lives permanently with a family that becomes responsible for his or her custody and guardianship.</w:t>
      </w:r>
    </w:p>
    <w:p w:rsidR="002F17D4" w:rsidRPr="006D6998" w:rsidRDefault="002F17D4" w:rsidP="000F7FFB">
      <w:pPr>
        <w:pStyle w:val="Text"/>
        <w:rPr>
          <w:rFonts w:ascii="Arial" w:hAnsi="Arial" w:cs="Arial"/>
          <w:lang w:val="en-AU"/>
        </w:rPr>
      </w:pPr>
      <w:r w:rsidRPr="006D6998">
        <w:rPr>
          <w:rFonts w:ascii="Arial" w:hAnsi="Arial" w:cs="Arial"/>
          <w:b/>
          <w:bCs/>
          <w:lang w:val="en-AU"/>
        </w:rPr>
        <w:t xml:space="preserve">Pre-departure </w:t>
      </w:r>
      <w:r w:rsidR="00AE56C3" w:rsidRPr="006D6998">
        <w:rPr>
          <w:rFonts w:ascii="Arial" w:hAnsi="Arial" w:cs="Arial"/>
          <w:b/>
          <w:bCs/>
          <w:lang w:val="en-AU"/>
        </w:rPr>
        <w:t>P</w:t>
      </w:r>
      <w:r w:rsidRPr="006D6998">
        <w:rPr>
          <w:rFonts w:ascii="Arial" w:hAnsi="Arial" w:cs="Arial"/>
          <w:b/>
          <w:bCs/>
          <w:lang w:val="en-AU"/>
        </w:rPr>
        <w:t xml:space="preserve">reparation and </w:t>
      </w:r>
      <w:r w:rsidR="00AE56C3" w:rsidRPr="006D6998">
        <w:rPr>
          <w:rFonts w:ascii="Arial" w:hAnsi="Arial" w:cs="Arial"/>
          <w:b/>
          <w:bCs/>
          <w:lang w:val="en-AU"/>
        </w:rPr>
        <w:t>T</w:t>
      </w:r>
      <w:r w:rsidRPr="006D6998">
        <w:rPr>
          <w:rFonts w:ascii="Arial" w:hAnsi="Arial" w:cs="Arial"/>
          <w:b/>
          <w:bCs/>
          <w:lang w:val="en-AU"/>
        </w:rPr>
        <w:t xml:space="preserve">raining </w:t>
      </w:r>
      <w:r w:rsidRPr="006D6998">
        <w:rPr>
          <w:rFonts w:ascii="Arial" w:hAnsi="Arial" w:cs="Arial"/>
          <w:lang w:val="en-AU"/>
        </w:rPr>
        <w:t>means the training and preparation undertaken by employees prior to the day of embarkation.</w:t>
      </w:r>
    </w:p>
    <w:p w:rsidR="002F17D4" w:rsidRPr="006D6998" w:rsidRDefault="002F17D4" w:rsidP="000F7FFB">
      <w:pPr>
        <w:pStyle w:val="Text"/>
        <w:rPr>
          <w:rFonts w:ascii="Arial" w:hAnsi="Arial" w:cs="Arial"/>
          <w:i/>
          <w:iCs/>
          <w:lang w:val="en-AU"/>
        </w:rPr>
      </w:pPr>
      <w:r w:rsidRPr="006D6998">
        <w:rPr>
          <w:rFonts w:ascii="Arial" w:hAnsi="Arial" w:cs="Arial"/>
          <w:b/>
          <w:iCs/>
          <w:lang w:val="en-AU"/>
        </w:rPr>
        <w:t xml:space="preserve">PS Act </w:t>
      </w:r>
      <w:r w:rsidRPr="006D6998">
        <w:rPr>
          <w:rFonts w:ascii="Arial" w:hAnsi="Arial" w:cs="Arial"/>
          <w:iCs/>
          <w:lang w:val="en-AU"/>
        </w:rPr>
        <w:t xml:space="preserve">means the </w:t>
      </w:r>
      <w:r w:rsidRPr="006D6998">
        <w:rPr>
          <w:rFonts w:ascii="Arial" w:hAnsi="Arial" w:cs="Arial"/>
          <w:i/>
          <w:iCs/>
          <w:lang w:val="en-AU"/>
        </w:rPr>
        <w:t>Public Service Act</w:t>
      </w:r>
      <w:r w:rsidRPr="006D6998">
        <w:rPr>
          <w:rFonts w:ascii="Arial" w:hAnsi="Arial" w:cs="Arial"/>
          <w:b/>
          <w:iCs/>
          <w:lang w:val="en-AU"/>
        </w:rPr>
        <w:t xml:space="preserve"> </w:t>
      </w:r>
      <w:r w:rsidRPr="006D6998">
        <w:rPr>
          <w:rFonts w:ascii="Arial" w:hAnsi="Arial" w:cs="Arial"/>
          <w:i/>
          <w:iCs/>
          <w:lang w:val="en-AU"/>
        </w:rPr>
        <w:t>1999.</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Salary </w:t>
      </w:r>
      <w:r w:rsidRPr="006D6998">
        <w:rPr>
          <w:rFonts w:ascii="Arial" w:hAnsi="Arial" w:cs="Arial"/>
          <w:lang w:val="en-AU"/>
        </w:rPr>
        <w:t>means the employee’s rate of salary/pay (in accordance with the annual salary rates at Schedule 1, Schedule 3 or Schedule 4 of this Agreement), and is considered to be salary for all purposes. Participation in salary sacrifice arrangements (under the Department’s Salary Packaging Scheme) or purchased leave options, will not affect salary for these purposes unless specifically authorised/specified.</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Supported Wage System </w:t>
      </w:r>
      <w:r w:rsidRPr="006D6998">
        <w:rPr>
          <w:rFonts w:ascii="Arial" w:hAnsi="Arial" w:cs="Arial"/>
          <w:lang w:val="en-AU"/>
        </w:rPr>
        <w:t xml:space="preserve">means the Commonwealth Government System to promote employment for people who cannot work at full wages because of a disability, as documented in the Department’s Supported Wage System: </w:t>
      </w:r>
      <w:r w:rsidR="00EA39B0" w:rsidRPr="006D6998">
        <w:rPr>
          <w:rFonts w:ascii="Arial" w:hAnsi="Arial" w:cs="Arial"/>
        </w:rPr>
        <w:t>Guidelines</w:t>
      </w:r>
      <w:r w:rsidRPr="006D6998">
        <w:rPr>
          <w:rFonts w:ascii="Arial" w:hAnsi="Arial" w:cs="Arial"/>
          <w:lang w:val="en-AU"/>
        </w:rPr>
        <w:t xml:space="preserve"> and Assessment Process.</w:t>
      </w:r>
    </w:p>
    <w:p w:rsidR="002F17D4" w:rsidRPr="006D6998" w:rsidRDefault="002F17D4" w:rsidP="000F7FFB">
      <w:pPr>
        <w:pStyle w:val="Text"/>
        <w:rPr>
          <w:rFonts w:ascii="Arial" w:hAnsi="Arial" w:cs="Arial"/>
          <w:lang w:val="en-AU"/>
        </w:rPr>
      </w:pPr>
      <w:r w:rsidRPr="006D6998">
        <w:rPr>
          <w:rStyle w:val="TextBold"/>
          <w:rFonts w:ascii="Arial" w:hAnsi="Arial" w:cs="Arial"/>
          <w:bCs/>
          <w:lang w:val="en-AU"/>
        </w:rPr>
        <w:t xml:space="preserve">Trainee </w:t>
      </w:r>
      <w:r w:rsidRPr="006D6998">
        <w:rPr>
          <w:rFonts w:ascii="Arial" w:hAnsi="Arial" w:cs="Arial"/>
          <w:lang w:val="en-AU"/>
        </w:rPr>
        <w:t xml:space="preserve">means an employee who is employed to undertake a course of training as determined by the </w:t>
      </w:r>
      <w:r w:rsidR="002D2506" w:rsidRPr="006D6998">
        <w:rPr>
          <w:rFonts w:ascii="Arial" w:hAnsi="Arial" w:cs="Arial"/>
          <w:lang w:val="en-AU"/>
        </w:rPr>
        <w:t>Delegate</w:t>
      </w:r>
      <w:r w:rsidR="004F25C7" w:rsidRPr="006D6998">
        <w:rPr>
          <w:rFonts w:ascii="Arial" w:hAnsi="Arial" w:cs="Arial"/>
          <w:lang w:val="en-AU"/>
        </w:rPr>
        <w:t>,</w:t>
      </w:r>
      <w:r w:rsidRPr="006D6998">
        <w:rPr>
          <w:rFonts w:ascii="Arial" w:hAnsi="Arial" w:cs="Arial"/>
          <w:lang w:val="en-AU"/>
        </w:rPr>
        <w:t xml:space="preserve"> which may include practical and course-based work.</w:t>
      </w:r>
    </w:p>
    <w:p w:rsidR="00612A72" w:rsidRPr="006D6998" w:rsidRDefault="002F17D4" w:rsidP="000F7FFB">
      <w:pPr>
        <w:pStyle w:val="Text"/>
        <w:rPr>
          <w:rFonts w:ascii="Arial" w:hAnsi="Arial" w:cs="Arial"/>
        </w:rPr>
      </w:pPr>
      <w:r w:rsidRPr="006D6998">
        <w:rPr>
          <w:rStyle w:val="TextBold"/>
          <w:rFonts w:ascii="Arial" w:hAnsi="Arial" w:cs="Arial"/>
          <w:bCs/>
          <w:lang w:val="en-AU"/>
        </w:rPr>
        <w:t xml:space="preserve">Within Australia </w:t>
      </w:r>
      <w:r w:rsidRPr="006D6998">
        <w:rPr>
          <w:rFonts w:ascii="Arial" w:hAnsi="Arial" w:cs="Arial"/>
          <w:lang w:val="en-AU"/>
        </w:rPr>
        <w:t xml:space="preserve">means all areas within Australia, excluding those </w:t>
      </w:r>
      <w:r w:rsidR="008C28AF" w:rsidRPr="006D6998">
        <w:rPr>
          <w:rFonts w:ascii="Arial" w:hAnsi="Arial" w:cs="Arial"/>
          <w:lang w:val="en-AU"/>
        </w:rPr>
        <w:t xml:space="preserve">that </w:t>
      </w:r>
      <w:r w:rsidRPr="006D6998">
        <w:rPr>
          <w:rFonts w:ascii="Arial" w:hAnsi="Arial" w:cs="Arial"/>
          <w:lang w:val="en-AU"/>
        </w:rPr>
        <w:t>are part of Antarctica.</w:t>
      </w:r>
      <w:r w:rsidR="00C0643F" w:rsidRPr="006D6998">
        <w:rPr>
          <w:rFonts w:ascii="Arial" w:hAnsi="Arial" w:cs="Arial"/>
        </w:rPr>
        <w:t xml:space="preserve"> </w:t>
      </w:r>
    </w:p>
    <w:p w:rsidR="00DA5A17" w:rsidRDefault="00DA5A17" w:rsidP="00622DF2">
      <w:pPr>
        <w:pStyle w:val="NoParagraphStyle"/>
        <w:suppressAutoHyphens/>
      </w:pPr>
      <w:r>
        <w:br w:type="page"/>
      </w:r>
    </w:p>
    <w:p w:rsidR="004653A4" w:rsidRPr="004653A4" w:rsidRDefault="004653A4" w:rsidP="004653A4">
      <w:pPr>
        <w:keepNext/>
        <w:spacing w:before="0"/>
        <w:outlineLvl w:val="0"/>
        <w:rPr>
          <w:rFonts w:cs="Arial"/>
          <w:b/>
          <w:caps/>
          <w:sz w:val="36"/>
          <w:szCs w:val="36"/>
        </w:rPr>
      </w:pPr>
      <w:bookmarkStart w:id="381" w:name="_Toc412731475"/>
      <w:bookmarkStart w:id="382" w:name="_Toc387850129"/>
      <w:bookmarkStart w:id="383" w:name="_Toc446076175"/>
      <w:bookmarkStart w:id="384" w:name="_Toc462314446"/>
      <w:r w:rsidRPr="004653A4">
        <w:rPr>
          <w:rFonts w:cs="Arial"/>
          <w:b/>
          <w:caps/>
          <w:sz w:val="36"/>
          <w:szCs w:val="36"/>
        </w:rPr>
        <w:t>SCHEDULE 1</w:t>
      </w:r>
      <w:bookmarkEnd w:id="381"/>
      <w:r w:rsidRPr="004653A4">
        <w:rPr>
          <w:rFonts w:cs="Arial"/>
          <w:b/>
          <w:caps/>
          <w:sz w:val="36"/>
          <w:szCs w:val="36"/>
        </w:rPr>
        <w:t xml:space="preserve"> </w:t>
      </w:r>
      <w:bookmarkStart w:id="385" w:name="_Toc412731476"/>
      <w:r w:rsidRPr="004653A4">
        <w:rPr>
          <w:rFonts w:cs="Arial"/>
          <w:b/>
          <w:caps/>
          <w:sz w:val="36"/>
          <w:szCs w:val="36"/>
        </w:rPr>
        <w:t>– CLASSIFICATION STRUCTURE AND PAY RATES</w:t>
      </w:r>
      <w:bookmarkEnd w:id="382"/>
      <w:bookmarkEnd w:id="383"/>
      <w:bookmarkEnd w:id="384"/>
      <w:bookmarkEnd w:id="385"/>
    </w:p>
    <w:p w:rsidR="004653A4" w:rsidRPr="00622DF2" w:rsidRDefault="004653A4" w:rsidP="00622DF2">
      <w:pPr>
        <w:pStyle w:val="NoParagraphStyle"/>
        <w:suppressAutoHyphens/>
      </w:pPr>
    </w:p>
    <w:tbl>
      <w:tblPr>
        <w:tblW w:w="10293" w:type="dxa"/>
        <w:tblInd w:w="170" w:type="dxa"/>
        <w:tblLayout w:type="fixed"/>
        <w:tblCellMar>
          <w:left w:w="0" w:type="dxa"/>
          <w:right w:w="0" w:type="dxa"/>
        </w:tblCellMar>
        <w:tblLook w:val="0000" w:firstRow="0" w:lastRow="0" w:firstColumn="0" w:lastColumn="0" w:noHBand="0" w:noVBand="0"/>
      </w:tblPr>
      <w:tblGrid>
        <w:gridCol w:w="1410"/>
        <w:gridCol w:w="2221"/>
        <w:gridCol w:w="2221"/>
        <w:gridCol w:w="2220"/>
        <w:gridCol w:w="2221"/>
      </w:tblGrid>
      <w:tr w:rsidR="00947AF5" w:rsidRPr="00947AF5" w:rsidTr="00947AF5">
        <w:trPr>
          <w:trHeight w:val="580"/>
          <w:tblHeader/>
        </w:trPr>
        <w:tc>
          <w:tcPr>
            <w:tcW w:w="1410" w:type="dxa"/>
            <w:tcBorders>
              <w:top w:val="single" w:sz="6" w:space="0" w:color="000000"/>
              <w:left w:val="single" w:sz="6" w:space="0" w:color="000000"/>
              <w:bottom w:val="single" w:sz="6" w:space="0" w:color="000000"/>
              <w:right w:val="single" w:sz="2" w:space="0" w:color="000000"/>
            </w:tcBorders>
            <w:shd w:val="clear" w:color="auto" w:fill="17365D"/>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APS Levels</w:t>
            </w:r>
          </w:p>
        </w:tc>
        <w:tc>
          <w:tcPr>
            <w:tcW w:w="2221" w:type="dxa"/>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at 1/7/2013 (p.a.)</w:t>
            </w:r>
          </w:p>
        </w:tc>
        <w:tc>
          <w:tcPr>
            <w:tcW w:w="2221" w:type="dxa"/>
            <w:tcBorders>
              <w:top w:val="single" w:sz="6" w:space="0" w:color="000000"/>
              <w:left w:val="single" w:sz="2" w:space="0" w:color="000000"/>
              <w:bottom w:val="single" w:sz="6" w:space="0" w:color="000000"/>
              <w:right w:val="single" w:sz="2" w:space="0" w:color="000000"/>
            </w:tcBorders>
            <w:shd w:val="clear" w:color="auto" w:fill="17365D"/>
            <w:tcMar>
              <w:top w:w="113" w:type="dxa"/>
              <w:left w:w="0" w:type="dxa"/>
              <w:bottom w:w="113" w:type="dxa"/>
              <w:right w:w="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Commencement (p.a.)</w:t>
            </w:r>
          </w:p>
        </w:tc>
        <w:tc>
          <w:tcPr>
            <w:tcW w:w="2220" w:type="dxa"/>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12 Months after Commencement (p.a.)</w:t>
            </w:r>
          </w:p>
        </w:tc>
        <w:tc>
          <w:tcPr>
            <w:tcW w:w="2221" w:type="dxa"/>
            <w:tcBorders>
              <w:top w:val="single" w:sz="6" w:space="0" w:color="000000"/>
              <w:left w:val="single" w:sz="2" w:space="0" w:color="000000"/>
              <w:bottom w:val="single" w:sz="6" w:space="0" w:color="000000"/>
              <w:right w:val="single" w:sz="6"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24 Months after Commencement (p.a.)</w:t>
            </w:r>
          </w:p>
        </w:tc>
      </w:tr>
      <w:tr w:rsidR="00947AF5" w:rsidRPr="00947AF5" w:rsidTr="00947AF5">
        <w:trPr>
          <w:trHeight w:hRule="exact" w:val="397"/>
        </w:trPr>
        <w:tc>
          <w:tcPr>
            <w:tcW w:w="10293" w:type="dxa"/>
            <w:gridSpan w:val="5"/>
            <w:tcBorders>
              <w:top w:val="single" w:sz="6" w:space="0" w:color="000000"/>
              <w:left w:val="single" w:sz="6" w:space="0" w:color="000000"/>
              <w:bottom w:val="single" w:sz="2" w:space="0" w:color="000000"/>
              <w:right w:val="single" w:sz="2" w:space="0" w:color="000000"/>
            </w:tcBorders>
            <w:shd w:val="clear" w:color="auto" w:fill="C6D9F1"/>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
                <w:bCs/>
                <w:color w:val="000000"/>
                <w:sz w:val="18"/>
                <w:szCs w:val="18"/>
              </w:rPr>
            </w:pPr>
            <w:r w:rsidRPr="00947AF5">
              <w:rPr>
                <w:rFonts w:ascii="Arial-BoldMT" w:hAnsi="Arial-BoldMT" w:cs="Arial-BoldMT"/>
                <w:bCs/>
                <w:color w:val="000000"/>
                <w:sz w:val="18"/>
                <w:szCs w:val="18"/>
              </w:rPr>
              <w:t xml:space="preserve">APS Level 1 </w:t>
            </w:r>
            <w:r w:rsidRPr="00947AF5">
              <w:rPr>
                <w:rFonts w:ascii="Arial-BoldMT" w:hAnsi="Arial-BoldMT" w:cs="Arial-BoldMT"/>
                <w:bCs/>
                <w:color w:val="000000"/>
                <w:sz w:val="16"/>
              </w:rPr>
              <w:t>(broadbanded with APS Level 2)</w:t>
            </w:r>
          </w:p>
        </w:tc>
      </w:tr>
      <w:tr w:rsidR="00947AF5" w:rsidRPr="00947AF5" w:rsidTr="00947AF5">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1/2.1</w:t>
            </w:r>
          </w:p>
        </w:tc>
        <w:tc>
          <w:tcPr>
            <w:tcW w:w="222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cs="Arial"/>
                <w:bCs/>
                <w:color w:val="000000"/>
                <w:szCs w:val="22"/>
                <w:lang w:val="en-US"/>
              </w:rPr>
            </w:pPr>
            <w:r w:rsidRPr="00947AF5">
              <w:rPr>
                <w:rFonts w:ascii="ArialMT" w:hAnsi="ArialMT" w:cs="ArialMT"/>
                <w:bCs/>
                <w:color w:val="000000"/>
                <w:sz w:val="18"/>
                <w:szCs w:val="18"/>
              </w:rPr>
              <w:t>$42,205</w:t>
            </w:r>
          </w:p>
        </w:tc>
        <w:tc>
          <w:tcPr>
            <w:tcW w:w="222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$43,471</w:t>
            </w:r>
          </w:p>
        </w:tc>
        <w:tc>
          <w:tcPr>
            <w:tcW w:w="2220"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$44,341</w:t>
            </w:r>
          </w:p>
        </w:tc>
        <w:tc>
          <w:tcPr>
            <w:tcW w:w="2221" w:type="dxa"/>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$44,784</w:t>
            </w:r>
          </w:p>
        </w:tc>
      </w:tr>
      <w:tr w:rsidR="00947AF5" w:rsidRPr="00947AF5" w:rsidTr="00947AF5">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1/2.2</w:t>
            </w:r>
          </w:p>
        </w:tc>
        <w:tc>
          <w:tcPr>
            <w:tcW w:w="222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$44,738</w:t>
            </w:r>
          </w:p>
        </w:tc>
        <w:tc>
          <w:tcPr>
            <w:tcW w:w="222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$46,080</w:t>
            </w:r>
          </w:p>
        </w:tc>
        <w:tc>
          <w:tcPr>
            <w:tcW w:w="2220"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$47,002</w:t>
            </w:r>
          </w:p>
        </w:tc>
        <w:tc>
          <w:tcPr>
            <w:tcW w:w="2221" w:type="dxa"/>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$47,472</w:t>
            </w:r>
          </w:p>
        </w:tc>
      </w:tr>
      <w:tr w:rsidR="00947AF5" w:rsidRPr="00947AF5" w:rsidTr="00947AF5">
        <w:trPr>
          <w:trHeight w:hRule="exact" w:val="340"/>
        </w:trPr>
        <w:tc>
          <w:tcPr>
            <w:tcW w:w="1410" w:type="dxa"/>
            <w:tcBorders>
              <w:top w:val="single" w:sz="2" w:space="0" w:color="000000"/>
              <w:left w:val="single" w:sz="6" w:space="0" w:color="000000"/>
              <w:bottom w:val="single" w:sz="6"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1/2.3</w:t>
            </w:r>
          </w:p>
        </w:tc>
        <w:tc>
          <w:tcPr>
            <w:tcW w:w="2221" w:type="dxa"/>
            <w:tcBorders>
              <w:top w:val="single" w:sz="2"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$48,463</w:t>
            </w:r>
          </w:p>
        </w:tc>
        <w:tc>
          <w:tcPr>
            <w:tcW w:w="2221" w:type="dxa"/>
            <w:tcBorders>
              <w:top w:val="single" w:sz="2"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$49,917</w:t>
            </w:r>
          </w:p>
        </w:tc>
        <w:tc>
          <w:tcPr>
            <w:tcW w:w="2220" w:type="dxa"/>
            <w:tcBorders>
              <w:top w:val="single" w:sz="2"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$50,915</w:t>
            </w:r>
          </w:p>
        </w:tc>
        <w:tc>
          <w:tcPr>
            <w:tcW w:w="2221" w:type="dxa"/>
            <w:tcBorders>
              <w:top w:val="single" w:sz="2" w:space="0" w:color="000000"/>
              <w:left w:val="single" w:sz="2" w:space="0" w:color="000000"/>
              <w:bottom w:val="single" w:sz="6"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$51,424</w:t>
            </w:r>
          </w:p>
        </w:tc>
      </w:tr>
      <w:tr w:rsidR="00947AF5" w:rsidRPr="00947AF5" w:rsidTr="00947AF5">
        <w:trPr>
          <w:trHeight w:hRule="exact" w:val="397"/>
        </w:trPr>
        <w:tc>
          <w:tcPr>
            <w:tcW w:w="10293" w:type="dxa"/>
            <w:gridSpan w:val="5"/>
            <w:tcBorders>
              <w:top w:val="single" w:sz="6" w:space="0" w:color="000000"/>
              <w:left w:val="single" w:sz="6" w:space="0" w:color="000000"/>
              <w:bottom w:val="single" w:sz="2" w:space="0" w:color="000000"/>
              <w:right w:val="single" w:sz="2" w:space="0" w:color="000000"/>
            </w:tcBorders>
            <w:shd w:val="clear" w:color="auto" w:fill="C6D9F1"/>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
                <w:bCs/>
                <w:color w:val="000000"/>
                <w:sz w:val="18"/>
                <w:szCs w:val="18"/>
              </w:rPr>
            </w:pPr>
            <w:r w:rsidRPr="00947AF5">
              <w:rPr>
                <w:rFonts w:ascii="Arial-BoldMT" w:hAnsi="Arial-BoldMT" w:cs="Arial-BoldMT"/>
                <w:bCs/>
                <w:color w:val="000000"/>
                <w:sz w:val="18"/>
                <w:szCs w:val="18"/>
              </w:rPr>
              <w:t xml:space="preserve">APS Level 2 </w:t>
            </w:r>
            <w:r w:rsidRPr="00947AF5">
              <w:rPr>
                <w:rFonts w:ascii="Arial-BoldMT" w:hAnsi="Arial-BoldMT" w:cs="Arial-BoldMT"/>
                <w:bCs/>
                <w:color w:val="000000"/>
                <w:sz w:val="16"/>
              </w:rPr>
              <w:t>(broadbanded with APS Level 1)</w:t>
            </w:r>
            <w:r w:rsidRPr="00947AF5">
              <w:rPr>
                <w:rFonts w:ascii="Arial-BoldMT" w:hAnsi="Arial-BoldMT" w:cs="Arial-BoldMT"/>
                <w:bCs/>
                <w:color w:val="000000"/>
                <w:sz w:val="18"/>
                <w:szCs w:val="18"/>
              </w:rPr>
              <w:t xml:space="preserve"> </w:t>
            </w:r>
          </w:p>
        </w:tc>
      </w:tr>
      <w:tr w:rsidR="00947AF5" w:rsidRPr="00947AF5" w:rsidTr="00947AF5">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bookmarkStart w:id="386" w:name="_Hlk449098703"/>
            <w:r w:rsidRPr="00947AF5">
              <w:rPr>
                <w:rFonts w:ascii="ArialMT" w:hAnsi="ArialMT" w:cs="ArialMT"/>
                <w:bCs/>
                <w:color w:val="000000"/>
                <w:sz w:val="18"/>
                <w:szCs w:val="18"/>
              </w:rPr>
              <w:t>1/2.4</w:t>
            </w:r>
          </w:p>
        </w:tc>
        <w:tc>
          <w:tcPr>
            <w:tcW w:w="222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$51,308</w:t>
            </w:r>
          </w:p>
        </w:tc>
        <w:tc>
          <w:tcPr>
            <w:tcW w:w="222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$52,847</w:t>
            </w:r>
          </w:p>
        </w:tc>
        <w:tc>
          <w:tcPr>
            <w:tcW w:w="2220"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$53,904</w:t>
            </w:r>
          </w:p>
        </w:tc>
        <w:tc>
          <w:tcPr>
            <w:tcW w:w="2221" w:type="dxa"/>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$54,443</w:t>
            </w:r>
          </w:p>
        </w:tc>
      </w:tr>
      <w:tr w:rsidR="00947AF5" w:rsidRPr="00947AF5" w:rsidTr="00947AF5">
        <w:trPr>
          <w:trHeight w:hRule="exact" w:val="340"/>
        </w:trPr>
        <w:tc>
          <w:tcPr>
            <w:tcW w:w="1410" w:type="dxa"/>
            <w:tcBorders>
              <w:top w:val="single" w:sz="2" w:space="0" w:color="000000"/>
              <w:left w:val="single" w:sz="6" w:space="0" w:color="000000"/>
              <w:bottom w:val="single" w:sz="6"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1/2.5</w:t>
            </w:r>
          </w:p>
        </w:tc>
        <w:tc>
          <w:tcPr>
            <w:tcW w:w="2221" w:type="dxa"/>
            <w:tcBorders>
              <w:top w:val="single" w:sz="2"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$54,678</w:t>
            </w:r>
          </w:p>
        </w:tc>
        <w:tc>
          <w:tcPr>
            <w:tcW w:w="2221" w:type="dxa"/>
            <w:tcBorders>
              <w:top w:val="single" w:sz="2"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$56,318</w:t>
            </w:r>
          </w:p>
        </w:tc>
        <w:tc>
          <w:tcPr>
            <w:tcW w:w="2220" w:type="dxa"/>
            <w:tcBorders>
              <w:top w:val="single" w:sz="2"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$57,445</w:t>
            </w:r>
          </w:p>
        </w:tc>
        <w:tc>
          <w:tcPr>
            <w:tcW w:w="2221" w:type="dxa"/>
            <w:tcBorders>
              <w:top w:val="single" w:sz="2" w:space="0" w:color="000000"/>
              <w:left w:val="single" w:sz="2" w:space="0" w:color="000000"/>
              <w:bottom w:val="single" w:sz="6"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$58,019</w:t>
            </w:r>
          </w:p>
        </w:tc>
      </w:tr>
      <w:bookmarkEnd w:id="386"/>
      <w:tr w:rsidR="00947AF5" w:rsidRPr="00947AF5" w:rsidTr="008452B1">
        <w:trPr>
          <w:trHeight w:hRule="exact" w:val="397"/>
        </w:trPr>
        <w:tc>
          <w:tcPr>
            <w:tcW w:w="10293" w:type="dxa"/>
            <w:gridSpan w:val="5"/>
            <w:tcBorders>
              <w:top w:val="single" w:sz="6" w:space="0" w:color="000000"/>
              <w:left w:val="single" w:sz="6" w:space="0" w:color="000000"/>
              <w:bottom w:val="single" w:sz="2" w:space="0" w:color="000000"/>
              <w:right w:val="single" w:sz="8" w:space="0" w:color="000000"/>
            </w:tcBorders>
            <w:shd w:val="clear" w:color="auto" w:fill="auto"/>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BoldMT" w:hAnsi="Arial-BoldMT" w:cs="Arial-BoldMT"/>
                <w:bCs/>
                <w:color w:val="000000"/>
                <w:sz w:val="18"/>
                <w:szCs w:val="18"/>
              </w:rPr>
              <w:t>APS Level 3</w:t>
            </w:r>
          </w:p>
        </w:tc>
      </w:tr>
      <w:tr w:rsidR="00947AF5" w:rsidRPr="00947AF5" w:rsidTr="008452B1">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3.1</w:t>
            </w: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$55,065</w:t>
            </w: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$56,717</w:t>
            </w:r>
          </w:p>
        </w:tc>
        <w:tc>
          <w:tcPr>
            <w:tcW w:w="2220"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$57,851</w:t>
            </w:r>
          </w:p>
        </w:tc>
        <w:tc>
          <w:tcPr>
            <w:tcW w:w="2221" w:type="dxa"/>
            <w:tcBorders>
              <w:top w:val="single" w:sz="2" w:space="0" w:color="000000"/>
              <w:left w:val="single" w:sz="2" w:space="0" w:color="000000"/>
              <w:bottom w:val="single" w:sz="2"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$58,430</w:t>
            </w:r>
          </w:p>
        </w:tc>
      </w:tr>
      <w:tr w:rsidR="00947AF5" w:rsidRPr="00947AF5" w:rsidTr="008452B1">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3.2</w:t>
            </w: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$56,718</w:t>
            </w: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$58,420</w:t>
            </w:r>
          </w:p>
        </w:tc>
        <w:tc>
          <w:tcPr>
            <w:tcW w:w="2220"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$59,588</w:t>
            </w:r>
          </w:p>
        </w:tc>
        <w:tc>
          <w:tcPr>
            <w:tcW w:w="2221" w:type="dxa"/>
            <w:tcBorders>
              <w:top w:val="single" w:sz="2" w:space="0" w:color="000000"/>
              <w:left w:val="single" w:sz="2" w:space="0" w:color="000000"/>
              <w:bottom w:val="single" w:sz="2"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$60,184</w:t>
            </w:r>
          </w:p>
        </w:tc>
      </w:tr>
      <w:tr w:rsidR="00947AF5" w:rsidRPr="00947AF5" w:rsidTr="008452B1">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3.3</w:t>
            </w: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$59,456</w:t>
            </w: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$61,240</w:t>
            </w:r>
          </w:p>
        </w:tc>
        <w:tc>
          <w:tcPr>
            <w:tcW w:w="2220"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$62,464</w:t>
            </w:r>
          </w:p>
        </w:tc>
        <w:tc>
          <w:tcPr>
            <w:tcW w:w="2221" w:type="dxa"/>
            <w:tcBorders>
              <w:top w:val="single" w:sz="2" w:space="0" w:color="000000"/>
              <w:left w:val="single" w:sz="2" w:space="0" w:color="000000"/>
              <w:bottom w:val="single" w:sz="2"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$63,089</w:t>
            </w:r>
          </w:p>
        </w:tc>
      </w:tr>
      <w:tr w:rsidR="00947AF5" w:rsidRPr="00947AF5" w:rsidTr="008452B1">
        <w:trPr>
          <w:trHeight w:hRule="exact" w:val="340"/>
        </w:trPr>
        <w:tc>
          <w:tcPr>
            <w:tcW w:w="1410" w:type="dxa"/>
            <w:tcBorders>
              <w:top w:val="single" w:sz="2" w:space="0" w:color="000000"/>
              <w:left w:val="single" w:sz="6" w:space="0" w:color="000000"/>
              <w:bottom w:val="single" w:sz="6"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3.4</w:t>
            </w:r>
          </w:p>
        </w:tc>
        <w:tc>
          <w:tcPr>
            <w:tcW w:w="2221"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$61,599</w:t>
            </w:r>
          </w:p>
        </w:tc>
        <w:tc>
          <w:tcPr>
            <w:tcW w:w="2221"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$63,447</w:t>
            </w:r>
          </w:p>
        </w:tc>
        <w:tc>
          <w:tcPr>
            <w:tcW w:w="2220"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$64,716</w:t>
            </w:r>
          </w:p>
        </w:tc>
        <w:tc>
          <w:tcPr>
            <w:tcW w:w="2221" w:type="dxa"/>
            <w:tcBorders>
              <w:top w:val="single" w:sz="2" w:space="0" w:color="000000"/>
              <w:left w:val="single" w:sz="2" w:space="0" w:color="000000"/>
              <w:bottom w:val="single" w:sz="6"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$65,363</w:t>
            </w:r>
          </w:p>
        </w:tc>
      </w:tr>
      <w:tr w:rsidR="00947AF5" w:rsidRPr="00947AF5" w:rsidTr="00947AF5">
        <w:trPr>
          <w:trHeight w:hRule="exact" w:val="397"/>
        </w:trPr>
        <w:tc>
          <w:tcPr>
            <w:tcW w:w="10293" w:type="dxa"/>
            <w:gridSpan w:val="5"/>
            <w:tcBorders>
              <w:top w:val="single" w:sz="6" w:space="0" w:color="000000"/>
              <w:left w:val="single" w:sz="6" w:space="0" w:color="000000"/>
              <w:bottom w:val="single" w:sz="2" w:space="0" w:color="000000"/>
              <w:right w:val="single" w:sz="2" w:space="0" w:color="000000"/>
            </w:tcBorders>
            <w:shd w:val="clear" w:color="auto" w:fill="C6D9F1"/>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BoldMT" w:hAnsi="Arial-BoldMT" w:cs="Arial-BoldMT"/>
                <w:bCs/>
                <w:color w:val="000000"/>
                <w:sz w:val="18"/>
                <w:szCs w:val="18"/>
              </w:rPr>
              <w:t>APS Level 4</w:t>
            </w:r>
          </w:p>
        </w:tc>
      </w:tr>
      <w:tr w:rsidR="00947AF5" w:rsidRPr="00947AF5" w:rsidTr="00947AF5">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4.1</w:t>
            </w:r>
          </w:p>
        </w:tc>
        <w:tc>
          <w:tcPr>
            <w:tcW w:w="222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$62,080</w:t>
            </w:r>
          </w:p>
        </w:tc>
        <w:tc>
          <w:tcPr>
            <w:tcW w:w="222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$63,942</w:t>
            </w:r>
          </w:p>
        </w:tc>
        <w:tc>
          <w:tcPr>
            <w:tcW w:w="2220"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$65,221</w:t>
            </w:r>
          </w:p>
        </w:tc>
        <w:tc>
          <w:tcPr>
            <w:tcW w:w="2221" w:type="dxa"/>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$65,873</w:t>
            </w:r>
          </w:p>
        </w:tc>
      </w:tr>
      <w:tr w:rsidR="00947AF5" w:rsidRPr="00947AF5" w:rsidTr="00947AF5">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4.2</w:t>
            </w:r>
          </w:p>
        </w:tc>
        <w:tc>
          <w:tcPr>
            <w:tcW w:w="222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$63,838</w:t>
            </w:r>
          </w:p>
        </w:tc>
        <w:tc>
          <w:tcPr>
            <w:tcW w:w="222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$65,753</w:t>
            </w:r>
          </w:p>
        </w:tc>
        <w:tc>
          <w:tcPr>
            <w:tcW w:w="2220"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$67,068</w:t>
            </w:r>
          </w:p>
        </w:tc>
        <w:tc>
          <w:tcPr>
            <w:tcW w:w="2221" w:type="dxa"/>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$67,739</w:t>
            </w:r>
          </w:p>
        </w:tc>
      </w:tr>
      <w:tr w:rsidR="00947AF5" w:rsidRPr="00947AF5" w:rsidTr="00947AF5">
        <w:trPr>
          <w:trHeight w:hRule="exact" w:val="340"/>
        </w:trPr>
        <w:tc>
          <w:tcPr>
            <w:tcW w:w="1410" w:type="dxa"/>
            <w:tcBorders>
              <w:top w:val="single" w:sz="2" w:space="0" w:color="000000"/>
              <w:left w:val="single" w:sz="6" w:space="0" w:color="000000"/>
              <w:bottom w:val="single" w:sz="6"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4.3</w:t>
            </w:r>
          </w:p>
        </w:tc>
        <w:tc>
          <w:tcPr>
            <w:tcW w:w="2221" w:type="dxa"/>
            <w:tcBorders>
              <w:top w:val="single" w:sz="2"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$67,584</w:t>
            </w:r>
          </w:p>
        </w:tc>
        <w:tc>
          <w:tcPr>
            <w:tcW w:w="2221" w:type="dxa"/>
            <w:tcBorders>
              <w:top w:val="single" w:sz="2"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$69,612</w:t>
            </w:r>
          </w:p>
        </w:tc>
        <w:tc>
          <w:tcPr>
            <w:tcW w:w="2220" w:type="dxa"/>
            <w:tcBorders>
              <w:top w:val="single" w:sz="2"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$71,004</w:t>
            </w:r>
          </w:p>
        </w:tc>
        <w:tc>
          <w:tcPr>
            <w:tcW w:w="2221" w:type="dxa"/>
            <w:tcBorders>
              <w:top w:val="single" w:sz="2" w:space="0" w:color="000000"/>
              <w:left w:val="single" w:sz="2" w:space="0" w:color="000000"/>
              <w:bottom w:val="single" w:sz="6"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$71,714</w:t>
            </w:r>
          </w:p>
        </w:tc>
      </w:tr>
      <w:tr w:rsidR="00947AF5" w:rsidRPr="00947AF5" w:rsidTr="008452B1">
        <w:trPr>
          <w:trHeight w:hRule="exact" w:val="397"/>
        </w:trPr>
        <w:tc>
          <w:tcPr>
            <w:tcW w:w="10293" w:type="dxa"/>
            <w:gridSpan w:val="5"/>
            <w:tcBorders>
              <w:top w:val="single" w:sz="6" w:space="0" w:color="000000"/>
              <w:left w:val="single" w:sz="6" w:space="0" w:color="000000"/>
              <w:bottom w:val="single" w:sz="2" w:space="0" w:color="000000"/>
              <w:right w:val="single" w:sz="2" w:space="0" w:color="000000"/>
            </w:tcBorders>
            <w:shd w:val="clear" w:color="auto" w:fill="auto"/>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BoldMT" w:hAnsi="Arial-BoldMT" w:cs="Arial-BoldMT"/>
                <w:bCs/>
                <w:color w:val="000000"/>
                <w:sz w:val="18"/>
                <w:szCs w:val="18"/>
              </w:rPr>
              <w:t>APS Level 5</w:t>
            </w:r>
          </w:p>
        </w:tc>
      </w:tr>
      <w:tr w:rsidR="00947AF5" w:rsidRPr="00947AF5" w:rsidTr="008452B1">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5.1</w:t>
            </w: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$67,724</w:t>
            </w: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$69,756</w:t>
            </w:r>
          </w:p>
        </w:tc>
        <w:tc>
          <w:tcPr>
            <w:tcW w:w="2220"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$71,151</w:t>
            </w:r>
          </w:p>
        </w:tc>
        <w:tc>
          <w:tcPr>
            <w:tcW w:w="2221" w:type="dxa"/>
            <w:tcBorders>
              <w:top w:val="single" w:sz="2" w:space="0" w:color="000000"/>
              <w:left w:val="single" w:sz="2" w:space="0" w:color="000000"/>
              <w:bottom w:val="single" w:sz="2"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$71,862</w:t>
            </w:r>
          </w:p>
        </w:tc>
      </w:tr>
      <w:tr w:rsidR="00947AF5" w:rsidRPr="00947AF5" w:rsidTr="008452B1">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5.2</w:t>
            </w: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$69,754</w:t>
            </w: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$71,847</w:t>
            </w:r>
          </w:p>
        </w:tc>
        <w:tc>
          <w:tcPr>
            <w:tcW w:w="2220"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$73,284</w:t>
            </w:r>
          </w:p>
        </w:tc>
        <w:tc>
          <w:tcPr>
            <w:tcW w:w="2221" w:type="dxa"/>
            <w:tcBorders>
              <w:top w:val="single" w:sz="2" w:space="0" w:color="000000"/>
              <w:left w:val="single" w:sz="2" w:space="0" w:color="000000"/>
              <w:bottom w:val="single" w:sz="2"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$74,016</w:t>
            </w:r>
          </w:p>
        </w:tc>
      </w:tr>
      <w:tr w:rsidR="00947AF5" w:rsidRPr="00947AF5" w:rsidTr="008452B1">
        <w:trPr>
          <w:trHeight w:hRule="exact" w:val="340"/>
        </w:trPr>
        <w:tc>
          <w:tcPr>
            <w:tcW w:w="1410" w:type="dxa"/>
            <w:tcBorders>
              <w:top w:val="single" w:sz="2" w:space="0" w:color="000000"/>
              <w:left w:val="single" w:sz="6" w:space="0" w:color="000000"/>
              <w:bottom w:val="single" w:sz="6"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5.3</w:t>
            </w:r>
          </w:p>
        </w:tc>
        <w:tc>
          <w:tcPr>
            <w:tcW w:w="2221"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$74,293</w:t>
            </w:r>
          </w:p>
        </w:tc>
        <w:tc>
          <w:tcPr>
            <w:tcW w:w="2221"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$76,522</w:t>
            </w:r>
          </w:p>
        </w:tc>
        <w:tc>
          <w:tcPr>
            <w:tcW w:w="2220"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$78,052</w:t>
            </w:r>
          </w:p>
        </w:tc>
        <w:tc>
          <w:tcPr>
            <w:tcW w:w="2221" w:type="dxa"/>
            <w:tcBorders>
              <w:top w:val="single" w:sz="2" w:space="0" w:color="000000"/>
              <w:left w:val="single" w:sz="2" w:space="0" w:color="000000"/>
              <w:bottom w:val="single" w:sz="6"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$78,833</w:t>
            </w:r>
          </w:p>
        </w:tc>
      </w:tr>
      <w:tr w:rsidR="00947AF5" w:rsidRPr="00947AF5" w:rsidTr="00947AF5">
        <w:trPr>
          <w:trHeight w:hRule="exact" w:val="397"/>
        </w:trPr>
        <w:tc>
          <w:tcPr>
            <w:tcW w:w="10293" w:type="dxa"/>
            <w:gridSpan w:val="5"/>
            <w:tcBorders>
              <w:top w:val="single" w:sz="6" w:space="0" w:color="000000"/>
              <w:left w:val="single" w:sz="6" w:space="0" w:color="000000"/>
              <w:bottom w:val="single" w:sz="2" w:space="0" w:color="000000"/>
              <w:right w:val="single" w:sz="2" w:space="0" w:color="000000"/>
            </w:tcBorders>
            <w:shd w:val="clear" w:color="auto" w:fill="C6D9F1"/>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BoldMT" w:hAnsi="Arial-BoldMT" w:cs="Arial-BoldMT"/>
                <w:bCs/>
                <w:color w:val="000000"/>
                <w:sz w:val="18"/>
                <w:szCs w:val="18"/>
              </w:rPr>
              <w:t>APS Level 6</w:t>
            </w:r>
          </w:p>
        </w:tc>
      </w:tr>
      <w:tr w:rsidR="00947AF5" w:rsidRPr="00947AF5" w:rsidTr="00947AF5">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6.1</w:t>
            </w:r>
          </w:p>
        </w:tc>
        <w:tc>
          <w:tcPr>
            <w:tcW w:w="222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$76,224</w:t>
            </w:r>
          </w:p>
        </w:tc>
        <w:tc>
          <w:tcPr>
            <w:tcW w:w="222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$78,511</w:t>
            </w:r>
          </w:p>
        </w:tc>
        <w:tc>
          <w:tcPr>
            <w:tcW w:w="2220"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$80,081</w:t>
            </w:r>
          </w:p>
        </w:tc>
        <w:tc>
          <w:tcPr>
            <w:tcW w:w="2221" w:type="dxa"/>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$80,882</w:t>
            </w:r>
          </w:p>
        </w:tc>
      </w:tr>
      <w:tr w:rsidR="00947AF5" w:rsidRPr="00947AF5" w:rsidTr="00947AF5">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6.2</w:t>
            </w:r>
          </w:p>
        </w:tc>
        <w:tc>
          <w:tcPr>
            <w:tcW w:w="222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$78,510</w:t>
            </w:r>
          </w:p>
        </w:tc>
        <w:tc>
          <w:tcPr>
            <w:tcW w:w="222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$80,865</w:t>
            </w:r>
          </w:p>
        </w:tc>
        <w:tc>
          <w:tcPr>
            <w:tcW w:w="2220"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$82,483</w:t>
            </w:r>
          </w:p>
        </w:tc>
        <w:tc>
          <w:tcPr>
            <w:tcW w:w="2221" w:type="dxa"/>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$83,307</w:t>
            </w:r>
          </w:p>
        </w:tc>
      </w:tr>
      <w:tr w:rsidR="00947AF5" w:rsidRPr="00947AF5" w:rsidTr="00947AF5">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6.3</w:t>
            </w:r>
          </w:p>
        </w:tc>
        <w:tc>
          <w:tcPr>
            <w:tcW w:w="222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$82,212</w:t>
            </w:r>
          </w:p>
        </w:tc>
        <w:tc>
          <w:tcPr>
            <w:tcW w:w="222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$84,678</w:t>
            </w:r>
          </w:p>
        </w:tc>
        <w:tc>
          <w:tcPr>
            <w:tcW w:w="2220"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$86,372</w:t>
            </w:r>
          </w:p>
        </w:tc>
        <w:tc>
          <w:tcPr>
            <w:tcW w:w="2221" w:type="dxa"/>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$87,236</w:t>
            </w:r>
          </w:p>
        </w:tc>
      </w:tr>
      <w:tr w:rsidR="00947AF5" w:rsidRPr="00947AF5" w:rsidTr="00947AF5">
        <w:trPr>
          <w:trHeight w:hRule="exact" w:val="340"/>
        </w:trPr>
        <w:tc>
          <w:tcPr>
            <w:tcW w:w="1410" w:type="dxa"/>
            <w:tcBorders>
              <w:top w:val="single" w:sz="2" w:space="0" w:color="000000"/>
              <w:left w:val="single" w:sz="6" w:space="0" w:color="000000"/>
              <w:bottom w:val="single" w:sz="6"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6.4</w:t>
            </w:r>
          </w:p>
        </w:tc>
        <w:tc>
          <w:tcPr>
            <w:tcW w:w="2221" w:type="dxa"/>
            <w:tcBorders>
              <w:top w:val="single" w:sz="2"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$86,545</w:t>
            </w:r>
          </w:p>
        </w:tc>
        <w:tc>
          <w:tcPr>
            <w:tcW w:w="2221" w:type="dxa"/>
            <w:tcBorders>
              <w:top w:val="single" w:sz="2"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$89,141</w:t>
            </w:r>
          </w:p>
        </w:tc>
        <w:tc>
          <w:tcPr>
            <w:tcW w:w="2220" w:type="dxa"/>
            <w:tcBorders>
              <w:top w:val="single" w:sz="2"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$90,924</w:t>
            </w:r>
          </w:p>
        </w:tc>
        <w:tc>
          <w:tcPr>
            <w:tcW w:w="2221" w:type="dxa"/>
            <w:tcBorders>
              <w:top w:val="single" w:sz="2" w:space="0" w:color="000000"/>
              <w:left w:val="single" w:sz="2" w:space="0" w:color="000000"/>
              <w:bottom w:val="single" w:sz="6"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$91,833</w:t>
            </w:r>
          </w:p>
        </w:tc>
      </w:tr>
    </w:tbl>
    <w:p w:rsidR="00947AF5" w:rsidRPr="00947AF5" w:rsidRDefault="00947AF5" w:rsidP="00947AF5"/>
    <w:p w:rsidR="00947AF5" w:rsidRPr="00947AF5" w:rsidRDefault="00947AF5" w:rsidP="00947AF5"/>
    <w:tbl>
      <w:tblPr>
        <w:tblW w:w="10308" w:type="dxa"/>
        <w:tblInd w:w="170" w:type="dxa"/>
        <w:tblLayout w:type="fixed"/>
        <w:tblCellMar>
          <w:left w:w="0" w:type="dxa"/>
          <w:right w:w="0" w:type="dxa"/>
        </w:tblCellMar>
        <w:tblLook w:val="0000" w:firstRow="0" w:lastRow="0" w:firstColumn="0" w:lastColumn="0" w:noHBand="0" w:noVBand="0"/>
      </w:tblPr>
      <w:tblGrid>
        <w:gridCol w:w="1410"/>
        <w:gridCol w:w="2221"/>
        <w:gridCol w:w="55"/>
        <w:gridCol w:w="2126"/>
        <w:gridCol w:w="40"/>
        <w:gridCol w:w="2220"/>
        <w:gridCol w:w="8"/>
        <w:gridCol w:w="2213"/>
        <w:gridCol w:w="15"/>
      </w:tblGrid>
      <w:tr w:rsidR="00947AF5" w:rsidRPr="00947AF5" w:rsidTr="00947AF5">
        <w:trPr>
          <w:gridAfter w:val="1"/>
          <w:wAfter w:w="15" w:type="dxa"/>
          <w:trHeight w:val="580"/>
          <w:tblHeader/>
        </w:trPr>
        <w:tc>
          <w:tcPr>
            <w:tcW w:w="1410" w:type="dxa"/>
            <w:tcBorders>
              <w:top w:val="single" w:sz="6" w:space="0" w:color="000000"/>
              <w:left w:val="single" w:sz="6" w:space="0" w:color="000000"/>
              <w:bottom w:val="single" w:sz="6" w:space="0" w:color="000000"/>
              <w:right w:val="single" w:sz="2" w:space="0" w:color="000000"/>
            </w:tcBorders>
            <w:shd w:val="clear" w:color="auto" w:fill="17365D"/>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APS Levels</w:t>
            </w:r>
          </w:p>
        </w:tc>
        <w:tc>
          <w:tcPr>
            <w:tcW w:w="2221" w:type="dxa"/>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at 1/7/2013 (p.a.)</w:t>
            </w:r>
          </w:p>
        </w:tc>
        <w:tc>
          <w:tcPr>
            <w:tcW w:w="2221" w:type="dxa"/>
            <w:gridSpan w:val="3"/>
            <w:tcBorders>
              <w:top w:val="single" w:sz="6" w:space="0" w:color="000000"/>
              <w:left w:val="single" w:sz="2" w:space="0" w:color="000000"/>
              <w:bottom w:val="single" w:sz="6" w:space="0" w:color="000000"/>
              <w:right w:val="single" w:sz="2" w:space="0" w:color="000000"/>
            </w:tcBorders>
            <w:shd w:val="clear" w:color="auto" w:fill="17365D"/>
            <w:tcMar>
              <w:top w:w="113" w:type="dxa"/>
              <w:left w:w="0" w:type="dxa"/>
              <w:bottom w:w="113" w:type="dxa"/>
              <w:right w:w="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Commencement (p.a.)</w:t>
            </w:r>
          </w:p>
        </w:tc>
        <w:tc>
          <w:tcPr>
            <w:tcW w:w="2220" w:type="dxa"/>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12 Months after Commencement (p.a.)</w:t>
            </w:r>
          </w:p>
        </w:tc>
        <w:tc>
          <w:tcPr>
            <w:tcW w:w="2221" w:type="dxa"/>
            <w:gridSpan w:val="2"/>
            <w:tcBorders>
              <w:top w:val="single" w:sz="6" w:space="0" w:color="000000"/>
              <w:left w:val="single" w:sz="2" w:space="0" w:color="000000"/>
              <w:bottom w:val="single" w:sz="6" w:space="0" w:color="000000"/>
              <w:right w:val="single" w:sz="6"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24 Months after Commencement (p.a.)</w:t>
            </w:r>
          </w:p>
        </w:tc>
      </w:tr>
      <w:tr w:rsidR="00947AF5" w:rsidRPr="00947AF5" w:rsidTr="008452B1">
        <w:trPr>
          <w:gridAfter w:val="1"/>
          <w:wAfter w:w="15" w:type="dxa"/>
          <w:trHeight w:hRule="exact" w:val="397"/>
        </w:trPr>
        <w:tc>
          <w:tcPr>
            <w:tcW w:w="10293" w:type="dxa"/>
            <w:gridSpan w:val="8"/>
            <w:tcBorders>
              <w:top w:val="single" w:sz="2" w:space="0" w:color="000000"/>
              <w:left w:val="single" w:sz="6" w:space="0" w:color="000000"/>
              <w:bottom w:val="single" w:sz="2" w:space="0" w:color="000000"/>
              <w:right w:val="single" w:sz="6"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textAlignment w:val="center"/>
              <w:rPr>
                <w:rFonts w:ascii="ArialMT" w:hAnsi="ArialMT" w:cs="ArialMT"/>
                <w:color w:val="000000"/>
                <w:sz w:val="18"/>
                <w:szCs w:val="18"/>
              </w:rPr>
            </w:pPr>
            <w:r w:rsidRPr="00947AF5">
              <w:rPr>
                <w:rFonts w:ascii="Arial-BoldMT" w:hAnsi="Arial-BoldMT" w:cs="Arial-BoldMT"/>
                <w:b/>
                <w:color w:val="000000"/>
                <w:sz w:val="18"/>
                <w:szCs w:val="18"/>
              </w:rPr>
              <w:t>Executive Level 1</w:t>
            </w:r>
          </w:p>
        </w:tc>
      </w:tr>
      <w:tr w:rsidR="00947AF5" w:rsidRPr="00947AF5" w:rsidTr="008452B1">
        <w:trPr>
          <w:gridAfter w:val="1"/>
          <w:wAfter w:w="15" w:type="dxa"/>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w:t>
            </w: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$99,723</w:t>
            </w:r>
          </w:p>
        </w:tc>
        <w:tc>
          <w:tcPr>
            <w:tcW w:w="2221" w:type="dxa"/>
            <w:gridSpan w:val="3"/>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$102,715</w:t>
            </w:r>
          </w:p>
        </w:tc>
        <w:tc>
          <w:tcPr>
            <w:tcW w:w="2220"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$104,769</w:t>
            </w:r>
          </w:p>
        </w:tc>
        <w:tc>
          <w:tcPr>
            <w:tcW w:w="2221" w:type="dxa"/>
            <w:gridSpan w:val="2"/>
            <w:tcBorders>
              <w:top w:val="single" w:sz="2" w:space="0" w:color="000000"/>
              <w:left w:val="single" w:sz="2" w:space="0" w:color="000000"/>
              <w:bottom w:val="single" w:sz="2"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$105,817</w:t>
            </w:r>
          </w:p>
        </w:tc>
      </w:tr>
      <w:tr w:rsidR="00947AF5" w:rsidRPr="00947AF5" w:rsidTr="008452B1">
        <w:trPr>
          <w:gridAfter w:val="1"/>
          <w:wAfter w:w="15" w:type="dxa"/>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w:t>
            </w:r>
          </w:p>
        </w:tc>
        <w:tc>
          <w:tcPr>
            <w:tcW w:w="222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$102,430</w:t>
            </w:r>
          </w:p>
        </w:tc>
        <w:tc>
          <w:tcPr>
            <w:tcW w:w="2221" w:type="dxa"/>
            <w:gridSpan w:val="3"/>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$105,503</w:t>
            </w:r>
          </w:p>
        </w:tc>
        <w:tc>
          <w:tcPr>
            <w:tcW w:w="2220"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$107,613</w:t>
            </w:r>
          </w:p>
        </w:tc>
        <w:tc>
          <w:tcPr>
            <w:tcW w:w="2221" w:type="dxa"/>
            <w:gridSpan w:val="2"/>
            <w:tcBorders>
              <w:top w:val="single" w:sz="2" w:space="0" w:color="000000"/>
              <w:left w:val="single" w:sz="2" w:space="0" w:color="000000"/>
              <w:bottom w:val="single" w:sz="2"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$108,689</w:t>
            </w:r>
          </w:p>
        </w:tc>
      </w:tr>
      <w:tr w:rsidR="00947AF5" w:rsidRPr="00947AF5" w:rsidTr="008452B1">
        <w:trPr>
          <w:gridAfter w:val="1"/>
          <w:wAfter w:w="15" w:type="dxa"/>
          <w:trHeight w:hRule="exact" w:val="340"/>
        </w:trPr>
        <w:tc>
          <w:tcPr>
            <w:tcW w:w="1410" w:type="dxa"/>
            <w:tcBorders>
              <w:top w:val="single" w:sz="2" w:space="0" w:color="000000"/>
              <w:left w:val="single" w:sz="6" w:space="0" w:color="000000"/>
              <w:bottom w:val="single" w:sz="6"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1.3</w:t>
            </w:r>
          </w:p>
        </w:tc>
        <w:tc>
          <w:tcPr>
            <w:tcW w:w="2221"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$107,260</w:t>
            </w:r>
          </w:p>
        </w:tc>
        <w:tc>
          <w:tcPr>
            <w:tcW w:w="2221" w:type="dxa"/>
            <w:gridSpan w:val="3"/>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$110,478</w:t>
            </w:r>
          </w:p>
        </w:tc>
        <w:tc>
          <w:tcPr>
            <w:tcW w:w="2220"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$112,687</w:t>
            </w:r>
          </w:p>
        </w:tc>
        <w:tc>
          <w:tcPr>
            <w:tcW w:w="2221" w:type="dxa"/>
            <w:gridSpan w:val="2"/>
            <w:tcBorders>
              <w:top w:val="single" w:sz="2" w:space="0" w:color="000000"/>
              <w:left w:val="single" w:sz="2" w:space="0" w:color="000000"/>
              <w:bottom w:val="single" w:sz="6"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$113,814</w:t>
            </w:r>
          </w:p>
        </w:tc>
      </w:tr>
      <w:tr w:rsidR="00947AF5" w:rsidRPr="00947AF5" w:rsidTr="00947AF5">
        <w:trPr>
          <w:trHeight w:hRule="exact" w:val="397"/>
        </w:trPr>
        <w:tc>
          <w:tcPr>
            <w:tcW w:w="10308" w:type="dxa"/>
            <w:gridSpan w:val="9"/>
            <w:tcBorders>
              <w:top w:val="single" w:sz="6" w:space="0" w:color="000000"/>
              <w:left w:val="single" w:sz="6" w:space="0" w:color="000000"/>
              <w:bottom w:val="single" w:sz="2" w:space="0" w:color="000000"/>
              <w:right w:val="single" w:sz="2" w:space="0" w:color="000000"/>
            </w:tcBorders>
            <w:shd w:val="clear" w:color="auto" w:fill="C6D9F1"/>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BoldMT" w:hAnsi="Arial-BoldMT" w:cs="Arial-BoldMT"/>
                <w:bCs/>
                <w:color w:val="000000"/>
                <w:sz w:val="18"/>
                <w:szCs w:val="18"/>
              </w:rPr>
              <w:t>Executive Level 2</w:t>
            </w:r>
          </w:p>
        </w:tc>
      </w:tr>
      <w:tr w:rsidR="00947AF5" w:rsidRPr="00947AF5" w:rsidTr="00947AF5">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2.1</w:t>
            </w:r>
          </w:p>
        </w:tc>
        <w:tc>
          <w:tcPr>
            <w:tcW w:w="2276" w:type="dxa"/>
            <w:gridSpan w:val="2"/>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$117,360</w:t>
            </w:r>
          </w:p>
        </w:tc>
        <w:tc>
          <w:tcPr>
            <w:tcW w:w="2126"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$120,881</w:t>
            </w:r>
          </w:p>
        </w:tc>
        <w:tc>
          <w:tcPr>
            <w:tcW w:w="2268" w:type="dxa"/>
            <w:gridSpan w:val="3"/>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$123,298</w:t>
            </w:r>
          </w:p>
        </w:tc>
        <w:tc>
          <w:tcPr>
            <w:tcW w:w="2228" w:type="dxa"/>
            <w:gridSpan w:val="2"/>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$124,531</w:t>
            </w:r>
          </w:p>
        </w:tc>
      </w:tr>
      <w:tr w:rsidR="00947AF5" w:rsidRPr="00947AF5" w:rsidTr="00947AF5">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2.2</w:t>
            </w:r>
          </w:p>
        </w:tc>
        <w:tc>
          <w:tcPr>
            <w:tcW w:w="2276" w:type="dxa"/>
            <w:gridSpan w:val="2"/>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$120,881</w:t>
            </w:r>
          </w:p>
        </w:tc>
        <w:tc>
          <w:tcPr>
            <w:tcW w:w="2126"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$124,507</w:t>
            </w:r>
          </w:p>
        </w:tc>
        <w:tc>
          <w:tcPr>
            <w:tcW w:w="2268" w:type="dxa"/>
            <w:gridSpan w:val="3"/>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$126,998</w:t>
            </w:r>
          </w:p>
        </w:tc>
        <w:tc>
          <w:tcPr>
            <w:tcW w:w="2228" w:type="dxa"/>
            <w:gridSpan w:val="2"/>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$128,268</w:t>
            </w:r>
          </w:p>
        </w:tc>
      </w:tr>
      <w:tr w:rsidR="00947AF5" w:rsidRPr="00947AF5" w:rsidTr="00947AF5">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2.3</w:t>
            </w:r>
          </w:p>
        </w:tc>
        <w:tc>
          <w:tcPr>
            <w:tcW w:w="2276" w:type="dxa"/>
            <w:gridSpan w:val="2"/>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$124,508</w:t>
            </w:r>
          </w:p>
        </w:tc>
        <w:tc>
          <w:tcPr>
            <w:tcW w:w="2126"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$128,243</w:t>
            </w:r>
          </w:p>
        </w:tc>
        <w:tc>
          <w:tcPr>
            <w:tcW w:w="2268" w:type="dxa"/>
            <w:gridSpan w:val="3"/>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$130,808</w:t>
            </w:r>
          </w:p>
        </w:tc>
        <w:tc>
          <w:tcPr>
            <w:tcW w:w="2228" w:type="dxa"/>
            <w:gridSpan w:val="2"/>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$132,116</w:t>
            </w:r>
          </w:p>
        </w:tc>
      </w:tr>
      <w:tr w:rsidR="00947AF5" w:rsidRPr="00947AF5" w:rsidTr="00947AF5">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2.4</w:t>
            </w:r>
          </w:p>
        </w:tc>
        <w:tc>
          <w:tcPr>
            <w:tcW w:w="2276" w:type="dxa"/>
            <w:gridSpan w:val="2"/>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$131,860</w:t>
            </w:r>
          </w:p>
        </w:tc>
        <w:tc>
          <w:tcPr>
            <w:tcW w:w="2126"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$135,816</w:t>
            </w:r>
          </w:p>
        </w:tc>
        <w:tc>
          <w:tcPr>
            <w:tcW w:w="2268" w:type="dxa"/>
            <w:gridSpan w:val="3"/>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$138,532</w:t>
            </w:r>
          </w:p>
        </w:tc>
        <w:tc>
          <w:tcPr>
            <w:tcW w:w="2228" w:type="dxa"/>
            <w:gridSpan w:val="2"/>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$139,917</w:t>
            </w:r>
          </w:p>
        </w:tc>
      </w:tr>
      <w:tr w:rsidR="00947AF5" w:rsidRPr="00947AF5" w:rsidTr="00947AF5">
        <w:trPr>
          <w:trHeight w:hRule="exact" w:val="340"/>
        </w:trPr>
        <w:tc>
          <w:tcPr>
            <w:tcW w:w="1410"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2.5</w:t>
            </w:r>
          </w:p>
        </w:tc>
        <w:tc>
          <w:tcPr>
            <w:tcW w:w="2276" w:type="dxa"/>
            <w:gridSpan w:val="2"/>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$136,354</w:t>
            </w:r>
          </w:p>
        </w:tc>
        <w:tc>
          <w:tcPr>
            <w:tcW w:w="2126"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$140,445</w:t>
            </w:r>
          </w:p>
        </w:tc>
        <w:tc>
          <w:tcPr>
            <w:tcW w:w="2268" w:type="dxa"/>
            <w:gridSpan w:val="3"/>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$143,254</w:t>
            </w:r>
          </w:p>
        </w:tc>
        <w:tc>
          <w:tcPr>
            <w:tcW w:w="2228" w:type="dxa"/>
            <w:gridSpan w:val="2"/>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$144,686</w:t>
            </w:r>
          </w:p>
        </w:tc>
      </w:tr>
    </w:tbl>
    <w:p w:rsidR="00947AF5" w:rsidRPr="00947AF5" w:rsidRDefault="00947AF5" w:rsidP="00947AF5">
      <w:pPr>
        <w:widowControl w:val="0"/>
        <w:tabs>
          <w:tab w:val="left" w:pos="680"/>
        </w:tabs>
        <w:autoSpaceDE w:val="0"/>
        <w:autoSpaceDN w:val="0"/>
        <w:adjustRightInd w:val="0"/>
        <w:spacing w:before="283" w:after="0" w:line="312" w:lineRule="auto"/>
        <w:textAlignment w:val="center"/>
        <w:rPr>
          <w:rFonts w:ascii="Arial-BoldMT" w:hAnsi="Arial-BoldMT" w:cs="Arial-BoldMT"/>
          <w:b/>
          <w:bCs/>
          <w:color w:val="000000"/>
          <w:sz w:val="24"/>
        </w:rPr>
      </w:pPr>
      <w:r w:rsidRPr="00947AF5">
        <w:rPr>
          <w:rFonts w:ascii="Arial-BoldMT" w:hAnsi="Arial-BoldMT" w:cs="Arial-BoldMT"/>
          <w:b/>
          <w:bCs/>
          <w:color w:val="000000"/>
          <w:sz w:val="24"/>
        </w:rPr>
        <w:t>HEAD OFFICE ANTARCTIC MEDICAL PRACTITIONERS</w:t>
      </w:r>
    </w:p>
    <w:tbl>
      <w:tblPr>
        <w:tblW w:w="10348" w:type="dxa"/>
        <w:tblInd w:w="8" w:type="dxa"/>
        <w:tblLayout w:type="fixed"/>
        <w:tblCellMar>
          <w:left w:w="0" w:type="dxa"/>
          <w:right w:w="0" w:type="dxa"/>
        </w:tblCellMar>
        <w:tblLook w:val="0000" w:firstRow="0" w:lastRow="0" w:firstColumn="0" w:lastColumn="0" w:noHBand="0" w:noVBand="0"/>
      </w:tblPr>
      <w:tblGrid>
        <w:gridCol w:w="992"/>
        <w:gridCol w:w="1274"/>
        <w:gridCol w:w="2126"/>
        <w:gridCol w:w="1983"/>
        <w:gridCol w:w="1985"/>
        <w:gridCol w:w="10"/>
        <w:gridCol w:w="1978"/>
      </w:tblGrid>
      <w:tr w:rsidR="00947AF5" w:rsidRPr="00947AF5" w:rsidTr="00947AF5">
        <w:trPr>
          <w:trHeight w:val="580"/>
          <w:tblHeader/>
        </w:trPr>
        <w:tc>
          <w:tcPr>
            <w:tcW w:w="992" w:type="dxa"/>
            <w:tcBorders>
              <w:top w:val="single" w:sz="6" w:space="0" w:color="000000"/>
              <w:left w:val="single" w:sz="6" w:space="0" w:color="000000"/>
              <w:bottom w:val="single" w:sz="6" w:space="0" w:color="000000"/>
              <w:right w:val="single" w:sz="2" w:space="0" w:color="000000"/>
            </w:tcBorders>
            <w:shd w:val="clear" w:color="auto" w:fill="17365D"/>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APS Equivalent</w:t>
            </w:r>
          </w:p>
        </w:tc>
        <w:tc>
          <w:tcPr>
            <w:tcW w:w="1274" w:type="dxa"/>
            <w:tcBorders>
              <w:top w:val="single" w:sz="6" w:space="0" w:color="000000"/>
              <w:left w:val="single" w:sz="6" w:space="0" w:color="000000"/>
              <w:bottom w:val="single" w:sz="6" w:space="0" w:color="000000"/>
              <w:right w:val="single" w:sz="2" w:space="0" w:color="000000"/>
            </w:tcBorders>
            <w:shd w:val="clear" w:color="auto" w:fill="17365D"/>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Medical Practitioner Levels</w:t>
            </w:r>
          </w:p>
        </w:tc>
        <w:tc>
          <w:tcPr>
            <w:tcW w:w="2126" w:type="dxa"/>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at 1/7/2013 (p.a.)</w:t>
            </w:r>
          </w:p>
        </w:tc>
        <w:tc>
          <w:tcPr>
            <w:tcW w:w="1983" w:type="dxa"/>
            <w:tcBorders>
              <w:top w:val="single" w:sz="6" w:space="0" w:color="000000"/>
              <w:left w:val="single" w:sz="2" w:space="0" w:color="000000"/>
              <w:bottom w:val="single" w:sz="6" w:space="0" w:color="000000"/>
              <w:right w:val="single" w:sz="6" w:space="0" w:color="000000"/>
            </w:tcBorders>
            <w:shd w:val="clear" w:color="auto" w:fill="17365D"/>
            <w:tcMar>
              <w:top w:w="113" w:type="dxa"/>
              <w:left w:w="0" w:type="dxa"/>
              <w:bottom w:w="113" w:type="dxa"/>
              <w:right w:w="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Commencement (p.a.)</w:t>
            </w:r>
          </w:p>
        </w:tc>
        <w:tc>
          <w:tcPr>
            <w:tcW w:w="1985" w:type="dxa"/>
            <w:tcBorders>
              <w:top w:val="single" w:sz="6" w:space="0" w:color="000000"/>
              <w:left w:val="single" w:sz="6"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12 Months after Commencement (p.a.)</w:t>
            </w:r>
          </w:p>
        </w:tc>
        <w:tc>
          <w:tcPr>
            <w:tcW w:w="1988" w:type="dxa"/>
            <w:gridSpan w:val="2"/>
            <w:tcBorders>
              <w:top w:val="single" w:sz="6" w:space="0" w:color="000000"/>
              <w:left w:val="single" w:sz="2" w:space="0" w:color="000000"/>
              <w:bottom w:val="single" w:sz="6" w:space="0" w:color="000000"/>
              <w:right w:val="single" w:sz="6"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24 Months after Commencement (p.a.)</w:t>
            </w:r>
          </w:p>
        </w:tc>
      </w:tr>
      <w:tr w:rsidR="00947AF5" w:rsidRPr="00947AF5" w:rsidTr="008452B1">
        <w:trPr>
          <w:trHeight w:hRule="exact" w:val="340"/>
        </w:trPr>
        <w:tc>
          <w:tcPr>
            <w:tcW w:w="992" w:type="dxa"/>
            <w:tcBorders>
              <w:top w:val="single" w:sz="6" w:space="0" w:color="000000"/>
              <w:left w:val="single" w:sz="6"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1</w:t>
            </w:r>
          </w:p>
        </w:tc>
        <w:tc>
          <w:tcPr>
            <w:tcW w:w="1274" w:type="dxa"/>
            <w:tcBorders>
              <w:top w:val="single" w:sz="6" w:space="0" w:color="000000"/>
              <w:left w:val="single" w:sz="2" w:space="0" w:color="000000"/>
              <w:bottom w:val="single" w:sz="2" w:space="0" w:color="000000"/>
              <w:right w:val="single" w:sz="2" w:space="0" w:color="000000"/>
            </w:tcBorders>
            <w:tcMar>
              <w:top w:w="113" w:type="dxa"/>
              <w:left w:w="28" w:type="dxa"/>
              <w:bottom w:w="113" w:type="dxa"/>
              <w:right w:w="28"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HO AMP 1.1</w:t>
            </w:r>
          </w:p>
        </w:tc>
        <w:tc>
          <w:tcPr>
            <w:tcW w:w="2126" w:type="dxa"/>
            <w:tcBorders>
              <w:top w:val="single" w:sz="6" w:space="0" w:color="000000"/>
              <w:left w:val="single" w:sz="2" w:space="0" w:color="000000"/>
              <w:bottom w:val="single" w:sz="2" w:space="0" w:color="000000"/>
              <w:right w:val="single" w:sz="2" w:space="0" w:color="000000"/>
            </w:tcBorders>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$126,096</w:t>
            </w:r>
          </w:p>
        </w:tc>
        <w:tc>
          <w:tcPr>
            <w:tcW w:w="1983" w:type="dxa"/>
            <w:tcBorders>
              <w:top w:val="single" w:sz="6" w:space="0" w:color="000000"/>
              <w:left w:val="single" w:sz="2" w:space="0" w:color="000000"/>
              <w:bottom w:val="single" w:sz="2" w:space="0" w:color="000000"/>
              <w:right w:val="single" w:sz="6" w:space="0" w:color="000000"/>
            </w:tcBorders>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$129,879</w:t>
            </w:r>
          </w:p>
        </w:tc>
        <w:tc>
          <w:tcPr>
            <w:tcW w:w="1995" w:type="dxa"/>
            <w:gridSpan w:val="2"/>
            <w:tcBorders>
              <w:top w:val="single" w:sz="6" w:space="0" w:color="000000"/>
              <w:left w:val="single" w:sz="2" w:space="0" w:color="000000"/>
              <w:bottom w:val="single" w:sz="2" w:space="0" w:color="000000"/>
              <w:right w:val="single" w:sz="6"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$132,476</w:t>
            </w:r>
          </w:p>
        </w:tc>
        <w:tc>
          <w:tcPr>
            <w:tcW w:w="1978" w:type="dxa"/>
            <w:tcBorders>
              <w:top w:val="single" w:sz="6" w:space="0" w:color="000000"/>
              <w:left w:val="single" w:sz="2" w:space="0" w:color="000000"/>
              <w:bottom w:val="single" w:sz="2" w:space="0" w:color="000000"/>
              <w:right w:val="single" w:sz="6"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$133,801</w:t>
            </w:r>
          </w:p>
        </w:tc>
      </w:tr>
      <w:tr w:rsidR="00947AF5" w:rsidRPr="00947AF5" w:rsidTr="008452B1">
        <w:trPr>
          <w:trHeight w:hRule="exact" w:val="340"/>
        </w:trPr>
        <w:tc>
          <w:tcPr>
            <w:tcW w:w="992" w:type="dxa"/>
            <w:tcBorders>
              <w:top w:val="single" w:sz="2" w:space="0" w:color="000000"/>
              <w:left w:val="single" w:sz="6" w:space="0" w:color="000000"/>
              <w:bottom w:val="single" w:sz="1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1</w:t>
            </w:r>
          </w:p>
        </w:tc>
        <w:tc>
          <w:tcPr>
            <w:tcW w:w="1274" w:type="dxa"/>
            <w:tcBorders>
              <w:top w:val="single" w:sz="2" w:space="0" w:color="000000"/>
              <w:left w:val="single" w:sz="2" w:space="0" w:color="000000"/>
              <w:bottom w:val="single" w:sz="12" w:space="0" w:color="000000"/>
              <w:right w:val="single" w:sz="2" w:space="0" w:color="000000"/>
            </w:tcBorders>
            <w:tcMar>
              <w:top w:w="113" w:type="dxa"/>
              <w:left w:w="28" w:type="dxa"/>
              <w:bottom w:w="113" w:type="dxa"/>
              <w:right w:w="28"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HO AMP 1.2</w:t>
            </w:r>
          </w:p>
        </w:tc>
        <w:tc>
          <w:tcPr>
            <w:tcW w:w="2126" w:type="dxa"/>
            <w:tcBorders>
              <w:top w:val="single" w:sz="2" w:space="0" w:color="000000"/>
              <w:left w:val="single" w:sz="2" w:space="0" w:color="000000"/>
              <w:bottom w:val="single" w:sz="12" w:space="0" w:color="000000"/>
              <w:right w:val="single" w:sz="2" w:space="0" w:color="000000"/>
            </w:tcBorders>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$141,859</w:t>
            </w:r>
          </w:p>
        </w:tc>
        <w:tc>
          <w:tcPr>
            <w:tcW w:w="1983" w:type="dxa"/>
            <w:tcBorders>
              <w:top w:val="single" w:sz="2" w:space="0" w:color="000000"/>
              <w:left w:val="single" w:sz="2" w:space="0" w:color="000000"/>
              <w:bottom w:val="single" w:sz="12" w:space="0" w:color="000000"/>
              <w:right w:val="single" w:sz="6" w:space="0" w:color="000000"/>
            </w:tcBorders>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$146,115</w:t>
            </w:r>
          </w:p>
        </w:tc>
        <w:tc>
          <w:tcPr>
            <w:tcW w:w="1995" w:type="dxa"/>
            <w:gridSpan w:val="2"/>
            <w:tcBorders>
              <w:top w:val="single" w:sz="2" w:space="0" w:color="000000"/>
              <w:left w:val="single" w:sz="2" w:space="0" w:color="000000"/>
              <w:bottom w:val="single" w:sz="12" w:space="0" w:color="000000"/>
              <w:right w:val="single" w:sz="6"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$149,037</w:t>
            </w:r>
          </w:p>
        </w:tc>
        <w:tc>
          <w:tcPr>
            <w:tcW w:w="1978" w:type="dxa"/>
            <w:tcBorders>
              <w:top w:val="single" w:sz="2" w:space="0" w:color="000000"/>
              <w:left w:val="single" w:sz="2" w:space="0" w:color="000000"/>
              <w:bottom w:val="single" w:sz="12" w:space="0" w:color="000000"/>
              <w:right w:val="single" w:sz="6"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$150,527</w:t>
            </w:r>
          </w:p>
        </w:tc>
      </w:tr>
      <w:tr w:rsidR="00947AF5" w:rsidRPr="00947AF5" w:rsidTr="00947AF5">
        <w:trPr>
          <w:trHeight w:hRule="exact" w:val="340"/>
        </w:trPr>
        <w:tc>
          <w:tcPr>
            <w:tcW w:w="992" w:type="dxa"/>
            <w:tcBorders>
              <w:top w:val="single" w:sz="1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2</w:t>
            </w:r>
          </w:p>
        </w:tc>
        <w:tc>
          <w:tcPr>
            <w:tcW w:w="1274" w:type="dxa"/>
            <w:tcBorders>
              <w:top w:val="single" w:sz="12" w:space="0" w:color="000000"/>
              <w:left w:val="single" w:sz="2" w:space="0" w:color="000000"/>
              <w:bottom w:val="single" w:sz="2" w:space="0" w:color="000000"/>
              <w:right w:val="single" w:sz="2" w:space="0" w:color="000000"/>
            </w:tcBorders>
            <w:shd w:val="clear" w:color="auto" w:fill="C6D9F1"/>
            <w:tcMar>
              <w:top w:w="113" w:type="dxa"/>
              <w:left w:w="28" w:type="dxa"/>
              <w:bottom w:w="113" w:type="dxa"/>
              <w:right w:w="28"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HO AMP 2.1</w:t>
            </w:r>
          </w:p>
        </w:tc>
        <w:tc>
          <w:tcPr>
            <w:tcW w:w="2126" w:type="dxa"/>
            <w:tcBorders>
              <w:top w:val="single" w:sz="1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$147,113</w:t>
            </w:r>
          </w:p>
        </w:tc>
        <w:tc>
          <w:tcPr>
            <w:tcW w:w="1983" w:type="dxa"/>
            <w:tcBorders>
              <w:top w:val="single" w:sz="1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$151,526</w:t>
            </w:r>
          </w:p>
        </w:tc>
        <w:tc>
          <w:tcPr>
            <w:tcW w:w="1995" w:type="dxa"/>
            <w:gridSpan w:val="2"/>
            <w:tcBorders>
              <w:top w:val="single" w:sz="12" w:space="0" w:color="000000"/>
              <w:left w:val="single" w:sz="2" w:space="0" w:color="000000"/>
              <w:bottom w:val="single" w:sz="2" w:space="0" w:color="000000"/>
              <w:right w:val="single" w:sz="6" w:space="0" w:color="000000"/>
            </w:tcBorders>
            <w:shd w:val="clear" w:color="auto" w:fill="C6D9F1"/>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$154,557</w:t>
            </w:r>
          </w:p>
        </w:tc>
        <w:tc>
          <w:tcPr>
            <w:tcW w:w="1978" w:type="dxa"/>
            <w:tcBorders>
              <w:top w:val="single" w:sz="12" w:space="0" w:color="000000"/>
              <w:left w:val="single" w:sz="2" w:space="0" w:color="000000"/>
              <w:bottom w:val="single" w:sz="2" w:space="0" w:color="000000"/>
              <w:right w:val="single" w:sz="6" w:space="0" w:color="000000"/>
            </w:tcBorders>
            <w:shd w:val="clear" w:color="auto" w:fill="C6D9F1"/>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$156,102</w:t>
            </w:r>
          </w:p>
        </w:tc>
      </w:tr>
      <w:tr w:rsidR="00947AF5" w:rsidRPr="00947AF5" w:rsidTr="00947AF5">
        <w:trPr>
          <w:trHeight w:hRule="exact" w:val="340"/>
        </w:trPr>
        <w:tc>
          <w:tcPr>
            <w:tcW w:w="992"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2</w:t>
            </w:r>
          </w:p>
        </w:tc>
        <w:tc>
          <w:tcPr>
            <w:tcW w:w="127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28" w:type="dxa"/>
              <w:bottom w:w="113" w:type="dxa"/>
              <w:right w:w="28"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HO AMP 2.2</w:t>
            </w:r>
          </w:p>
        </w:tc>
        <w:tc>
          <w:tcPr>
            <w:tcW w:w="2126"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$162,875</w:t>
            </w:r>
          </w:p>
        </w:tc>
        <w:tc>
          <w:tcPr>
            <w:tcW w:w="1983" w:type="dxa"/>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$167,761</w:t>
            </w:r>
          </w:p>
        </w:tc>
        <w:tc>
          <w:tcPr>
            <w:tcW w:w="1995" w:type="dxa"/>
            <w:gridSpan w:val="2"/>
            <w:tcBorders>
              <w:top w:val="single" w:sz="2" w:space="0" w:color="000000"/>
              <w:left w:val="single" w:sz="2" w:space="0" w:color="000000"/>
              <w:bottom w:val="single" w:sz="2" w:space="0" w:color="000000"/>
              <w:right w:val="single" w:sz="6" w:space="0" w:color="000000"/>
            </w:tcBorders>
            <w:shd w:val="clear" w:color="auto" w:fill="C6D9F1"/>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$171,116</w:t>
            </w:r>
          </w:p>
        </w:tc>
        <w:tc>
          <w:tcPr>
            <w:tcW w:w="1978" w:type="dxa"/>
            <w:tcBorders>
              <w:top w:val="single" w:sz="2" w:space="0" w:color="000000"/>
              <w:left w:val="single" w:sz="2" w:space="0" w:color="000000"/>
              <w:bottom w:val="single" w:sz="2" w:space="0" w:color="000000"/>
              <w:right w:val="single" w:sz="6" w:space="0" w:color="000000"/>
            </w:tcBorders>
            <w:shd w:val="clear" w:color="auto" w:fill="C6D9F1"/>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$172,828</w:t>
            </w:r>
          </w:p>
        </w:tc>
      </w:tr>
      <w:tr w:rsidR="00947AF5" w:rsidRPr="00947AF5" w:rsidTr="00947AF5">
        <w:trPr>
          <w:trHeight w:hRule="exact" w:val="340"/>
        </w:trPr>
        <w:tc>
          <w:tcPr>
            <w:tcW w:w="992"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2</w:t>
            </w:r>
          </w:p>
        </w:tc>
        <w:tc>
          <w:tcPr>
            <w:tcW w:w="127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28" w:type="dxa"/>
              <w:bottom w:w="113" w:type="dxa"/>
              <w:right w:w="28"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HO AMP 2.3</w:t>
            </w:r>
          </w:p>
        </w:tc>
        <w:tc>
          <w:tcPr>
            <w:tcW w:w="2126"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$168,129</w:t>
            </w:r>
          </w:p>
        </w:tc>
        <w:tc>
          <w:tcPr>
            <w:tcW w:w="1983" w:type="dxa"/>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$173,173</w:t>
            </w:r>
          </w:p>
        </w:tc>
        <w:tc>
          <w:tcPr>
            <w:tcW w:w="1995" w:type="dxa"/>
            <w:gridSpan w:val="2"/>
            <w:tcBorders>
              <w:top w:val="single" w:sz="2" w:space="0" w:color="000000"/>
              <w:left w:val="single" w:sz="2" w:space="0" w:color="000000"/>
              <w:bottom w:val="single" w:sz="2" w:space="0" w:color="000000"/>
              <w:right w:val="single" w:sz="6" w:space="0" w:color="000000"/>
            </w:tcBorders>
            <w:shd w:val="clear" w:color="auto" w:fill="C6D9F1"/>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$176,636</w:t>
            </w:r>
          </w:p>
        </w:tc>
        <w:tc>
          <w:tcPr>
            <w:tcW w:w="1978" w:type="dxa"/>
            <w:tcBorders>
              <w:top w:val="single" w:sz="2" w:space="0" w:color="000000"/>
              <w:left w:val="single" w:sz="2" w:space="0" w:color="000000"/>
              <w:bottom w:val="single" w:sz="2" w:space="0" w:color="000000"/>
              <w:right w:val="single" w:sz="6" w:space="0" w:color="000000"/>
            </w:tcBorders>
            <w:shd w:val="clear" w:color="auto" w:fill="C6D9F1"/>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$178,403</w:t>
            </w:r>
          </w:p>
        </w:tc>
      </w:tr>
      <w:tr w:rsidR="00947AF5" w:rsidRPr="00947AF5" w:rsidTr="00947AF5">
        <w:trPr>
          <w:trHeight w:hRule="exact" w:val="340"/>
        </w:trPr>
        <w:tc>
          <w:tcPr>
            <w:tcW w:w="992"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2</w:t>
            </w:r>
          </w:p>
        </w:tc>
        <w:tc>
          <w:tcPr>
            <w:tcW w:w="127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28" w:type="dxa"/>
              <w:bottom w:w="113" w:type="dxa"/>
              <w:right w:w="28"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HO AMP 2.4</w:t>
            </w:r>
          </w:p>
        </w:tc>
        <w:tc>
          <w:tcPr>
            <w:tcW w:w="2126"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$183,891</w:t>
            </w:r>
          </w:p>
        </w:tc>
        <w:tc>
          <w:tcPr>
            <w:tcW w:w="1983" w:type="dxa"/>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$189,408</w:t>
            </w:r>
          </w:p>
        </w:tc>
        <w:tc>
          <w:tcPr>
            <w:tcW w:w="1995" w:type="dxa"/>
            <w:gridSpan w:val="2"/>
            <w:tcBorders>
              <w:top w:val="single" w:sz="2" w:space="0" w:color="000000"/>
              <w:left w:val="single" w:sz="2" w:space="0" w:color="000000"/>
              <w:bottom w:val="single" w:sz="2" w:space="0" w:color="000000"/>
              <w:right w:val="single" w:sz="6" w:space="0" w:color="000000"/>
            </w:tcBorders>
            <w:shd w:val="clear" w:color="auto" w:fill="C6D9F1"/>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$193,196</w:t>
            </w:r>
          </w:p>
        </w:tc>
        <w:tc>
          <w:tcPr>
            <w:tcW w:w="1978" w:type="dxa"/>
            <w:tcBorders>
              <w:top w:val="single" w:sz="2" w:space="0" w:color="000000"/>
              <w:left w:val="single" w:sz="2" w:space="0" w:color="000000"/>
              <w:bottom w:val="single" w:sz="2" w:space="0" w:color="000000"/>
              <w:right w:val="single" w:sz="6" w:space="0" w:color="000000"/>
            </w:tcBorders>
            <w:shd w:val="clear" w:color="auto" w:fill="C6D9F1"/>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$195,128</w:t>
            </w:r>
          </w:p>
        </w:tc>
      </w:tr>
      <w:tr w:rsidR="00947AF5" w:rsidRPr="00947AF5" w:rsidTr="00947AF5">
        <w:trPr>
          <w:trHeight w:hRule="exact" w:val="340"/>
        </w:trPr>
        <w:tc>
          <w:tcPr>
            <w:tcW w:w="992"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2</w:t>
            </w:r>
          </w:p>
        </w:tc>
        <w:tc>
          <w:tcPr>
            <w:tcW w:w="127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28" w:type="dxa"/>
              <w:bottom w:w="113" w:type="dxa"/>
              <w:right w:w="28"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HO AMP 2.5</w:t>
            </w:r>
          </w:p>
        </w:tc>
        <w:tc>
          <w:tcPr>
            <w:tcW w:w="2126"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$189,145</w:t>
            </w:r>
          </w:p>
        </w:tc>
        <w:tc>
          <w:tcPr>
            <w:tcW w:w="1983" w:type="dxa"/>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$194,819</w:t>
            </w:r>
          </w:p>
        </w:tc>
        <w:tc>
          <w:tcPr>
            <w:tcW w:w="1995" w:type="dxa"/>
            <w:gridSpan w:val="2"/>
            <w:tcBorders>
              <w:top w:val="single" w:sz="2" w:space="0" w:color="000000"/>
              <w:left w:val="single" w:sz="2" w:space="0" w:color="000000"/>
              <w:bottom w:val="single" w:sz="2" w:space="0" w:color="000000"/>
              <w:right w:val="single" w:sz="6" w:space="0" w:color="000000"/>
            </w:tcBorders>
            <w:shd w:val="clear" w:color="auto" w:fill="C6D9F1"/>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$198,716</w:t>
            </w:r>
          </w:p>
        </w:tc>
        <w:tc>
          <w:tcPr>
            <w:tcW w:w="1978" w:type="dxa"/>
            <w:tcBorders>
              <w:top w:val="single" w:sz="2" w:space="0" w:color="000000"/>
              <w:left w:val="single" w:sz="2" w:space="0" w:color="000000"/>
              <w:bottom w:val="single" w:sz="2" w:space="0" w:color="000000"/>
              <w:right w:val="single" w:sz="6" w:space="0" w:color="000000"/>
            </w:tcBorders>
            <w:shd w:val="clear" w:color="auto" w:fill="C6D9F1"/>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$200,703</w:t>
            </w:r>
          </w:p>
        </w:tc>
      </w:tr>
      <w:tr w:rsidR="00947AF5" w:rsidRPr="00947AF5" w:rsidTr="00947AF5">
        <w:trPr>
          <w:trHeight w:hRule="exact" w:val="340"/>
        </w:trPr>
        <w:tc>
          <w:tcPr>
            <w:tcW w:w="992" w:type="dxa"/>
            <w:tcBorders>
              <w:top w:val="single" w:sz="2" w:space="0" w:color="000000"/>
              <w:left w:val="single" w:sz="6" w:space="0" w:color="000000"/>
              <w:bottom w:val="single" w:sz="6"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2</w:t>
            </w:r>
          </w:p>
        </w:tc>
        <w:tc>
          <w:tcPr>
            <w:tcW w:w="1274" w:type="dxa"/>
            <w:tcBorders>
              <w:top w:val="single" w:sz="2" w:space="0" w:color="000000"/>
              <w:left w:val="single" w:sz="2" w:space="0" w:color="000000"/>
              <w:bottom w:val="single" w:sz="6" w:space="0" w:color="000000"/>
              <w:right w:val="single" w:sz="2" w:space="0" w:color="000000"/>
            </w:tcBorders>
            <w:shd w:val="clear" w:color="auto" w:fill="C6D9F1"/>
            <w:tcMar>
              <w:top w:w="113" w:type="dxa"/>
              <w:left w:w="28" w:type="dxa"/>
              <w:bottom w:w="113" w:type="dxa"/>
              <w:right w:w="28"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HO AMP 2.6</w:t>
            </w:r>
          </w:p>
        </w:tc>
        <w:tc>
          <w:tcPr>
            <w:tcW w:w="2126" w:type="dxa"/>
            <w:tcBorders>
              <w:top w:val="single" w:sz="2"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$215,415</w:t>
            </w:r>
          </w:p>
        </w:tc>
        <w:tc>
          <w:tcPr>
            <w:tcW w:w="1983" w:type="dxa"/>
            <w:tcBorders>
              <w:top w:val="single" w:sz="2" w:space="0" w:color="000000"/>
              <w:left w:val="single" w:sz="2" w:space="0" w:color="000000"/>
              <w:bottom w:val="single" w:sz="6" w:space="0" w:color="000000"/>
              <w:right w:val="single" w:sz="6" w:space="0" w:color="000000"/>
            </w:tcBorders>
            <w:shd w:val="clear" w:color="auto" w:fill="C6D9F1"/>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$221,877</w:t>
            </w:r>
          </w:p>
        </w:tc>
        <w:tc>
          <w:tcPr>
            <w:tcW w:w="1995" w:type="dxa"/>
            <w:gridSpan w:val="2"/>
            <w:tcBorders>
              <w:top w:val="single" w:sz="2" w:space="0" w:color="000000"/>
              <w:left w:val="single" w:sz="2" w:space="0" w:color="000000"/>
              <w:bottom w:val="single" w:sz="6" w:space="0" w:color="000000"/>
              <w:right w:val="single" w:sz="6" w:space="0" w:color="000000"/>
            </w:tcBorders>
            <w:shd w:val="clear" w:color="auto" w:fill="C6D9F1"/>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$226,315</w:t>
            </w:r>
          </w:p>
        </w:tc>
        <w:tc>
          <w:tcPr>
            <w:tcW w:w="1978" w:type="dxa"/>
            <w:tcBorders>
              <w:top w:val="single" w:sz="2" w:space="0" w:color="000000"/>
              <w:left w:val="single" w:sz="2" w:space="0" w:color="000000"/>
              <w:bottom w:val="single" w:sz="6" w:space="0" w:color="000000"/>
              <w:right w:val="single" w:sz="6" w:space="0" w:color="000000"/>
            </w:tcBorders>
            <w:shd w:val="clear" w:color="auto" w:fill="C6D9F1"/>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$228,578</w:t>
            </w:r>
          </w:p>
        </w:tc>
      </w:tr>
    </w:tbl>
    <w:p w:rsidR="00947AF5" w:rsidRPr="00947AF5" w:rsidRDefault="00947AF5" w:rsidP="00947AF5">
      <w:pPr>
        <w:spacing w:before="0" w:after="200"/>
        <w:rPr>
          <w:rFonts w:ascii="Arial-BoldMT" w:hAnsi="Arial-BoldMT" w:cs="Arial-BoldMT"/>
          <w:b/>
          <w:bCs/>
          <w:color w:val="000000"/>
          <w:sz w:val="24"/>
        </w:rPr>
      </w:pPr>
      <w:r w:rsidRPr="00947AF5">
        <w:br w:type="page"/>
      </w:r>
    </w:p>
    <w:p w:rsidR="00947AF5" w:rsidRPr="00947AF5" w:rsidRDefault="00947AF5" w:rsidP="00947AF5">
      <w:pPr>
        <w:widowControl w:val="0"/>
        <w:tabs>
          <w:tab w:val="left" w:pos="680"/>
        </w:tabs>
        <w:autoSpaceDE w:val="0"/>
        <w:autoSpaceDN w:val="0"/>
        <w:adjustRightInd w:val="0"/>
        <w:spacing w:before="283" w:after="0" w:line="312" w:lineRule="auto"/>
        <w:textAlignment w:val="center"/>
        <w:rPr>
          <w:rFonts w:ascii="Arial-BoldMT" w:hAnsi="Arial-BoldMT" w:cs="Arial-BoldMT"/>
          <w:b/>
          <w:bCs/>
          <w:color w:val="000000"/>
          <w:sz w:val="24"/>
        </w:rPr>
      </w:pPr>
      <w:r w:rsidRPr="00947AF5">
        <w:rPr>
          <w:rFonts w:ascii="Arial-BoldMT" w:hAnsi="Arial-BoldMT" w:cs="Arial-BoldMT"/>
          <w:b/>
          <w:bCs/>
          <w:color w:val="000000"/>
          <w:sz w:val="24"/>
        </w:rPr>
        <w:t>RESEARCH SCIENTISTS</w:t>
      </w:r>
    </w:p>
    <w:tbl>
      <w:tblPr>
        <w:tblW w:w="10348" w:type="dxa"/>
        <w:tblInd w:w="8" w:type="dxa"/>
        <w:tblLayout w:type="fixed"/>
        <w:tblCellMar>
          <w:left w:w="0" w:type="dxa"/>
          <w:right w:w="0" w:type="dxa"/>
        </w:tblCellMar>
        <w:tblLook w:val="0000" w:firstRow="0" w:lastRow="0" w:firstColumn="0" w:lastColumn="0" w:noHBand="0" w:noVBand="0"/>
      </w:tblPr>
      <w:tblGrid>
        <w:gridCol w:w="1134"/>
        <w:gridCol w:w="1134"/>
        <w:gridCol w:w="2127"/>
        <w:gridCol w:w="1984"/>
        <w:gridCol w:w="1985"/>
        <w:gridCol w:w="1984"/>
      </w:tblGrid>
      <w:tr w:rsidR="00947AF5" w:rsidRPr="00947AF5" w:rsidTr="00947AF5">
        <w:trPr>
          <w:trHeight w:val="580"/>
          <w:tblHeader/>
        </w:trPr>
        <w:tc>
          <w:tcPr>
            <w:tcW w:w="1134" w:type="dxa"/>
            <w:tcBorders>
              <w:top w:val="single" w:sz="6" w:space="0" w:color="000000"/>
              <w:left w:val="single" w:sz="6" w:space="0" w:color="000000"/>
              <w:bottom w:val="single" w:sz="6" w:space="0" w:color="000000"/>
              <w:right w:val="single" w:sz="2" w:space="0" w:color="000000"/>
            </w:tcBorders>
            <w:shd w:val="clear" w:color="auto" w:fill="17365D"/>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APS Levels</w:t>
            </w:r>
          </w:p>
        </w:tc>
        <w:tc>
          <w:tcPr>
            <w:tcW w:w="1134" w:type="dxa"/>
            <w:tcBorders>
              <w:top w:val="single" w:sz="6" w:space="0" w:color="000000"/>
              <w:left w:val="single" w:sz="6" w:space="0" w:color="000000"/>
              <w:bottom w:val="single" w:sz="6" w:space="0" w:color="000000"/>
              <w:right w:val="single" w:sz="2" w:space="0" w:color="000000"/>
            </w:tcBorders>
            <w:shd w:val="clear" w:color="auto" w:fill="17365D"/>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Research Scientist Structure</w:t>
            </w:r>
          </w:p>
        </w:tc>
        <w:tc>
          <w:tcPr>
            <w:tcW w:w="2127" w:type="dxa"/>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at 1/7/2013 (p.a.)</w:t>
            </w:r>
          </w:p>
        </w:tc>
        <w:tc>
          <w:tcPr>
            <w:tcW w:w="1984" w:type="dxa"/>
            <w:tcBorders>
              <w:top w:val="single" w:sz="6" w:space="0" w:color="000000"/>
              <w:left w:val="single" w:sz="2" w:space="0" w:color="000000"/>
              <w:bottom w:val="single" w:sz="6" w:space="0" w:color="000000"/>
              <w:right w:val="single" w:sz="2" w:space="0" w:color="000000"/>
            </w:tcBorders>
            <w:shd w:val="clear" w:color="auto" w:fill="17365D"/>
            <w:tcMar>
              <w:top w:w="113" w:type="dxa"/>
              <w:left w:w="0" w:type="dxa"/>
              <w:bottom w:w="113" w:type="dxa"/>
              <w:right w:w="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Commencement (p.a.)</w:t>
            </w:r>
          </w:p>
        </w:tc>
        <w:tc>
          <w:tcPr>
            <w:tcW w:w="1985" w:type="dxa"/>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12 Months after Commencement (p.a.)</w:t>
            </w:r>
          </w:p>
        </w:tc>
        <w:tc>
          <w:tcPr>
            <w:tcW w:w="1984" w:type="dxa"/>
            <w:tcBorders>
              <w:top w:val="single" w:sz="6" w:space="0" w:color="000000"/>
              <w:left w:val="single" w:sz="2" w:space="0" w:color="000000"/>
              <w:bottom w:val="single" w:sz="6" w:space="0" w:color="000000"/>
              <w:right w:val="single" w:sz="6"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24 months after Commencement (p.a.)</w:t>
            </w:r>
          </w:p>
        </w:tc>
      </w:tr>
      <w:tr w:rsidR="00947AF5" w:rsidRPr="00947AF5" w:rsidTr="008452B1">
        <w:trPr>
          <w:trHeight w:hRule="exact" w:val="340"/>
        </w:trPr>
        <w:tc>
          <w:tcPr>
            <w:tcW w:w="1134" w:type="dxa"/>
            <w:vMerge w:val="restart"/>
            <w:tcBorders>
              <w:top w:val="single" w:sz="6" w:space="0" w:color="000000"/>
              <w:left w:val="single" w:sz="6"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Level 6</w:t>
            </w:r>
          </w:p>
        </w:tc>
        <w:tc>
          <w:tcPr>
            <w:tcW w:w="1134" w:type="dxa"/>
            <w:tcBorders>
              <w:top w:val="single" w:sz="6"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RS1.1</w:t>
            </w:r>
          </w:p>
        </w:tc>
        <w:tc>
          <w:tcPr>
            <w:tcW w:w="2127" w:type="dxa"/>
            <w:tcBorders>
              <w:top w:val="single" w:sz="6"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$76,224</w:t>
            </w:r>
          </w:p>
        </w:tc>
        <w:tc>
          <w:tcPr>
            <w:tcW w:w="1984" w:type="dxa"/>
            <w:tcBorders>
              <w:top w:val="single" w:sz="6" w:space="0" w:color="000000"/>
              <w:left w:val="single" w:sz="2" w:space="0" w:color="000000"/>
              <w:bottom w:val="single" w:sz="2" w:space="0" w:color="000000"/>
              <w:right w:val="single" w:sz="4" w:space="0" w:color="auto"/>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$78,511</w:t>
            </w:r>
          </w:p>
        </w:tc>
        <w:tc>
          <w:tcPr>
            <w:tcW w:w="1985" w:type="dxa"/>
            <w:tcBorders>
              <w:top w:val="single" w:sz="6" w:space="0" w:color="000000"/>
              <w:left w:val="single" w:sz="4" w:space="0" w:color="auto"/>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$80,081</w:t>
            </w:r>
          </w:p>
        </w:tc>
        <w:tc>
          <w:tcPr>
            <w:tcW w:w="1984" w:type="dxa"/>
            <w:tcBorders>
              <w:top w:val="single" w:sz="6"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$80,882</w:t>
            </w:r>
          </w:p>
        </w:tc>
      </w:tr>
      <w:tr w:rsidR="00947AF5" w:rsidRPr="00947AF5" w:rsidTr="008452B1">
        <w:trPr>
          <w:trHeight w:hRule="exact" w:val="340"/>
        </w:trPr>
        <w:tc>
          <w:tcPr>
            <w:tcW w:w="1134" w:type="dxa"/>
            <w:vMerge/>
            <w:tcBorders>
              <w:top w:val="single" w:sz="2" w:space="0" w:color="000000"/>
              <w:left w:val="single" w:sz="6" w:space="0" w:color="000000"/>
              <w:bottom w:val="single" w:sz="2" w:space="0" w:color="000000"/>
              <w:right w:val="single" w:sz="2" w:space="0" w:color="000000"/>
            </w:tcBorders>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RS1.2</w:t>
            </w:r>
          </w:p>
        </w:tc>
        <w:tc>
          <w:tcPr>
            <w:tcW w:w="2127"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$78,510</w:t>
            </w:r>
          </w:p>
        </w:tc>
        <w:tc>
          <w:tcPr>
            <w:tcW w:w="1984" w:type="dxa"/>
            <w:tcBorders>
              <w:top w:val="single" w:sz="2" w:space="0" w:color="000000"/>
              <w:left w:val="single" w:sz="2" w:space="0" w:color="000000"/>
              <w:bottom w:val="single" w:sz="2" w:space="0" w:color="000000"/>
              <w:right w:val="single" w:sz="4" w:space="0" w:color="auto"/>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$80,865</w:t>
            </w:r>
          </w:p>
        </w:tc>
        <w:tc>
          <w:tcPr>
            <w:tcW w:w="1985" w:type="dxa"/>
            <w:tcBorders>
              <w:top w:val="single" w:sz="2" w:space="0" w:color="000000"/>
              <w:left w:val="single" w:sz="4" w:space="0" w:color="auto"/>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$82,483</w:t>
            </w:r>
          </w:p>
        </w:tc>
        <w:tc>
          <w:tcPr>
            <w:tcW w:w="198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$83,307</w:t>
            </w:r>
          </w:p>
        </w:tc>
      </w:tr>
      <w:tr w:rsidR="00947AF5" w:rsidRPr="00947AF5" w:rsidTr="008452B1">
        <w:trPr>
          <w:trHeight w:hRule="exact" w:val="340"/>
        </w:trPr>
        <w:tc>
          <w:tcPr>
            <w:tcW w:w="1134" w:type="dxa"/>
            <w:vMerge/>
            <w:tcBorders>
              <w:top w:val="single" w:sz="2" w:space="0" w:color="000000"/>
              <w:left w:val="single" w:sz="6" w:space="0" w:color="000000"/>
              <w:bottom w:val="single" w:sz="2" w:space="0" w:color="000000"/>
              <w:right w:val="single" w:sz="2" w:space="0" w:color="000000"/>
            </w:tcBorders>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RS1.3</w:t>
            </w:r>
          </w:p>
        </w:tc>
        <w:tc>
          <w:tcPr>
            <w:tcW w:w="2127"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$82,212</w:t>
            </w:r>
          </w:p>
        </w:tc>
        <w:tc>
          <w:tcPr>
            <w:tcW w:w="1984" w:type="dxa"/>
            <w:tcBorders>
              <w:top w:val="single" w:sz="2" w:space="0" w:color="000000"/>
              <w:left w:val="single" w:sz="2" w:space="0" w:color="000000"/>
              <w:bottom w:val="single" w:sz="2" w:space="0" w:color="000000"/>
              <w:right w:val="single" w:sz="4" w:space="0" w:color="auto"/>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$84,678</w:t>
            </w:r>
          </w:p>
        </w:tc>
        <w:tc>
          <w:tcPr>
            <w:tcW w:w="1985" w:type="dxa"/>
            <w:tcBorders>
              <w:top w:val="single" w:sz="2" w:space="0" w:color="000000"/>
              <w:left w:val="single" w:sz="4" w:space="0" w:color="auto"/>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$86,372</w:t>
            </w:r>
          </w:p>
        </w:tc>
        <w:tc>
          <w:tcPr>
            <w:tcW w:w="198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$87,236</w:t>
            </w:r>
          </w:p>
        </w:tc>
      </w:tr>
      <w:tr w:rsidR="00947AF5" w:rsidRPr="00947AF5" w:rsidTr="008452B1">
        <w:trPr>
          <w:trHeight w:hRule="exact" w:val="340"/>
        </w:trPr>
        <w:tc>
          <w:tcPr>
            <w:tcW w:w="1134" w:type="dxa"/>
            <w:vMerge/>
            <w:tcBorders>
              <w:top w:val="single" w:sz="2" w:space="0" w:color="000000"/>
              <w:left w:val="single" w:sz="6" w:space="0" w:color="000000"/>
              <w:bottom w:val="single" w:sz="2" w:space="0" w:color="000000"/>
              <w:right w:val="single" w:sz="2" w:space="0" w:color="000000"/>
            </w:tcBorders>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RS1.4</w:t>
            </w:r>
          </w:p>
        </w:tc>
        <w:tc>
          <w:tcPr>
            <w:tcW w:w="2127"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$86,545</w:t>
            </w:r>
          </w:p>
        </w:tc>
        <w:tc>
          <w:tcPr>
            <w:tcW w:w="1984" w:type="dxa"/>
            <w:tcBorders>
              <w:top w:val="single" w:sz="2" w:space="0" w:color="000000"/>
              <w:left w:val="single" w:sz="2" w:space="0" w:color="000000"/>
              <w:bottom w:val="single" w:sz="2" w:space="0" w:color="000000"/>
              <w:right w:val="single" w:sz="4" w:space="0" w:color="auto"/>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$89,141</w:t>
            </w:r>
          </w:p>
        </w:tc>
        <w:tc>
          <w:tcPr>
            <w:tcW w:w="1985" w:type="dxa"/>
            <w:tcBorders>
              <w:top w:val="single" w:sz="2" w:space="0" w:color="000000"/>
              <w:left w:val="single" w:sz="4" w:space="0" w:color="auto"/>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$90,924</w:t>
            </w:r>
          </w:p>
        </w:tc>
        <w:tc>
          <w:tcPr>
            <w:tcW w:w="198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$91,833</w:t>
            </w:r>
          </w:p>
        </w:tc>
      </w:tr>
      <w:tr w:rsidR="00947AF5" w:rsidRPr="00947AF5" w:rsidTr="00947AF5">
        <w:trPr>
          <w:trHeight w:hRule="exact" w:val="340"/>
        </w:trPr>
        <w:tc>
          <w:tcPr>
            <w:tcW w:w="1134" w:type="dxa"/>
            <w:vMerge w:val="restart"/>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Executive Level 1</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RS1.5</w:t>
            </w:r>
          </w:p>
        </w:tc>
        <w:tc>
          <w:tcPr>
            <w:tcW w:w="2127"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$99,723</w:t>
            </w:r>
          </w:p>
        </w:tc>
        <w:tc>
          <w:tcPr>
            <w:tcW w:w="1984" w:type="dxa"/>
            <w:tcBorders>
              <w:top w:val="single" w:sz="2" w:space="0" w:color="000000"/>
              <w:left w:val="single" w:sz="2" w:space="0" w:color="000000"/>
              <w:bottom w:val="single" w:sz="2" w:space="0" w:color="000000"/>
              <w:right w:val="single" w:sz="4"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$102,715</w:t>
            </w:r>
          </w:p>
        </w:tc>
        <w:tc>
          <w:tcPr>
            <w:tcW w:w="1985" w:type="dxa"/>
            <w:tcBorders>
              <w:top w:val="single" w:sz="2" w:space="0" w:color="000000"/>
              <w:left w:val="single" w:sz="4" w:space="0" w:color="auto"/>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$104,769</w:t>
            </w:r>
          </w:p>
        </w:tc>
        <w:tc>
          <w:tcPr>
            <w:tcW w:w="198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$105,817</w:t>
            </w:r>
          </w:p>
        </w:tc>
      </w:tr>
      <w:tr w:rsidR="00947AF5" w:rsidRPr="00947AF5" w:rsidTr="00947AF5">
        <w:trPr>
          <w:trHeight w:hRule="exact" w:val="340"/>
        </w:trPr>
        <w:tc>
          <w:tcPr>
            <w:tcW w:w="1134" w:type="dxa"/>
            <w:vMerge/>
            <w:tcBorders>
              <w:top w:val="single" w:sz="2" w:space="0" w:color="000000"/>
              <w:left w:val="single" w:sz="6" w:space="0" w:color="000000"/>
              <w:bottom w:val="single" w:sz="2" w:space="0" w:color="000000"/>
              <w:right w:val="single" w:sz="2" w:space="0" w:color="000000"/>
            </w:tcBorders>
            <w:shd w:val="clear" w:color="auto" w:fill="C6D9F1"/>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RS1.6</w:t>
            </w:r>
          </w:p>
        </w:tc>
        <w:tc>
          <w:tcPr>
            <w:tcW w:w="2127"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$102,430</w:t>
            </w:r>
          </w:p>
        </w:tc>
        <w:tc>
          <w:tcPr>
            <w:tcW w:w="1984" w:type="dxa"/>
            <w:tcBorders>
              <w:top w:val="single" w:sz="2" w:space="0" w:color="000000"/>
              <w:left w:val="single" w:sz="2" w:space="0" w:color="000000"/>
              <w:bottom w:val="single" w:sz="2" w:space="0" w:color="000000"/>
              <w:right w:val="single" w:sz="4"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$105,503</w:t>
            </w:r>
          </w:p>
        </w:tc>
        <w:tc>
          <w:tcPr>
            <w:tcW w:w="1985" w:type="dxa"/>
            <w:tcBorders>
              <w:top w:val="single" w:sz="2" w:space="0" w:color="000000"/>
              <w:left w:val="single" w:sz="4" w:space="0" w:color="auto"/>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$107,613</w:t>
            </w:r>
          </w:p>
        </w:tc>
        <w:tc>
          <w:tcPr>
            <w:tcW w:w="198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$108,689</w:t>
            </w:r>
          </w:p>
        </w:tc>
      </w:tr>
      <w:tr w:rsidR="00947AF5" w:rsidRPr="00947AF5" w:rsidTr="00947AF5">
        <w:trPr>
          <w:trHeight w:hRule="exact" w:val="340"/>
        </w:trPr>
        <w:tc>
          <w:tcPr>
            <w:tcW w:w="1134" w:type="dxa"/>
            <w:vMerge/>
            <w:tcBorders>
              <w:top w:val="single" w:sz="2" w:space="0" w:color="000000"/>
              <w:left w:val="single" w:sz="6" w:space="0" w:color="000000"/>
              <w:bottom w:val="single" w:sz="12" w:space="0" w:color="000000"/>
              <w:right w:val="single" w:sz="2" w:space="0" w:color="000000"/>
            </w:tcBorders>
            <w:shd w:val="clear" w:color="auto" w:fill="C6D9F1"/>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1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RS1.7</w:t>
            </w:r>
          </w:p>
        </w:tc>
        <w:tc>
          <w:tcPr>
            <w:tcW w:w="2127" w:type="dxa"/>
            <w:tcBorders>
              <w:top w:val="single" w:sz="2" w:space="0" w:color="000000"/>
              <w:left w:val="single" w:sz="2" w:space="0" w:color="000000"/>
              <w:bottom w:val="single" w:sz="1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$107,260</w:t>
            </w:r>
          </w:p>
        </w:tc>
        <w:tc>
          <w:tcPr>
            <w:tcW w:w="1984" w:type="dxa"/>
            <w:tcBorders>
              <w:top w:val="single" w:sz="2" w:space="0" w:color="000000"/>
              <w:left w:val="single" w:sz="2" w:space="0" w:color="000000"/>
              <w:bottom w:val="single" w:sz="12" w:space="0" w:color="000000"/>
              <w:right w:val="single" w:sz="4"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$110,478</w:t>
            </w:r>
          </w:p>
        </w:tc>
        <w:tc>
          <w:tcPr>
            <w:tcW w:w="1985" w:type="dxa"/>
            <w:tcBorders>
              <w:top w:val="single" w:sz="2" w:space="0" w:color="000000"/>
              <w:left w:val="single" w:sz="4" w:space="0" w:color="auto"/>
              <w:bottom w:val="single" w:sz="1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$112,687</w:t>
            </w:r>
          </w:p>
        </w:tc>
        <w:tc>
          <w:tcPr>
            <w:tcW w:w="1984" w:type="dxa"/>
            <w:tcBorders>
              <w:top w:val="single" w:sz="2" w:space="0" w:color="000000"/>
              <w:left w:val="single" w:sz="2" w:space="0" w:color="000000"/>
              <w:bottom w:val="single" w:sz="1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$113,814</w:t>
            </w:r>
          </w:p>
        </w:tc>
      </w:tr>
      <w:tr w:rsidR="00947AF5" w:rsidRPr="00947AF5" w:rsidTr="008452B1">
        <w:trPr>
          <w:trHeight w:hRule="exact" w:val="340"/>
        </w:trPr>
        <w:tc>
          <w:tcPr>
            <w:tcW w:w="1134" w:type="dxa"/>
            <w:vMerge w:val="restart"/>
            <w:tcBorders>
              <w:top w:val="single" w:sz="12" w:space="0" w:color="000000"/>
              <w:left w:val="single" w:sz="6"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113" w:after="0" w:line="312" w:lineRule="auto"/>
              <w:jc w:val="center"/>
              <w:textAlignment w:val="center"/>
              <w:rPr>
                <w:rFonts w:ascii="TimesNewRomanPS-BoldMT" w:hAnsi="TimesNewRomanPS-BoldMT"/>
                <w:sz w:val="18"/>
                <w:szCs w:val="18"/>
              </w:rPr>
            </w:pPr>
            <w:r w:rsidRPr="00947AF5">
              <w:rPr>
                <w:rFonts w:ascii="ArialMT" w:hAnsi="ArialMT" w:cs="ArialMT"/>
                <w:color w:val="000000"/>
                <w:sz w:val="18"/>
                <w:szCs w:val="18"/>
              </w:rPr>
              <w:t>Executive Level 2</w:t>
            </w:r>
          </w:p>
        </w:tc>
        <w:tc>
          <w:tcPr>
            <w:tcW w:w="1134" w:type="dxa"/>
            <w:tcBorders>
              <w:top w:val="single" w:sz="1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SRS1.1</w:t>
            </w:r>
          </w:p>
        </w:tc>
        <w:tc>
          <w:tcPr>
            <w:tcW w:w="2127" w:type="dxa"/>
            <w:tcBorders>
              <w:top w:val="single" w:sz="12" w:space="0" w:color="000000"/>
              <w:left w:val="single" w:sz="2"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$113,943</w:t>
            </w:r>
          </w:p>
        </w:tc>
        <w:tc>
          <w:tcPr>
            <w:tcW w:w="1984" w:type="dxa"/>
            <w:tcBorders>
              <w:top w:val="single" w:sz="12" w:space="0" w:color="000000"/>
              <w:left w:val="single" w:sz="2" w:space="0" w:color="000000"/>
              <w:bottom w:val="single" w:sz="2"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$117,361</w:t>
            </w:r>
          </w:p>
        </w:tc>
        <w:tc>
          <w:tcPr>
            <w:tcW w:w="1985" w:type="dxa"/>
            <w:tcBorders>
              <w:top w:val="single" w:sz="12" w:space="0" w:color="000000"/>
              <w:left w:val="single" w:sz="4" w:space="0" w:color="auto"/>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$119,709</w:t>
            </w:r>
          </w:p>
        </w:tc>
        <w:tc>
          <w:tcPr>
            <w:tcW w:w="1984" w:type="dxa"/>
            <w:tcBorders>
              <w:top w:val="single" w:sz="1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$120,906</w:t>
            </w:r>
          </w:p>
        </w:tc>
      </w:tr>
      <w:tr w:rsidR="00947AF5" w:rsidRPr="00947AF5" w:rsidTr="008452B1">
        <w:trPr>
          <w:trHeight w:hRule="exact" w:val="340"/>
        </w:trPr>
        <w:tc>
          <w:tcPr>
            <w:tcW w:w="1134" w:type="dxa"/>
            <w:vMerge/>
            <w:tcBorders>
              <w:top w:val="single" w:sz="2" w:space="0" w:color="000000"/>
              <w:left w:val="single" w:sz="6" w:space="0" w:color="000000"/>
              <w:bottom w:val="single" w:sz="2" w:space="0" w:color="000000"/>
              <w:right w:val="single" w:sz="2" w:space="0" w:color="000000"/>
            </w:tcBorders>
            <w:shd w:val="clear" w:color="auto" w:fill="auto"/>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SRS1.2</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$117,360</w:t>
            </w:r>
          </w:p>
        </w:tc>
        <w:tc>
          <w:tcPr>
            <w:tcW w:w="1984" w:type="dxa"/>
            <w:tcBorders>
              <w:top w:val="single" w:sz="2" w:space="0" w:color="000000"/>
              <w:left w:val="single" w:sz="2" w:space="0" w:color="000000"/>
              <w:bottom w:val="single" w:sz="2"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$120,881</w:t>
            </w:r>
          </w:p>
        </w:tc>
        <w:tc>
          <w:tcPr>
            <w:tcW w:w="1985" w:type="dxa"/>
            <w:tcBorders>
              <w:top w:val="single" w:sz="2" w:space="0" w:color="000000"/>
              <w:left w:val="single" w:sz="4" w:space="0" w:color="auto"/>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$123,298</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$124,531</w:t>
            </w:r>
          </w:p>
        </w:tc>
      </w:tr>
      <w:tr w:rsidR="00947AF5" w:rsidRPr="00947AF5" w:rsidTr="008452B1">
        <w:trPr>
          <w:trHeight w:hRule="exact" w:val="340"/>
        </w:trPr>
        <w:tc>
          <w:tcPr>
            <w:tcW w:w="1134" w:type="dxa"/>
            <w:vMerge/>
            <w:tcBorders>
              <w:top w:val="single" w:sz="2" w:space="0" w:color="000000"/>
              <w:left w:val="single" w:sz="6" w:space="0" w:color="000000"/>
              <w:bottom w:val="single" w:sz="2" w:space="0" w:color="000000"/>
              <w:right w:val="single" w:sz="2" w:space="0" w:color="000000"/>
            </w:tcBorders>
            <w:shd w:val="clear" w:color="auto" w:fill="auto"/>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SRS1.3</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$122,129</w:t>
            </w:r>
          </w:p>
        </w:tc>
        <w:tc>
          <w:tcPr>
            <w:tcW w:w="1984" w:type="dxa"/>
            <w:tcBorders>
              <w:top w:val="single" w:sz="2" w:space="0" w:color="000000"/>
              <w:left w:val="single" w:sz="2" w:space="0" w:color="000000"/>
              <w:bottom w:val="single" w:sz="2"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$125,793</w:t>
            </w:r>
          </w:p>
        </w:tc>
        <w:tc>
          <w:tcPr>
            <w:tcW w:w="1985" w:type="dxa"/>
            <w:tcBorders>
              <w:top w:val="single" w:sz="2" w:space="0" w:color="000000"/>
              <w:left w:val="single" w:sz="4" w:space="0" w:color="auto"/>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$128,309</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$129,592</w:t>
            </w:r>
          </w:p>
        </w:tc>
      </w:tr>
      <w:tr w:rsidR="00947AF5" w:rsidRPr="00947AF5" w:rsidTr="008452B1">
        <w:trPr>
          <w:trHeight w:hRule="exact" w:val="340"/>
        </w:trPr>
        <w:tc>
          <w:tcPr>
            <w:tcW w:w="1134" w:type="dxa"/>
            <w:vMerge/>
            <w:tcBorders>
              <w:top w:val="single" w:sz="2" w:space="0" w:color="000000"/>
              <w:left w:val="single" w:sz="6" w:space="0" w:color="000000"/>
              <w:bottom w:val="single" w:sz="2" w:space="0" w:color="000000"/>
              <w:right w:val="single" w:sz="2" w:space="0" w:color="000000"/>
            </w:tcBorders>
            <w:shd w:val="clear" w:color="auto" w:fill="auto"/>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SRS1.4</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$125,756</w:t>
            </w:r>
          </w:p>
        </w:tc>
        <w:tc>
          <w:tcPr>
            <w:tcW w:w="1984" w:type="dxa"/>
            <w:tcBorders>
              <w:top w:val="single" w:sz="2" w:space="0" w:color="000000"/>
              <w:left w:val="single" w:sz="2" w:space="0" w:color="000000"/>
              <w:bottom w:val="single" w:sz="2"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$129,529</w:t>
            </w:r>
          </w:p>
        </w:tc>
        <w:tc>
          <w:tcPr>
            <w:tcW w:w="1985" w:type="dxa"/>
            <w:tcBorders>
              <w:top w:val="single" w:sz="2" w:space="0" w:color="000000"/>
              <w:left w:val="single" w:sz="4" w:space="0" w:color="auto"/>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$132,119</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$133,440</w:t>
            </w:r>
          </w:p>
        </w:tc>
      </w:tr>
      <w:tr w:rsidR="00947AF5" w:rsidRPr="00947AF5" w:rsidTr="008452B1">
        <w:trPr>
          <w:trHeight w:hRule="exact" w:val="340"/>
        </w:trPr>
        <w:tc>
          <w:tcPr>
            <w:tcW w:w="1134" w:type="dxa"/>
            <w:vMerge/>
            <w:tcBorders>
              <w:top w:val="single" w:sz="2" w:space="0" w:color="000000"/>
              <w:left w:val="single" w:sz="6" w:space="0" w:color="000000"/>
              <w:bottom w:val="single" w:sz="2" w:space="0" w:color="000000"/>
              <w:right w:val="single" w:sz="2" w:space="0" w:color="000000"/>
            </w:tcBorders>
            <w:shd w:val="clear" w:color="auto" w:fill="auto"/>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SRS1.5</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$129,492</w:t>
            </w:r>
          </w:p>
        </w:tc>
        <w:tc>
          <w:tcPr>
            <w:tcW w:w="1984" w:type="dxa"/>
            <w:tcBorders>
              <w:top w:val="single" w:sz="2" w:space="0" w:color="000000"/>
              <w:left w:val="single" w:sz="2" w:space="0" w:color="000000"/>
              <w:bottom w:val="single" w:sz="2"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$133,377</w:t>
            </w:r>
          </w:p>
        </w:tc>
        <w:tc>
          <w:tcPr>
            <w:tcW w:w="1985" w:type="dxa"/>
            <w:tcBorders>
              <w:top w:val="single" w:sz="2" w:space="0" w:color="000000"/>
              <w:left w:val="single" w:sz="4" w:space="0" w:color="auto"/>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$136,044</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$137,405</w:t>
            </w:r>
          </w:p>
        </w:tc>
      </w:tr>
      <w:tr w:rsidR="00947AF5" w:rsidRPr="00947AF5" w:rsidTr="008452B1">
        <w:trPr>
          <w:trHeight w:hRule="exact" w:val="340"/>
        </w:trPr>
        <w:tc>
          <w:tcPr>
            <w:tcW w:w="1134" w:type="dxa"/>
            <w:vMerge/>
            <w:tcBorders>
              <w:top w:val="single" w:sz="2" w:space="0" w:color="000000"/>
              <w:left w:val="single" w:sz="6" w:space="0" w:color="000000"/>
              <w:bottom w:val="single" w:sz="2" w:space="0" w:color="000000"/>
              <w:right w:val="single" w:sz="2" w:space="0" w:color="000000"/>
            </w:tcBorders>
            <w:shd w:val="clear" w:color="auto" w:fill="auto"/>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SRS1.6</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$133,344</w:t>
            </w:r>
          </w:p>
        </w:tc>
        <w:tc>
          <w:tcPr>
            <w:tcW w:w="1984" w:type="dxa"/>
            <w:tcBorders>
              <w:top w:val="single" w:sz="2" w:space="0" w:color="000000"/>
              <w:left w:val="single" w:sz="2" w:space="0" w:color="000000"/>
              <w:bottom w:val="single" w:sz="2"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$137,344</w:t>
            </w:r>
          </w:p>
        </w:tc>
        <w:tc>
          <w:tcPr>
            <w:tcW w:w="1985" w:type="dxa"/>
            <w:tcBorders>
              <w:top w:val="single" w:sz="2" w:space="0" w:color="000000"/>
              <w:left w:val="single" w:sz="4" w:space="0" w:color="auto"/>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$140,091</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$141,492</w:t>
            </w:r>
          </w:p>
        </w:tc>
      </w:tr>
      <w:tr w:rsidR="00947AF5" w:rsidRPr="00947AF5" w:rsidTr="008452B1">
        <w:trPr>
          <w:trHeight w:hRule="exact" w:val="340"/>
        </w:trPr>
        <w:tc>
          <w:tcPr>
            <w:tcW w:w="1134" w:type="dxa"/>
            <w:vMerge/>
            <w:tcBorders>
              <w:top w:val="single" w:sz="2" w:space="0" w:color="000000"/>
              <w:left w:val="single" w:sz="6" w:space="0" w:color="000000"/>
              <w:bottom w:val="single" w:sz="12" w:space="0" w:color="auto"/>
              <w:right w:val="single" w:sz="2" w:space="0" w:color="000000"/>
            </w:tcBorders>
            <w:shd w:val="clear" w:color="auto" w:fill="auto"/>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12" w:space="0" w:color="auto"/>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SRS1.7</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$141,071</w:t>
            </w:r>
          </w:p>
        </w:tc>
        <w:tc>
          <w:tcPr>
            <w:tcW w:w="1984" w:type="dxa"/>
            <w:tcBorders>
              <w:top w:val="single" w:sz="2" w:space="0" w:color="000000"/>
              <w:left w:val="single" w:sz="2" w:space="0" w:color="000000"/>
              <w:bottom w:val="single" w:sz="2"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$145,303</w:t>
            </w:r>
          </w:p>
        </w:tc>
        <w:tc>
          <w:tcPr>
            <w:tcW w:w="1985" w:type="dxa"/>
            <w:tcBorders>
              <w:top w:val="single" w:sz="2" w:space="0" w:color="000000"/>
              <w:left w:val="single" w:sz="4" w:space="0" w:color="auto"/>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$148,209</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$149,691</w:t>
            </w:r>
          </w:p>
        </w:tc>
      </w:tr>
      <w:tr w:rsidR="00947AF5" w:rsidRPr="00947AF5" w:rsidTr="00947AF5">
        <w:trPr>
          <w:trHeight w:hRule="exact" w:val="340"/>
        </w:trPr>
        <w:tc>
          <w:tcPr>
            <w:tcW w:w="1134" w:type="dxa"/>
            <w:vMerge w:val="restart"/>
            <w:tcBorders>
              <w:top w:val="single" w:sz="12" w:space="0" w:color="000000"/>
              <w:left w:val="single" w:sz="6"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113" w:after="0" w:line="312" w:lineRule="auto"/>
              <w:jc w:val="center"/>
              <w:textAlignment w:val="center"/>
              <w:rPr>
                <w:rFonts w:ascii="TimesNewRomanPS-BoldMT" w:hAnsi="TimesNewRomanPS-BoldMT"/>
                <w:sz w:val="18"/>
                <w:szCs w:val="18"/>
              </w:rPr>
            </w:pPr>
            <w:r w:rsidRPr="00947AF5">
              <w:rPr>
                <w:rFonts w:ascii="ArialMT" w:hAnsi="ArialMT" w:cs="ArialMT"/>
                <w:color w:val="000000"/>
                <w:sz w:val="18"/>
                <w:szCs w:val="18"/>
              </w:rPr>
              <w:t>Executive Level 2</w:t>
            </w:r>
          </w:p>
        </w:tc>
        <w:tc>
          <w:tcPr>
            <w:tcW w:w="1134" w:type="dxa"/>
            <w:tcBorders>
              <w:top w:val="single" w:sz="1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PRS1.1</w:t>
            </w:r>
          </w:p>
        </w:tc>
        <w:tc>
          <w:tcPr>
            <w:tcW w:w="2127" w:type="dxa"/>
            <w:tcBorders>
              <w:top w:val="single" w:sz="12" w:space="0" w:color="000000"/>
              <w:left w:val="single" w:sz="2"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$140,139</w:t>
            </w:r>
          </w:p>
        </w:tc>
        <w:tc>
          <w:tcPr>
            <w:tcW w:w="1984" w:type="dxa"/>
            <w:tcBorders>
              <w:top w:val="single" w:sz="12" w:space="0" w:color="000000"/>
              <w:left w:val="single" w:sz="2" w:space="0" w:color="000000"/>
              <w:bottom w:val="single" w:sz="2" w:space="0" w:color="000000"/>
              <w:right w:val="single" w:sz="4"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$144,343</w:t>
            </w:r>
          </w:p>
        </w:tc>
        <w:tc>
          <w:tcPr>
            <w:tcW w:w="1985" w:type="dxa"/>
            <w:tcBorders>
              <w:top w:val="single" w:sz="12" w:space="0" w:color="000000"/>
              <w:left w:val="single" w:sz="4" w:space="0" w:color="auto"/>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$147,230</w:t>
            </w:r>
          </w:p>
        </w:tc>
        <w:tc>
          <w:tcPr>
            <w:tcW w:w="1984" w:type="dxa"/>
            <w:tcBorders>
              <w:top w:val="single" w:sz="1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$148,702</w:t>
            </w:r>
          </w:p>
        </w:tc>
      </w:tr>
      <w:tr w:rsidR="00947AF5" w:rsidRPr="00947AF5" w:rsidTr="00947AF5">
        <w:trPr>
          <w:trHeight w:hRule="exact" w:val="340"/>
        </w:trPr>
        <w:tc>
          <w:tcPr>
            <w:tcW w:w="1134" w:type="dxa"/>
            <w:vMerge/>
            <w:tcBorders>
              <w:top w:val="single" w:sz="2" w:space="0" w:color="000000"/>
              <w:left w:val="single" w:sz="6" w:space="0" w:color="000000"/>
              <w:bottom w:val="single" w:sz="2" w:space="0" w:color="000000"/>
              <w:right w:val="single" w:sz="2" w:space="0" w:color="000000"/>
            </w:tcBorders>
            <w:shd w:val="clear" w:color="auto" w:fill="C6D9F1"/>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PRS1.2</w:t>
            </w:r>
          </w:p>
        </w:tc>
        <w:tc>
          <w:tcPr>
            <w:tcW w:w="2127"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$145,788</w:t>
            </w:r>
          </w:p>
        </w:tc>
        <w:tc>
          <w:tcPr>
            <w:tcW w:w="1984" w:type="dxa"/>
            <w:tcBorders>
              <w:top w:val="single" w:sz="2" w:space="0" w:color="000000"/>
              <w:left w:val="single" w:sz="2" w:space="0" w:color="000000"/>
              <w:bottom w:val="single" w:sz="2" w:space="0" w:color="000000"/>
              <w:right w:val="single" w:sz="4"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$150,162</w:t>
            </w:r>
          </w:p>
        </w:tc>
        <w:tc>
          <w:tcPr>
            <w:tcW w:w="1985" w:type="dxa"/>
            <w:tcBorders>
              <w:top w:val="single" w:sz="2" w:space="0" w:color="000000"/>
              <w:left w:val="single" w:sz="4" w:space="0" w:color="auto"/>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$153,165</w:t>
            </w:r>
          </w:p>
        </w:tc>
        <w:tc>
          <w:tcPr>
            <w:tcW w:w="198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$154,697</w:t>
            </w:r>
          </w:p>
        </w:tc>
      </w:tr>
      <w:tr w:rsidR="00947AF5" w:rsidRPr="00947AF5" w:rsidTr="00947AF5">
        <w:trPr>
          <w:trHeight w:hRule="exact" w:val="340"/>
        </w:trPr>
        <w:tc>
          <w:tcPr>
            <w:tcW w:w="1134" w:type="dxa"/>
            <w:vMerge/>
            <w:tcBorders>
              <w:top w:val="single" w:sz="2" w:space="0" w:color="000000"/>
              <w:left w:val="single" w:sz="6" w:space="0" w:color="000000"/>
              <w:bottom w:val="single" w:sz="2" w:space="0" w:color="000000"/>
              <w:right w:val="single" w:sz="2" w:space="0" w:color="000000"/>
            </w:tcBorders>
            <w:shd w:val="clear" w:color="auto" w:fill="C6D9F1"/>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PRS1.3</w:t>
            </w:r>
          </w:p>
        </w:tc>
        <w:tc>
          <w:tcPr>
            <w:tcW w:w="2127"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$150,161</w:t>
            </w:r>
          </w:p>
        </w:tc>
        <w:tc>
          <w:tcPr>
            <w:tcW w:w="1984" w:type="dxa"/>
            <w:tcBorders>
              <w:top w:val="single" w:sz="2" w:space="0" w:color="000000"/>
              <w:left w:val="single" w:sz="2" w:space="0" w:color="000000"/>
              <w:bottom w:val="single" w:sz="2" w:space="0" w:color="000000"/>
              <w:right w:val="single" w:sz="4"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$154,666</w:t>
            </w:r>
          </w:p>
        </w:tc>
        <w:tc>
          <w:tcPr>
            <w:tcW w:w="1985" w:type="dxa"/>
            <w:tcBorders>
              <w:top w:val="single" w:sz="2" w:space="0" w:color="000000"/>
              <w:left w:val="single" w:sz="4" w:space="0" w:color="auto"/>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$157,759</w:t>
            </w:r>
          </w:p>
        </w:tc>
        <w:tc>
          <w:tcPr>
            <w:tcW w:w="198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$159,337</w:t>
            </w:r>
          </w:p>
        </w:tc>
      </w:tr>
      <w:tr w:rsidR="00947AF5" w:rsidRPr="00947AF5" w:rsidTr="00947AF5">
        <w:trPr>
          <w:trHeight w:hRule="exact" w:val="340"/>
        </w:trPr>
        <w:tc>
          <w:tcPr>
            <w:tcW w:w="1134" w:type="dxa"/>
            <w:vMerge/>
            <w:tcBorders>
              <w:top w:val="single" w:sz="2" w:space="0" w:color="000000"/>
              <w:left w:val="single" w:sz="6" w:space="0" w:color="000000"/>
              <w:bottom w:val="single" w:sz="12" w:space="0" w:color="000000"/>
              <w:right w:val="single" w:sz="2" w:space="0" w:color="000000"/>
            </w:tcBorders>
            <w:shd w:val="clear" w:color="auto" w:fill="C6D9F1"/>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1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PRS1.4</w:t>
            </w:r>
          </w:p>
        </w:tc>
        <w:tc>
          <w:tcPr>
            <w:tcW w:w="2127" w:type="dxa"/>
            <w:tcBorders>
              <w:top w:val="single" w:sz="2" w:space="0" w:color="000000"/>
              <w:left w:val="single" w:sz="2" w:space="0" w:color="000000"/>
              <w:bottom w:val="single" w:sz="1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$158,317</w:t>
            </w:r>
          </w:p>
        </w:tc>
        <w:tc>
          <w:tcPr>
            <w:tcW w:w="1984" w:type="dxa"/>
            <w:tcBorders>
              <w:top w:val="single" w:sz="2" w:space="0" w:color="000000"/>
              <w:left w:val="single" w:sz="2" w:space="0" w:color="000000"/>
              <w:bottom w:val="single" w:sz="12" w:space="0" w:color="000000"/>
              <w:right w:val="single" w:sz="4"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$163,067</w:t>
            </w:r>
          </w:p>
        </w:tc>
        <w:tc>
          <w:tcPr>
            <w:tcW w:w="1985" w:type="dxa"/>
            <w:tcBorders>
              <w:top w:val="single" w:sz="2" w:space="0" w:color="000000"/>
              <w:left w:val="single" w:sz="4" w:space="0" w:color="auto"/>
              <w:bottom w:val="single" w:sz="1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$166,328</w:t>
            </w:r>
          </w:p>
        </w:tc>
        <w:tc>
          <w:tcPr>
            <w:tcW w:w="1984" w:type="dxa"/>
            <w:tcBorders>
              <w:top w:val="single" w:sz="2" w:space="0" w:color="000000"/>
              <w:left w:val="single" w:sz="2" w:space="0" w:color="000000"/>
              <w:bottom w:val="single" w:sz="1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$167,991</w:t>
            </w:r>
          </w:p>
        </w:tc>
      </w:tr>
      <w:tr w:rsidR="00947AF5" w:rsidRPr="00947AF5" w:rsidTr="008452B1">
        <w:trPr>
          <w:trHeight w:hRule="exact" w:val="340"/>
        </w:trPr>
        <w:tc>
          <w:tcPr>
            <w:tcW w:w="1134" w:type="dxa"/>
            <w:vMerge w:val="restart"/>
            <w:tcBorders>
              <w:top w:val="single" w:sz="12" w:space="0" w:color="000000"/>
              <w:left w:val="single" w:sz="6"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autoSpaceDE w:val="0"/>
              <w:autoSpaceDN w:val="0"/>
              <w:adjustRightInd w:val="0"/>
              <w:spacing w:before="0" w:after="0" w:line="240" w:lineRule="auto"/>
              <w:jc w:val="center"/>
              <w:rPr>
                <w:rFonts w:cs="Arial"/>
                <w:sz w:val="18"/>
                <w:szCs w:val="18"/>
              </w:rPr>
            </w:pPr>
            <w:r w:rsidRPr="00947AF5">
              <w:rPr>
                <w:rFonts w:cs="Arial"/>
                <w:color w:val="000000"/>
                <w:sz w:val="18"/>
                <w:szCs w:val="18"/>
              </w:rPr>
              <w:t>Executive Level 2</w:t>
            </w:r>
          </w:p>
        </w:tc>
        <w:tc>
          <w:tcPr>
            <w:tcW w:w="1134" w:type="dxa"/>
            <w:tcBorders>
              <w:top w:val="single" w:sz="1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SPRS1.1</w:t>
            </w:r>
          </w:p>
        </w:tc>
        <w:tc>
          <w:tcPr>
            <w:tcW w:w="2127" w:type="dxa"/>
            <w:tcBorders>
              <w:top w:val="single" w:sz="12" w:space="0" w:color="000000"/>
              <w:left w:val="single" w:sz="2"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$163,945</w:t>
            </w:r>
          </w:p>
        </w:tc>
        <w:tc>
          <w:tcPr>
            <w:tcW w:w="1984" w:type="dxa"/>
            <w:tcBorders>
              <w:top w:val="single" w:sz="12" w:space="0" w:color="000000"/>
              <w:left w:val="single" w:sz="2" w:space="0" w:color="000000"/>
              <w:bottom w:val="single" w:sz="2"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$168,863</w:t>
            </w:r>
          </w:p>
        </w:tc>
        <w:tc>
          <w:tcPr>
            <w:tcW w:w="1985" w:type="dxa"/>
            <w:tcBorders>
              <w:top w:val="single" w:sz="12" w:space="0" w:color="000000"/>
              <w:left w:val="single" w:sz="4" w:space="0" w:color="auto"/>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$172,241</w:t>
            </w:r>
          </w:p>
        </w:tc>
        <w:tc>
          <w:tcPr>
            <w:tcW w:w="1984" w:type="dxa"/>
            <w:tcBorders>
              <w:top w:val="single" w:sz="1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$173,963</w:t>
            </w:r>
          </w:p>
        </w:tc>
      </w:tr>
      <w:tr w:rsidR="00947AF5" w:rsidRPr="00947AF5" w:rsidTr="008452B1">
        <w:trPr>
          <w:trHeight w:hRule="exact" w:val="340"/>
        </w:trPr>
        <w:tc>
          <w:tcPr>
            <w:tcW w:w="1134" w:type="dxa"/>
            <w:vMerge/>
            <w:tcBorders>
              <w:top w:val="single" w:sz="2" w:space="0" w:color="000000"/>
              <w:left w:val="single" w:sz="6" w:space="0" w:color="000000"/>
              <w:bottom w:val="single" w:sz="2" w:space="0" w:color="000000"/>
              <w:right w:val="single" w:sz="2" w:space="0" w:color="000000"/>
            </w:tcBorders>
            <w:shd w:val="clear" w:color="auto" w:fill="auto"/>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SPRS1.2</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$168,864</w:t>
            </w:r>
          </w:p>
        </w:tc>
        <w:tc>
          <w:tcPr>
            <w:tcW w:w="1984" w:type="dxa"/>
            <w:tcBorders>
              <w:top w:val="single" w:sz="2" w:space="0" w:color="000000"/>
              <w:left w:val="single" w:sz="2" w:space="0" w:color="000000"/>
              <w:bottom w:val="single" w:sz="2"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$173,930</w:t>
            </w:r>
          </w:p>
        </w:tc>
        <w:tc>
          <w:tcPr>
            <w:tcW w:w="1985" w:type="dxa"/>
            <w:tcBorders>
              <w:top w:val="single" w:sz="2" w:space="0" w:color="000000"/>
              <w:left w:val="single" w:sz="4" w:space="0" w:color="auto"/>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$177,409</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$179,183</w:t>
            </w:r>
          </w:p>
        </w:tc>
      </w:tr>
      <w:tr w:rsidR="00947AF5" w:rsidRPr="00947AF5" w:rsidTr="008452B1">
        <w:trPr>
          <w:trHeight w:hRule="exact" w:val="340"/>
        </w:trPr>
        <w:tc>
          <w:tcPr>
            <w:tcW w:w="1134" w:type="dxa"/>
            <w:vMerge/>
            <w:tcBorders>
              <w:top w:val="single" w:sz="2" w:space="0" w:color="000000"/>
              <w:left w:val="single" w:sz="6" w:space="0" w:color="000000"/>
              <w:bottom w:val="single" w:sz="2" w:space="0" w:color="000000"/>
              <w:right w:val="single" w:sz="2" w:space="0" w:color="000000"/>
            </w:tcBorders>
            <w:shd w:val="clear" w:color="auto" w:fill="auto"/>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SPRS1.3</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$173,930</w:t>
            </w:r>
          </w:p>
        </w:tc>
        <w:tc>
          <w:tcPr>
            <w:tcW w:w="1984" w:type="dxa"/>
            <w:tcBorders>
              <w:top w:val="single" w:sz="2" w:space="0" w:color="000000"/>
              <w:left w:val="single" w:sz="2" w:space="0" w:color="000000"/>
              <w:bottom w:val="single" w:sz="2"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$179,148</w:t>
            </w:r>
          </w:p>
        </w:tc>
        <w:tc>
          <w:tcPr>
            <w:tcW w:w="1985" w:type="dxa"/>
            <w:tcBorders>
              <w:top w:val="single" w:sz="2" w:space="0" w:color="000000"/>
              <w:left w:val="single" w:sz="4" w:space="0" w:color="auto"/>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$182,731</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$184,558</w:t>
            </w:r>
          </w:p>
        </w:tc>
      </w:tr>
      <w:tr w:rsidR="00947AF5" w:rsidRPr="00947AF5" w:rsidTr="008452B1">
        <w:trPr>
          <w:trHeight w:hRule="exact" w:val="340"/>
        </w:trPr>
        <w:tc>
          <w:tcPr>
            <w:tcW w:w="1134" w:type="dxa"/>
            <w:vMerge/>
            <w:tcBorders>
              <w:top w:val="single" w:sz="2" w:space="0" w:color="000000"/>
              <w:left w:val="single" w:sz="6" w:space="0" w:color="000000"/>
              <w:bottom w:val="single" w:sz="12" w:space="0" w:color="000000"/>
              <w:right w:val="single" w:sz="2" w:space="0" w:color="000000"/>
            </w:tcBorders>
            <w:shd w:val="clear" w:color="auto" w:fill="auto"/>
          </w:tcPr>
          <w:p w:rsidR="00947AF5" w:rsidRPr="00947AF5" w:rsidRDefault="00947AF5" w:rsidP="00947AF5">
            <w:pPr>
              <w:widowControl w:val="0"/>
              <w:autoSpaceDE w:val="0"/>
              <w:autoSpaceDN w:val="0"/>
              <w:adjustRightInd w:val="0"/>
              <w:spacing w:before="0" w:after="0" w:line="240" w:lineRule="auto"/>
              <w:rPr>
                <w:rFonts w:ascii="TimesNewRomanPS-BoldMT" w:hAnsi="TimesNewRomanPS-BoldMT"/>
                <w:sz w:val="24"/>
              </w:rPr>
            </w:pPr>
          </w:p>
        </w:tc>
        <w:tc>
          <w:tcPr>
            <w:tcW w:w="1134" w:type="dxa"/>
            <w:tcBorders>
              <w:top w:val="single" w:sz="2" w:space="0" w:color="000000"/>
              <w:left w:val="single" w:sz="2" w:space="0" w:color="000000"/>
              <w:bottom w:val="single" w:sz="1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SPRS1.4</w:t>
            </w:r>
          </w:p>
        </w:tc>
        <w:tc>
          <w:tcPr>
            <w:tcW w:w="2127" w:type="dxa"/>
            <w:tcBorders>
              <w:top w:val="single" w:sz="2" w:space="0" w:color="000000"/>
              <w:left w:val="single" w:sz="2" w:space="0" w:color="000000"/>
              <w:bottom w:val="single" w:sz="1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$182,800</w:t>
            </w:r>
          </w:p>
        </w:tc>
        <w:tc>
          <w:tcPr>
            <w:tcW w:w="1984" w:type="dxa"/>
            <w:tcBorders>
              <w:top w:val="single" w:sz="2" w:space="0" w:color="000000"/>
              <w:left w:val="single" w:sz="2" w:space="0" w:color="000000"/>
              <w:bottom w:val="single" w:sz="12"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$188,284</w:t>
            </w:r>
          </w:p>
        </w:tc>
        <w:tc>
          <w:tcPr>
            <w:tcW w:w="1985" w:type="dxa"/>
            <w:tcBorders>
              <w:top w:val="single" w:sz="2" w:space="0" w:color="000000"/>
              <w:left w:val="single" w:sz="4" w:space="0" w:color="auto"/>
              <w:bottom w:val="single" w:sz="1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$192,050</w:t>
            </w:r>
          </w:p>
        </w:tc>
        <w:tc>
          <w:tcPr>
            <w:tcW w:w="1984" w:type="dxa"/>
            <w:tcBorders>
              <w:top w:val="single" w:sz="2" w:space="0" w:color="000000"/>
              <w:left w:val="single" w:sz="2" w:space="0" w:color="000000"/>
              <w:bottom w:val="single" w:sz="1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$193,970</w:t>
            </w:r>
          </w:p>
        </w:tc>
      </w:tr>
    </w:tbl>
    <w:p w:rsidR="00947AF5" w:rsidRPr="00947AF5" w:rsidRDefault="00947AF5" w:rsidP="00947AF5">
      <w:pPr>
        <w:widowControl w:val="0"/>
        <w:tabs>
          <w:tab w:val="left" w:pos="680"/>
        </w:tabs>
        <w:autoSpaceDE w:val="0"/>
        <w:autoSpaceDN w:val="0"/>
        <w:adjustRightInd w:val="0"/>
        <w:spacing w:before="283" w:after="0" w:line="312" w:lineRule="auto"/>
        <w:textAlignment w:val="center"/>
        <w:rPr>
          <w:rFonts w:ascii="Arial-BoldMT" w:hAnsi="Arial-BoldMT" w:cs="Arial-BoldMT"/>
          <w:b/>
          <w:bCs/>
          <w:color w:val="000000"/>
          <w:sz w:val="24"/>
        </w:rPr>
      </w:pPr>
    </w:p>
    <w:p w:rsidR="00947AF5" w:rsidRPr="00947AF5" w:rsidRDefault="00947AF5" w:rsidP="00947AF5">
      <w:pPr>
        <w:spacing w:before="0" w:after="0" w:line="240" w:lineRule="auto"/>
        <w:rPr>
          <w:rFonts w:ascii="Arial-BoldMT" w:hAnsi="Arial-BoldMT" w:cs="Arial-BoldMT"/>
          <w:b/>
          <w:bCs/>
          <w:color w:val="000000"/>
          <w:sz w:val="24"/>
        </w:rPr>
      </w:pPr>
      <w:r w:rsidRPr="00947AF5">
        <w:br w:type="page"/>
      </w:r>
    </w:p>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BoldMT" w:hAnsi="Arial-BoldMT" w:cs="Arial-BoldMT"/>
          <w:b/>
          <w:bCs/>
          <w:color w:val="000000"/>
          <w:sz w:val="24"/>
        </w:rPr>
      </w:pPr>
      <w:r w:rsidRPr="00947AF5">
        <w:rPr>
          <w:rFonts w:ascii="Arial-BoldMT" w:hAnsi="Arial-BoldMT" w:cs="Arial-BoldMT"/>
          <w:b/>
          <w:bCs/>
          <w:color w:val="000000"/>
          <w:sz w:val="24"/>
        </w:rPr>
        <w:t>LEGAL OFFICERS</w:t>
      </w:r>
    </w:p>
    <w:tbl>
      <w:tblPr>
        <w:tblW w:w="10348" w:type="dxa"/>
        <w:tblInd w:w="8" w:type="dxa"/>
        <w:tblLayout w:type="fixed"/>
        <w:tblCellMar>
          <w:left w:w="0" w:type="dxa"/>
          <w:right w:w="0" w:type="dxa"/>
        </w:tblCellMar>
        <w:tblLook w:val="0000" w:firstRow="0" w:lastRow="0" w:firstColumn="0" w:lastColumn="0" w:noHBand="0" w:noVBand="0"/>
      </w:tblPr>
      <w:tblGrid>
        <w:gridCol w:w="1135"/>
        <w:gridCol w:w="1134"/>
        <w:gridCol w:w="1984"/>
        <w:gridCol w:w="1843"/>
        <w:gridCol w:w="2126"/>
        <w:gridCol w:w="2126"/>
      </w:tblGrid>
      <w:tr w:rsidR="00947AF5" w:rsidRPr="00947AF5" w:rsidTr="00947AF5">
        <w:trPr>
          <w:trHeight w:val="580"/>
          <w:tblHeader/>
        </w:trPr>
        <w:tc>
          <w:tcPr>
            <w:tcW w:w="1135" w:type="dxa"/>
            <w:tcBorders>
              <w:top w:val="single" w:sz="6" w:space="0" w:color="000000"/>
              <w:left w:val="single" w:sz="6" w:space="0" w:color="000000"/>
              <w:bottom w:val="single" w:sz="6" w:space="0" w:color="000000"/>
              <w:right w:val="single" w:sz="2" w:space="0" w:color="000000"/>
            </w:tcBorders>
            <w:shd w:val="clear" w:color="auto" w:fill="17365D"/>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APS Levels</w:t>
            </w:r>
          </w:p>
        </w:tc>
        <w:tc>
          <w:tcPr>
            <w:tcW w:w="1134" w:type="dxa"/>
            <w:tcBorders>
              <w:top w:val="single" w:sz="6" w:space="0" w:color="000000"/>
              <w:left w:val="single" w:sz="6" w:space="0" w:color="000000"/>
              <w:bottom w:val="single" w:sz="6" w:space="0" w:color="000000"/>
              <w:right w:val="single" w:sz="2" w:space="0" w:color="000000"/>
            </w:tcBorders>
            <w:shd w:val="clear" w:color="auto" w:fill="17365D"/>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Legal Officer Structure</w:t>
            </w:r>
          </w:p>
        </w:tc>
        <w:tc>
          <w:tcPr>
            <w:tcW w:w="1984" w:type="dxa"/>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at 1/7/2013 (p.a.)</w:t>
            </w:r>
          </w:p>
        </w:tc>
        <w:tc>
          <w:tcPr>
            <w:tcW w:w="1843" w:type="dxa"/>
            <w:tcBorders>
              <w:top w:val="single" w:sz="6" w:space="0" w:color="000000"/>
              <w:left w:val="single" w:sz="2" w:space="0" w:color="000000"/>
              <w:bottom w:val="single" w:sz="6" w:space="0" w:color="000000"/>
              <w:right w:val="single" w:sz="2" w:space="0" w:color="000000"/>
            </w:tcBorders>
            <w:shd w:val="clear" w:color="auto" w:fill="17365D"/>
            <w:tcMar>
              <w:top w:w="113" w:type="dxa"/>
              <w:left w:w="0" w:type="dxa"/>
              <w:bottom w:w="113" w:type="dxa"/>
              <w:right w:w="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Commencement (p.a.)</w:t>
            </w:r>
          </w:p>
        </w:tc>
        <w:tc>
          <w:tcPr>
            <w:tcW w:w="2126" w:type="dxa"/>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12 Months after Commencement (p.a.)</w:t>
            </w:r>
          </w:p>
        </w:tc>
        <w:tc>
          <w:tcPr>
            <w:tcW w:w="2126" w:type="dxa"/>
            <w:tcBorders>
              <w:top w:val="single" w:sz="6" w:space="0" w:color="000000"/>
              <w:left w:val="single" w:sz="2" w:space="0" w:color="000000"/>
              <w:bottom w:val="single" w:sz="6" w:space="0" w:color="000000"/>
              <w:right w:val="single" w:sz="6"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24 Months after Commencement (p.a.)</w:t>
            </w:r>
          </w:p>
        </w:tc>
      </w:tr>
      <w:tr w:rsidR="00947AF5" w:rsidRPr="00947AF5" w:rsidTr="008452B1">
        <w:trPr>
          <w:trHeight w:hRule="exact" w:val="340"/>
        </w:trPr>
        <w:tc>
          <w:tcPr>
            <w:tcW w:w="1135" w:type="dxa"/>
            <w:tcBorders>
              <w:top w:val="single" w:sz="6" w:space="0" w:color="000000"/>
              <w:left w:val="single" w:sz="6" w:space="0" w:color="000000"/>
              <w:bottom w:val="single" w:sz="6"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3</w:t>
            </w:r>
          </w:p>
        </w:tc>
        <w:tc>
          <w:tcPr>
            <w:tcW w:w="1134" w:type="dxa"/>
            <w:tcBorders>
              <w:top w:val="single" w:sz="6"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LO1.1</w:t>
            </w:r>
          </w:p>
        </w:tc>
        <w:tc>
          <w:tcPr>
            <w:tcW w:w="1984" w:type="dxa"/>
            <w:tcBorders>
              <w:top w:val="single" w:sz="6" w:space="0" w:color="000000"/>
              <w:left w:val="single" w:sz="2" w:space="0" w:color="000000"/>
              <w:bottom w:val="single" w:sz="6"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$61,599</w:t>
            </w:r>
          </w:p>
        </w:tc>
        <w:tc>
          <w:tcPr>
            <w:tcW w:w="1843" w:type="dxa"/>
            <w:tcBorders>
              <w:top w:val="single" w:sz="6" w:space="0" w:color="000000"/>
              <w:left w:val="single" w:sz="2" w:space="0" w:color="000000"/>
              <w:bottom w:val="single" w:sz="6"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$63,447</w:t>
            </w:r>
          </w:p>
        </w:tc>
        <w:tc>
          <w:tcPr>
            <w:tcW w:w="2126" w:type="dxa"/>
            <w:tcBorders>
              <w:top w:val="single" w:sz="6" w:space="0" w:color="000000"/>
              <w:left w:val="single" w:sz="4" w:space="0" w:color="auto"/>
              <w:bottom w:val="single" w:sz="6"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$64,716</w:t>
            </w:r>
          </w:p>
        </w:tc>
        <w:tc>
          <w:tcPr>
            <w:tcW w:w="2126" w:type="dxa"/>
            <w:tcBorders>
              <w:top w:val="single" w:sz="6"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$65,363</w:t>
            </w:r>
          </w:p>
        </w:tc>
      </w:tr>
      <w:tr w:rsidR="00947AF5" w:rsidRPr="00947AF5" w:rsidTr="00947AF5">
        <w:trPr>
          <w:trHeight w:hRule="exact" w:val="340"/>
        </w:trPr>
        <w:tc>
          <w:tcPr>
            <w:tcW w:w="1135" w:type="dxa"/>
            <w:tcBorders>
              <w:top w:val="single" w:sz="6" w:space="0" w:color="000000"/>
              <w:left w:val="single" w:sz="6" w:space="0" w:color="000000"/>
              <w:bottom w:val="single" w:sz="6"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4</w:t>
            </w:r>
          </w:p>
        </w:tc>
        <w:tc>
          <w:tcPr>
            <w:tcW w:w="1134" w:type="dxa"/>
            <w:tcBorders>
              <w:top w:val="single" w:sz="6"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LO1.2</w:t>
            </w:r>
          </w:p>
        </w:tc>
        <w:tc>
          <w:tcPr>
            <w:tcW w:w="1984" w:type="dxa"/>
            <w:tcBorders>
              <w:top w:val="single" w:sz="6" w:space="0" w:color="000000"/>
              <w:left w:val="single" w:sz="2" w:space="0" w:color="000000"/>
              <w:bottom w:val="single" w:sz="6"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$67,584</w:t>
            </w:r>
          </w:p>
        </w:tc>
        <w:tc>
          <w:tcPr>
            <w:tcW w:w="1843" w:type="dxa"/>
            <w:tcBorders>
              <w:top w:val="single" w:sz="6" w:space="0" w:color="000000"/>
              <w:left w:val="single" w:sz="2" w:space="0" w:color="000000"/>
              <w:bottom w:val="single" w:sz="6" w:space="0" w:color="000000"/>
              <w:right w:val="single" w:sz="4"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$69,612</w:t>
            </w:r>
          </w:p>
        </w:tc>
        <w:tc>
          <w:tcPr>
            <w:tcW w:w="2126" w:type="dxa"/>
            <w:tcBorders>
              <w:top w:val="single" w:sz="6" w:space="0" w:color="000000"/>
              <w:left w:val="single" w:sz="4" w:space="0" w:color="auto"/>
              <w:bottom w:val="single" w:sz="6"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$71,004</w:t>
            </w:r>
          </w:p>
        </w:tc>
        <w:tc>
          <w:tcPr>
            <w:tcW w:w="2126" w:type="dxa"/>
            <w:tcBorders>
              <w:top w:val="single" w:sz="6"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$71,714</w:t>
            </w:r>
          </w:p>
        </w:tc>
      </w:tr>
      <w:tr w:rsidR="00947AF5" w:rsidRPr="00947AF5" w:rsidTr="008452B1">
        <w:trPr>
          <w:trHeight w:hRule="exact" w:val="340"/>
        </w:trPr>
        <w:tc>
          <w:tcPr>
            <w:tcW w:w="1135" w:type="dxa"/>
            <w:tcBorders>
              <w:top w:val="single" w:sz="6" w:space="0" w:color="000000"/>
              <w:left w:val="single" w:sz="6" w:space="0" w:color="000000"/>
              <w:bottom w:val="single" w:sz="6"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5</w:t>
            </w:r>
          </w:p>
        </w:tc>
        <w:tc>
          <w:tcPr>
            <w:tcW w:w="1134" w:type="dxa"/>
            <w:tcBorders>
              <w:top w:val="single" w:sz="6"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LO1.3</w:t>
            </w:r>
          </w:p>
        </w:tc>
        <w:tc>
          <w:tcPr>
            <w:tcW w:w="1984" w:type="dxa"/>
            <w:tcBorders>
              <w:top w:val="single" w:sz="6" w:space="0" w:color="000000"/>
              <w:left w:val="single" w:sz="2" w:space="0" w:color="000000"/>
              <w:bottom w:val="single" w:sz="6"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$69,754</w:t>
            </w:r>
          </w:p>
        </w:tc>
        <w:tc>
          <w:tcPr>
            <w:tcW w:w="1843" w:type="dxa"/>
            <w:tcBorders>
              <w:top w:val="single" w:sz="6" w:space="0" w:color="000000"/>
              <w:left w:val="single" w:sz="2" w:space="0" w:color="000000"/>
              <w:bottom w:val="single" w:sz="6"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$71,847</w:t>
            </w:r>
          </w:p>
        </w:tc>
        <w:tc>
          <w:tcPr>
            <w:tcW w:w="2126" w:type="dxa"/>
            <w:tcBorders>
              <w:top w:val="single" w:sz="6" w:space="0" w:color="000000"/>
              <w:left w:val="single" w:sz="4" w:space="0" w:color="auto"/>
              <w:bottom w:val="single" w:sz="6"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$73,284</w:t>
            </w:r>
          </w:p>
        </w:tc>
        <w:tc>
          <w:tcPr>
            <w:tcW w:w="2126" w:type="dxa"/>
            <w:tcBorders>
              <w:top w:val="single" w:sz="6"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$74,016</w:t>
            </w:r>
          </w:p>
        </w:tc>
      </w:tr>
      <w:tr w:rsidR="00947AF5" w:rsidRPr="00947AF5" w:rsidTr="00947AF5">
        <w:trPr>
          <w:trHeight w:hRule="exact" w:val="340"/>
        </w:trPr>
        <w:tc>
          <w:tcPr>
            <w:tcW w:w="1135" w:type="dxa"/>
            <w:vMerge w:val="restart"/>
            <w:tcBorders>
              <w:top w:val="single" w:sz="6"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Level 6</w:t>
            </w:r>
          </w:p>
        </w:tc>
        <w:tc>
          <w:tcPr>
            <w:tcW w:w="1134" w:type="dxa"/>
            <w:tcBorders>
              <w:top w:val="single" w:sz="6"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LO1.4</w:t>
            </w:r>
          </w:p>
        </w:tc>
        <w:tc>
          <w:tcPr>
            <w:tcW w:w="1984" w:type="dxa"/>
            <w:tcBorders>
              <w:top w:val="single" w:sz="6" w:space="0" w:color="000000"/>
              <w:left w:val="single" w:sz="2"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$74,003</w:t>
            </w:r>
          </w:p>
        </w:tc>
        <w:tc>
          <w:tcPr>
            <w:tcW w:w="1843" w:type="dxa"/>
            <w:tcBorders>
              <w:top w:val="single" w:sz="6" w:space="0" w:color="000000"/>
              <w:left w:val="single" w:sz="2" w:space="0" w:color="000000"/>
              <w:bottom w:val="single" w:sz="2" w:space="0" w:color="000000"/>
              <w:right w:val="single" w:sz="4"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$76,223</w:t>
            </w:r>
          </w:p>
        </w:tc>
        <w:tc>
          <w:tcPr>
            <w:tcW w:w="2126" w:type="dxa"/>
            <w:tcBorders>
              <w:top w:val="single" w:sz="6" w:space="0" w:color="000000"/>
              <w:left w:val="single" w:sz="4" w:space="0" w:color="auto"/>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$77,748</w:t>
            </w:r>
          </w:p>
        </w:tc>
        <w:tc>
          <w:tcPr>
            <w:tcW w:w="2126" w:type="dxa"/>
            <w:tcBorders>
              <w:top w:val="single" w:sz="6"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$78,525</w:t>
            </w:r>
          </w:p>
        </w:tc>
      </w:tr>
      <w:tr w:rsidR="00947AF5" w:rsidRPr="00947AF5" w:rsidTr="00947AF5">
        <w:trPr>
          <w:trHeight w:hRule="exact" w:val="340"/>
        </w:trPr>
        <w:tc>
          <w:tcPr>
            <w:tcW w:w="1135" w:type="dxa"/>
            <w:vMerge/>
            <w:tcBorders>
              <w:top w:val="single" w:sz="2" w:space="0" w:color="000000"/>
              <w:left w:val="single" w:sz="6"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autoSpaceDE w:val="0"/>
              <w:autoSpaceDN w:val="0"/>
              <w:adjustRightInd w:val="0"/>
              <w:spacing w:before="0" w:after="0" w:line="240" w:lineRule="auto"/>
              <w:jc w:val="center"/>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LO1.5</w:t>
            </w:r>
          </w:p>
        </w:tc>
        <w:tc>
          <w:tcPr>
            <w:tcW w:w="1984"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$82,212</w:t>
            </w:r>
          </w:p>
        </w:tc>
        <w:tc>
          <w:tcPr>
            <w:tcW w:w="1843" w:type="dxa"/>
            <w:tcBorders>
              <w:top w:val="single" w:sz="2" w:space="0" w:color="000000"/>
              <w:left w:val="single" w:sz="2" w:space="0" w:color="000000"/>
              <w:bottom w:val="single" w:sz="2" w:space="0" w:color="000000"/>
              <w:right w:val="single" w:sz="4"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$84,678</w:t>
            </w:r>
          </w:p>
        </w:tc>
        <w:tc>
          <w:tcPr>
            <w:tcW w:w="2126" w:type="dxa"/>
            <w:tcBorders>
              <w:top w:val="single" w:sz="2" w:space="0" w:color="000000"/>
              <w:left w:val="single" w:sz="4" w:space="0" w:color="auto"/>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$86,372</w:t>
            </w:r>
          </w:p>
        </w:tc>
        <w:tc>
          <w:tcPr>
            <w:tcW w:w="2126"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$87,236</w:t>
            </w:r>
          </w:p>
        </w:tc>
      </w:tr>
      <w:tr w:rsidR="00947AF5" w:rsidRPr="00947AF5" w:rsidTr="00947AF5">
        <w:trPr>
          <w:trHeight w:hRule="exact" w:val="340"/>
        </w:trPr>
        <w:tc>
          <w:tcPr>
            <w:tcW w:w="1135" w:type="dxa"/>
            <w:vMerge/>
            <w:tcBorders>
              <w:top w:val="single" w:sz="2" w:space="0" w:color="000000"/>
              <w:left w:val="single" w:sz="6" w:space="0" w:color="000000"/>
              <w:bottom w:val="single" w:sz="12" w:space="0" w:color="auto"/>
              <w:right w:val="single" w:sz="2" w:space="0" w:color="000000"/>
            </w:tcBorders>
            <w:shd w:val="clear" w:color="auto" w:fill="C6D9F1"/>
            <w:vAlign w:val="center"/>
          </w:tcPr>
          <w:p w:rsidR="00947AF5" w:rsidRPr="00947AF5" w:rsidRDefault="00947AF5" w:rsidP="00947AF5">
            <w:pPr>
              <w:widowControl w:val="0"/>
              <w:autoSpaceDE w:val="0"/>
              <w:autoSpaceDN w:val="0"/>
              <w:adjustRightInd w:val="0"/>
              <w:spacing w:before="0" w:after="0" w:line="240" w:lineRule="auto"/>
              <w:jc w:val="center"/>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LO1.6</w:t>
            </w:r>
          </w:p>
        </w:tc>
        <w:tc>
          <w:tcPr>
            <w:tcW w:w="1984"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$88,931</w:t>
            </w:r>
          </w:p>
        </w:tc>
        <w:tc>
          <w:tcPr>
            <w:tcW w:w="1843" w:type="dxa"/>
            <w:tcBorders>
              <w:top w:val="single" w:sz="2" w:space="0" w:color="000000"/>
              <w:left w:val="single" w:sz="2" w:space="0" w:color="000000"/>
              <w:bottom w:val="single" w:sz="2" w:space="0" w:color="000000"/>
              <w:right w:val="single" w:sz="4"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$91,599</w:t>
            </w:r>
          </w:p>
        </w:tc>
        <w:tc>
          <w:tcPr>
            <w:tcW w:w="2126" w:type="dxa"/>
            <w:tcBorders>
              <w:top w:val="single" w:sz="2" w:space="0" w:color="000000"/>
              <w:left w:val="single" w:sz="4" w:space="0" w:color="auto"/>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$93,431</w:t>
            </w:r>
          </w:p>
        </w:tc>
        <w:tc>
          <w:tcPr>
            <w:tcW w:w="2126"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$94,365</w:t>
            </w:r>
          </w:p>
        </w:tc>
      </w:tr>
      <w:tr w:rsidR="00947AF5" w:rsidRPr="00947AF5" w:rsidTr="008452B1">
        <w:trPr>
          <w:trHeight w:hRule="exact" w:val="340"/>
        </w:trPr>
        <w:tc>
          <w:tcPr>
            <w:tcW w:w="1135" w:type="dxa"/>
            <w:vMerge w:val="restart"/>
            <w:tcBorders>
              <w:top w:val="single" w:sz="12" w:space="0" w:color="000000"/>
              <w:left w:val="single" w:sz="6"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Executive Level 1</w:t>
            </w:r>
          </w:p>
        </w:tc>
        <w:tc>
          <w:tcPr>
            <w:tcW w:w="1134" w:type="dxa"/>
            <w:tcBorders>
              <w:top w:val="single" w:sz="1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SLO1.1</w:t>
            </w:r>
          </w:p>
        </w:tc>
        <w:tc>
          <w:tcPr>
            <w:tcW w:w="1984" w:type="dxa"/>
            <w:tcBorders>
              <w:top w:val="single" w:sz="12" w:space="0" w:color="000000"/>
              <w:left w:val="single" w:sz="2"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$99,723</w:t>
            </w:r>
          </w:p>
        </w:tc>
        <w:tc>
          <w:tcPr>
            <w:tcW w:w="1843" w:type="dxa"/>
            <w:tcBorders>
              <w:top w:val="single" w:sz="12" w:space="0" w:color="000000"/>
              <w:left w:val="single" w:sz="2" w:space="0" w:color="000000"/>
              <w:bottom w:val="single" w:sz="2"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$102,715</w:t>
            </w:r>
          </w:p>
        </w:tc>
        <w:tc>
          <w:tcPr>
            <w:tcW w:w="2126" w:type="dxa"/>
            <w:tcBorders>
              <w:top w:val="single" w:sz="12" w:space="0" w:color="000000"/>
              <w:left w:val="single" w:sz="4" w:space="0" w:color="auto"/>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$104,769</w:t>
            </w:r>
          </w:p>
        </w:tc>
        <w:tc>
          <w:tcPr>
            <w:tcW w:w="2126" w:type="dxa"/>
            <w:tcBorders>
              <w:top w:val="single" w:sz="1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$105,817</w:t>
            </w:r>
          </w:p>
        </w:tc>
      </w:tr>
      <w:tr w:rsidR="00947AF5" w:rsidRPr="00947AF5" w:rsidTr="008452B1">
        <w:trPr>
          <w:trHeight w:hRule="exact" w:val="340"/>
        </w:trPr>
        <w:tc>
          <w:tcPr>
            <w:tcW w:w="1135" w:type="dxa"/>
            <w:vMerge/>
            <w:tcBorders>
              <w:top w:val="single" w:sz="2" w:space="0" w:color="000000"/>
              <w:left w:val="single" w:sz="6"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autoSpaceDE w:val="0"/>
              <w:autoSpaceDN w:val="0"/>
              <w:adjustRightInd w:val="0"/>
              <w:spacing w:before="0" w:after="0" w:line="240" w:lineRule="auto"/>
              <w:jc w:val="center"/>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SLO1.2</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$105,502</w:t>
            </w:r>
          </w:p>
        </w:tc>
        <w:tc>
          <w:tcPr>
            <w:tcW w:w="1843" w:type="dxa"/>
            <w:tcBorders>
              <w:top w:val="single" w:sz="2" w:space="0" w:color="000000"/>
              <w:left w:val="single" w:sz="2" w:space="0" w:color="000000"/>
              <w:bottom w:val="single" w:sz="2"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$108,667</w:t>
            </w:r>
          </w:p>
        </w:tc>
        <w:tc>
          <w:tcPr>
            <w:tcW w:w="2126" w:type="dxa"/>
            <w:tcBorders>
              <w:top w:val="single" w:sz="2" w:space="0" w:color="000000"/>
              <w:left w:val="single" w:sz="4" w:space="0" w:color="auto"/>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$110,840</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$111,949</w:t>
            </w:r>
          </w:p>
        </w:tc>
      </w:tr>
      <w:tr w:rsidR="00947AF5" w:rsidRPr="00947AF5" w:rsidTr="008452B1">
        <w:trPr>
          <w:trHeight w:hRule="exact" w:val="340"/>
        </w:trPr>
        <w:tc>
          <w:tcPr>
            <w:tcW w:w="1135" w:type="dxa"/>
            <w:vMerge/>
            <w:tcBorders>
              <w:top w:val="single" w:sz="2" w:space="0" w:color="000000"/>
              <w:left w:val="single" w:sz="6"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autoSpaceDE w:val="0"/>
              <w:autoSpaceDN w:val="0"/>
              <w:adjustRightInd w:val="0"/>
              <w:spacing w:before="0" w:after="0" w:line="240" w:lineRule="auto"/>
              <w:jc w:val="center"/>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SLO1.3</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$115,191</w:t>
            </w:r>
          </w:p>
        </w:tc>
        <w:tc>
          <w:tcPr>
            <w:tcW w:w="1843" w:type="dxa"/>
            <w:tcBorders>
              <w:top w:val="single" w:sz="2" w:space="0" w:color="000000"/>
              <w:left w:val="single" w:sz="2" w:space="0" w:color="000000"/>
              <w:bottom w:val="single" w:sz="2"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$118,647</w:t>
            </w:r>
          </w:p>
        </w:tc>
        <w:tc>
          <w:tcPr>
            <w:tcW w:w="2126" w:type="dxa"/>
            <w:tcBorders>
              <w:top w:val="single" w:sz="2" w:space="0" w:color="000000"/>
              <w:left w:val="single" w:sz="4" w:space="0" w:color="auto"/>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$121,020</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$122,230</w:t>
            </w:r>
          </w:p>
        </w:tc>
      </w:tr>
      <w:tr w:rsidR="00947AF5" w:rsidRPr="00947AF5" w:rsidTr="008452B1">
        <w:trPr>
          <w:trHeight w:hRule="exact" w:val="340"/>
        </w:trPr>
        <w:tc>
          <w:tcPr>
            <w:tcW w:w="1135" w:type="dxa"/>
            <w:vMerge/>
            <w:tcBorders>
              <w:top w:val="single" w:sz="2" w:space="0" w:color="000000"/>
              <w:left w:val="single" w:sz="6" w:space="0" w:color="000000"/>
              <w:bottom w:val="single" w:sz="12" w:space="0" w:color="auto"/>
              <w:right w:val="single" w:sz="2" w:space="0" w:color="000000"/>
            </w:tcBorders>
            <w:shd w:val="clear" w:color="auto" w:fill="auto"/>
            <w:vAlign w:val="center"/>
          </w:tcPr>
          <w:p w:rsidR="00947AF5" w:rsidRPr="00947AF5" w:rsidRDefault="00947AF5" w:rsidP="00947AF5">
            <w:pPr>
              <w:widowControl w:val="0"/>
              <w:autoSpaceDE w:val="0"/>
              <w:autoSpaceDN w:val="0"/>
              <w:adjustRightInd w:val="0"/>
              <w:spacing w:before="0" w:after="0" w:line="240" w:lineRule="auto"/>
              <w:jc w:val="center"/>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SLO1.4</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$122,129</w:t>
            </w:r>
          </w:p>
        </w:tc>
        <w:tc>
          <w:tcPr>
            <w:tcW w:w="1843" w:type="dxa"/>
            <w:tcBorders>
              <w:top w:val="single" w:sz="2" w:space="0" w:color="000000"/>
              <w:left w:val="single" w:sz="2" w:space="0" w:color="000000"/>
              <w:bottom w:val="single" w:sz="2" w:space="0" w:color="000000"/>
              <w:right w:val="single" w:sz="4"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$125,793</w:t>
            </w:r>
          </w:p>
        </w:tc>
        <w:tc>
          <w:tcPr>
            <w:tcW w:w="2126" w:type="dxa"/>
            <w:tcBorders>
              <w:top w:val="single" w:sz="2" w:space="0" w:color="000000"/>
              <w:left w:val="single" w:sz="4" w:space="0" w:color="auto"/>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$128,309</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$129,592</w:t>
            </w:r>
          </w:p>
        </w:tc>
      </w:tr>
      <w:tr w:rsidR="00947AF5" w:rsidRPr="00947AF5" w:rsidTr="00947AF5">
        <w:trPr>
          <w:trHeight w:hRule="exact" w:val="340"/>
        </w:trPr>
        <w:tc>
          <w:tcPr>
            <w:tcW w:w="1135" w:type="dxa"/>
            <w:vMerge w:val="restart"/>
            <w:tcBorders>
              <w:top w:val="single" w:sz="1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Executive Level 2</w:t>
            </w:r>
          </w:p>
        </w:tc>
        <w:tc>
          <w:tcPr>
            <w:tcW w:w="1134" w:type="dxa"/>
            <w:tcBorders>
              <w:top w:val="single" w:sz="1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PLO1.1</w:t>
            </w:r>
          </w:p>
        </w:tc>
        <w:tc>
          <w:tcPr>
            <w:tcW w:w="1984" w:type="dxa"/>
            <w:tcBorders>
              <w:top w:val="single" w:sz="12" w:space="0" w:color="000000"/>
              <w:left w:val="single" w:sz="2"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$129,492</w:t>
            </w:r>
          </w:p>
        </w:tc>
        <w:tc>
          <w:tcPr>
            <w:tcW w:w="1843" w:type="dxa"/>
            <w:tcBorders>
              <w:top w:val="single" w:sz="12" w:space="0" w:color="000000"/>
              <w:left w:val="single" w:sz="2" w:space="0" w:color="000000"/>
              <w:bottom w:val="single" w:sz="2" w:space="0" w:color="000000"/>
              <w:right w:val="single" w:sz="4"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$133,377</w:t>
            </w:r>
          </w:p>
        </w:tc>
        <w:tc>
          <w:tcPr>
            <w:tcW w:w="2126" w:type="dxa"/>
            <w:tcBorders>
              <w:top w:val="single" w:sz="12" w:space="0" w:color="000000"/>
              <w:left w:val="single" w:sz="4" w:space="0" w:color="auto"/>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$136,044</w:t>
            </w:r>
          </w:p>
        </w:tc>
        <w:tc>
          <w:tcPr>
            <w:tcW w:w="2126" w:type="dxa"/>
            <w:tcBorders>
              <w:top w:val="single" w:sz="1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$137,405</w:t>
            </w:r>
          </w:p>
        </w:tc>
      </w:tr>
      <w:tr w:rsidR="00947AF5" w:rsidRPr="00947AF5" w:rsidTr="00947AF5">
        <w:trPr>
          <w:trHeight w:hRule="exact" w:val="340"/>
        </w:trPr>
        <w:tc>
          <w:tcPr>
            <w:tcW w:w="1135" w:type="dxa"/>
            <w:vMerge/>
            <w:tcBorders>
              <w:top w:val="single" w:sz="2" w:space="0" w:color="000000"/>
              <w:left w:val="single" w:sz="6"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autoSpaceDE w:val="0"/>
              <w:autoSpaceDN w:val="0"/>
              <w:adjustRightInd w:val="0"/>
              <w:spacing w:before="0" w:after="0" w:line="240" w:lineRule="auto"/>
              <w:jc w:val="center"/>
              <w:rPr>
                <w:rFonts w:ascii="TimesNewRomanPS-BoldMT" w:hAnsi="TimesNewRomanPS-BoldMT"/>
                <w:sz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PLO1.2</w:t>
            </w:r>
          </w:p>
        </w:tc>
        <w:tc>
          <w:tcPr>
            <w:tcW w:w="1984"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$133,344</w:t>
            </w:r>
          </w:p>
        </w:tc>
        <w:tc>
          <w:tcPr>
            <w:tcW w:w="1843" w:type="dxa"/>
            <w:tcBorders>
              <w:top w:val="single" w:sz="2" w:space="0" w:color="000000"/>
              <w:left w:val="single" w:sz="2" w:space="0" w:color="000000"/>
              <w:bottom w:val="single" w:sz="2" w:space="0" w:color="000000"/>
              <w:right w:val="single" w:sz="4"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$137,344</w:t>
            </w:r>
          </w:p>
        </w:tc>
        <w:tc>
          <w:tcPr>
            <w:tcW w:w="2126" w:type="dxa"/>
            <w:tcBorders>
              <w:top w:val="single" w:sz="2" w:space="0" w:color="000000"/>
              <w:left w:val="single" w:sz="4" w:space="0" w:color="auto"/>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$140,091</w:t>
            </w:r>
          </w:p>
        </w:tc>
        <w:tc>
          <w:tcPr>
            <w:tcW w:w="2126"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$141,492</w:t>
            </w:r>
          </w:p>
        </w:tc>
      </w:tr>
      <w:tr w:rsidR="00947AF5" w:rsidRPr="00947AF5" w:rsidTr="00947AF5">
        <w:trPr>
          <w:trHeight w:hRule="exact" w:val="340"/>
        </w:trPr>
        <w:tc>
          <w:tcPr>
            <w:tcW w:w="1135" w:type="dxa"/>
            <w:vMerge/>
            <w:tcBorders>
              <w:top w:val="single" w:sz="2" w:space="0" w:color="000000"/>
              <w:left w:val="single" w:sz="6" w:space="0" w:color="000000"/>
              <w:bottom w:val="single" w:sz="12" w:space="0" w:color="auto"/>
              <w:right w:val="single" w:sz="2" w:space="0" w:color="000000"/>
            </w:tcBorders>
            <w:shd w:val="clear" w:color="auto" w:fill="C6D9F1"/>
            <w:vAlign w:val="center"/>
          </w:tcPr>
          <w:p w:rsidR="00947AF5" w:rsidRPr="00947AF5" w:rsidRDefault="00947AF5" w:rsidP="00947AF5">
            <w:pPr>
              <w:widowControl w:val="0"/>
              <w:autoSpaceDE w:val="0"/>
              <w:autoSpaceDN w:val="0"/>
              <w:adjustRightInd w:val="0"/>
              <w:spacing w:before="0" w:after="0" w:line="240" w:lineRule="auto"/>
              <w:jc w:val="center"/>
              <w:rPr>
                <w:rFonts w:ascii="TimesNewRomanPS-BoldMT" w:hAnsi="TimesNewRomanPS-BoldMT"/>
                <w:sz w:val="24"/>
              </w:rPr>
            </w:pPr>
          </w:p>
        </w:tc>
        <w:tc>
          <w:tcPr>
            <w:tcW w:w="1134" w:type="dxa"/>
            <w:tcBorders>
              <w:top w:val="single" w:sz="2" w:space="0" w:color="000000"/>
              <w:left w:val="single" w:sz="2" w:space="0" w:color="000000"/>
              <w:bottom w:val="single" w:sz="12" w:space="0" w:color="auto"/>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PLO1.3</w:t>
            </w:r>
          </w:p>
        </w:tc>
        <w:tc>
          <w:tcPr>
            <w:tcW w:w="1984" w:type="dxa"/>
            <w:tcBorders>
              <w:top w:val="single" w:sz="2" w:space="0" w:color="000000"/>
              <w:left w:val="single" w:sz="2" w:space="0" w:color="000000"/>
              <w:bottom w:val="single" w:sz="12" w:space="0" w:color="auto"/>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$141,071</w:t>
            </w:r>
          </w:p>
        </w:tc>
        <w:tc>
          <w:tcPr>
            <w:tcW w:w="1843" w:type="dxa"/>
            <w:tcBorders>
              <w:top w:val="single" w:sz="2" w:space="0" w:color="000000"/>
              <w:left w:val="single" w:sz="2" w:space="0" w:color="000000"/>
              <w:bottom w:val="single" w:sz="12" w:space="0" w:color="auto"/>
              <w:right w:val="single" w:sz="4"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$145,303</w:t>
            </w:r>
          </w:p>
        </w:tc>
        <w:tc>
          <w:tcPr>
            <w:tcW w:w="2126" w:type="dxa"/>
            <w:tcBorders>
              <w:top w:val="single" w:sz="2" w:space="0" w:color="000000"/>
              <w:left w:val="single" w:sz="4" w:space="0" w:color="auto"/>
              <w:bottom w:val="single" w:sz="12" w:space="0" w:color="auto"/>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$148,209</w:t>
            </w:r>
          </w:p>
        </w:tc>
        <w:tc>
          <w:tcPr>
            <w:tcW w:w="2126" w:type="dxa"/>
            <w:tcBorders>
              <w:top w:val="single" w:sz="2" w:space="0" w:color="000000"/>
              <w:left w:val="single" w:sz="2" w:space="0" w:color="000000"/>
              <w:bottom w:val="single" w:sz="12" w:space="0" w:color="auto"/>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$149,691</w:t>
            </w:r>
          </w:p>
        </w:tc>
      </w:tr>
    </w:tbl>
    <w:p w:rsidR="00947AF5" w:rsidRPr="00947AF5" w:rsidRDefault="00947AF5" w:rsidP="00947AF5">
      <w:pPr>
        <w:widowControl w:val="0"/>
        <w:tabs>
          <w:tab w:val="left" w:pos="680"/>
        </w:tabs>
        <w:autoSpaceDE w:val="0"/>
        <w:autoSpaceDN w:val="0"/>
        <w:adjustRightInd w:val="0"/>
        <w:spacing w:before="283" w:after="0" w:line="312" w:lineRule="auto"/>
        <w:textAlignment w:val="center"/>
        <w:rPr>
          <w:rFonts w:ascii="Arial-BoldMT" w:hAnsi="Arial-BoldMT" w:cs="Arial-BoldMT"/>
          <w:b/>
          <w:bCs/>
          <w:color w:val="000000"/>
          <w:sz w:val="24"/>
        </w:rPr>
      </w:pPr>
    </w:p>
    <w:p w:rsidR="00947AF5" w:rsidRPr="00947AF5" w:rsidRDefault="00947AF5" w:rsidP="00947AF5">
      <w:pPr>
        <w:suppressAutoHyphens w:val="0"/>
        <w:spacing w:before="0" w:after="0" w:line="240" w:lineRule="auto"/>
        <w:rPr>
          <w:rFonts w:ascii="Arial-BoldMT" w:hAnsi="Arial-BoldMT" w:cs="Arial-BoldMT"/>
          <w:b/>
          <w:bCs/>
          <w:color w:val="000000"/>
          <w:sz w:val="24"/>
        </w:rPr>
      </w:pPr>
      <w:r w:rsidRPr="00947AF5">
        <w:br w:type="page"/>
      </w:r>
    </w:p>
    <w:p w:rsidR="00947AF5" w:rsidRPr="00947AF5" w:rsidRDefault="00947AF5" w:rsidP="00947AF5">
      <w:pPr>
        <w:widowControl w:val="0"/>
        <w:tabs>
          <w:tab w:val="left" w:pos="680"/>
        </w:tabs>
        <w:autoSpaceDE w:val="0"/>
        <w:autoSpaceDN w:val="0"/>
        <w:adjustRightInd w:val="0"/>
        <w:spacing w:before="283" w:after="0" w:line="312" w:lineRule="auto"/>
        <w:textAlignment w:val="center"/>
        <w:rPr>
          <w:rFonts w:ascii="Arial-BoldMT" w:hAnsi="Arial-BoldMT" w:cs="Arial-BoldMT"/>
          <w:b/>
          <w:bCs/>
          <w:color w:val="000000"/>
          <w:sz w:val="24"/>
        </w:rPr>
      </w:pPr>
      <w:r w:rsidRPr="00947AF5">
        <w:rPr>
          <w:rFonts w:ascii="Arial-BoldMT" w:hAnsi="Arial-BoldMT" w:cs="Arial-BoldMT"/>
          <w:b/>
          <w:bCs/>
          <w:color w:val="000000"/>
          <w:sz w:val="24"/>
        </w:rPr>
        <w:t>PUBLIC AFFAIRS OFFICERS</w:t>
      </w:r>
    </w:p>
    <w:tbl>
      <w:tblPr>
        <w:tblW w:w="10348" w:type="dxa"/>
        <w:tblInd w:w="8" w:type="dxa"/>
        <w:tblLayout w:type="fixed"/>
        <w:tblCellMar>
          <w:left w:w="0" w:type="dxa"/>
          <w:right w:w="0" w:type="dxa"/>
        </w:tblCellMar>
        <w:tblLook w:val="0000" w:firstRow="0" w:lastRow="0" w:firstColumn="0" w:lastColumn="0" w:noHBand="0" w:noVBand="0"/>
      </w:tblPr>
      <w:tblGrid>
        <w:gridCol w:w="1132"/>
        <w:gridCol w:w="1132"/>
        <w:gridCol w:w="1989"/>
        <w:gridCol w:w="1843"/>
        <w:gridCol w:w="2126"/>
        <w:gridCol w:w="2126"/>
      </w:tblGrid>
      <w:tr w:rsidR="00947AF5" w:rsidRPr="00947AF5" w:rsidTr="00947AF5">
        <w:trPr>
          <w:trHeight w:hRule="exact" w:val="1393"/>
          <w:tblHeader/>
        </w:trPr>
        <w:tc>
          <w:tcPr>
            <w:tcW w:w="1132" w:type="dxa"/>
            <w:tcBorders>
              <w:top w:val="single" w:sz="6" w:space="0" w:color="000000"/>
              <w:left w:val="single" w:sz="6" w:space="0" w:color="000000"/>
              <w:bottom w:val="single" w:sz="6" w:space="0" w:color="000000"/>
              <w:right w:val="single" w:sz="2" w:space="0" w:color="000000"/>
            </w:tcBorders>
            <w:shd w:val="clear" w:color="auto" w:fill="17365D"/>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APS Levels</w:t>
            </w:r>
          </w:p>
        </w:tc>
        <w:tc>
          <w:tcPr>
            <w:tcW w:w="1132" w:type="dxa"/>
            <w:tcBorders>
              <w:top w:val="single" w:sz="6" w:space="0" w:color="000000"/>
              <w:left w:val="single" w:sz="6" w:space="0" w:color="000000"/>
              <w:bottom w:val="single" w:sz="6" w:space="0" w:color="000000"/>
              <w:right w:val="single" w:sz="2" w:space="0" w:color="000000"/>
            </w:tcBorders>
            <w:shd w:val="clear" w:color="auto" w:fill="17365D"/>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PAO Structure</w:t>
            </w:r>
          </w:p>
        </w:tc>
        <w:tc>
          <w:tcPr>
            <w:tcW w:w="1989" w:type="dxa"/>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at 1/7/2013 (p.a.)</w:t>
            </w:r>
          </w:p>
        </w:tc>
        <w:tc>
          <w:tcPr>
            <w:tcW w:w="1843" w:type="dxa"/>
            <w:tcBorders>
              <w:top w:val="single" w:sz="6" w:space="0" w:color="000000"/>
              <w:left w:val="single" w:sz="2" w:space="0" w:color="000000"/>
              <w:bottom w:val="single" w:sz="6" w:space="0" w:color="000000"/>
              <w:right w:val="single" w:sz="2" w:space="0" w:color="000000"/>
            </w:tcBorders>
            <w:shd w:val="clear" w:color="auto" w:fill="17365D"/>
            <w:tcMar>
              <w:top w:w="113" w:type="dxa"/>
              <w:left w:w="0" w:type="dxa"/>
              <w:bottom w:w="113" w:type="dxa"/>
              <w:right w:w="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Commencement (p.a.)</w:t>
            </w:r>
          </w:p>
        </w:tc>
        <w:tc>
          <w:tcPr>
            <w:tcW w:w="2126" w:type="dxa"/>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12 Months after Commencement (p.a.)</w:t>
            </w:r>
          </w:p>
        </w:tc>
        <w:tc>
          <w:tcPr>
            <w:tcW w:w="2126" w:type="dxa"/>
            <w:tcBorders>
              <w:top w:val="single" w:sz="6" w:space="0" w:color="000000"/>
              <w:left w:val="single" w:sz="2" w:space="0" w:color="000000"/>
              <w:bottom w:val="single" w:sz="6" w:space="0" w:color="000000"/>
              <w:right w:val="single" w:sz="6"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24 months after Commencement (p.a.)</w:t>
            </w:r>
          </w:p>
        </w:tc>
      </w:tr>
      <w:tr w:rsidR="00947AF5" w:rsidRPr="00947AF5" w:rsidTr="008452B1">
        <w:trPr>
          <w:trHeight w:hRule="exact" w:val="340"/>
        </w:trPr>
        <w:tc>
          <w:tcPr>
            <w:tcW w:w="1132" w:type="dxa"/>
            <w:vMerge w:val="restart"/>
            <w:tcBorders>
              <w:top w:val="single" w:sz="6" w:space="0" w:color="000000"/>
              <w:left w:val="single" w:sz="6"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Level 4</w:t>
            </w:r>
          </w:p>
        </w:tc>
        <w:tc>
          <w:tcPr>
            <w:tcW w:w="1132" w:type="dxa"/>
            <w:tcBorders>
              <w:top w:val="single" w:sz="6"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PAO1.1</w:t>
            </w:r>
          </w:p>
        </w:tc>
        <w:tc>
          <w:tcPr>
            <w:tcW w:w="1989" w:type="dxa"/>
            <w:tcBorders>
              <w:top w:val="single" w:sz="6" w:space="0" w:color="000000"/>
              <w:left w:val="single" w:sz="2" w:space="0" w:color="000000"/>
              <w:bottom w:val="single" w:sz="2" w:space="0" w:color="000000"/>
              <w:right w:val="single" w:sz="2" w:space="0" w:color="000000"/>
            </w:tcBorders>
            <w:shd w:val="clear" w:color="auto" w:fill="auto"/>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$62,080</w:t>
            </w:r>
          </w:p>
        </w:tc>
        <w:tc>
          <w:tcPr>
            <w:tcW w:w="1843" w:type="dxa"/>
            <w:tcBorders>
              <w:top w:val="single" w:sz="6" w:space="0" w:color="000000"/>
              <w:left w:val="single" w:sz="2" w:space="0" w:color="000000"/>
              <w:bottom w:val="single" w:sz="2" w:space="0" w:color="000000"/>
              <w:right w:val="single" w:sz="6" w:space="0" w:color="auto"/>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$63,942</w:t>
            </w:r>
          </w:p>
        </w:tc>
        <w:tc>
          <w:tcPr>
            <w:tcW w:w="2126" w:type="dxa"/>
            <w:tcBorders>
              <w:top w:val="single" w:sz="6" w:space="0" w:color="000000"/>
              <w:left w:val="single" w:sz="6" w:space="0" w:color="auto"/>
              <w:bottom w:val="single" w:sz="2" w:space="0" w:color="000000"/>
              <w:right w:val="single" w:sz="2" w:space="0" w:color="000000"/>
            </w:tcBorders>
            <w:shd w:val="clear" w:color="auto" w:fill="auto"/>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$65,221</w:t>
            </w:r>
          </w:p>
        </w:tc>
        <w:tc>
          <w:tcPr>
            <w:tcW w:w="2126" w:type="dxa"/>
            <w:tcBorders>
              <w:top w:val="single" w:sz="6"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$65,873</w:t>
            </w:r>
          </w:p>
        </w:tc>
      </w:tr>
      <w:tr w:rsidR="00947AF5" w:rsidRPr="00947AF5" w:rsidTr="008452B1">
        <w:trPr>
          <w:trHeight w:hRule="exact" w:val="340"/>
        </w:trPr>
        <w:tc>
          <w:tcPr>
            <w:tcW w:w="1132" w:type="dxa"/>
            <w:vMerge/>
            <w:tcBorders>
              <w:top w:val="single" w:sz="2" w:space="0" w:color="000000"/>
              <w:left w:val="single" w:sz="6" w:space="0" w:color="000000"/>
              <w:bottom w:val="single" w:sz="6" w:space="0" w:color="000000"/>
              <w:right w:val="single" w:sz="2" w:space="0" w:color="000000"/>
            </w:tcBorders>
            <w:shd w:val="clear" w:color="auto" w:fill="auto"/>
            <w:vAlign w:val="center"/>
          </w:tcPr>
          <w:p w:rsidR="00947AF5" w:rsidRPr="00947AF5" w:rsidRDefault="00947AF5" w:rsidP="00947AF5">
            <w:pPr>
              <w:widowControl w:val="0"/>
              <w:autoSpaceDE w:val="0"/>
              <w:autoSpaceDN w:val="0"/>
              <w:adjustRightInd w:val="0"/>
              <w:spacing w:before="0" w:after="0" w:line="240" w:lineRule="auto"/>
              <w:jc w:val="center"/>
              <w:rPr>
                <w:rFonts w:ascii="TimesNewRomanPS-BoldMT" w:hAnsi="TimesNewRomanPS-BoldMT"/>
                <w:sz w:val="24"/>
              </w:rPr>
            </w:pPr>
          </w:p>
        </w:tc>
        <w:tc>
          <w:tcPr>
            <w:tcW w:w="1132"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PAO1.2</w:t>
            </w:r>
          </w:p>
        </w:tc>
        <w:tc>
          <w:tcPr>
            <w:tcW w:w="1989" w:type="dxa"/>
            <w:tcBorders>
              <w:top w:val="single" w:sz="2" w:space="0" w:color="000000"/>
              <w:left w:val="single" w:sz="2" w:space="0" w:color="000000"/>
              <w:bottom w:val="single" w:sz="6"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$67,584</w:t>
            </w:r>
          </w:p>
        </w:tc>
        <w:tc>
          <w:tcPr>
            <w:tcW w:w="1843" w:type="dxa"/>
            <w:tcBorders>
              <w:top w:val="single" w:sz="2" w:space="0" w:color="000000"/>
              <w:left w:val="single" w:sz="2" w:space="0" w:color="000000"/>
              <w:bottom w:val="single" w:sz="6" w:space="0" w:color="000000"/>
              <w:right w:val="single" w:sz="6" w:space="0" w:color="auto"/>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$69,612</w:t>
            </w:r>
          </w:p>
        </w:tc>
        <w:tc>
          <w:tcPr>
            <w:tcW w:w="2126" w:type="dxa"/>
            <w:tcBorders>
              <w:top w:val="single" w:sz="2" w:space="0" w:color="000000"/>
              <w:left w:val="single" w:sz="6" w:space="0" w:color="auto"/>
              <w:bottom w:val="single" w:sz="6"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$71,004</w:t>
            </w:r>
          </w:p>
        </w:tc>
        <w:tc>
          <w:tcPr>
            <w:tcW w:w="2126"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$71,714</w:t>
            </w:r>
          </w:p>
        </w:tc>
      </w:tr>
      <w:tr w:rsidR="00947AF5" w:rsidRPr="00947AF5" w:rsidTr="00947AF5">
        <w:trPr>
          <w:trHeight w:hRule="exact" w:val="340"/>
        </w:trPr>
        <w:tc>
          <w:tcPr>
            <w:tcW w:w="1132" w:type="dxa"/>
            <w:vMerge w:val="restart"/>
            <w:tcBorders>
              <w:top w:val="single" w:sz="6"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Level 5</w:t>
            </w:r>
          </w:p>
        </w:tc>
        <w:tc>
          <w:tcPr>
            <w:tcW w:w="1132" w:type="dxa"/>
            <w:tcBorders>
              <w:top w:val="single" w:sz="6"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PAO1.3</w:t>
            </w:r>
          </w:p>
        </w:tc>
        <w:tc>
          <w:tcPr>
            <w:tcW w:w="1989" w:type="dxa"/>
            <w:tcBorders>
              <w:top w:val="single" w:sz="6" w:space="0" w:color="000000"/>
              <w:left w:val="single" w:sz="2"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$69,754</w:t>
            </w:r>
          </w:p>
        </w:tc>
        <w:tc>
          <w:tcPr>
            <w:tcW w:w="1843" w:type="dxa"/>
            <w:tcBorders>
              <w:top w:val="single" w:sz="6" w:space="0" w:color="000000"/>
              <w:left w:val="single" w:sz="2" w:space="0" w:color="000000"/>
              <w:bottom w:val="single" w:sz="2" w:space="0" w:color="000000"/>
              <w:right w:val="single" w:sz="6"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$71,847</w:t>
            </w:r>
          </w:p>
        </w:tc>
        <w:tc>
          <w:tcPr>
            <w:tcW w:w="2126" w:type="dxa"/>
            <w:tcBorders>
              <w:top w:val="single" w:sz="6" w:space="0" w:color="000000"/>
              <w:left w:val="single" w:sz="6" w:space="0" w:color="auto"/>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$73,284</w:t>
            </w:r>
          </w:p>
        </w:tc>
        <w:tc>
          <w:tcPr>
            <w:tcW w:w="2126" w:type="dxa"/>
            <w:tcBorders>
              <w:top w:val="single" w:sz="6"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$74,016</w:t>
            </w:r>
          </w:p>
        </w:tc>
      </w:tr>
      <w:tr w:rsidR="00947AF5" w:rsidRPr="00947AF5" w:rsidTr="00947AF5">
        <w:trPr>
          <w:trHeight w:hRule="exact" w:val="340"/>
        </w:trPr>
        <w:tc>
          <w:tcPr>
            <w:tcW w:w="1132" w:type="dxa"/>
            <w:vMerge/>
            <w:tcBorders>
              <w:top w:val="single" w:sz="2" w:space="0" w:color="000000"/>
              <w:left w:val="single" w:sz="6" w:space="0" w:color="000000"/>
              <w:bottom w:val="single" w:sz="12" w:space="0" w:color="000000"/>
              <w:right w:val="single" w:sz="2" w:space="0" w:color="000000"/>
            </w:tcBorders>
            <w:shd w:val="clear" w:color="auto" w:fill="C6D9F1"/>
            <w:vAlign w:val="center"/>
          </w:tcPr>
          <w:p w:rsidR="00947AF5" w:rsidRPr="00947AF5" w:rsidRDefault="00947AF5" w:rsidP="00947AF5">
            <w:pPr>
              <w:widowControl w:val="0"/>
              <w:autoSpaceDE w:val="0"/>
              <w:autoSpaceDN w:val="0"/>
              <w:adjustRightInd w:val="0"/>
              <w:spacing w:before="0" w:after="0" w:line="240" w:lineRule="auto"/>
              <w:jc w:val="center"/>
              <w:rPr>
                <w:rFonts w:ascii="TimesNewRomanPS-BoldMT" w:hAnsi="TimesNewRomanPS-BoldMT"/>
                <w:sz w:val="24"/>
              </w:rPr>
            </w:pPr>
          </w:p>
        </w:tc>
        <w:tc>
          <w:tcPr>
            <w:tcW w:w="1132" w:type="dxa"/>
            <w:tcBorders>
              <w:top w:val="single" w:sz="2" w:space="0" w:color="000000"/>
              <w:left w:val="single" w:sz="2" w:space="0" w:color="000000"/>
              <w:bottom w:val="single" w:sz="1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PAO1.4</w:t>
            </w:r>
          </w:p>
        </w:tc>
        <w:tc>
          <w:tcPr>
            <w:tcW w:w="1989" w:type="dxa"/>
            <w:tcBorders>
              <w:top w:val="single" w:sz="2" w:space="0" w:color="000000"/>
              <w:left w:val="single" w:sz="2" w:space="0" w:color="000000"/>
              <w:bottom w:val="single" w:sz="1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$74,114</w:t>
            </w:r>
          </w:p>
        </w:tc>
        <w:tc>
          <w:tcPr>
            <w:tcW w:w="1843" w:type="dxa"/>
            <w:tcBorders>
              <w:top w:val="single" w:sz="2" w:space="0" w:color="000000"/>
              <w:left w:val="single" w:sz="2" w:space="0" w:color="000000"/>
              <w:bottom w:val="single" w:sz="12" w:space="0" w:color="000000"/>
              <w:right w:val="single" w:sz="6"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$76,337</w:t>
            </w:r>
          </w:p>
        </w:tc>
        <w:tc>
          <w:tcPr>
            <w:tcW w:w="2126" w:type="dxa"/>
            <w:tcBorders>
              <w:top w:val="single" w:sz="2" w:space="0" w:color="000000"/>
              <w:left w:val="single" w:sz="6" w:space="0" w:color="auto"/>
              <w:bottom w:val="single" w:sz="1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$77,864</w:t>
            </w:r>
          </w:p>
        </w:tc>
        <w:tc>
          <w:tcPr>
            <w:tcW w:w="2126" w:type="dxa"/>
            <w:tcBorders>
              <w:top w:val="single" w:sz="2" w:space="0" w:color="000000"/>
              <w:left w:val="single" w:sz="2" w:space="0" w:color="000000"/>
              <w:bottom w:val="single" w:sz="1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$78,643</w:t>
            </w:r>
          </w:p>
        </w:tc>
      </w:tr>
      <w:tr w:rsidR="00947AF5" w:rsidRPr="00947AF5" w:rsidTr="008452B1">
        <w:trPr>
          <w:trHeight w:hRule="exact" w:val="340"/>
        </w:trPr>
        <w:tc>
          <w:tcPr>
            <w:tcW w:w="1132" w:type="dxa"/>
            <w:vMerge w:val="restart"/>
            <w:tcBorders>
              <w:top w:val="single" w:sz="12" w:space="0" w:color="000000"/>
              <w:left w:val="single" w:sz="6"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Level 6</w:t>
            </w:r>
          </w:p>
        </w:tc>
        <w:tc>
          <w:tcPr>
            <w:tcW w:w="1132" w:type="dxa"/>
            <w:tcBorders>
              <w:top w:val="single" w:sz="1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PAO2.1</w:t>
            </w:r>
          </w:p>
        </w:tc>
        <w:tc>
          <w:tcPr>
            <w:tcW w:w="1989" w:type="dxa"/>
            <w:tcBorders>
              <w:top w:val="single" w:sz="1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$78,510</w:t>
            </w:r>
          </w:p>
        </w:tc>
        <w:tc>
          <w:tcPr>
            <w:tcW w:w="1843" w:type="dxa"/>
            <w:tcBorders>
              <w:top w:val="single" w:sz="12" w:space="0" w:color="000000"/>
              <w:left w:val="single" w:sz="2" w:space="0" w:color="000000"/>
              <w:bottom w:val="single" w:sz="2" w:space="0" w:color="000000"/>
              <w:right w:val="single" w:sz="6" w:space="0" w:color="auto"/>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$80,865</w:t>
            </w:r>
          </w:p>
        </w:tc>
        <w:tc>
          <w:tcPr>
            <w:tcW w:w="2126" w:type="dxa"/>
            <w:tcBorders>
              <w:top w:val="single" w:sz="12" w:space="0" w:color="000000"/>
              <w:left w:val="single" w:sz="6" w:space="0" w:color="auto"/>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$82,483</w:t>
            </w:r>
          </w:p>
        </w:tc>
        <w:tc>
          <w:tcPr>
            <w:tcW w:w="2126" w:type="dxa"/>
            <w:tcBorders>
              <w:top w:val="single" w:sz="1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$83,307</w:t>
            </w:r>
          </w:p>
        </w:tc>
      </w:tr>
      <w:tr w:rsidR="00947AF5" w:rsidRPr="00947AF5" w:rsidTr="008452B1">
        <w:trPr>
          <w:trHeight w:hRule="exact" w:val="340"/>
        </w:trPr>
        <w:tc>
          <w:tcPr>
            <w:tcW w:w="1132" w:type="dxa"/>
            <w:vMerge/>
            <w:tcBorders>
              <w:top w:val="single" w:sz="2" w:space="0" w:color="000000"/>
              <w:left w:val="single" w:sz="6" w:space="0" w:color="000000"/>
              <w:bottom w:val="single" w:sz="2" w:space="0" w:color="000000"/>
              <w:right w:val="single" w:sz="2" w:space="0" w:color="000000"/>
            </w:tcBorders>
            <w:vAlign w:val="center"/>
          </w:tcPr>
          <w:p w:rsidR="00947AF5" w:rsidRPr="00947AF5" w:rsidRDefault="00947AF5" w:rsidP="00947AF5">
            <w:pPr>
              <w:widowControl w:val="0"/>
              <w:autoSpaceDE w:val="0"/>
              <w:autoSpaceDN w:val="0"/>
              <w:adjustRightInd w:val="0"/>
              <w:spacing w:before="0" w:after="0" w:line="240" w:lineRule="auto"/>
              <w:jc w:val="center"/>
              <w:rPr>
                <w:rFonts w:ascii="TimesNewRomanPS-BoldMT" w:hAnsi="TimesNewRomanPS-BoldMT"/>
                <w:sz w:val="24"/>
              </w:rPr>
            </w:pPr>
          </w:p>
        </w:tc>
        <w:tc>
          <w:tcPr>
            <w:tcW w:w="1132"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PAO2.2</w:t>
            </w:r>
          </w:p>
        </w:tc>
        <w:tc>
          <w:tcPr>
            <w:tcW w:w="1989"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$80,866</w:t>
            </w:r>
          </w:p>
        </w:tc>
        <w:tc>
          <w:tcPr>
            <w:tcW w:w="1843" w:type="dxa"/>
            <w:tcBorders>
              <w:top w:val="single" w:sz="2" w:space="0" w:color="000000"/>
              <w:left w:val="single" w:sz="2" w:space="0" w:color="000000"/>
              <w:bottom w:val="single" w:sz="2" w:space="0" w:color="000000"/>
              <w:right w:val="single" w:sz="6" w:space="0" w:color="auto"/>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$83,292</w:t>
            </w:r>
          </w:p>
        </w:tc>
        <w:tc>
          <w:tcPr>
            <w:tcW w:w="2126" w:type="dxa"/>
            <w:tcBorders>
              <w:top w:val="single" w:sz="2" w:space="0" w:color="000000"/>
              <w:left w:val="single" w:sz="6" w:space="0" w:color="auto"/>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$84,958</w:t>
            </w:r>
          </w:p>
        </w:tc>
        <w:tc>
          <w:tcPr>
            <w:tcW w:w="2126"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$85,807</w:t>
            </w:r>
          </w:p>
        </w:tc>
      </w:tr>
      <w:tr w:rsidR="00947AF5" w:rsidRPr="00947AF5" w:rsidTr="008452B1">
        <w:trPr>
          <w:trHeight w:hRule="exact" w:val="340"/>
        </w:trPr>
        <w:tc>
          <w:tcPr>
            <w:tcW w:w="1132" w:type="dxa"/>
            <w:vMerge/>
            <w:tcBorders>
              <w:top w:val="single" w:sz="2" w:space="0" w:color="000000"/>
              <w:left w:val="single" w:sz="6" w:space="0" w:color="000000"/>
              <w:bottom w:val="single" w:sz="12" w:space="0" w:color="auto"/>
              <w:right w:val="single" w:sz="2" w:space="0" w:color="000000"/>
            </w:tcBorders>
            <w:vAlign w:val="center"/>
          </w:tcPr>
          <w:p w:rsidR="00947AF5" w:rsidRPr="00947AF5" w:rsidRDefault="00947AF5" w:rsidP="00947AF5">
            <w:pPr>
              <w:widowControl w:val="0"/>
              <w:autoSpaceDE w:val="0"/>
              <w:autoSpaceDN w:val="0"/>
              <w:adjustRightInd w:val="0"/>
              <w:spacing w:before="0" w:after="0" w:line="240" w:lineRule="auto"/>
              <w:jc w:val="center"/>
              <w:rPr>
                <w:rFonts w:ascii="TimesNewRomanPS-BoldMT" w:hAnsi="TimesNewRomanPS-BoldMT"/>
                <w:sz w:val="24"/>
              </w:rPr>
            </w:pPr>
          </w:p>
        </w:tc>
        <w:tc>
          <w:tcPr>
            <w:tcW w:w="1132"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PAO2.3</w:t>
            </w:r>
          </w:p>
        </w:tc>
        <w:tc>
          <w:tcPr>
            <w:tcW w:w="1989"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$89,360</w:t>
            </w:r>
          </w:p>
        </w:tc>
        <w:tc>
          <w:tcPr>
            <w:tcW w:w="1843" w:type="dxa"/>
            <w:tcBorders>
              <w:top w:val="single" w:sz="2" w:space="0" w:color="000000"/>
              <w:left w:val="single" w:sz="2" w:space="0" w:color="000000"/>
              <w:bottom w:val="single" w:sz="2" w:space="0" w:color="000000"/>
              <w:right w:val="single" w:sz="6" w:space="0" w:color="auto"/>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$92,041</w:t>
            </w:r>
          </w:p>
        </w:tc>
        <w:tc>
          <w:tcPr>
            <w:tcW w:w="2126" w:type="dxa"/>
            <w:tcBorders>
              <w:top w:val="single" w:sz="2" w:space="0" w:color="000000"/>
              <w:left w:val="single" w:sz="6" w:space="0" w:color="auto"/>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$93,882</w:t>
            </w:r>
          </w:p>
        </w:tc>
        <w:tc>
          <w:tcPr>
            <w:tcW w:w="2126"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$94,820</w:t>
            </w:r>
          </w:p>
        </w:tc>
      </w:tr>
      <w:tr w:rsidR="00947AF5" w:rsidRPr="00947AF5" w:rsidTr="00947AF5">
        <w:trPr>
          <w:trHeight w:hRule="exact" w:val="340"/>
        </w:trPr>
        <w:tc>
          <w:tcPr>
            <w:tcW w:w="1132" w:type="dxa"/>
            <w:vMerge w:val="restart"/>
            <w:tcBorders>
              <w:top w:val="single" w:sz="1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Executive Level 1</w:t>
            </w:r>
          </w:p>
        </w:tc>
        <w:tc>
          <w:tcPr>
            <w:tcW w:w="1132" w:type="dxa"/>
            <w:tcBorders>
              <w:top w:val="single" w:sz="1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PAO3.1</w:t>
            </w:r>
          </w:p>
        </w:tc>
        <w:tc>
          <w:tcPr>
            <w:tcW w:w="1989" w:type="dxa"/>
            <w:tcBorders>
              <w:top w:val="single" w:sz="12" w:space="0" w:color="000000"/>
              <w:left w:val="single" w:sz="2"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$99,723</w:t>
            </w:r>
          </w:p>
        </w:tc>
        <w:tc>
          <w:tcPr>
            <w:tcW w:w="1843" w:type="dxa"/>
            <w:tcBorders>
              <w:top w:val="single" w:sz="12" w:space="0" w:color="000000"/>
              <w:left w:val="single" w:sz="2" w:space="0" w:color="000000"/>
              <w:bottom w:val="single" w:sz="2" w:space="0" w:color="000000"/>
              <w:right w:val="single" w:sz="6"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$102,715</w:t>
            </w:r>
          </w:p>
        </w:tc>
        <w:tc>
          <w:tcPr>
            <w:tcW w:w="2126" w:type="dxa"/>
            <w:tcBorders>
              <w:top w:val="single" w:sz="12" w:space="0" w:color="000000"/>
              <w:left w:val="single" w:sz="6" w:space="0" w:color="auto"/>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$104,769</w:t>
            </w:r>
          </w:p>
        </w:tc>
        <w:tc>
          <w:tcPr>
            <w:tcW w:w="2126" w:type="dxa"/>
            <w:tcBorders>
              <w:top w:val="single" w:sz="1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$105,817</w:t>
            </w:r>
          </w:p>
        </w:tc>
      </w:tr>
      <w:tr w:rsidR="00947AF5" w:rsidRPr="00947AF5" w:rsidTr="00947AF5">
        <w:trPr>
          <w:trHeight w:hRule="exact" w:val="340"/>
        </w:trPr>
        <w:tc>
          <w:tcPr>
            <w:tcW w:w="1132" w:type="dxa"/>
            <w:vMerge/>
            <w:tcBorders>
              <w:top w:val="single" w:sz="2" w:space="0" w:color="000000"/>
              <w:left w:val="single" w:sz="6"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autoSpaceDE w:val="0"/>
              <w:autoSpaceDN w:val="0"/>
              <w:adjustRightInd w:val="0"/>
              <w:spacing w:before="0" w:after="0" w:line="240" w:lineRule="auto"/>
              <w:jc w:val="center"/>
              <w:rPr>
                <w:rFonts w:ascii="TimesNewRomanPS-BoldMT" w:hAnsi="TimesNewRomanPS-BoldMT"/>
                <w:sz w:val="24"/>
              </w:rPr>
            </w:pPr>
          </w:p>
        </w:tc>
        <w:tc>
          <w:tcPr>
            <w:tcW w:w="1132"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PAO3.2</w:t>
            </w:r>
          </w:p>
        </w:tc>
        <w:tc>
          <w:tcPr>
            <w:tcW w:w="1989"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$109,943</w:t>
            </w:r>
          </w:p>
        </w:tc>
        <w:tc>
          <w:tcPr>
            <w:tcW w:w="1843" w:type="dxa"/>
            <w:tcBorders>
              <w:top w:val="single" w:sz="2" w:space="0" w:color="000000"/>
              <w:left w:val="single" w:sz="2" w:space="0" w:color="000000"/>
              <w:bottom w:val="single" w:sz="2" w:space="0" w:color="000000"/>
              <w:right w:val="single" w:sz="6"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$113,241</w:t>
            </w:r>
          </w:p>
        </w:tc>
        <w:tc>
          <w:tcPr>
            <w:tcW w:w="2126" w:type="dxa"/>
            <w:tcBorders>
              <w:top w:val="single" w:sz="2" w:space="0" w:color="000000"/>
              <w:left w:val="single" w:sz="6" w:space="0" w:color="auto"/>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$115,506</w:t>
            </w:r>
          </w:p>
        </w:tc>
        <w:tc>
          <w:tcPr>
            <w:tcW w:w="2126"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$116,661</w:t>
            </w:r>
          </w:p>
        </w:tc>
      </w:tr>
      <w:tr w:rsidR="00947AF5" w:rsidRPr="00947AF5" w:rsidTr="00947AF5">
        <w:trPr>
          <w:trHeight w:hRule="exact" w:val="340"/>
        </w:trPr>
        <w:tc>
          <w:tcPr>
            <w:tcW w:w="1132" w:type="dxa"/>
            <w:vMerge/>
            <w:tcBorders>
              <w:top w:val="single" w:sz="2" w:space="0" w:color="000000"/>
              <w:left w:val="single" w:sz="6"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autoSpaceDE w:val="0"/>
              <w:autoSpaceDN w:val="0"/>
              <w:adjustRightInd w:val="0"/>
              <w:spacing w:before="0" w:after="0" w:line="240" w:lineRule="auto"/>
              <w:jc w:val="center"/>
              <w:rPr>
                <w:rFonts w:ascii="TimesNewRomanPS-BoldMT" w:hAnsi="TimesNewRomanPS-BoldMT"/>
                <w:sz w:val="24"/>
              </w:rPr>
            </w:pPr>
          </w:p>
        </w:tc>
        <w:tc>
          <w:tcPr>
            <w:tcW w:w="1132"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PAO3.3</w:t>
            </w:r>
          </w:p>
        </w:tc>
        <w:tc>
          <w:tcPr>
            <w:tcW w:w="1989"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$117,360</w:t>
            </w:r>
          </w:p>
        </w:tc>
        <w:tc>
          <w:tcPr>
            <w:tcW w:w="1843" w:type="dxa"/>
            <w:tcBorders>
              <w:top w:val="single" w:sz="2" w:space="0" w:color="000000"/>
              <w:left w:val="single" w:sz="2" w:space="0" w:color="000000"/>
              <w:bottom w:val="single" w:sz="2" w:space="0" w:color="000000"/>
              <w:right w:val="single" w:sz="6"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$120,881</w:t>
            </w:r>
          </w:p>
        </w:tc>
        <w:tc>
          <w:tcPr>
            <w:tcW w:w="2126" w:type="dxa"/>
            <w:tcBorders>
              <w:top w:val="single" w:sz="2" w:space="0" w:color="000000"/>
              <w:left w:val="single" w:sz="6" w:space="0" w:color="auto"/>
              <w:bottom w:val="single" w:sz="2" w:space="0" w:color="000000"/>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$123,298</w:t>
            </w:r>
          </w:p>
        </w:tc>
        <w:tc>
          <w:tcPr>
            <w:tcW w:w="2126"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$124,531</w:t>
            </w:r>
          </w:p>
        </w:tc>
      </w:tr>
      <w:tr w:rsidR="00947AF5" w:rsidRPr="00947AF5" w:rsidTr="00947AF5">
        <w:trPr>
          <w:trHeight w:hRule="exact" w:val="340"/>
        </w:trPr>
        <w:tc>
          <w:tcPr>
            <w:tcW w:w="1132" w:type="dxa"/>
            <w:vMerge/>
            <w:tcBorders>
              <w:top w:val="single" w:sz="2" w:space="0" w:color="000000"/>
              <w:left w:val="single" w:sz="6" w:space="0" w:color="000000"/>
              <w:bottom w:val="single" w:sz="4" w:space="0" w:color="auto"/>
              <w:right w:val="single" w:sz="2" w:space="0" w:color="000000"/>
            </w:tcBorders>
            <w:shd w:val="clear" w:color="auto" w:fill="C6D9F1"/>
            <w:vAlign w:val="center"/>
          </w:tcPr>
          <w:p w:rsidR="00947AF5" w:rsidRPr="00947AF5" w:rsidRDefault="00947AF5" w:rsidP="00947AF5">
            <w:pPr>
              <w:widowControl w:val="0"/>
              <w:autoSpaceDE w:val="0"/>
              <w:autoSpaceDN w:val="0"/>
              <w:adjustRightInd w:val="0"/>
              <w:spacing w:before="0" w:after="0" w:line="240" w:lineRule="auto"/>
              <w:jc w:val="center"/>
              <w:rPr>
                <w:rFonts w:ascii="TimesNewRomanPS-BoldMT" w:hAnsi="TimesNewRomanPS-BoldMT"/>
                <w:sz w:val="24"/>
              </w:rPr>
            </w:pPr>
          </w:p>
        </w:tc>
        <w:tc>
          <w:tcPr>
            <w:tcW w:w="1132" w:type="dxa"/>
            <w:tcBorders>
              <w:top w:val="single" w:sz="2" w:space="0" w:color="000000"/>
              <w:left w:val="single" w:sz="2" w:space="0" w:color="000000"/>
              <w:bottom w:val="single" w:sz="4" w:space="0" w:color="auto"/>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PAO3.4</w:t>
            </w:r>
          </w:p>
        </w:tc>
        <w:tc>
          <w:tcPr>
            <w:tcW w:w="1989" w:type="dxa"/>
            <w:tcBorders>
              <w:top w:val="single" w:sz="2" w:space="0" w:color="000000"/>
              <w:left w:val="single" w:sz="2" w:space="0" w:color="000000"/>
              <w:bottom w:val="single" w:sz="4" w:space="0" w:color="auto"/>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$125,756</w:t>
            </w:r>
          </w:p>
        </w:tc>
        <w:tc>
          <w:tcPr>
            <w:tcW w:w="1843" w:type="dxa"/>
            <w:tcBorders>
              <w:top w:val="single" w:sz="2" w:space="0" w:color="000000"/>
              <w:left w:val="single" w:sz="2" w:space="0" w:color="000000"/>
              <w:bottom w:val="single" w:sz="4" w:space="0" w:color="auto"/>
              <w:right w:val="single" w:sz="6" w:space="0" w:color="auto"/>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$129,529</w:t>
            </w:r>
          </w:p>
        </w:tc>
        <w:tc>
          <w:tcPr>
            <w:tcW w:w="2126" w:type="dxa"/>
            <w:tcBorders>
              <w:top w:val="single" w:sz="2" w:space="0" w:color="000000"/>
              <w:left w:val="single" w:sz="6" w:space="0" w:color="auto"/>
              <w:bottom w:val="single" w:sz="4" w:space="0" w:color="auto"/>
              <w:right w:val="single" w:sz="2"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$132,119</w:t>
            </w:r>
          </w:p>
        </w:tc>
        <w:tc>
          <w:tcPr>
            <w:tcW w:w="2126" w:type="dxa"/>
            <w:tcBorders>
              <w:top w:val="single" w:sz="2" w:space="0" w:color="000000"/>
              <w:left w:val="single" w:sz="2" w:space="0" w:color="000000"/>
              <w:bottom w:val="single" w:sz="4" w:space="0" w:color="auto"/>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$133,440</w:t>
            </w:r>
          </w:p>
        </w:tc>
      </w:tr>
      <w:tr w:rsidR="00947AF5" w:rsidRPr="00947AF5" w:rsidTr="008452B1">
        <w:trPr>
          <w:trHeight w:hRule="exact" w:val="329"/>
        </w:trPr>
        <w:tc>
          <w:tcPr>
            <w:tcW w:w="1132" w:type="dxa"/>
            <w:vMerge w:val="restart"/>
            <w:tcBorders>
              <w:top w:val="single" w:sz="4" w:space="0" w:color="auto"/>
              <w:left w:val="single" w:sz="6"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Executive Level 2</w:t>
            </w:r>
          </w:p>
        </w:tc>
        <w:tc>
          <w:tcPr>
            <w:tcW w:w="1132" w:type="dxa"/>
            <w:tcBorders>
              <w:top w:val="single" w:sz="4" w:space="0" w:color="auto"/>
              <w:left w:val="single" w:sz="2" w:space="0" w:color="000000"/>
              <w:bottom w:val="single" w:sz="1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SPAO1.1</w:t>
            </w:r>
          </w:p>
        </w:tc>
        <w:tc>
          <w:tcPr>
            <w:tcW w:w="1989" w:type="dxa"/>
            <w:tcBorders>
              <w:top w:val="single" w:sz="4" w:space="0" w:color="auto"/>
              <w:left w:val="single" w:sz="2" w:space="0" w:color="000000"/>
              <w:bottom w:val="single" w:sz="1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$133,108</w:t>
            </w:r>
          </w:p>
        </w:tc>
        <w:tc>
          <w:tcPr>
            <w:tcW w:w="1843" w:type="dxa"/>
            <w:tcBorders>
              <w:top w:val="single" w:sz="4" w:space="0" w:color="auto"/>
              <w:left w:val="single" w:sz="2" w:space="0" w:color="000000"/>
              <w:bottom w:val="single" w:sz="12" w:space="0" w:color="000000"/>
              <w:right w:val="single" w:sz="6" w:space="0" w:color="auto"/>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$137,101</w:t>
            </w:r>
          </w:p>
        </w:tc>
        <w:tc>
          <w:tcPr>
            <w:tcW w:w="2126" w:type="dxa"/>
            <w:tcBorders>
              <w:top w:val="single" w:sz="4" w:space="0" w:color="auto"/>
              <w:left w:val="single" w:sz="6" w:space="0" w:color="auto"/>
              <w:bottom w:val="single" w:sz="1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$139,843</w:t>
            </w:r>
          </w:p>
        </w:tc>
        <w:tc>
          <w:tcPr>
            <w:tcW w:w="2126" w:type="dxa"/>
            <w:tcBorders>
              <w:top w:val="single" w:sz="4" w:space="0" w:color="auto"/>
              <w:left w:val="single" w:sz="2" w:space="0" w:color="000000"/>
              <w:bottom w:val="single" w:sz="1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$141,242</w:t>
            </w:r>
          </w:p>
        </w:tc>
      </w:tr>
      <w:tr w:rsidR="00947AF5" w:rsidRPr="00947AF5" w:rsidTr="008452B1">
        <w:trPr>
          <w:trHeight w:hRule="exact" w:val="329"/>
        </w:trPr>
        <w:tc>
          <w:tcPr>
            <w:tcW w:w="1132" w:type="dxa"/>
            <w:vMerge/>
            <w:tcBorders>
              <w:top w:val="single" w:sz="2" w:space="0" w:color="000000"/>
              <w:left w:val="single" w:sz="6" w:space="0" w:color="000000"/>
              <w:bottom w:val="single" w:sz="6" w:space="0" w:color="000000"/>
              <w:right w:val="single" w:sz="2" w:space="0" w:color="000000"/>
            </w:tcBorders>
            <w:vAlign w:val="center"/>
          </w:tcPr>
          <w:p w:rsidR="00947AF5" w:rsidRPr="00947AF5" w:rsidRDefault="00947AF5" w:rsidP="00947AF5">
            <w:pPr>
              <w:widowControl w:val="0"/>
              <w:autoSpaceDE w:val="0"/>
              <w:autoSpaceDN w:val="0"/>
              <w:adjustRightInd w:val="0"/>
              <w:spacing w:before="0" w:after="0" w:line="240" w:lineRule="auto"/>
              <w:jc w:val="center"/>
              <w:rPr>
                <w:rFonts w:ascii="TimesNewRomanPS-BoldMT" w:hAnsi="TimesNewRomanPS-BoldMT"/>
                <w:sz w:val="24"/>
              </w:rPr>
            </w:pPr>
          </w:p>
        </w:tc>
        <w:tc>
          <w:tcPr>
            <w:tcW w:w="1132" w:type="dxa"/>
            <w:tcBorders>
              <w:top w:val="single" w:sz="12" w:space="0" w:color="000000"/>
              <w:left w:val="single" w:sz="2" w:space="0" w:color="000000"/>
              <w:bottom w:val="single" w:sz="6"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SPAO2.1</w:t>
            </w:r>
          </w:p>
        </w:tc>
        <w:tc>
          <w:tcPr>
            <w:tcW w:w="1989" w:type="dxa"/>
            <w:tcBorders>
              <w:top w:val="single" w:sz="12" w:space="0" w:color="000000"/>
              <w:left w:val="single" w:sz="2" w:space="0" w:color="000000"/>
              <w:bottom w:val="single" w:sz="6"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$141,071</w:t>
            </w:r>
          </w:p>
        </w:tc>
        <w:tc>
          <w:tcPr>
            <w:tcW w:w="1843" w:type="dxa"/>
            <w:tcBorders>
              <w:top w:val="single" w:sz="12" w:space="0" w:color="000000"/>
              <w:left w:val="single" w:sz="2" w:space="0" w:color="000000"/>
              <w:bottom w:val="single" w:sz="6" w:space="0" w:color="000000"/>
              <w:right w:val="single" w:sz="6" w:space="0" w:color="auto"/>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$145,303</w:t>
            </w:r>
          </w:p>
        </w:tc>
        <w:tc>
          <w:tcPr>
            <w:tcW w:w="2126" w:type="dxa"/>
            <w:tcBorders>
              <w:top w:val="single" w:sz="12" w:space="0" w:color="000000"/>
              <w:left w:val="single" w:sz="6" w:space="0" w:color="auto"/>
              <w:bottom w:val="single" w:sz="6"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$148,209</w:t>
            </w:r>
          </w:p>
        </w:tc>
        <w:tc>
          <w:tcPr>
            <w:tcW w:w="2126" w:type="dxa"/>
            <w:tcBorders>
              <w:top w:val="single" w:sz="12" w:space="0" w:color="000000"/>
              <w:left w:val="single" w:sz="2" w:space="0" w:color="000000"/>
              <w:bottom w:val="single" w:sz="6"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$149,691</w:t>
            </w:r>
          </w:p>
        </w:tc>
      </w:tr>
    </w:tbl>
    <w:p w:rsidR="00947AF5" w:rsidRPr="00947AF5" w:rsidRDefault="00947AF5" w:rsidP="00947AF5">
      <w:pPr>
        <w:keepNext/>
        <w:spacing w:before="0"/>
        <w:outlineLvl w:val="0"/>
        <w:rPr>
          <w:rFonts w:cs="Arial"/>
          <w:b/>
          <w:caps/>
          <w:sz w:val="36"/>
          <w:szCs w:val="36"/>
        </w:rPr>
      </w:pPr>
      <w:r w:rsidRPr="00947AF5">
        <w:rPr>
          <w:rFonts w:cs="Arial"/>
          <w:b/>
          <w:caps/>
        </w:rPr>
        <w:br w:type="page"/>
      </w:r>
      <w:bookmarkStart w:id="387" w:name="_Toc412731477"/>
      <w:bookmarkStart w:id="388" w:name="_Toc387850130"/>
      <w:bookmarkStart w:id="389" w:name="_Toc446076176"/>
      <w:bookmarkStart w:id="390" w:name="_Toc462314447"/>
      <w:r w:rsidRPr="00947AF5">
        <w:rPr>
          <w:rFonts w:cs="Arial"/>
          <w:b/>
          <w:caps/>
          <w:sz w:val="36"/>
          <w:szCs w:val="36"/>
        </w:rPr>
        <w:t>SCHEDULE 2</w:t>
      </w:r>
      <w:bookmarkEnd w:id="387"/>
      <w:r w:rsidRPr="00947AF5">
        <w:rPr>
          <w:rFonts w:cs="Arial"/>
          <w:b/>
          <w:caps/>
          <w:sz w:val="36"/>
          <w:szCs w:val="36"/>
        </w:rPr>
        <w:t xml:space="preserve"> </w:t>
      </w:r>
      <w:bookmarkStart w:id="391" w:name="_Toc412731478"/>
      <w:r w:rsidRPr="00947AF5">
        <w:rPr>
          <w:rFonts w:cs="Arial"/>
          <w:b/>
          <w:caps/>
          <w:sz w:val="36"/>
          <w:szCs w:val="36"/>
        </w:rPr>
        <w:t>– ALLOWANCES</w:t>
      </w:r>
      <w:bookmarkEnd w:id="388"/>
      <w:bookmarkEnd w:id="389"/>
      <w:bookmarkEnd w:id="390"/>
      <w:bookmarkEnd w:id="391"/>
    </w:p>
    <w:tbl>
      <w:tblPr>
        <w:tblW w:w="10348" w:type="dxa"/>
        <w:tblInd w:w="8" w:type="dxa"/>
        <w:tblLayout w:type="fixed"/>
        <w:tblCellMar>
          <w:left w:w="0" w:type="dxa"/>
          <w:right w:w="0" w:type="dxa"/>
        </w:tblCellMar>
        <w:tblLook w:val="0000" w:firstRow="0" w:lastRow="0" w:firstColumn="0" w:lastColumn="0" w:noHBand="0" w:noVBand="0"/>
      </w:tblPr>
      <w:tblGrid>
        <w:gridCol w:w="705"/>
        <w:gridCol w:w="2830"/>
        <w:gridCol w:w="9"/>
        <w:gridCol w:w="1694"/>
        <w:gridCol w:w="1708"/>
        <w:gridCol w:w="1701"/>
        <w:gridCol w:w="1701"/>
      </w:tblGrid>
      <w:tr w:rsidR="00947AF5" w:rsidRPr="00947AF5" w:rsidTr="009E51AB">
        <w:trPr>
          <w:trHeight w:val="580"/>
          <w:tblHeader/>
        </w:trPr>
        <w:tc>
          <w:tcPr>
            <w:tcW w:w="705" w:type="dxa"/>
            <w:tcBorders>
              <w:top w:val="single" w:sz="6" w:space="0" w:color="000000"/>
              <w:left w:val="single" w:sz="6" w:space="0" w:color="000000"/>
              <w:bottom w:val="single" w:sz="6" w:space="0" w:color="000000"/>
              <w:right w:val="single" w:sz="2" w:space="0" w:color="000000"/>
            </w:tcBorders>
            <w:shd w:val="clear" w:color="auto" w:fill="17365D"/>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Clause</w:t>
            </w:r>
          </w:p>
        </w:tc>
        <w:tc>
          <w:tcPr>
            <w:tcW w:w="2830" w:type="dxa"/>
            <w:tcBorders>
              <w:top w:val="single" w:sz="6" w:space="0" w:color="000000"/>
              <w:left w:val="single" w:sz="6" w:space="0" w:color="000000"/>
              <w:bottom w:val="single" w:sz="6" w:space="0" w:color="000000"/>
              <w:right w:val="single" w:sz="2" w:space="0" w:color="000000"/>
            </w:tcBorders>
            <w:shd w:val="clear" w:color="auto" w:fill="17365D"/>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Allowance</w:t>
            </w:r>
          </w:p>
          <w:p w:rsidR="00947AF5" w:rsidRPr="00947AF5" w:rsidRDefault="00947AF5" w:rsidP="00947AF5">
            <w:pPr>
              <w:jc w:val="center"/>
              <w:rPr>
                <w:rFonts w:ascii="Arial-BoldMT" w:hAnsi="Arial-BoldMT"/>
              </w:rPr>
            </w:pPr>
            <w:r w:rsidRPr="00947AF5">
              <w:rPr>
                <w:sz w:val="12"/>
                <w:szCs w:val="12"/>
              </w:rPr>
              <w:t>(Allowances with # are paid at a pro rata rate for part-time employees)</w:t>
            </w:r>
          </w:p>
        </w:tc>
        <w:tc>
          <w:tcPr>
            <w:tcW w:w="1703" w:type="dxa"/>
            <w:gridSpan w:val="2"/>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 xml:space="preserve">Allowance Rates at 1/7/2013 </w:t>
            </w:r>
          </w:p>
        </w:tc>
        <w:tc>
          <w:tcPr>
            <w:tcW w:w="1708" w:type="dxa"/>
            <w:tcBorders>
              <w:top w:val="single" w:sz="6" w:space="0" w:color="000000"/>
              <w:left w:val="single" w:sz="2" w:space="0" w:color="000000"/>
              <w:bottom w:val="single" w:sz="6" w:space="0" w:color="000000"/>
              <w:right w:val="single" w:sz="6" w:space="0" w:color="000000"/>
            </w:tcBorders>
            <w:shd w:val="clear" w:color="auto" w:fill="17365D"/>
            <w:tcMar>
              <w:top w:w="113" w:type="dxa"/>
              <w:left w:w="0" w:type="dxa"/>
              <w:bottom w:w="113" w:type="dxa"/>
              <w:right w:w="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 xml:space="preserve">Allowance Rates from Commencement </w:t>
            </w:r>
          </w:p>
        </w:tc>
        <w:tc>
          <w:tcPr>
            <w:tcW w:w="1701" w:type="dxa"/>
            <w:tcBorders>
              <w:top w:val="single" w:sz="6" w:space="0" w:color="000000"/>
              <w:left w:val="single" w:sz="6"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 xml:space="preserve">Allowance Rates from 12 Months after commencement </w:t>
            </w:r>
          </w:p>
        </w:tc>
        <w:tc>
          <w:tcPr>
            <w:tcW w:w="1701" w:type="dxa"/>
            <w:tcBorders>
              <w:top w:val="single" w:sz="6" w:space="0" w:color="000000"/>
              <w:left w:val="single" w:sz="2" w:space="0" w:color="000000"/>
              <w:bottom w:val="single" w:sz="6" w:space="0" w:color="000000"/>
              <w:right w:val="single" w:sz="6"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 xml:space="preserve">Allowance Rates from 24 Months after Commencement </w:t>
            </w:r>
          </w:p>
        </w:tc>
      </w:tr>
      <w:tr w:rsidR="00947AF5" w:rsidRPr="00947AF5" w:rsidTr="009E51AB">
        <w:trPr>
          <w:trHeight w:hRule="exact" w:val="510"/>
        </w:trPr>
        <w:tc>
          <w:tcPr>
            <w:tcW w:w="705"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5.2</w:t>
            </w:r>
          </w:p>
        </w:tc>
        <w:tc>
          <w:tcPr>
            <w:tcW w:w="2839" w:type="dxa"/>
            <w:gridSpan w:val="2"/>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lang w:val="en-US"/>
              </w:rPr>
              <w:t>Overtime</w:t>
            </w:r>
            <w:r w:rsidRPr="00947AF5">
              <w:rPr>
                <w:rFonts w:ascii="ArialMT" w:hAnsi="ArialMT" w:cs="ArialMT"/>
                <w:b/>
                <w:bCs/>
                <w:color w:val="000000"/>
                <w:sz w:val="18"/>
                <w:szCs w:val="18"/>
                <w:lang w:val="en-US"/>
              </w:rPr>
              <w:t xml:space="preserve"> </w:t>
            </w:r>
            <w:r w:rsidRPr="00947AF5">
              <w:rPr>
                <w:rFonts w:ascii="ArialMT" w:hAnsi="ArialMT" w:cs="ArialMT"/>
                <w:bCs/>
                <w:color w:val="000000"/>
                <w:sz w:val="18"/>
                <w:szCs w:val="18"/>
              </w:rPr>
              <w:t>Meal Allowance</w:t>
            </w:r>
          </w:p>
        </w:tc>
        <w:tc>
          <w:tcPr>
            <w:tcW w:w="1694" w:type="dxa"/>
            <w:tcBorders>
              <w:top w:val="single" w:sz="2" w:space="0" w:color="000000"/>
              <w:left w:val="single" w:sz="2" w:space="0" w:color="000000"/>
              <w:bottom w:val="single" w:sz="2" w:space="0" w:color="000000"/>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$27.49</w:t>
            </w:r>
          </w:p>
        </w:tc>
        <w:tc>
          <w:tcPr>
            <w:tcW w:w="17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$28.31</w:t>
            </w:r>
          </w:p>
        </w:tc>
        <w:tc>
          <w:tcPr>
            <w:tcW w:w="1701" w:type="dxa"/>
            <w:tcBorders>
              <w:top w:val="single" w:sz="2" w:space="0" w:color="000000"/>
              <w:left w:val="single" w:sz="2" w:space="0" w:color="000000"/>
              <w:bottom w:val="single" w:sz="2" w:space="0" w:color="000000"/>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$28.88</w:t>
            </w:r>
          </w:p>
        </w:tc>
        <w:tc>
          <w:tcPr>
            <w:tcW w:w="1701" w:type="dxa"/>
            <w:tcBorders>
              <w:top w:val="single" w:sz="2" w:space="0" w:color="000000"/>
              <w:left w:val="single" w:sz="2" w:space="0" w:color="000000"/>
              <w:bottom w:val="single" w:sz="2" w:space="0" w:color="000000"/>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$29.17</w:t>
            </w:r>
          </w:p>
        </w:tc>
      </w:tr>
      <w:tr w:rsidR="00947AF5" w:rsidRPr="00947AF5" w:rsidTr="009E51AB">
        <w:trPr>
          <w:trHeight w:hRule="exact" w:val="624"/>
        </w:trPr>
        <w:tc>
          <w:tcPr>
            <w:tcW w:w="705"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5.10</w:t>
            </w:r>
          </w:p>
        </w:tc>
        <w:tc>
          <w:tcPr>
            <w:tcW w:w="2839" w:type="dxa"/>
            <w:gridSpan w:val="2"/>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rPr>
              <w:t>Restriction Allowance (AAD only)</w:t>
            </w:r>
          </w:p>
        </w:tc>
        <w:tc>
          <w:tcPr>
            <w:tcW w:w="1694" w:type="dxa"/>
            <w:tcBorders>
              <w:top w:val="single" w:sz="2" w:space="0" w:color="000000"/>
              <w:left w:val="single" w:sz="2" w:space="0" w:color="000000"/>
              <w:bottom w:val="single" w:sz="2" w:space="0" w:color="000000"/>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$23,363 p.a.</w:t>
            </w:r>
          </w:p>
        </w:tc>
        <w:tc>
          <w:tcPr>
            <w:tcW w:w="17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$24,064 p.a.</w:t>
            </w:r>
          </w:p>
        </w:tc>
        <w:tc>
          <w:tcPr>
            <w:tcW w:w="1701" w:type="dxa"/>
            <w:tcBorders>
              <w:top w:val="single" w:sz="2" w:space="0" w:color="000000"/>
              <w:left w:val="single" w:sz="2" w:space="0" w:color="000000"/>
              <w:bottom w:val="single" w:sz="2" w:space="0" w:color="000000"/>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$24,545 p.a.</w:t>
            </w:r>
          </w:p>
        </w:tc>
        <w:tc>
          <w:tcPr>
            <w:tcW w:w="1701" w:type="dxa"/>
            <w:tcBorders>
              <w:top w:val="single" w:sz="2" w:space="0" w:color="000000"/>
              <w:left w:val="single" w:sz="2" w:space="0" w:color="000000"/>
              <w:bottom w:val="single" w:sz="2" w:space="0" w:color="000000"/>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$24,791 p.a.</w:t>
            </w:r>
          </w:p>
        </w:tc>
      </w:tr>
      <w:tr w:rsidR="00947AF5" w:rsidRPr="00947AF5" w:rsidTr="009E51AB">
        <w:trPr>
          <w:trHeight w:hRule="exact" w:val="567"/>
        </w:trPr>
        <w:tc>
          <w:tcPr>
            <w:tcW w:w="705"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5.13</w:t>
            </w:r>
          </w:p>
        </w:tc>
        <w:tc>
          <w:tcPr>
            <w:tcW w:w="2839" w:type="dxa"/>
            <w:gridSpan w:val="2"/>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rPr>
              <w:t>At Sea Allowance</w:t>
            </w:r>
          </w:p>
        </w:tc>
        <w:tc>
          <w:tcPr>
            <w:tcW w:w="1694" w:type="dxa"/>
            <w:tcBorders>
              <w:top w:val="single" w:sz="2" w:space="0" w:color="000000"/>
              <w:left w:val="single" w:sz="2" w:space="0" w:color="000000"/>
              <w:bottom w:val="single" w:sz="2" w:space="0" w:color="000000"/>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$106.93 per day</w:t>
            </w:r>
          </w:p>
        </w:tc>
        <w:tc>
          <w:tcPr>
            <w:tcW w:w="17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$110.14 per day</w:t>
            </w:r>
          </w:p>
        </w:tc>
        <w:tc>
          <w:tcPr>
            <w:tcW w:w="1701" w:type="dxa"/>
            <w:tcBorders>
              <w:top w:val="single" w:sz="2" w:space="0" w:color="000000"/>
              <w:left w:val="single" w:sz="2" w:space="0" w:color="000000"/>
              <w:bottom w:val="single" w:sz="2" w:space="0" w:color="000000"/>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$112.34 per day</w:t>
            </w:r>
          </w:p>
        </w:tc>
        <w:tc>
          <w:tcPr>
            <w:tcW w:w="1701" w:type="dxa"/>
            <w:tcBorders>
              <w:top w:val="single" w:sz="2" w:space="0" w:color="000000"/>
              <w:left w:val="single" w:sz="2" w:space="0" w:color="000000"/>
              <w:bottom w:val="single" w:sz="2" w:space="0" w:color="000000"/>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$113.46 per day</w:t>
            </w:r>
          </w:p>
        </w:tc>
      </w:tr>
      <w:tr w:rsidR="00947AF5" w:rsidRPr="00947AF5" w:rsidTr="009E51AB">
        <w:trPr>
          <w:trHeight w:hRule="exact" w:val="567"/>
        </w:trPr>
        <w:tc>
          <w:tcPr>
            <w:tcW w:w="705"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5.14</w:t>
            </w:r>
          </w:p>
        </w:tc>
        <w:tc>
          <w:tcPr>
            <w:tcW w:w="2839" w:type="dxa"/>
            <w:gridSpan w:val="2"/>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lang w:val="en-US"/>
              </w:rPr>
              <w:t>Camping Allowance</w:t>
            </w:r>
          </w:p>
        </w:tc>
        <w:tc>
          <w:tcPr>
            <w:tcW w:w="1694" w:type="dxa"/>
            <w:tcBorders>
              <w:top w:val="single" w:sz="2" w:space="0" w:color="000000"/>
              <w:left w:val="single" w:sz="2" w:space="0" w:color="000000"/>
              <w:bottom w:val="single" w:sz="2" w:space="0" w:color="000000"/>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$106.93 per day</w:t>
            </w:r>
          </w:p>
        </w:tc>
        <w:tc>
          <w:tcPr>
            <w:tcW w:w="17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$110.14 per day</w:t>
            </w:r>
          </w:p>
        </w:tc>
        <w:tc>
          <w:tcPr>
            <w:tcW w:w="1701" w:type="dxa"/>
            <w:tcBorders>
              <w:top w:val="single" w:sz="2" w:space="0" w:color="000000"/>
              <w:left w:val="single" w:sz="2" w:space="0" w:color="000000"/>
              <w:bottom w:val="single" w:sz="2" w:space="0" w:color="000000"/>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$112.34 per day</w:t>
            </w:r>
          </w:p>
        </w:tc>
        <w:tc>
          <w:tcPr>
            <w:tcW w:w="1701" w:type="dxa"/>
            <w:tcBorders>
              <w:top w:val="single" w:sz="2" w:space="0" w:color="000000"/>
              <w:left w:val="single" w:sz="2" w:space="0" w:color="000000"/>
              <w:bottom w:val="single" w:sz="2" w:space="0" w:color="000000"/>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$113.46 per day</w:t>
            </w:r>
          </w:p>
        </w:tc>
      </w:tr>
      <w:tr w:rsidR="00947AF5" w:rsidRPr="00947AF5" w:rsidTr="009E51AB">
        <w:trPr>
          <w:trHeight w:hRule="exact" w:val="567"/>
        </w:trPr>
        <w:tc>
          <w:tcPr>
            <w:tcW w:w="705"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5.15</w:t>
            </w:r>
          </w:p>
        </w:tc>
        <w:tc>
          <w:tcPr>
            <w:tcW w:w="2839" w:type="dxa"/>
            <w:gridSpan w:val="2"/>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lang w:val="en-US"/>
              </w:rPr>
              <w:t>Additional Camping Allowance</w:t>
            </w:r>
          </w:p>
        </w:tc>
        <w:tc>
          <w:tcPr>
            <w:tcW w:w="1694" w:type="dxa"/>
            <w:tcBorders>
              <w:top w:val="single" w:sz="2" w:space="0" w:color="000000"/>
              <w:left w:val="single" w:sz="2" w:space="0" w:color="000000"/>
              <w:bottom w:val="single" w:sz="2" w:space="0" w:color="000000"/>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$28.65 per day</w:t>
            </w:r>
          </w:p>
        </w:tc>
        <w:tc>
          <w:tcPr>
            <w:tcW w:w="17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$29.51 per day</w:t>
            </w:r>
          </w:p>
        </w:tc>
        <w:tc>
          <w:tcPr>
            <w:tcW w:w="1701" w:type="dxa"/>
            <w:tcBorders>
              <w:top w:val="single" w:sz="2" w:space="0" w:color="000000"/>
              <w:left w:val="single" w:sz="2" w:space="0" w:color="000000"/>
              <w:bottom w:val="single" w:sz="2" w:space="0" w:color="000000"/>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$30.10 per day</w:t>
            </w:r>
          </w:p>
        </w:tc>
        <w:tc>
          <w:tcPr>
            <w:tcW w:w="1701" w:type="dxa"/>
            <w:tcBorders>
              <w:top w:val="single" w:sz="2" w:space="0" w:color="000000"/>
              <w:left w:val="single" w:sz="2" w:space="0" w:color="000000"/>
              <w:bottom w:val="single" w:sz="2" w:space="0" w:color="000000"/>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$30.40 per day</w:t>
            </w:r>
          </w:p>
        </w:tc>
      </w:tr>
      <w:tr w:rsidR="00947AF5" w:rsidRPr="00947AF5" w:rsidTr="009E51AB">
        <w:trPr>
          <w:trHeight w:hRule="exact" w:val="567"/>
        </w:trPr>
        <w:tc>
          <w:tcPr>
            <w:tcW w:w="705"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5.16</w:t>
            </w:r>
          </w:p>
        </w:tc>
        <w:tc>
          <w:tcPr>
            <w:tcW w:w="2839" w:type="dxa"/>
            <w:gridSpan w:val="2"/>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lang w:val="en-US"/>
              </w:rPr>
              <w:t>Cadet Allowance</w:t>
            </w:r>
          </w:p>
        </w:tc>
        <w:tc>
          <w:tcPr>
            <w:tcW w:w="1694"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$1,117 p.a.</w:t>
            </w:r>
          </w:p>
        </w:tc>
        <w:tc>
          <w:tcPr>
            <w:tcW w:w="17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$1,151 p.a.</w:t>
            </w:r>
          </w:p>
        </w:tc>
        <w:tc>
          <w:tcPr>
            <w:tcW w:w="1701"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$1,174 p.a.</w:t>
            </w:r>
          </w:p>
        </w:tc>
        <w:tc>
          <w:tcPr>
            <w:tcW w:w="1701"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$1,185 p.a.</w:t>
            </w:r>
          </w:p>
        </w:tc>
      </w:tr>
      <w:tr w:rsidR="00947AF5" w:rsidRPr="00947AF5" w:rsidTr="009E51AB">
        <w:trPr>
          <w:trHeight w:hRule="exact" w:val="794"/>
        </w:trPr>
        <w:tc>
          <w:tcPr>
            <w:tcW w:w="705"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5.17</w:t>
            </w:r>
          </w:p>
        </w:tc>
        <w:tc>
          <w:tcPr>
            <w:tcW w:w="2839" w:type="dxa"/>
            <w:gridSpan w:val="2"/>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textAlignment w:val="center"/>
              <w:rPr>
                <w:rFonts w:ascii="ArialMT" w:hAnsi="ArialMT" w:cs="ArialMT"/>
                <w:bCs/>
                <w:color w:val="000000"/>
                <w:sz w:val="18"/>
                <w:szCs w:val="18"/>
              </w:rPr>
            </w:pPr>
            <w:r w:rsidRPr="00947AF5">
              <w:rPr>
                <w:rFonts w:ascii="ArialMT" w:hAnsi="ArialMT" w:cs="ArialMT"/>
                <w:bCs/>
                <w:color w:val="000000"/>
                <w:sz w:val="18"/>
                <w:szCs w:val="18"/>
              </w:rPr>
              <w:t>Community Language Allowance Rate 1 #</w:t>
            </w:r>
          </w:p>
        </w:tc>
        <w:tc>
          <w:tcPr>
            <w:tcW w:w="1694"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$911 p.a.</w:t>
            </w:r>
          </w:p>
        </w:tc>
        <w:tc>
          <w:tcPr>
            <w:tcW w:w="17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$938 p.a.</w:t>
            </w:r>
          </w:p>
        </w:tc>
        <w:tc>
          <w:tcPr>
            <w:tcW w:w="1701"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$957 p.a.</w:t>
            </w:r>
          </w:p>
        </w:tc>
        <w:tc>
          <w:tcPr>
            <w:tcW w:w="1701"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$967 p.a.</w:t>
            </w:r>
          </w:p>
        </w:tc>
      </w:tr>
      <w:tr w:rsidR="00947AF5" w:rsidRPr="00947AF5" w:rsidTr="009E51AB">
        <w:trPr>
          <w:trHeight w:hRule="exact" w:val="567"/>
        </w:trPr>
        <w:tc>
          <w:tcPr>
            <w:tcW w:w="705"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5.17</w:t>
            </w:r>
          </w:p>
        </w:tc>
        <w:tc>
          <w:tcPr>
            <w:tcW w:w="2839" w:type="dxa"/>
            <w:gridSpan w:val="2"/>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textAlignment w:val="center"/>
              <w:rPr>
                <w:rFonts w:ascii="ArialMT" w:hAnsi="ArialMT" w:cs="ArialMT"/>
                <w:bCs/>
                <w:color w:val="000000"/>
                <w:sz w:val="18"/>
                <w:szCs w:val="18"/>
              </w:rPr>
            </w:pPr>
            <w:r w:rsidRPr="00947AF5">
              <w:rPr>
                <w:rFonts w:ascii="ArialMT" w:hAnsi="ArialMT" w:cs="ArialMT"/>
                <w:bCs/>
                <w:color w:val="000000"/>
                <w:sz w:val="18"/>
                <w:szCs w:val="18"/>
              </w:rPr>
              <w:t>Community Language Allowance Rate 2 #</w:t>
            </w:r>
          </w:p>
        </w:tc>
        <w:tc>
          <w:tcPr>
            <w:tcW w:w="1694"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$1,819 p.a.</w:t>
            </w:r>
          </w:p>
        </w:tc>
        <w:tc>
          <w:tcPr>
            <w:tcW w:w="17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$1,874 p.a.</w:t>
            </w:r>
          </w:p>
        </w:tc>
        <w:tc>
          <w:tcPr>
            <w:tcW w:w="1701"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$1,911 p.a.</w:t>
            </w:r>
          </w:p>
        </w:tc>
        <w:tc>
          <w:tcPr>
            <w:tcW w:w="1701"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$1,930 p.a.</w:t>
            </w:r>
          </w:p>
        </w:tc>
      </w:tr>
      <w:tr w:rsidR="00947AF5" w:rsidRPr="00947AF5" w:rsidTr="009E51AB">
        <w:trPr>
          <w:trHeight w:hRule="exact" w:val="794"/>
        </w:trPr>
        <w:tc>
          <w:tcPr>
            <w:tcW w:w="705"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jc w:val="center"/>
              <w:textAlignment w:val="center"/>
              <w:rPr>
                <w:rFonts w:ascii="ArialMT" w:hAnsi="ArialMT" w:cs="ArialMT"/>
                <w:bCs/>
                <w:color w:val="000000"/>
                <w:sz w:val="18"/>
                <w:szCs w:val="18"/>
              </w:rPr>
            </w:pPr>
            <w:r w:rsidRPr="00947AF5">
              <w:rPr>
                <w:rFonts w:ascii="ArialMT" w:hAnsi="ArialMT" w:cs="ArialMT"/>
                <w:bCs/>
                <w:color w:val="000000"/>
                <w:sz w:val="18"/>
                <w:szCs w:val="18"/>
              </w:rPr>
              <w:t>5.17</w:t>
            </w:r>
          </w:p>
        </w:tc>
        <w:tc>
          <w:tcPr>
            <w:tcW w:w="2839" w:type="dxa"/>
            <w:gridSpan w:val="2"/>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textAlignment w:val="center"/>
              <w:rPr>
                <w:rFonts w:ascii="ArialMT" w:hAnsi="ArialMT" w:cs="ArialMT"/>
                <w:bCs/>
                <w:color w:val="000000"/>
                <w:sz w:val="18"/>
                <w:szCs w:val="18"/>
              </w:rPr>
            </w:pPr>
            <w:r w:rsidRPr="00947AF5">
              <w:rPr>
                <w:rFonts w:ascii="ArialMT" w:hAnsi="ArialMT" w:cs="ArialMT"/>
                <w:bCs/>
                <w:color w:val="000000"/>
                <w:sz w:val="18"/>
                <w:szCs w:val="18"/>
              </w:rPr>
              <w:t>Community Language Allowance Rate 3 #</w:t>
            </w:r>
          </w:p>
        </w:tc>
        <w:tc>
          <w:tcPr>
            <w:tcW w:w="1694"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jc w:val="center"/>
              <w:textAlignment w:val="center"/>
              <w:rPr>
                <w:rFonts w:ascii="ArialMT" w:hAnsi="ArialMT" w:cs="ArialMT"/>
                <w:bCs/>
                <w:color w:val="000000"/>
                <w:sz w:val="18"/>
                <w:szCs w:val="18"/>
              </w:rPr>
            </w:pPr>
            <w:r w:rsidRPr="00947AF5">
              <w:rPr>
                <w:rFonts w:ascii="ArialMT" w:hAnsi="ArialMT" w:cs="ArialMT"/>
                <w:bCs/>
                <w:color w:val="000000"/>
                <w:sz w:val="18"/>
                <w:szCs w:val="18"/>
              </w:rPr>
              <w:t>$3,009 p.a.</w:t>
            </w:r>
          </w:p>
        </w:tc>
        <w:tc>
          <w:tcPr>
            <w:tcW w:w="17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jc w:val="center"/>
              <w:textAlignment w:val="center"/>
              <w:rPr>
                <w:rFonts w:ascii="ArialMT" w:hAnsi="ArialMT" w:cs="ArialMT"/>
                <w:bCs/>
                <w:color w:val="000000"/>
                <w:sz w:val="18"/>
                <w:szCs w:val="18"/>
              </w:rPr>
            </w:pPr>
            <w:r w:rsidRPr="00947AF5">
              <w:rPr>
                <w:rFonts w:ascii="ArialMT" w:hAnsi="ArialMT" w:cs="ArialMT"/>
                <w:bCs/>
                <w:color w:val="000000"/>
                <w:sz w:val="18"/>
                <w:szCs w:val="18"/>
              </w:rPr>
              <w:t>$3,099 p.a.</w:t>
            </w:r>
          </w:p>
        </w:tc>
        <w:tc>
          <w:tcPr>
            <w:tcW w:w="1701"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jc w:val="center"/>
              <w:textAlignment w:val="center"/>
              <w:rPr>
                <w:rFonts w:ascii="ArialMT" w:hAnsi="ArialMT" w:cs="ArialMT"/>
                <w:bCs/>
                <w:color w:val="000000"/>
                <w:sz w:val="18"/>
                <w:szCs w:val="18"/>
              </w:rPr>
            </w:pPr>
            <w:r w:rsidRPr="00947AF5">
              <w:rPr>
                <w:rFonts w:ascii="ArialMT" w:hAnsi="ArialMT" w:cs="ArialMT"/>
                <w:bCs/>
                <w:color w:val="000000"/>
                <w:sz w:val="18"/>
                <w:szCs w:val="18"/>
              </w:rPr>
              <w:t>$3,161 p.a.</w:t>
            </w:r>
          </w:p>
        </w:tc>
        <w:tc>
          <w:tcPr>
            <w:tcW w:w="1701"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jc w:val="center"/>
              <w:textAlignment w:val="center"/>
              <w:rPr>
                <w:rFonts w:ascii="ArialMT" w:hAnsi="ArialMT" w:cs="ArialMT"/>
                <w:bCs/>
                <w:color w:val="000000"/>
                <w:sz w:val="18"/>
                <w:szCs w:val="18"/>
              </w:rPr>
            </w:pPr>
            <w:r w:rsidRPr="00947AF5">
              <w:rPr>
                <w:rFonts w:ascii="ArialMT" w:hAnsi="ArialMT" w:cs="ArialMT"/>
                <w:bCs/>
                <w:color w:val="000000"/>
                <w:sz w:val="18"/>
                <w:szCs w:val="18"/>
              </w:rPr>
              <w:t>$3,193 p.a.</w:t>
            </w:r>
          </w:p>
        </w:tc>
      </w:tr>
      <w:tr w:rsidR="00947AF5" w:rsidRPr="00947AF5" w:rsidTr="009E51AB">
        <w:trPr>
          <w:trHeight w:hRule="exact" w:val="624"/>
        </w:trPr>
        <w:tc>
          <w:tcPr>
            <w:tcW w:w="705" w:type="dxa"/>
            <w:tcBorders>
              <w:top w:val="single" w:sz="2" w:space="0" w:color="000000"/>
              <w:left w:val="single" w:sz="6" w:space="0" w:color="000000"/>
              <w:bottom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5.18</w:t>
            </w:r>
          </w:p>
        </w:tc>
        <w:tc>
          <w:tcPr>
            <w:tcW w:w="2839" w:type="dxa"/>
            <w:gridSpan w:val="2"/>
            <w:tcBorders>
              <w:top w:val="single" w:sz="2" w:space="0" w:color="000000"/>
              <w:left w:val="single" w:sz="2" w:space="0" w:color="000000"/>
              <w:bottom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rPr>
              <w:t>Departmental Liaison Officer Allowance #</w:t>
            </w:r>
          </w:p>
        </w:tc>
        <w:tc>
          <w:tcPr>
            <w:tcW w:w="1694" w:type="dxa"/>
            <w:tcBorders>
              <w:top w:val="single" w:sz="2" w:space="0" w:color="000000"/>
              <w:left w:val="single" w:sz="2" w:space="0" w:color="000000"/>
              <w:bottom w:val="single" w:sz="6"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$18,957 p.a.</w:t>
            </w:r>
          </w:p>
        </w:tc>
        <w:tc>
          <w:tcPr>
            <w:tcW w:w="1708" w:type="dxa"/>
            <w:tcBorders>
              <w:top w:val="single" w:sz="2" w:space="0" w:color="000000"/>
              <w:left w:val="single" w:sz="2" w:space="0" w:color="000000"/>
              <w:bottom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$19,526 p.a.</w:t>
            </w:r>
          </w:p>
        </w:tc>
        <w:tc>
          <w:tcPr>
            <w:tcW w:w="1701" w:type="dxa"/>
            <w:tcBorders>
              <w:top w:val="single" w:sz="2" w:space="0" w:color="000000"/>
              <w:left w:val="single" w:sz="2" w:space="0" w:color="000000"/>
              <w:bottom w:val="single" w:sz="6"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$19,916 p.a.</w:t>
            </w:r>
          </w:p>
        </w:tc>
        <w:tc>
          <w:tcPr>
            <w:tcW w:w="1701" w:type="dxa"/>
            <w:tcBorders>
              <w:top w:val="single" w:sz="2" w:space="0" w:color="000000"/>
              <w:left w:val="single" w:sz="2" w:space="0" w:color="000000"/>
              <w:bottom w:val="single" w:sz="6"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$20,115 p.a.</w:t>
            </w:r>
          </w:p>
        </w:tc>
      </w:tr>
      <w:tr w:rsidR="00947AF5" w:rsidRPr="00947AF5" w:rsidTr="009E51AB">
        <w:trPr>
          <w:trHeight w:hRule="exact" w:val="510"/>
        </w:trPr>
        <w:tc>
          <w:tcPr>
            <w:tcW w:w="705" w:type="dxa"/>
            <w:vMerge w:val="restart"/>
            <w:tcBorders>
              <w:top w:val="single" w:sz="6"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lang w:val="en-US"/>
              </w:rPr>
              <w:t>5.19</w:t>
            </w:r>
          </w:p>
        </w:tc>
        <w:tc>
          <w:tcPr>
            <w:tcW w:w="2839" w:type="dxa"/>
            <w:gridSpan w:val="2"/>
            <w:tcBorders>
              <w:top w:val="single" w:sz="6" w:space="0" w:color="000000"/>
              <w:left w:val="single" w:sz="2"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rPr>
              <w:t>Study Bursary University Rate</w:t>
            </w:r>
          </w:p>
        </w:tc>
        <w:tc>
          <w:tcPr>
            <w:tcW w:w="1694" w:type="dxa"/>
            <w:tcBorders>
              <w:top w:val="single" w:sz="6" w:space="0" w:color="000000"/>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$2,732 p.a.</w:t>
            </w:r>
          </w:p>
        </w:tc>
        <w:tc>
          <w:tcPr>
            <w:tcW w:w="1708" w:type="dxa"/>
            <w:tcBorders>
              <w:top w:val="single" w:sz="6" w:space="0" w:color="000000"/>
              <w:left w:val="single" w:sz="2"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$2,814 p.a.</w:t>
            </w:r>
          </w:p>
        </w:tc>
        <w:tc>
          <w:tcPr>
            <w:tcW w:w="1701" w:type="dxa"/>
            <w:tcBorders>
              <w:top w:val="single" w:sz="6" w:space="0" w:color="000000"/>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$2,870 p.a.</w:t>
            </w:r>
          </w:p>
        </w:tc>
        <w:tc>
          <w:tcPr>
            <w:tcW w:w="1701" w:type="dxa"/>
            <w:tcBorders>
              <w:top w:val="single" w:sz="6" w:space="0" w:color="000000"/>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$2,899 p.a.</w:t>
            </w:r>
          </w:p>
        </w:tc>
      </w:tr>
      <w:tr w:rsidR="00947AF5" w:rsidRPr="00947AF5" w:rsidTr="009E51AB">
        <w:trPr>
          <w:trHeight w:hRule="exact" w:val="510"/>
        </w:trPr>
        <w:tc>
          <w:tcPr>
            <w:tcW w:w="705" w:type="dxa"/>
            <w:vMerge/>
            <w:tcBorders>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2839" w:type="dxa"/>
            <w:gridSpan w:val="2"/>
            <w:tcBorders>
              <w:top w:val="single" w:sz="4" w:space="0" w:color="auto"/>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17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lang w:val="en-US"/>
              </w:rPr>
              <w:t>Study Bursary TAFE etc. Rate</w:t>
            </w:r>
          </w:p>
        </w:tc>
        <w:tc>
          <w:tcPr>
            <w:tcW w:w="1694" w:type="dxa"/>
            <w:tcBorders>
              <w:top w:val="single" w:sz="4" w:space="0" w:color="auto"/>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$1,366 p.a.</w:t>
            </w:r>
          </w:p>
        </w:tc>
        <w:tc>
          <w:tcPr>
            <w:tcW w:w="1708" w:type="dxa"/>
            <w:tcBorders>
              <w:top w:val="single" w:sz="4" w:space="0" w:color="auto"/>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$1,407 p.a.</w:t>
            </w:r>
          </w:p>
        </w:tc>
        <w:tc>
          <w:tcPr>
            <w:tcW w:w="1701" w:type="dxa"/>
            <w:tcBorders>
              <w:top w:val="single" w:sz="4" w:space="0" w:color="auto"/>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$1,435 p.a.</w:t>
            </w:r>
          </w:p>
        </w:tc>
        <w:tc>
          <w:tcPr>
            <w:tcW w:w="1701" w:type="dxa"/>
            <w:tcBorders>
              <w:top w:val="single" w:sz="4" w:space="0" w:color="auto"/>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$1,449 p.a.</w:t>
            </w:r>
          </w:p>
        </w:tc>
      </w:tr>
      <w:tr w:rsidR="00947AF5" w:rsidRPr="00947AF5" w:rsidTr="009E51AB">
        <w:trPr>
          <w:cantSplit/>
        </w:trPr>
        <w:tc>
          <w:tcPr>
            <w:tcW w:w="705" w:type="dxa"/>
            <w:tcBorders>
              <w:top w:val="single" w:sz="6"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jc w:val="center"/>
              <w:textAlignment w:val="center"/>
              <w:rPr>
                <w:rFonts w:ascii="ArialMT" w:hAnsi="ArialMT" w:cs="ArialMT"/>
                <w:bCs/>
                <w:color w:val="000000"/>
                <w:sz w:val="18"/>
                <w:szCs w:val="18"/>
              </w:rPr>
            </w:pPr>
            <w:r w:rsidRPr="00947AF5">
              <w:rPr>
                <w:rFonts w:ascii="ArialMT" w:hAnsi="ArialMT" w:cs="ArialMT"/>
                <w:bCs/>
                <w:color w:val="000000"/>
                <w:sz w:val="18"/>
                <w:szCs w:val="18"/>
              </w:rPr>
              <w:t>5.22</w:t>
            </w:r>
          </w:p>
        </w:tc>
        <w:tc>
          <w:tcPr>
            <w:tcW w:w="2839" w:type="dxa"/>
            <w:gridSpan w:val="2"/>
            <w:tcBorders>
              <w:top w:val="single" w:sz="6"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textAlignment w:val="center"/>
              <w:rPr>
                <w:rFonts w:ascii="ArialMT" w:hAnsi="ArialMT" w:cs="ArialMT"/>
                <w:bCs/>
                <w:color w:val="000000"/>
                <w:sz w:val="18"/>
                <w:szCs w:val="18"/>
              </w:rPr>
            </w:pPr>
            <w:r w:rsidRPr="00947AF5">
              <w:rPr>
                <w:rFonts w:ascii="ArialMT" w:hAnsi="ArialMT" w:cs="ArialMT"/>
                <w:bCs/>
                <w:color w:val="000000"/>
                <w:sz w:val="18"/>
                <w:szCs w:val="18"/>
              </w:rPr>
              <w:t>First Aid / Health and Safety Representative / Emergency Warden / Workplace Contact Officer Allowance</w:t>
            </w:r>
          </w:p>
        </w:tc>
        <w:tc>
          <w:tcPr>
            <w:tcW w:w="1694" w:type="dxa"/>
            <w:tcBorders>
              <w:top w:val="single" w:sz="6"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$28.65 per</w:t>
            </w:r>
            <w:r w:rsidRPr="00947AF5">
              <w:rPr>
                <w:rFonts w:ascii="ArialMT" w:hAnsi="ArialMT" w:cs="ArialMT"/>
                <w:bCs/>
                <w:color w:val="000000"/>
                <w:sz w:val="18"/>
                <w:szCs w:val="18"/>
              </w:rPr>
              <w:br/>
              <w:t>fortnight</w:t>
            </w:r>
          </w:p>
        </w:tc>
        <w:tc>
          <w:tcPr>
            <w:tcW w:w="1708" w:type="dxa"/>
            <w:tcBorders>
              <w:top w:val="single" w:sz="6"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$29.51 per fortnight</w:t>
            </w:r>
          </w:p>
        </w:tc>
        <w:tc>
          <w:tcPr>
            <w:tcW w:w="1701" w:type="dxa"/>
            <w:tcBorders>
              <w:top w:val="single" w:sz="6"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 xml:space="preserve">$30.10 per </w:t>
            </w:r>
            <w:r w:rsidRPr="00947AF5">
              <w:rPr>
                <w:rFonts w:ascii="ArialMT" w:hAnsi="ArialMT" w:cs="ArialMT"/>
                <w:bCs/>
                <w:color w:val="000000"/>
                <w:sz w:val="18"/>
                <w:szCs w:val="18"/>
              </w:rPr>
              <w:br/>
              <w:t>fortnight</w:t>
            </w:r>
          </w:p>
        </w:tc>
        <w:tc>
          <w:tcPr>
            <w:tcW w:w="1701" w:type="dxa"/>
            <w:tcBorders>
              <w:top w:val="single" w:sz="6"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 xml:space="preserve">$30.40 per </w:t>
            </w:r>
            <w:r w:rsidRPr="00947AF5">
              <w:rPr>
                <w:rFonts w:ascii="ArialMT" w:hAnsi="ArialMT" w:cs="ArialMT"/>
                <w:bCs/>
                <w:color w:val="000000"/>
                <w:sz w:val="18"/>
                <w:szCs w:val="18"/>
              </w:rPr>
              <w:br/>
              <w:t>fortnight</w:t>
            </w:r>
          </w:p>
        </w:tc>
      </w:tr>
      <w:tr w:rsidR="00947AF5" w:rsidRPr="00947AF5" w:rsidTr="009E51AB">
        <w:trPr>
          <w:trHeight w:hRule="exact" w:val="510"/>
        </w:trPr>
        <w:tc>
          <w:tcPr>
            <w:tcW w:w="705"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5.25</w:t>
            </w:r>
          </w:p>
        </w:tc>
        <w:tc>
          <w:tcPr>
            <w:tcW w:w="2839" w:type="dxa"/>
            <w:gridSpan w:val="2"/>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rPr>
              <w:t>Outdoor Work Allowance #</w:t>
            </w:r>
          </w:p>
        </w:tc>
        <w:tc>
          <w:tcPr>
            <w:tcW w:w="1694"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$2,721 p.a.</w:t>
            </w:r>
          </w:p>
        </w:tc>
        <w:tc>
          <w:tcPr>
            <w:tcW w:w="17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$2,803 p.a.</w:t>
            </w:r>
          </w:p>
        </w:tc>
        <w:tc>
          <w:tcPr>
            <w:tcW w:w="1701"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$2,859 p.a.</w:t>
            </w:r>
          </w:p>
        </w:tc>
        <w:tc>
          <w:tcPr>
            <w:tcW w:w="1701"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$2,887 p.a.</w:t>
            </w:r>
          </w:p>
        </w:tc>
      </w:tr>
      <w:tr w:rsidR="009E51AB" w:rsidRPr="00947AF5" w:rsidTr="009E51AB">
        <w:trPr>
          <w:trHeight w:hRule="exact" w:val="510"/>
        </w:trPr>
        <w:tc>
          <w:tcPr>
            <w:tcW w:w="705"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E51AB" w:rsidRPr="00947AF5" w:rsidRDefault="009E51AB"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5.28</w:t>
            </w:r>
          </w:p>
        </w:tc>
        <w:tc>
          <w:tcPr>
            <w:tcW w:w="2839" w:type="dxa"/>
            <w:gridSpan w:val="2"/>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center"/>
          </w:tcPr>
          <w:p w:rsidR="009E51AB" w:rsidRPr="00947AF5" w:rsidRDefault="00A2496C"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Pr>
                <w:rFonts w:ascii="ArialMT" w:hAnsi="ArialMT" w:cs="ArialMT"/>
                <w:bCs/>
                <w:color w:val="000000"/>
                <w:sz w:val="18"/>
                <w:szCs w:val="18"/>
              </w:rPr>
              <w:t>Hat</w:t>
            </w:r>
            <w:r w:rsidR="009E51AB">
              <w:rPr>
                <w:rFonts w:ascii="ArialMT" w:hAnsi="ArialMT" w:cs="ArialMT"/>
                <w:bCs/>
                <w:color w:val="000000"/>
                <w:sz w:val="18"/>
                <w:szCs w:val="18"/>
              </w:rPr>
              <w:t xml:space="preserve"> Allowance</w:t>
            </w:r>
          </w:p>
        </w:tc>
        <w:tc>
          <w:tcPr>
            <w:tcW w:w="1694" w:type="dxa"/>
            <w:tcBorders>
              <w:top w:val="single" w:sz="2" w:space="0" w:color="000000"/>
              <w:left w:val="single" w:sz="2" w:space="0" w:color="000000"/>
              <w:bottom w:val="single" w:sz="2" w:space="0" w:color="000000"/>
              <w:right w:val="single" w:sz="2" w:space="0" w:color="000000"/>
            </w:tcBorders>
            <w:vAlign w:val="center"/>
          </w:tcPr>
          <w:p w:rsidR="009E51AB" w:rsidRPr="00947AF5" w:rsidRDefault="00A2496C"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Up to $161 p.a.</w:t>
            </w:r>
          </w:p>
        </w:tc>
        <w:tc>
          <w:tcPr>
            <w:tcW w:w="17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E51AB" w:rsidRPr="00947AF5" w:rsidRDefault="00A2496C" w:rsidP="00C24BB7">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A2496C">
              <w:rPr>
                <w:rFonts w:ascii="ArialMT" w:hAnsi="ArialMT" w:cs="ArialMT"/>
                <w:bCs/>
                <w:color w:val="000000"/>
                <w:sz w:val="18"/>
                <w:szCs w:val="18"/>
              </w:rPr>
              <w:t>Up to $</w:t>
            </w:r>
            <w:r w:rsidR="00C24BB7">
              <w:rPr>
                <w:rFonts w:ascii="ArialMT" w:hAnsi="ArialMT" w:cs="ArialMT"/>
                <w:bCs/>
                <w:color w:val="000000"/>
                <w:sz w:val="18"/>
                <w:szCs w:val="18"/>
              </w:rPr>
              <w:t>166</w:t>
            </w:r>
            <w:r w:rsidRPr="00A2496C">
              <w:rPr>
                <w:rFonts w:ascii="ArialMT" w:hAnsi="ArialMT" w:cs="ArialMT"/>
                <w:bCs/>
                <w:color w:val="000000"/>
                <w:sz w:val="18"/>
                <w:szCs w:val="18"/>
              </w:rPr>
              <w:t xml:space="preserve"> p.a.</w:t>
            </w:r>
          </w:p>
        </w:tc>
        <w:tc>
          <w:tcPr>
            <w:tcW w:w="1701" w:type="dxa"/>
            <w:tcBorders>
              <w:top w:val="single" w:sz="2" w:space="0" w:color="000000"/>
              <w:left w:val="single" w:sz="2" w:space="0" w:color="000000"/>
              <w:bottom w:val="single" w:sz="2" w:space="0" w:color="000000"/>
              <w:right w:val="single" w:sz="2" w:space="0" w:color="000000"/>
            </w:tcBorders>
            <w:vAlign w:val="center"/>
          </w:tcPr>
          <w:p w:rsidR="009E51AB" w:rsidRPr="00947AF5" w:rsidRDefault="00C24BB7"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Up to $169</w:t>
            </w:r>
            <w:r w:rsidR="00A2496C" w:rsidRPr="00A2496C">
              <w:rPr>
                <w:rFonts w:ascii="ArialMT" w:hAnsi="ArialMT" w:cs="ArialMT"/>
                <w:bCs/>
                <w:color w:val="000000"/>
                <w:sz w:val="18"/>
                <w:szCs w:val="18"/>
              </w:rPr>
              <w:t xml:space="preserve"> p.a.</w:t>
            </w:r>
          </w:p>
        </w:tc>
        <w:tc>
          <w:tcPr>
            <w:tcW w:w="1701" w:type="dxa"/>
            <w:tcBorders>
              <w:top w:val="single" w:sz="2" w:space="0" w:color="000000"/>
              <w:left w:val="single" w:sz="2" w:space="0" w:color="000000"/>
              <w:bottom w:val="single" w:sz="2" w:space="0" w:color="000000"/>
              <w:right w:val="single" w:sz="2" w:space="0" w:color="000000"/>
            </w:tcBorders>
            <w:vAlign w:val="center"/>
          </w:tcPr>
          <w:p w:rsidR="009E51AB" w:rsidRPr="00947AF5" w:rsidRDefault="00C24BB7"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Up to $171</w:t>
            </w:r>
            <w:r w:rsidR="00A2496C" w:rsidRPr="00A2496C">
              <w:rPr>
                <w:rFonts w:ascii="ArialMT" w:hAnsi="ArialMT" w:cs="ArialMT"/>
                <w:bCs/>
                <w:color w:val="000000"/>
                <w:sz w:val="18"/>
                <w:szCs w:val="18"/>
              </w:rPr>
              <w:t xml:space="preserve"> p.a.</w:t>
            </w:r>
          </w:p>
        </w:tc>
      </w:tr>
      <w:tr w:rsidR="00A2496C" w:rsidRPr="00947AF5" w:rsidTr="009E51AB">
        <w:trPr>
          <w:trHeight w:hRule="exact" w:val="510"/>
        </w:trPr>
        <w:tc>
          <w:tcPr>
            <w:tcW w:w="705"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A2496C" w:rsidRDefault="00A2496C" w:rsidP="006022D0">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5.2</w:t>
            </w:r>
            <w:r w:rsidR="006022D0">
              <w:rPr>
                <w:rFonts w:ascii="ArialMT" w:hAnsi="ArialMT" w:cs="ArialMT"/>
                <w:bCs/>
                <w:color w:val="000000"/>
                <w:sz w:val="18"/>
                <w:szCs w:val="18"/>
              </w:rPr>
              <w:t>8</w:t>
            </w:r>
          </w:p>
        </w:tc>
        <w:tc>
          <w:tcPr>
            <w:tcW w:w="2839" w:type="dxa"/>
            <w:gridSpan w:val="2"/>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center"/>
          </w:tcPr>
          <w:p w:rsidR="00A2496C" w:rsidRDefault="00A2496C"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Pr>
                <w:rFonts w:ascii="ArialMT" w:hAnsi="ArialMT" w:cs="ArialMT"/>
                <w:bCs/>
                <w:color w:val="000000"/>
                <w:sz w:val="18"/>
                <w:szCs w:val="18"/>
              </w:rPr>
              <w:t>Boot Allowance</w:t>
            </w:r>
          </w:p>
        </w:tc>
        <w:tc>
          <w:tcPr>
            <w:tcW w:w="1694" w:type="dxa"/>
            <w:tcBorders>
              <w:top w:val="single" w:sz="2" w:space="0" w:color="000000"/>
              <w:left w:val="single" w:sz="2" w:space="0" w:color="000000"/>
              <w:bottom w:val="single" w:sz="2" w:space="0" w:color="000000"/>
              <w:right w:val="single" w:sz="2" w:space="0" w:color="000000"/>
            </w:tcBorders>
            <w:vAlign w:val="center"/>
          </w:tcPr>
          <w:p w:rsidR="00A2496C" w:rsidRPr="00947AF5" w:rsidRDefault="00A2496C"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Up to $211 pa.</w:t>
            </w:r>
          </w:p>
        </w:tc>
        <w:tc>
          <w:tcPr>
            <w:tcW w:w="17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A2496C" w:rsidRPr="00947AF5" w:rsidRDefault="00C24BB7"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Up to $217</w:t>
            </w:r>
            <w:r w:rsidR="00A2496C" w:rsidRPr="00A2496C">
              <w:rPr>
                <w:rFonts w:ascii="ArialMT" w:hAnsi="ArialMT" w:cs="ArialMT"/>
                <w:bCs/>
                <w:color w:val="000000"/>
                <w:sz w:val="18"/>
                <w:szCs w:val="18"/>
              </w:rPr>
              <w:t xml:space="preserve"> p.a.</w:t>
            </w:r>
          </w:p>
        </w:tc>
        <w:tc>
          <w:tcPr>
            <w:tcW w:w="1701" w:type="dxa"/>
            <w:tcBorders>
              <w:top w:val="single" w:sz="2" w:space="0" w:color="000000"/>
              <w:left w:val="single" w:sz="2" w:space="0" w:color="000000"/>
              <w:bottom w:val="single" w:sz="2" w:space="0" w:color="000000"/>
              <w:right w:val="single" w:sz="2" w:space="0" w:color="000000"/>
            </w:tcBorders>
            <w:vAlign w:val="center"/>
          </w:tcPr>
          <w:p w:rsidR="00A2496C" w:rsidRPr="00947AF5" w:rsidRDefault="00C24BB7"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Up to $</w:t>
            </w:r>
            <w:r w:rsidR="00F54CFA">
              <w:rPr>
                <w:rFonts w:ascii="ArialMT" w:hAnsi="ArialMT" w:cs="ArialMT"/>
                <w:bCs/>
                <w:color w:val="000000"/>
                <w:sz w:val="18"/>
                <w:szCs w:val="18"/>
              </w:rPr>
              <w:t>222</w:t>
            </w:r>
            <w:r w:rsidR="00A2496C" w:rsidRPr="00A2496C">
              <w:rPr>
                <w:rFonts w:ascii="ArialMT" w:hAnsi="ArialMT" w:cs="ArialMT"/>
                <w:bCs/>
                <w:color w:val="000000"/>
                <w:sz w:val="18"/>
                <w:szCs w:val="18"/>
              </w:rPr>
              <w:t xml:space="preserve"> p.a.</w:t>
            </w:r>
          </w:p>
        </w:tc>
        <w:tc>
          <w:tcPr>
            <w:tcW w:w="1701" w:type="dxa"/>
            <w:tcBorders>
              <w:top w:val="single" w:sz="2" w:space="0" w:color="000000"/>
              <w:left w:val="single" w:sz="2" w:space="0" w:color="000000"/>
              <w:bottom w:val="single" w:sz="2" w:space="0" w:color="000000"/>
              <w:right w:val="single" w:sz="2" w:space="0" w:color="000000"/>
            </w:tcBorders>
            <w:vAlign w:val="center"/>
          </w:tcPr>
          <w:p w:rsidR="00A2496C" w:rsidRPr="00947AF5" w:rsidRDefault="00F54CFA"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Up to $224</w:t>
            </w:r>
            <w:r w:rsidR="00A2496C" w:rsidRPr="00A2496C">
              <w:rPr>
                <w:rFonts w:ascii="ArialMT" w:hAnsi="ArialMT" w:cs="ArialMT"/>
                <w:bCs/>
                <w:color w:val="000000"/>
                <w:sz w:val="18"/>
                <w:szCs w:val="18"/>
              </w:rPr>
              <w:t xml:space="preserve"> p.a.</w:t>
            </w:r>
          </w:p>
        </w:tc>
      </w:tr>
      <w:tr w:rsidR="009E51AB" w:rsidRPr="00947AF5" w:rsidTr="009E51AB">
        <w:trPr>
          <w:trHeight w:hRule="exact" w:val="510"/>
        </w:trPr>
        <w:tc>
          <w:tcPr>
            <w:tcW w:w="705"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E51AB" w:rsidRPr="00947AF5" w:rsidRDefault="009E51AB"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5.29</w:t>
            </w:r>
          </w:p>
        </w:tc>
        <w:tc>
          <w:tcPr>
            <w:tcW w:w="2839" w:type="dxa"/>
            <w:gridSpan w:val="2"/>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center"/>
          </w:tcPr>
          <w:p w:rsidR="009E51AB" w:rsidRPr="00947AF5" w:rsidRDefault="009E51AB"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Pr>
                <w:rFonts w:ascii="ArialMT" w:hAnsi="ArialMT" w:cs="ArialMT"/>
                <w:bCs/>
                <w:color w:val="000000"/>
                <w:sz w:val="18"/>
                <w:szCs w:val="18"/>
              </w:rPr>
              <w:t>Diving Allowance</w:t>
            </w:r>
          </w:p>
        </w:tc>
        <w:tc>
          <w:tcPr>
            <w:tcW w:w="1694" w:type="dxa"/>
            <w:tcBorders>
              <w:top w:val="single" w:sz="2" w:space="0" w:color="000000"/>
              <w:left w:val="single" w:sz="2" w:space="0" w:color="000000"/>
              <w:bottom w:val="single" w:sz="2" w:space="0" w:color="000000"/>
              <w:right w:val="single" w:sz="2" w:space="0" w:color="000000"/>
            </w:tcBorders>
            <w:vAlign w:val="center"/>
          </w:tcPr>
          <w:p w:rsidR="009E51AB" w:rsidRPr="00947AF5" w:rsidRDefault="007E1E96"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$32.62 per day</w:t>
            </w:r>
          </w:p>
        </w:tc>
        <w:tc>
          <w:tcPr>
            <w:tcW w:w="1708"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E51AB" w:rsidRPr="00947AF5" w:rsidRDefault="00C24BB7"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 xml:space="preserve">$33.60 </w:t>
            </w:r>
            <w:r w:rsidRPr="00C24BB7">
              <w:rPr>
                <w:rFonts w:ascii="ArialMT" w:hAnsi="ArialMT" w:cs="ArialMT"/>
                <w:bCs/>
                <w:color w:val="000000"/>
                <w:sz w:val="18"/>
                <w:szCs w:val="18"/>
              </w:rPr>
              <w:t>per day</w:t>
            </w:r>
          </w:p>
        </w:tc>
        <w:tc>
          <w:tcPr>
            <w:tcW w:w="1701" w:type="dxa"/>
            <w:tcBorders>
              <w:top w:val="single" w:sz="2" w:space="0" w:color="000000"/>
              <w:left w:val="single" w:sz="2" w:space="0" w:color="000000"/>
              <w:bottom w:val="single" w:sz="2" w:space="0" w:color="000000"/>
              <w:right w:val="single" w:sz="2" w:space="0" w:color="000000"/>
            </w:tcBorders>
            <w:vAlign w:val="center"/>
          </w:tcPr>
          <w:p w:rsidR="009E51AB" w:rsidRPr="00947AF5" w:rsidRDefault="00C24BB7" w:rsidP="00C24BB7">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 xml:space="preserve">$34.27 </w:t>
            </w:r>
            <w:r w:rsidRPr="00C24BB7">
              <w:rPr>
                <w:rFonts w:ascii="ArialMT" w:hAnsi="ArialMT" w:cs="ArialMT"/>
                <w:bCs/>
                <w:color w:val="000000"/>
                <w:sz w:val="18"/>
                <w:szCs w:val="18"/>
              </w:rPr>
              <w:t>per day</w:t>
            </w:r>
          </w:p>
        </w:tc>
        <w:tc>
          <w:tcPr>
            <w:tcW w:w="1701" w:type="dxa"/>
            <w:tcBorders>
              <w:top w:val="single" w:sz="2" w:space="0" w:color="000000"/>
              <w:left w:val="single" w:sz="2" w:space="0" w:color="000000"/>
              <w:bottom w:val="single" w:sz="2" w:space="0" w:color="000000"/>
              <w:right w:val="single" w:sz="2" w:space="0" w:color="000000"/>
            </w:tcBorders>
            <w:vAlign w:val="center"/>
          </w:tcPr>
          <w:p w:rsidR="009E51AB" w:rsidRPr="00947AF5" w:rsidRDefault="00C24BB7"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 xml:space="preserve">$34.61 </w:t>
            </w:r>
            <w:r w:rsidRPr="00C24BB7">
              <w:rPr>
                <w:rFonts w:ascii="ArialMT" w:hAnsi="ArialMT" w:cs="ArialMT"/>
                <w:bCs/>
                <w:color w:val="000000"/>
                <w:sz w:val="18"/>
                <w:szCs w:val="18"/>
              </w:rPr>
              <w:t>per day</w:t>
            </w:r>
          </w:p>
        </w:tc>
      </w:tr>
    </w:tbl>
    <w:p w:rsidR="009E51AB" w:rsidRDefault="009E51AB"/>
    <w:tbl>
      <w:tblPr>
        <w:tblW w:w="10348" w:type="dxa"/>
        <w:tblInd w:w="8" w:type="dxa"/>
        <w:tblLayout w:type="fixed"/>
        <w:tblCellMar>
          <w:left w:w="0" w:type="dxa"/>
          <w:right w:w="0" w:type="dxa"/>
        </w:tblCellMar>
        <w:tblLook w:val="0000" w:firstRow="0" w:lastRow="0" w:firstColumn="0" w:lastColumn="0" w:noHBand="0" w:noVBand="0"/>
      </w:tblPr>
      <w:tblGrid>
        <w:gridCol w:w="711"/>
        <w:gridCol w:w="1515"/>
        <w:gridCol w:w="47"/>
        <w:gridCol w:w="137"/>
        <w:gridCol w:w="1141"/>
        <w:gridCol w:w="1693"/>
        <w:gridCol w:w="1705"/>
        <w:gridCol w:w="1698"/>
        <w:gridCol w:w="1695"/>
        <w:gridCol w:w="6"/>
      </w:tblGrid>
      <w:tr w:rsidR="009E51AB" w:rsidRPr="00947AF5" w:rsidTr="00105024">
        <w:trPr>
          <w:trHeight w:val="580"/>
          <w:tblHeader/>
        </w:trPr>
        <w:tc>
          <w:tcPr>
            <w:tcW w:w="710" w:type="dxa"/>
            <w:tcBorders>
              <w:top w:val="single" w:sz="6" w:space="0" w:color="000000"/>
              <w:left w:val="single" w:sz="6" w:space="0" w:color="000000"/>
              <w:bottom w:val="single" w:sz="6" w:space="0" w:color="000000"/>
              <w:right w:val="single" w:sz="2" w:space="0" w:color="000000"/>
            </w:tcBorders>
            <w:shd w:val="clear" w:color="auto" w:fill="17365D"/>
            <w:vAlign w:val="center"/>
          </w:tcPr>
          <w:p w:rsidR="009E51AB" w:rsidRPr="00947AF5" w:rsidRDefault="009E51AB" w:rsidP="009E51AB">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Clause</w:t>
            </w:r>
          </w:p>
        </w:tc>
        <w:tc>
          <w:tcPr>
            <w:tcW w:w="2837" w:type="dxa"/>
            <w:gridSpan w:val="4"/>
            <w:tcBorders>
              <w:top w:val="single" w:sz="6" w:space="0" w:color="000000"/>
              <w:left w:val="single" w:sz="6" w:space="0" w:color="000000"/>
              <w:bottom w:val="single" w:sz="6" w:space="0" w:color="000000"/>
              <w:right w:val="single" w:sz="2" w:space="0" w:color="000000"/>
            </w:tcBorders>
            <w:shd w:val="clear" w:color="auto" w:fill="17365D"/>
            <w:tcMar>
              <w:top w:w="170" w:type="dxa"/>
              <w:left w:w="170" w:type="dxa"/>
              <w:bottom w:w="170" w:type="dxa"/>
              <w:right w:w="170" w:type="dxa"/>
            </w:tcMar>
            <w:vAlign w:val="center"/>
          </w:tcPr>
          <w:p w:rsidR="009E51AB" w:rsidRPr="00947AF5" w:rsidRDefault="009E51AB" w:rsidP="009E51AB">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Allowance</w:t>
            </w:r>
          </w:p>
          <w:p w:rsidR="009E51AB" w:rsidRPr="00947AF5" w:rsidRDefault="009E51AB" w:rsidP="009E51AB">
            <w:pPr>
              <w:jc w:val="center"/>
              <w:rPr>
                <w:rFonts w:ascii="Arial-BoldMT" w:hAnsi="Arial-BoldMT"/>
              </w:rPr>
            </w:pPr>
            <w:r w:rsidRPr="00947AF5">
              <w:rPr>
                <w:sz w:val="12"/>
                <w:szCs w:val="12"/>
              </w:rPr>
              <w:t>(Allowances with # are paid at a pro rata rate for part-time employees)</w:t>
            </w:r>
          </w:p>
        </w:tc>
        <w:tc>
          <w:tcPr>
            <w:tcW w:w="1694" w:type="dxa"/>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E51AB" w:rsidRPr="00947AF5" w:rsidRDefault="009E51AB" w:rsidP="009E51AB">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 xml:space="preserve">Allowance Rates at 1/7/2013 </w:t>
            </w:r>
          </w:p>
        </w:tc>
        <w:tc>
          <w:tcPr>
            <w:tcW w:w="1706" w:type="dxa"/>
            <w:tcBorders>
              <w:top w:val="single" w:sz="6" w:space="0" w:color="000000"/>
              <w:left w:val="single" w:sz="2" w:space="0" w:color="000000"/>
              <w:bottom w:val="single" w:sz="6" w:space="0" w:color="000000"/>
              <w:right w:val="single" w:sz="6" w:space="0" w:color="000000"/>
            </w:tcBorders>
            <w:shd w:val="clear" w:color="auto" w:fill="17365D"/>
            <w:tcMar>
              <w:top w:w="113" w:type="dxa"/>
              <w:left w:w="0" w:type="dxa"/>
              <w:bottom w:w="113" w:type="dxa"/>
              <w:right w:w="0" w:type="dxa"/>
            </w:tcMar>
            <w:vAlign w:val="center"/>
          </w:tcPr>
          <w:p w:rsidR="009E51AB" w:rsidRPr="00947AF5" w:rsidRDefault="009E51AB" w:rsidP="009E51AB">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 xml:space="preserve">Allowance Rates from Commencement </w:t>
            </w:r>
          </w:p>
        </w:tc>
        <w:tc>
          <w:tcPr>
            <w:tcW w:w="1699" w:type="dxa"/>
            <w:tcBorders>
              <w:top w:val="single" w:sz="6" w:space="0" w:color="000000"/>
              <w:left w:val="single" w:sz="6"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E51AB" w:rsidRPr="00947AF5" w:rsidRDefault="009E51AB" w:rsidP="009E51AB">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 xml:space="preserve">Allowance Rates from 12 Months after Commencement </w:t>
            </w:r>
          </w:p>
        </w:tc>
        <w:tc>
          <w:tcPr>
            <w:tcW w:w="1702" w:type="dxa"/>
            <w:gridSpan w:val="2"/>
            <w:tcBorders>
              <w:top w:val="single" w:sz="6" w:space="0" w:color="000000"/>
              <w:left w:val="single" w:sz="2" w:space="0" w:color="000000"/>
              <w:bottom w:val="single" w:sz="6" w:space="0" w:color="000000"/>
              <w:right w:val="single" w:sz="6" w:space="0" w:color="000000"/>
            </w:tcBorders>
            <w:shd w:val="clear" w:color="auto" w:fill="17365D"/>
            <w:tcMar>
              <w:top w:w="113" w:type="dxa"/>
              <w:left w:w="170" w:type="dxa"/>
              <w:bottom w:w="113" w:type="dxa"/>
              <w:right w:w="170" w:type="dxa"/>
            </w:tcMar>
            <w:vAlign w:val="center"/>
          </w:tcPr>
          <w:p w:rsidR="009E51AB" w:rsidRPr="00947AF5" w:rsidRDefault="009E51AB" w:rsidP="009E51AB">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 xml:space="preserve">Allowance Rates from 24 Months after Commencement </w:t>
            </w:r>
          </w:p>
        </w:tc>
      </w:tr>
      <w:tr w:rsidR="009E51AB" w:rsidRPr="00947AF5" w:rsidTr="00105024">
        <w:trPr>
          <w:gridAfter w:val="1"/>
          <w:wAfter w:w="6" w:type="dxa"/>
          <w:trHeight w:hRule="exact" w:val="851"/>
        </w:trPr>
        <w:tc>
          <w:tcPr>
            <w:tcW w:w="710"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E51AB" w:rsidRPr="00947AF5" w:rsidRDefault="009E51AB"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5.30</w:t>
            </w:r>
          </w:p>
        </w:tc>
        <w:tc>
          <w:tcPr>
            <w:tcW w:w="2837" w:type="dxa"/>
            <w:gridSpan w:val="4"/>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center"/>
          </w:tcPr>
          <w:p w:rsidR="009E51AB" w:rsidRPr="00947AF5" w:rsidRDefault="009E51AB"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Pr>
                <w:rFonts w:ascii="ArialMT" w:hAnsi="ArialMT" w:cs="ArialMT"/>
                <w:bCs/>
                <w:color w:val="000000"/>
                <w:sz w:val="18"/>
                <w:szCs w:val="18"/>
              </w:rPr>
              <w:t>Krill and Marine Aquarium Maintenance Allowance</w:t>
            </w:r>
          </w:p>
        </w:tc>
        <w:tc>
          <w:tcPr>
            <w:tcW w:w="1694" w:type="dxa"/>
            <w:tcBorders>
              <w:top w:val="single" w:sz="2" w:space="0" w:color="000000"/>
              <w:left w:val="single" w:sz="2" w:space="0" w:color="000000"/>
              <w:bottom w:val="single" w:sz="2" w:space="0" w:color="000000"/>
              <w:right w:val="single" w:sz="2" w:space="0" w:color="000000"/>
            </w:tcBorders>
            <w:vAlign w:val="center"/>
          </w:tcPr>
          <w:p w:rsidR="009E51AB" w:rsidRPr="00947AF5" w:rsidRDefault="007E1E96"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$116.49 per day</w:t>
            </w:r>
          </w:p>
        </w:tc>
        <w:tc>
          <w:tcPr>
            <w:tcW w:w="170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E51AB" w:rsidRPr="00947AF5" w:rsidRDefault="00C24BB7"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 xml:space="preserve">$119.98 </w:t>
            </w:r>
            <w:r w:rsidRPr="00C24BB7">
              <w:rPr>
                <w:rFonts w:ascii="ArialMT" w:hAnsi="ArialMT" w:cs="ArialMT"/>
                <w:bCs/>
                <w:color w:val="000000"/>
                <w:sz w:val="18"/>
                <w:szCs w:val="18"/>
              </w:rPr>
              <w:t>per day</w:t>
            </w:r>
          </w:p>
        </w:tc>
        <w:tc>
          <w:tcPr>
            <w:tcW w:w="1699" w:type="dxa"/>
            <w:tcBorders>
              <w:top w:val="single" w:sz="2" w:space="0" w:color="000000"/>
              <w:left w:val="single" w:sz="2" w:space="0" w:color="000000"/>
              <w:bottom w:val="single" w:sz="2" w:space="0" w:color="000000"/>
              <w:right w:val="single" w:sz="2" w:space="0" w:color="000000"/>
            </w:tcBorders>
            <w:vAlign w:val="center"/>
          </w:tcPr>
          <w:p w:rsidR="009E51AB" w:rsidRPr="00947AF5" w:rsidRDefault="00C24BB7"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 xml:space="preserve">$122.38 </w:t>
            </w:r>
            <w:r w:rsidRPr="00C24BB7">
              <w:rPr>
                <w:rFonts w:ascii="ArialMT" w:hAnsi="ArialMT" w:cs="ArialMT"/>
                <w:bCs/>
                <w:color w:val="000000"/>
                <w:sz w:val="18"/>
                <w:szCs w:val="18"/>
              </w:rPr>
              <w:t>per day</w:t>
            </w:r>
          </w:p>
        </w:tc>
        <w:tc>
          <w:tcPr>
            <w:tcW w:w="1696" w:type="dxa"/>
            <w:tcBorders>
              <w:top w:val="single" w:sz="2" w:space="0" w:color="000000"/>
              <w:left w:val="single" w:sz="2" w:space="0" w:color="000000"/>
              <w:bottom w:val="single" w:sz="2" w:space="0" w:color="000000"/>
              <w:right w:val="single" w:sz="2" w:space="0" w:color="000000"/>
            </w:tcBorders>
            <w:vAlign w:val="center"/>
          </w:tcPr>
          <w:p w:rsidR="009E51AB" w:rsidRPr="00947AF5" w:rsidRDefault="00C24BB7"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 xml:space="preserve">$123.61 </w:t>
            </w:r>
            <w:r w:rsidRPr="00C24BB7">
              <w:rPr>
                <w:rFonts w:ascii="ArialMT" w:hAnsi="ArialMT" w:cs="ArialMT"/>
                <w:bCs/>
                <w:color w:val="000000"/>
                <w:sz w:val="18"/>
                <w:szCs w:val="18"/>
              </w:rPr>
              <w:t>per day</w:t>
            </w:r>
          </w:p>
        </w:tc>
      </w:tr>
      <w:tr w:rsidR="00947AF5" w:rsidRPr="00947AF5" w:rsidTr="00105024">
        <w:trPr>
          <w:gridAfter w:val="1"/>
          <w:wAfter w:w="6" w:type="dxa"/>
          <w:trHeight w:hRule="exact" w:val="510"/>
        </w:trPr>
        <w:tc>
          <w:tcPr>
            <w:tcW w:w="710"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E17DE6"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Pr>
                <w:rFonts w:ascii="ArialMT" w:hAnsi="ArialMT" w:cs="ArialMT"/>
                <w:bCs/>
                <w:color w:val="000000"/>
                <w:sz w:val="18"/>
                <w:szCs w:val="18"/>
              </w:rPr>
              <w:t>5.36</w:t>
            </w:r>
          </w:p>
        </w:tc>
        <w:tc>
          <w:tcPr>
            <w:tcW w:w="2837" w:type="dxa"/>
            <w:gridSpan w:val="4"/>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rPr>
              <w:t>Vacation Assistance (per child)</w:t>
            </w:r>
          </w:p>
        </w:tc>
        <w:tc>
          <w:tcPr>
            <w:tcW w:w="1694"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$22 per day</w:t>
            </w:r>
          </w:p>
        </w:tc>
        <w:tc>
          <w:tcPr>
            <w:tcW w:w="170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$22.66 per day</w:t>
            </w:r>
          </w:p>
        </w:tc>
        <w:tc>
          <w:tcPr>
            <w:tcW w:w="1699"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$23.11 per day</w:t>
            </w:r>
          </w:p>
        </w:tc>
        <w:tc>
          <w:tcPr>
            <w:tcW w:w="1696"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$23.34 per day</w:t>
            </w:r>
          </w:p>
        </w:tc>
      </w:tr>
      <w:tr w:rsidR="00947AF5" w:rsidRPr="00947AF5" w:rsidTr="00105024">
        <w:trPr>
          <w:gridAfter w:val="1"/>
          <w:wAfter w:w="6" w:type="dxa"/>
          <w:trHeight w:hRule="exact" w:val="567"/>
        </w:trPr>
        <w:tc>
          <w:tcPr>
            <w:tcW w:w="710" w:type="dxa"/>
            <w:vMerge w:val="restart"/>
            <w:tcBorders>
              <w:top w:val="single" w:sz="2" w:space="0" w:color="000000"/>
              <w:left w:val="single" w:sz="6"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Del="00647901"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8.2</w:t>
            </w:r>
          </w:p>
        </w:tc>
        <w:tc>
          <w:tcPr>
            <w:tcW w:w="1699" w:type="dxa"/>
            <w:gridSpan w:val="3"/>
            <w:vMerge w:val="restart"/>
            <w:tcBorders>
              <w:top w:val="single" w:sz="2" w:space="0" w:color="000000"/>
              <w:left w:val="single" w:sz="2" w:space="0" w:color="000000"/>
              <w:bottom w:val="single" w:sz="4" w:space="0" w:color="auto"/>
              <w:right w:val="single" w:sz="4" w:space="0" w:color="auto"/>
            </w:tcBorders>
            <w:tcMar>
              <w:top w:w="113" w:type="dxa"/>
              <w:left w:w="113" w:type="dxa"/>
              <w:bottom w:w="113" w:type="dxa"/>
              <w:right w:w="113" w:type="dxa"/>
            </w:tcMa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r w:rsidRPr="00947AF5">
              <w:rPr>
                <w:rFonts w:ascii="ArialMT" w:hAnsi="ArialMT" w:cs="ArialMT"/>
                <w:bCs/>
                <w:color w:val="000000"/>
                <w:sz w:val="18"/>
                <w:szCs w:val="18"/>
                <w:lang w:val="en-US"/>
              </w:rPr>
              <w:t>Remote Localities Allowance</w:t>
            </w:r>
          </w:p>
          <w:p w:rsidR="00947AF5" w:rsidRPr="00947AF5" w:rsidDel="00647901"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r w:rsidRPr="00947AF5">
              <w:rPr>
                <w:rFonts w:ascii="ArialMT" w:hAnsi="ArialMT" w:cs="ArialMT"/>
                <w:bCs/>
                <w:color w:val="000000"/>
                <w:sz w:val="18"/>
                <w:szCs w:val="18"/>
                <w:lang w:val="en-US"/>
              </w:rPr>
              <w:t>Norfolk Island #</w:t>
            </w:r>
          </w:p>
        </w:tc>
        <w:tc>
          <w:tcPr>
            <w:tcW w:w="1138" w:type="dxa"/>
            <w:tcBorders>
              <w:top w:val="single" w:sz="2" w:space="0" w:color="000000"/>
              <w:left w:val="single" w:sz="4" w:space="0" w:color="auto"/>
              <w:bottom w:val="single" w:sz="4" w:space="0" w:color="auto"/>
              <w:right w:val="single" w:sz="2" w:space="0" w:color="000000"/>
            </w:tcBorders>
            <w:noWrap/>
          </w:tcPr>
          <w:p w:rsidR="00947AF5" w:rsidRPr="00947AF5" w:rsidRDefault="00947AF5" w:rsidP="00947AF5">
            <w:pPr>
              <w:widowControl w:val="0"/>
              <w:tabs>
                <w:tab w:val="left" w:pos="680"/>
              </w:tabs>
              <w:autoSpaceDE w:val="0"/>
              <w:autoSpaceDN w:val="0"/>
              <w:adjustRightInd w:val="0"/>
              <w:spacing w:before="0" w:after="0"/>
              <w:jc w:val="center"/>
              <w:textAlignment w:val="center"/>
              <w:rPr>
                <w:rFonts w:ascii="ArialMT" w:hAnsi="ArialMT" w:cs="ArialMT"/>
                <w:bCs/>
                <w:color w:val="000000"/>
                <w:sz w:val="18"/>
                <w:szCs w:val="18"/>
              </w:rPr>
            </w:pPr>
            <w:r w:rsidRPr="00947AF5">
              <w:rPr>
                <w:rFonts w:ascii="ArialMT" w:hAnsi="ArialMT" w:cs="ArialMT"/>
                <w:bCs/>
                <w:color w:val="000000"/>
                <w:sz w:val="18"/>
                <w:szCs w:val="18"/>
              </w:rPr>
              <w:t>Without Dependants</w:t>
            </w:r>
          </w:p>
        </w:tc>
        <w:tc>
          <w:tcPr>
            <w:tcW w:w="1694" w:type="dxa"/>
            <w:tcBorders>
              <w:top w:val="single" w:sz="2" w:space="0" w:color="000000"/>
              <w:left w:val="single" w:sz="2" w:space="0" w:color="000000"/>
              <w:bottom w:val="single" w:sz="4" w:space="0" w:color="auto"/>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$4,651 p.a.</w:t>
            </w:r>
          </w:p>
        </w:tc>
        <w:tc>
          <w:tcPr>
            <w:tcW w:w="1706" w:type="dxa"/>
            <w:tcBorders>
              <w:top w:val="single" w:sz="2" w:space="0" w:color="000000"/>
              <w:left w:val="single" w:sz="2" w:space="0" w:color="000000"/>
              <w:bottom w:val="single" w:sz="4" w:space="0" w:color="auto"/>
              <w:right w:val="single" w:sz="2" w:space="0" w:color="000000"/>
            </w:tcBorders>
            <w:noWrap/>
            <w:tcMar>
              <w:top w:w="113" w:type="dxa"/>
              <w:left w:w="113" w:type="dxa"/>
              <w:bottom w:w="113" w:type="dxa"/>
              <w:right w:w="113" w:type="dxa"/>
            </w:tcMar>
            <w:vAlign w:val="bottom"/>
          </w:tcPr>
          <w:p w:rsidR="00947AF5" w:rsidRPr="00947AF5" w:rsidRDefault="00947AF5" w:rsidP="00283070">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w:t>
            </w:r>
            <w:r w:rsidR="00283070">
              <w:rPr>
                <w:rFonts w:ascii="ArialMT" w:hAnsi="ArialMT" w:cs="ArialMT"/>
                <w:bCs/>
                <w:color w:val="000000"/>
                <w:sz w:val="18"/>
                <w:szCs w:val="18"/>
              </w:rPr>
              <w:t>7,186</w:t>
            </w:r>
            <w:r w:rsidRPr="00947AF5">
              <w:rPr>
                <w:rFonts w:ascii="ArialMT" w:hAnsi="ArialMT" w:cs="ArialMT"/>
                <w:bCs/>
                <w:color w:val="000000"/>
                <w:sz w:val="18"/>
                <w:szCs w:val="18"/>
              </w:rPr>
              <w:t xml:space="preserve"> p.a.</w:t>
            </w:r>
          </w:p>
        </w:tc>
        <w:tc>
          <w:tcPr>
            <w:tcW w:w="1699" w:type="dxa"/>
            <w:tcBorders>
              <w:top w:val="single" w:sz="2" w:space="0" w:color="000000"/>
              <w:left w:val="single" w:sz="2" w:space="0" w:color="000000"/>
              <w:bottom w:val="single" w:sz="4" w:space="0" w:color="auto"/>
              <w:right w:val="single" w:sz="2" w:space="0" w:color="000000"/>
            </w:tcBorders>
            <w:noWrap/>
            <w:vAlign w:val="bottom"/>
          </w:tcPr>
          <w:p w:rsidR="00947AF5" w:rsidRPr="00947AF5" w:rsidRDefault="00947AF5" w:rsidP="00283070">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w:t>
            </w:r>
            <w:r w:rsidR="00283070">
              <w:rPr>
                <w:rFonts w:ascii="ArialMT" w:hAnsi="ArialMT" w:cs="ArialMT"/>
                <w:bCs/>
                <w:color w:val="000000"/>
                <w:sz w:val="18"/>
                <w:szCs w:val="18"/>
              </w:rPr>
              <w:t>7,330</w:t>
            </w:r>
            <w:r w:rsidRPr="00947AF5">
              <w:rPr>
                <w:rFonts w:ascii="ArialMT" w:hAnsi="ArialMT" w:cs="ArialMT"/>
                <w:bCs/>
                <w:color w:val="000000"/>
                <w:sz w:val="18"/>
                <w:szCs w:val="18"/>
              </w:rPr>
              <w:t xml:space="preserve"> p.a.</w:t>
            </w:r>
          </w:p>
        </w:tc>
        <w:tc>
          <w:tcPr>
            <w:tcW w:w="1696" w:type="dxa"/>
            <w:tcBorders>
              <w:top w:val="single" w:sz="2" w:space="0" w:color="000000"/>
              <w:left w:val="single" w:sz="2" w:space="0" w:color="000000"/>
              <w:bottom w:val="single" w:sz="4" w:space="0" w:color="auto"/>
              <w:right w:val="single" w:sz="2" w:space="0" w:color="000000"/>
            </w:tcBorders>
            <w:noWrap/>
            <w:vAlign w:val="bottom"/>
          </w:tcPr>
          <w:p w:rsidR="00947AF5" w:rsidRPr="00947AF5" w:rsidRDefault="00947AF5" w:rsidP="00283070">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w:t>
            </w:r>
            <w:r w:rsidR="00283070">
              <w:rPr>
                <w:rFonts w:ascii="ArialMT" w:hAnsi="ArialMT" w:cs="ArialMT"/>
                <w:bCs/>
                <w:color w:val="000000"/>
                <w:sz w:val="18"/>
                <w:szCs w:val="18"/>
              </w:rPr>
              <w:t>7,403</w:t>
            </w:r>
            <w:r w:rsidRPr="00947AF5">
              <w:rPr>
                <w:rFonts w:ascii="ArialMT" w:hAnsi="ArialMT" w:cs="ArialMT"/>
                <w:bCs/>
                <w:color w:val="000000"/>
                <w:sz w:val="18"/>
                <w:szCs w:val="18"/>
              </w:rPr>
              <w:t xml:space="preserve"> p.a.</w:t>
            </w:r>
          </w:p>
        </w:tc>
      </w:tr>
      <w:tr w:rsidR="00947AF5" w:rsidRPr="00947AF5" w:rsidTr="00105024">
        <w:trPr>
          <w:gridAfter w:val="1"/>
          <w:wAfter w:w="6" w:type="dxa"/>
          <w:trHeight w:hRule="exact" w:val="567"/>
        </w:trPr>
        <w:tc>
          <w:tcPr>
            <w:tcW w:w="710" w:type="dxa"/>
            <w:vMerge/>
            <w:tcBorders>
              <w:top w:val="single" w:sz="2" w:space="0" w:color="000000"/>
              <w:left w:val="single" w:sz="6"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699" w:type="dxa"/>
            <w:gridSpan w:val="3"/>
            <w:vMerge/>
            <w:tcBorders>
              <w:top w:val="single" w:sz="2" w:space="0" w:color="000000"/>
              <w:left w:val="single" w:sz="2" w:space="0" w:color="000000"/>
              <w:bottom w:val="single" w:sz="4" w:space="0" w:color="auto"/>
              <w:right w:val="single" w:sz="4" w:space="0" w:color="auto"/>
            </w:tcBorders>
            <w:tcMar>
              <w:top w:w="113" w:type="dxa"/>
              <w:left w:w="113" w:type="dxa"/>
              <w:bottom w:w="113" w:type="dxa"/>
              <w:right w:w="113" w:type="dxa"/>
            </w:tcMa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p>
        </w:tc>
        <w:tc>
          <w:tcPr>
            <w:tcW w:w="1138" w:type="dxa"/>
            <w:tcBorders>
              <w:top w:val="single" w:sz="4" w:space="0" w:color="auto"/>
              <w:left w:val="single" w:sz="4" w:space="0" w:color="auto"/>
              <w:bottom w:val="single" w:sz="2" w:space="0" w:color="000000"/>
              <w:right w:val="single" w:sz="2" w:space="0" w:color="000000"/>
            </w:tcBorders>
            <w:noWrap/>
          </w:tcPr>
          <w:p w:rsidR="00947AF5" w:rsidRPr="00947AF5" w:rsidRDefault="00947AF5" w:rsidP="00947AF5">
            <w:pPr>
              <w:widowControl w:val="0"/>
              <w:tabs>
                <w:tab w:val="left" w:pos="680"/>
              </w:tabs>
              <w:autoSpaceDE w:val="0"/>
              <w:autoSpaceDN w:val="0"/>
              <w:adjustRightInd w:val="0"/>
              <w:spacing w:before="0" w:after="0"/>
              <w:jc w:val="center"/>
              <w:textAlignment w:val="center"/>
              <w:rPr>
                <w:rFonts w:ascii="ArialMT" w:hAnsi="ArialMT" w:cs="ArialMT"/>
                <w:b/>
                <w:color w:val="000000"/>
                <w:sz w:val="18"/>
                <w:szCs w:val="18"/>
                <w:lang w:val="en-US"/>
              </w:rPr>
            </w:pPr>
            <w:r w:rsidRPr="00947AF5">
              <w:rPr>
                <w:rFonts w:ascii="ArialMT" w:hAnsi="ArialMT" w:cs="ArialMT"/>
                <w:bCs/>
                <w:color w:val="000000"/>
                <w:sz w:val="18"/>
                <w:szCs w:val="18"/>
              </w:rPr>
              <w:t>With Dependants</w:t>
            </w:r>
          </w:p>
        </w:tc>
        <w:tc>
          <w:tcPr>
            <w:tcW w:w="1694" w:type="dxa"/>
            <w:tcBorders>
              <w:top w:val="single" w:sz="4" w:space="0" w:color="auto"/>
              <w:left w:val="single" w:sz="2" w:space="0" w:color="000000"/>
              <w:bottom w:val="single" w:sz="2" w:space="0" w:color="000000"/>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$6,839 p.a.</w:t>
            </w:r>
          </w:p>
        </w:tc>
        <w:tc>
          <w:tcPr>
            <w:tcW w:w="1706" w:type="dxa"/>
            <w:tcBorders>
              <w:top w:val="single" w:sz="4" w:space="0" w:color="auto"/>
              <w:left w:val="single" w:sz="2" w:space="0" w:color="000000"/>
              <w:bottom w:val="single" w:sz="2" w:space="0" w:color="000000"/>
              <w:right w:val="single" w:sz="2" w:space="0" w:color="000000"/>
            </w:tcBorders>
            <w:noWrap/>
            <w:tcMar>
              <w:top w:w="113" w:type="dxa"/>
              <w:left w:w="113" w:type="dxa"/>
              <w:bottom w:w="113" w:type="dxa"/>
              <w:right w:w="113" w:type="dxa"/>
            </w:tcMar>
            <w:vAlign w:val="bottom"/>
          </w:tcPr>
          <w:p w:rsidR="00947AF5" w:rsidRPr="00947AF5" w:rsidRDefault="00947AF5" w:rsidP="00283070">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w:t>
            </w:r>
            <w:r w:rsidR="00283070">
              <w:rPr>
                <w:rFonts w:ascii="ArialMT" w:hAnsi="ArialMT" w:cs="ArialMT"/>
                <w:bCs/>
                <w:color w:val="000000"/>
                <w:sz w:val="18"/>
                <w:szCs w:val="18"/>
              </w:rPr>
              <w:t>10,566</w:t>
            </w:r>
            <w:r w:rsidRPr="00947AF5">
              <w:rPr>
                <w:rFonts w:ascii="ArialMT" w:hAnsi="ArialMT" w:cs="ArialMT"/>
                <w:bCs/>
                <w:color w:val="000000"/>
                <w:sz w:val="18"/>
                <w:szCs w:val="18"/>
              </w:rPr>
              <w:t xml:space="preserve"> p.a.</w:t>
            </w:r>
          </w:p>
        </w:tc>
        <w:tc>
          <w:tcPr>
            <w:tcW w:w="1699" w:type="dxa"/>
            <w:tcBorders>
              <w:top w:val="single" w:sz="4" w:space="0" w:color="auto"/>
              <w:left w:val="single" w:sz="2" w:space="0" w:color="000000"/>
              <w:bottom w:val="single" w:sz="2" w:space="0" w:color="000000"/>
              <w:right w:val="single" w:sz="2" w:space="0" w:color="000000"/>
            </w:tcBorders>
            <w:noWrap/>
            <w:vAlign w:val="bottom"/>
          </w:tcPr>
          <w:p w:rsidR="00947AF5" w:rsidRPr="00947AF5" w:rsidRDefault="00947AF5" w:rsidP="00283070">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w:t>
            </w:r>
            <w:r w:rsidR="00283070">
              <w:rPr>
                <w:rFonts w:ascii="ArialMT" w:hAnsi="ArialMT" w:cs="ArialMT"/>
                <w:bCs/>
                <w:color w:val="000000"/>
                <w:sz w:val="18"/>
                <w:szCs w:val="18"/>
              </w:rPr>
              <w:t>10,778</w:t>
            </w:r>
            <w:r w:rsidRPr="00947AF5">
              <w:rPr>
                <w:rFonts w:ascii="ArialMT" w:hAnsi="ArialMT" w:cs="ArialMT"/>
                <w:bCs/>
                <w:color w:val="000000"/>
                <w:sz w:val="18"/>
                <w:szCs w:val="18"/>
              </w:rPr>
              <w:t xml:space="preserve"> p.a.</w:t>
            </w:r>
          </w:p>
        </w:tc>
        <w:tc>
          <w:tcPr>
            <w:tcW w:w="1696" w:type="dxa"/>
            <w:tcBorders>
              <w:top w:val="single" w:sz="4" w:space="0" w:color="auto"/>
              <w:left w:val="single" w:sz="2" w:space="0" w:color="000000"/>
              <w:bottom w:val="single" w:sz="2" w:space="0" w:color="000000"/>
              <w:right w:val="single" w:sz="2" w:space="0" w:color="000000"/>
            </w:tcBorders>
            <w:noWrap/>
            <w:vAlign w:val="bottom"/>
          </w:tcPr>
          <w:p w:rsidR="00947AF5" w:rsidRPr="00947AF5" w:rsidRDefault="00947AF5" w:rsidP="00283070">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w:t>
            </w:r>
            <w:r w:rsidR="00283070">
              <w:rPr>
                <w:rFonts w:ascii="ArialMT" w:hAnsi="ArialMT" w:cs="ArialMT"/>
                <w:bCs/>
                <w:color w:val="000000"/>
                <w:sz w:val="18"/>
                <w:szCs w:val="18"/>
              </w:rPr>
              <w:t xml:space="preserve">10,885 </w:t>
            </w:r>
            <w:r w:rsidRPr="00947AF5">
              <w:rPr>
                <w:rFonts w:ascii="ArialMT" w:hAnsi="ArialMT" w:cs="ArialMT"/>
                <w:bCs/>
                <w:color w:val="000000"/>
                <w:sz w:val="18"/>
                <w:szCs w:val="18"/>
              </w:rPr>
              <w:t>p.a.</w:t>
            </w:r>
          </w:p>
        </w:tc>
      </w:tr>
      <w:tr w:rsidR="00947AF5" w:rsidRPr="00947AF5" w:rsidTr="00105024">
        <w:trPr>
          <w:gridAfter w:val="1"/>
          <w:wAfter w:w="6" w:type="dxa"/>
          <w:trHeight w:hRule="exact" w:val="567"/>
        </w:trPr>
        <w:tc>
          <w:tcPr>
            <w:tcW w:w="710" w:type="dxa"/>
            <w:vMerge w:val="restart"/>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Del="00647901"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8.2</w:t>
            </w:r>
          </w:p>
        </w:tc>
        <w:tc>
          <w:tcPr>
            <w:tcW w:w="1699" w:type="dxa"/>
            <w:gridSpan w:val="3"/>
            <w:vMerge w:val="restart"/>
            <w:tcBorders>
              <w:top w:val="single" w:sz="2" w:space="0" w:color="000000"/>
              <w:left w:val="single" w:sz="2" w:space="0" w:color="000000"/>
              <w:right w:val="single" w:sz="4" w:space="0" w:color="auto"/>
            </w:tcBorders>
            <w:tcMar>
              <w:top w:w="113" w:type="dxa"/>
              <w:left w:w="113" w:type="dxa"/>
              <w:bottom w:w="113" w:type="dxa"/>
              <w:right w:w="113" w:type="dxa"/>
            </w:tcMa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r w:rsidRPr="00947AF5">
              <w:rPr>
                <w:rFonts w:ascii="ArialMT" w:hAnsi="ArialMT" w:cs="ArialMT"/>
                <w:bCs/>
                <w:color w:val="000000"/>
                <w:sz w:val="18"/>
                <w:szCs w:val="18"/>
                <w:lang w:val="en-US"/>
              </w:rPr>
              <w:t>Remote Localities Allowance</w:t>
            </w:r>
          </w:p>
          <w:p w:rsidR="00947AF5" w:rsidRPr="00947AF5" w:rsidDel="00647901"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lang w:val="en-US"/>
              </w:rPr>
              <w:t>Kakadu/Jabiru #</w:t>
            </w:r>
          </w:p>
        </w:tc>
        <w:tc>
          <w:tcPr>
            <w:tcW w:w="1138" w:type="dxa"/>
            <w:tcBorders>
              <w:top w:val="single" w:sz="2" w:space="0" w:color="000000"/>
              <w:left w:val="single" w:sz="4" w:space="0" w:color="auto"/>
              <w:bottom w:val="single" w:sz="4" w:space="0" w:color="auto"/>
              <w:right w:val="single" w:sz="2" w:space="0" w:color="000000"/>
            </w:tcBorders>
            <w:noWrap/>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Without Dependants</w:t>
            </w:r>
          </w:p>
        </w:tc>
        <w:tc>
          <w:tcPr>
            <w:tcW w:w="1694" w:type="dxa"/>
            <w:tcBorders>
              <w:top w:val="single" w:sz="2" w:space="0" w:color="000000"/>
              <w:left w:val="single" w:sz="2" w:space="0" w:color="000000"/>
              <w:bottom w:val="single" w:sz="4" w:space="0" w:color="auto"/>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$7,728 p.a.</w:t>
            </w:r>
          </w:p>
        </w:tc>
        <w:tc>
          <w:tcPr>
            <w:tcW w:w="1706" w:type="dxa"/>
            <w:tcBorders>
              <w:top w:val="single" w:sz="2" w:space="0" w:color="000000"/>
              <w:left w:val="single" w:sz="2" w:space="0" w:color="000000"/>
              <w:bottom w:val="single" w:sz="4" w:space="0" w:color="auto"/>
              <w:right w:val="single" w:sz="2" w:space="0" w:color="000000"/>
            </w:tcBorders>
            <w:noWrap/>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$7,960 p.a.</w:t>
            </w:r>
          </w:p>
        </w:tc>
        <w:tc>
          <w:tcPr>
            <w:tcW w:w="1699" w:type="dxa"/>
            <w:tcBorders>
              <w:top w:val="single" w:sz="2" w:space="0" w:color="000000"/>
              <w:left w:val="single" w:sz="2" w:space="0" w:color="000000"/>
              <w:bottom w:val="single" w:sz="4" w:space="0" w:color="auto"/>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$8,119 p.a.</w:t>
            </w:r>
          </w:p>
        </w:tc>
        <w:tc>
          <w:tcPr>
            <w:tcW w:w="1696" w:type="dxa"/>
            <w:tcBorders>
              <w:top w:val="single" w:sz="2" w:space="0" w:color="000000"/>
              <w:left w:val="single" w:sz="2" w:space="0" w:color="000000"/>
              <w:bottom w:val="single" w:sz="4" w:space="0" w:color="auto"/>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$8,200 p.a.</w:t>
            </w:r>
          </w:p>
        </w:tc>
      </w:tr>
      <w:tr w:rsidR="00947AF5" w:rsidRPr="00947AF5" w:rsidTr="00105024">
        <w:trPr>
          <w:gridAfter w:val="1"/>
          <w:wAfter w:w="6" w:type="dxa"/>
          <w:trHeight w:hRule="exact" w:val="567"/>
        </w:trPr>
        <w:tc>
          <w:tcPr>
            <w:tcW w:w="710" w:type="dxa"/>
            <w:vMerge/>
            <w:tcBorders>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699" w:type="dxa"/>
            <w:gridSpan w:val="3"/>
            <w:vMerge/>
            <w:tcBorders>
              <w:left w:val="single" w:sz="2" w:space="0" w:color="000000"/>
              <w:bottom w:val="single" w:sz="2" w:space="0" w:color="000000"/>
              <w:right w:val="single" w:sz="4" w:space="0" w:color="auto"/>
            </w:tcBorders>
            <w:tcMar>
              <w:top w:w="113" w:type="dxa"/>
              <w:left w:w="113" w:type="dxa"/>
              <w:bottom w:w="113" w:type="dxa"/>
              <w:right w:w="113" w:type="dxa"/>
            </w:tcMa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p>
        </w:tc>
        <w:tc>
          <w:tcPr>
            <w:tcW w:w="1138" w:type="dxa"/>
            <w:tcBorders>
              <w:top w:val="single" w:sz="4" w:space="0" w:color="auto"/>
              <w:left w:val="single" w:sz="4" w:space="0" w:color="auto"/>
              <w:bottom w:val="single" w:sz="2" w:space="0" w:color="000000"/>
              <w:right w:val="single" w:sz="2" w:space="0" w:color="000000"/>
            </w:tcBorders>
            <w:noWrap/>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
                <w:color w:val="000000"/>
                <w:sz w:val="18"/>
                <w:szCs w:val="18"/>
                <w:lang w:val="en-US"/>
              </w:rPr>
            </w:pPr>
            <w:r w:rsidRPr="00947AF5">
              <w:rPr>
                <w:rFonts w:ascii="ArialMT" w:hAnsi="ArialMT" w:cs="ArialMT"/>
                <w:bCs/>
                <w:color w:val="000000"/>
                <w:sz w:val="18"/>
                <w:szCs w:val="18"/>
              </w:rPr>
              <w:t>With Dependants</w:t>
            </w:r>
          </w:p>
        </w:tc>
        <w:tc>
          <w:tcPr>
            <w:tcW w:w="1694" w:type="dxa"/>
            <w:tcBorders>
              <w:top w:val="single" w:sz="4" w:space="0" w:color="auto"/>
              <w:left w:val="single" w:sz="2" w:space="0" w:color="000000"/>
              <w:bottom w:val="single" w:sz="2" w:space="0" w:color="000000"/>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$10,942 p.a.</w:t>
            </w:r>
          </w:p>
        </w:tc>
        <w:tc>
          <w:tcPr>
            <w:tcW w:w="1706" w:type="dxa"/>
            <w:tcBorders>
              <w:top w:val="single" w:sz="4" w:space="0" w:color="auto"/>
              <w:left w:val="single" w:sz="2" w:space="0" w:color="000000"/>
              <w:bottom w:val="single" w:sz="2" w:space="0" w:color="000000"/>
              <w:right w:val="single" w:sz="2" w:space="0" w:color="000000"/>
            </w:tcBorders>
            <w:noWrap/>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$11,270 p.a.</w:t>
            </w:r>
          </w:p>
        </w:tc>
        <w:tc>
          <w:tcPr>
            <w:tcW w:w="1699" w:type="dxa"/>
            <w:tcBorders>
              <w:top w:val="single" w:sz="4" w:space="0" w:color="auto"/>
              <w:left w:val="single" w:sz="2" w:space="0" w:color="000000"/>
              <w:bottom w:val="single" w:sz="2" w:space="0" w:color="000000"/>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$11,496 p.a.</w:t>
            </w:r>
          </w:p>
        </w:tc>
        <w:tc>
          <w:tcPr>
            <w:tcW w:w="1696" w:type="dxa"/>
            <w:tcBorders>
              <w:top w:val="single" w:sz="4" w:space="0" w:color="auto"/>
              <w:left w:val="single" w:sz="2" w:space="0" w:color="000000"/>
              <w:bottom w:val="single" w:sz="2" w:space="0" w:color="000000"/>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$11,611 p.a.</w:t>
            </w:r>
          </w:p>
        </w:tc>
      </w:tr>
      <w:tr w:rsidR="00947AF5" w:rsidRPr="00947AF5" w:rsidTr="00105024">
        <w:trPr>
          <w:gridAfter w:val="1"/>
          <w:wAfter w:w="6" w:type="dxa"/>
          <w:trHeight w:hRule="exact" w:val="567"/>
        </w:trPr>
        <w:tc>
          <w:tcPr>
            <w:tcW w:w="710" w:type="dxa"/>
            <w:vMerge w:val="restart"/>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Del="00647901"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8.2</w:t>
            </w:r>
          </w:p>
        </w:tc>
        <w:tc>
          <w:tcPr>
            <w:tcW w:w="1699" w:type="dxa"/>
            <w:gridSpan w:val="3"/>
            <w:vMerge w:val="restart"/>
            <w:tcBorders>
              <w:top w:val="single" w:sz="2" w:space="0" w:color="000000"/>
              <w:left w:val="single" w:sz="2" w:space="0" w:color="000000"/>
              <w:right w:val="single" w:sz="4" w:space="0" w:color="auto"/>
            </w:tcBorders>
            <w:tcMar>
              <w:top w:w="113" w:type="dxa"/>
              <w:left w:w="113" w:type="dxa"/>
              <w:bottom w:w="113" w:type="dxa"/>
              <w:right w:w="113" w:type="dxa"/>
            </w:tcMa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r w:rsidRPr="00947AF5">
              <w:rPr>
                <w:rFonts w:ascii="ArialMT" w:hAnsi="ArialMT" w:cs="ArialMT"/>
                <w:bCs/>
                <w:color w:val="000000"/>
                <w:sz w:val="18"/>
                <w:szCs w:val="18"/>
                <w:lang w:val="en-US"/>
              </w:rPr>
              <w:t>Remote Localities Allowance</w:t>
            </w:r>
          </w:p>
          <w:p w:rsidR="00947AF5" w:rsidRPr="00947AF5" w:rsidDel="00647901"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lang w:val="en-US"/>
              </w:rPr>
              <w:t>Christmas Island #</w:t>
            </w:r>
          </w:p>
        </w:tc>
        <w:tc>
          <w:tcPr>
            <w:tcW w:w="1138" w:type="dxa"/>
            <w:tcBorders>
              <w:top w:val="single" w:sz="2" w:space="0" w:color="000000"/>
              <w:left w:val="single" w:sz="4" w:space="0" w:color="auto"/>
              <w:bottom w:val="single" w:sz="4" w:space="0" w:color="auto"/>
              <w:right w:val="single" w:sz="2" w:space="0" w:color="000000"/>
            </w:tcBorders>
            <w:noWrap/>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Without Dependants</w:t>
            </w:r>
          </w:p>
        </w:tc>
        <w:tc>
          <w:tcPr>
            <w:tcW w:w="1694" w:type="dxa"/>
            <w:tcBorders>
              <w:top w:val="single" w:sz="2" w:space="0" w:color="000000"/>
              <w:left w:val="single" w:sz="2" w:space="0" w:color="000000"/>
              <w:bottom w:val="single" w:sz="4" w:space="0" w:color="auto"/>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$9,917 p.a.</w:t>
            </w:r>
          </w:p>
        </w:tc>
        <w:tc>
          <w:tcPr>
            <w:tcW w:w="1706" w:type="dxa"/>
            <w:tcBorders>
              <w:top w:val="single" w:sz="2" w:space="0" w:color="000000"/>
              <w:left w:val="single" w:sz="2" w:space="0" w:color="000000"/>
              <w:bottom w:val="single" w:sz="4" w:space="0" w:color="auto"/>
              <w:right w:val="single" w:sz="2" w:space="0" w:color="000000"/>
            </w:tcBorders>
            <w:noWrap/>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$10,215 p.a.</w:t>
            </w:r>
          </w:p>
        </w:tc>
        <w:tc>
          <w:tcPr>
            <w:tcW w:w="1699" w:type="dxa"/>
            <w:tcBorders>
              <w:top w:val="single" w:sz="2" w:space="0" w:color="000000"/>
              <w:left w:val="single" w:sz="2" w:space="0" w:color="000000"/>
              <w:bottom w:val="single" w:sz="4" w:space="0" w:color="auto"/>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$10,419 p.a.</w:t>
            </w:r>
          </w:p>
        </w:tc>
        <w:tc>
          <w:tcPr>
            <w:tcW w:w="1696" w:type="dxa"/>
            <w:tcBorders>
              <w:top w:val="single" w:sz="2" w:space="0" w:color="000000"/>
              <w:left w:val="single" w:sz="2" w:space="0" w:color="000000"/>
              <w:bottom w:val="single" w:sz="4" w:space="0" w:color="auto"/>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$10,523 p.a.</w:t>
            </w:r>
          </w:p>
        </w:tc>
      </w:tr>
      <w:tr w:rsidR="00947AF5" w:rsidRPr="00947AF5" w:rsidTr="00105024">
        <w:trPr>
          <w:gridAfter w:val="1"/>
          <w:wAfter w:w="6" w:type="dxa"/>
          <w:trHeight w:hRule="exact" w:val="567"/>
        </w:trPr>
        <w:tc>
          <w:tcPr>
            <w:tcW w:w="710" w:type="dxa"/>
            <w:vMerge/>
            <w:tcBorders>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699" w:type="dxa"/>
            <w:gridSpan w:val="3"/>
            <w:vMerge/>
            <w:tcBorders>
              <w:left w:val="single" w:sz="2" w:space="0" w:color="000000"/>
              <w:bottom w:val="single" w:sz="2" w:space="0" w:color="000000"/>
              <w:right w:val="single" w:sz="4" w:space="0" w:color="auto"/>
            </w:tcBorders>
            <w:tcMar>
              <w:top w:w="113" w:type="dxa"/>
              <w:left w:w="113" w:type="dxa"/>
              <w:bottom w:w="113" w:type="dxa"/>
              <w:right w:w="113" w:type="dxa"/>
            </w:tcMa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p>
        </w:tc>
        <w:tc>
          <w:tcPr>
            <w:tcW w:w="1138" w:type="dxa"/>
            <w:tcBorders>
              <w:top w:val="single" w:sz="4" w:space="0" w:color="auto"/>
              <w:left w:val="single" w:sz="4" w:space="0" w:color="auto"/>
              <w:bottom w:val="single" w:sz="2" w:space="0" w:color="000000"/>
              <w:right w:val="single" w:sz="2" w:space="0" w:color="000000"/>
            </w:tcBorders>
            <w:noWrap/>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
                <w:color w:val="000000"/>
                <w:sz w:val="18"/>
                <w:szCs w:val="18"/>
                <w:lang w:val="en-US"/>
              </w:rPr>
            </w:pPr>
            <w:r w:rsidRPr="00947AF5">
              <w:rPr>
                <w:rFonts w:ascii="ArialMT" w:hAnsi="ArialMT" w:cs="ArialMT"/>
                <w:bCs/>
                <w:color w:val="000000"/>
                <w:sz w:val="18"/>
                <w:szCs w:val="18"/>
              </w:rPr>
              <w:t>With Dependants</w:t>
            </w:r>
          </w:p>
        </w:tc>
        <w:tc>
          <w:tcPr>
            <w:tcW w:w="1694" w:type="dxa"/>
            <w:tcBorders>
              <w:top w:val="single" w:sz="4" w:space="0" w:color="auto"/>
              <w:left w:val="single" w:sz="2" w:space="0" w:color="000000"/>
              <w:bottom w:val="single" w:sz="2" w:space="0" w:color="000000"/>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$14,362 p.a.</w:t>
            </w:r>
          </w:p>
        </w:tc>
        <w:tc>
          <w:tcPr>
            <w:tcW w:w="1706" w:type="dxa"/>
            <w:tcBorders>
              <w:top w:val="single" w:sz="4" w:space="0" w:color="auto"/>
              <w:left w:val="single" w:sz="2" w:space="0" w:color="000000"/>
              <w:bottom w:val="single" w:sz="2" w:space="0" w:color="000000"/>
              <w:right w:val="single" w:sz="2" w:space="0" w:color="000000"/>
            </w:tcBorders>
            <w:noWrap/>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$14,793 p.a.</w:t>
            </w:r>
          </w:p>
        </w:tc>
        <w:tc>
          <w:tcPr>
            <w:tcW w:w="1699" w:type="dxa"/>
            <w:tcBorders>
              <w:top w:val="single" w:sz="4" w:space="0" w:color="auto"/>
              <w:left w:val="single" w:sz="2" w:space="0" w:color="000000"/>
              <w:bottom w:val="single" w:sz="2" w:space="0" w:color="000000"/>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$15,089 p.a.</w:t>
            </w:r>
          </w:p>
        </w:tc>
        <w:tc>
          <w:tcPr>
            <w:tcW w:w="1696" w:type="dxa"/>
            <w:tcBorders>
              <w:top w:val="single" w:sz="4" w:space="0" w:color="auto"/>
              <w:left w:val="single" w:sz="2" w:space="0" w:color="000000"/>
              <w:bottom w:val="single" w:sz="2" w:space="0" w:color="000000"/>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$15,240 p.a.</w:t>
            </w:r>
          </w:p>
        </w:tc>
      </w:tr>
      <w:tr w:rsidR="00947AF5" w:rsidRPr="00947AF5" w:rsidTr="00105024">
        <w:trPr>
          <w:gridAfter w:val="1"/>
          <w:wAfter w:w="6" w:type="dxa"/>
          <w:trHeight w:hRule="exact" w:val="567"/>
        </w:trPr>
        <w:tc>
          <w:tcPr>
            <w:tcW w:w="710" w:type="dxa"/>
            <w:vMerge w:val="restart"/>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Del="00647901"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8.2</w:t>
            </w:r>
          </w:p>
        </w:tc>
        <w:tc>
          <w:tcPr>
            <w:tcW w:w="1699" w:type="dxa"/>
            <w:gridSpan w:val="3"/>
            <w:vMerge w:val="restart"/>
            <w:tcBorders>
              <w:top w:val="single" w:sz="2" w:space="0" w:color="000000"/>
              <w:left w:val="single" w:sz="2" w:space="0" w:color="000000"/>
              <w:right w:val="single" w:sz="4" w:space="0" w:color="auto"/>
            </w:tcBorders>
            <w:tcMar>
              <w:top w:w="113" w:type="dxa"/>
              <w:left w:w="113" w:type="dxa"/>
              <w:bottom w:w="113" w:type="dxa"/>
              <w:right w:w="113" w:type="dxa"/>
            </w:tcMa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r w:rsidRPr="00947AF5">
              <w:rPr>
                <w:rFonts w:ascii="ArialMT" w:hAnsi="ArialMT" w:cs="ArialMT"/>
                <w:bCs/>
                <w:color w:val="000000"/>
                <w:sz w:val="18"/>
                <w:szCs w:val="18"/>
                <w:lang w:val="en-US"/>
              </w:rPr>
              <w:t>Remote Localities Allowance</w:t>
            </w:r>
          </w:p>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r w:rsidRPr="00947AF5">
              <w:rPr>
                <w:rFonts w:ascii="ArialMT" w:hAnsi="ArialMT" w:cs="ArialMT"/>
                <w:bCs/>
                <w:color w:val="000000"/>
                <w:sz w:val="18"/>
                <w:szCs w:val="18"/>
                <w:lang w:val="en-US"/>
              </w:rPr>
              <w:t>Uluru – Kata Tjuta</w:t>
            </w:r>
          </w:p>
          <w:p w:rsidR="00947AF5" w:rsidRPr="00947AF5" w:rsidDel="00647901"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lang w:val="en-US"/>
              </w:rPr>
              <w:t xml:space="preserve"> #</w:t>
            </w:r>
          </w:p>
        </w:tc>
        <w:tc>
          <w:tcPr>
            <w:tcW w:w="1138" w:type="dxa"/>
            <w:tcBorders>
              <w:top w:val="single" w:sz="2" w:space="0" w:color="000000"/>
              <w:left w:val="single" w:sz="4" w:space="0" w:color="auto"/>
              <w:bottom w:val="single" w:sz="4" w:space="0" w:color="auto"/>
              <w:right w:val="single" w:sz="2" w:space="0" w:color="000000"/>
            </w:tcBorders>
            <w:noWrap/>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Without Dependants</w:t>
            </w:r>
          </w:p>
        </w:tc>
        <w:tc>
          <w:tcPr>
            <w:tcW w:w="1694" w:type="dxa"/>
            <w:tcBorders>
              <w:top w:val="single" w:sz="2" w:space="0" w:color="000000"/>
              <w:left w:val="single" w:sz="2" w:space="0" w:color="000000"/>
              <w:bottom w:val="single" w:sz="4" w:space="0" w:color="auto"/>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$12,173 p.a.</w:t>
            </w:r>
          </w:p>
        </w:tc>
        <w:tc>
          <w:tcPr>
            <w:tcW w:w="1706" w:type="dxa"/>
            <w:tcBorders>
              <w:top w:val="single" w:sz="2" w:space="0" w:color="000000"/>
              <w:left w:val="single" w:sz="2" w:space="0" w:color="000000"/>
              <w:bottom w:val="single" w:sz="4" w:space="0" w:color="auto"/>
              <w:right w:val="single" w:sz="2" w:space="0" w:color="000000"/>
            </w:tcBorders>
            <w:noWrap/>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$12,538 p.a.</w:t>
            </w:r>
          </w:p>
        </w:tc>
        <w:tc>
          <w:tcPr>
            <w:tcW w:w="1699" w:type="dxa"/>
            <w:tcBorders>
              <w:top w:val="single" w:sz="2" w:space="0" w:color="000000"/>
              <w:left w:val="single" w:sz="2" w:space="0" w:color="000000"/>
              <w:bottom w:val="single" w:sz="4" w:space="0" w:color="auto"/>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$12,789 p.a.</w:t>
            </w:r>
          </w:p>
        </w:tc>
        <w:tc>
          <w:tcPr>
            <w:tcW w:w="1696" w:type="dxa"/>
            <w:tcBorders>
              <w:top w:val="single" w:sz="2" w:space="0" w:color="000000"/>
              <w:left w:val="single" w:sz="2" w:space="0" w:color="000000"/>
              <w:bottom w:val="single" w:sz="4" w:space="0" w:color="auto"/>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$12,917 p.a.</w:t>
            </w:r>
          </w:p>
        </w:tc>
      </w:tr>
      <w:tr w:rsidR="00947AF5" w:rsidRPr="00947AF5" w:rsidTr="00105024">
        <w:trPr>
          <w:gridAfter w:val="1"/>
          <w:wAfter w:w="6" w:type="dxa"/>
          <w:trHeight w:hRule="exact" w:val="567"/>
        </w:trPr>
        <w:tc>
          <w:tcPr>
            <w:tcW w:w="710" w:type="dxa"/>
            <w:vMerge/>
            <w:tcBorders>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699" w:type="dxa"/>
            <w:gridSpan w:val="3"/>
            <w:vMerge/>
            <w:tcBorders>
              <w:left w:val="single" w:sz="2" w:space="0" w:color="000000"/>
              <w:bottom w:val="single" w:sz="2" w:space="0" w:color="000000"/>
              <w:right w:val="single" w:sz="4" w:space="0" w:color="auto"/>
            </w:tcBorders>
            <w:tcMar>
              <w:top w:w="113" w:type="dxa"/>
              <w:left w:w="113" w:type="dxa"/>
              <w:bottom w:w="113" w:type="dxa"/>
              <w:right w:w="113" w:type="dxa"/>
            </w:tcMa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p>
        </w:tc>
        <w:tc>
          <w:tcPr>
            <w:tcW w:w="1138" w:type="dxa"/>
            <w:tcBorders>
              <w:top w:val="single" w:sz="4" w:space="0" w:color="auto"/>
              <w:left w:val="single" w:sz="4" w:space="0" w:color="auto"/>
              <w:bottom w:val="single" w:sz="2" w:space="0" w:color="000000"/>
              <w:right w:val="single" w:sz="2" w:space="0" w:color="000000"/>
            </w:tcBorders>
            <w:noWrap/>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
                <w:color w:val="000000"/>
                <w:sz w:val="18"/>
                <w:szCs w:val="18"/>
                <w:lang w:val="en-US"/>
              </w:rPr>
            </w:pPr>
            <w:r w:rsidRPr="00947AF5">
              <w:rPr>
                <w:rFonts w:ascii="ArialMT" w:hAnsi="ArialMT" w:cs="ArialMT"/>
                <w:bCs/>
                <w:color w:val="000000"/>
                <w:sz w:val="18"/>
                <w:szCs w:val="18"/>
              </w:rPr>
              <w:t>With Dependants</w:t>
            </w:r>
          </w:p>
        </w:tc>
        <w:tc>
          <w:tcPr>
            <w:tcW w:w="1694" w:type="dxa"/>
            <w:tcBorders>
              <w:top w:val="single" w:sz="4" w:space="0" w:color="auto"/>
              <w:left w:val="single" w:sz="2" w:space="0" w:color="000000"/>
              <w:bottom w:val="single" w:sz="2" w:space="0" w:color="000000"/>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$17,781 p.a.</w:t>
            </w:r>
          </w:p>
        </w:tc>
        <w:tc>
          <w:tcPr>
            <w:tcW w:w="1706" w:type="dxa"/>
            <w:tcBorders>
              <w:top w:val="single" w:sz="4" w:space="0" w:color="auto"/>
              <w:left w:val="single" w:sz="2" w:space="0" w:color="000000"/>
              <w:bottom w:val="single" w:sz="2" w:space="0" w:color="000000"/>
              <w:right w:val="single" w:sz="2" w:space="0" w:color="000000"/>
            </w:tcBorders>
            <w:noWrap/>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$18,314 p.a.</w:t>
            </w:r>
          </w:p>
        </w:tc>
        <w:tc>
          <w:tcPr>
            <w:tcW w:w="1699" w:type="dxa"/>
            <w:tcBorders>
              <w:top w:val="single" w:sz="4" w:space="0" w:color="auto"/>
              <w:left w:val="single" w:sz="2" w:space="0" w:color="000000"/>
              <w:bottom w:val="single" w:sz="2" w:space="0" w:color="000000"/>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$18,681 p.a.</w:t>
            </w:r>
          </w:p>
        </w:tc>
        <w:tc>
          <w:tcPr>
            <w:tcW w:w="1696" w:type="dxa"/>
            <w:tcBorders>
              <w:top w:val="single" w:sz="4" w:space="0" w:color="auto"/>
              <w:left w:val="single" w:sz="2" w:space="0" w:color="000000"/>
              <w:bottom w:val="single" w:sz="2" w:space="0" w:color="000000"/>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$18,868 p.a.</w:t>
            </w:r>
          </w:p>
        </w:tc>
      </w:tr>
      <w:tr w:rsidR="00947AF5" w:rsidRPr="00947AF5" w:rsidTr="00105024">
        <w:trPr>
          <w:gridAfter w:val="1"/>
          <w:wAfter w:w="6" w:type="dxa"/>
          <w:trHeight w:hRule="exact" w:val="567"/>
        </w:trPr>
        <w:tc>
          <w:tcPr>
            <w:tcW w:w="710" w:type="dxa"/>
            <w:vMerge w:val="restart"/>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Del="00647901"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8.2</w:t>
            </w:r>
          </w:p>
        </w:tc>
        <w:tc>
          <w:tcPr>
            <w:tcW w:w="1699" w:type="dxa"/>
            <w:gridSpan w:val="3"/>
            <w:vMerge w:val="restart"/>
            <w:tcBorders>
              <w:top w:val="single" w:sz="2" w:space="0" w:color="000000"/>
              <w:left w:val="single" w:sz="2" w:space="0" w:color="000000"/>
              <w:right w:val="single" w:sz="4" w:space="0" w:color="auto"/>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r w:rsidRPr="00947AF5">
              <w:rPr>
                <w:rFonts w:ascii="ArialMT" w:hAnsi="ArialMT" w:cs="ArialMT"/>
                <w:bCs/>
                <w:color w:val="000000"/>
                <w:sz w:val="18"/>
                <w:szCs w:val="18"/>
                <w:lang w:val="en-US"/>
              </w:rPr>
              <w:t>Remote Localities Allowance</w:t>
            </w:r>
          </w:p>
          <w:p w:rsidR="00947AF5" w:rsidRPr="00947AF5" w:rsidDel="00647901"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lang w:val="en-US"/>
              </w:rPr>
              <w:t>Cocos (Keeling) Islands #</w:t>
            </w:r>
          </w:p>
        </w:tc>
        <w:tc>
          <w:tcPr>
            <w:tcW w:w="1138" w:type="dxa"/>
            <w:tcBorders>
              <w:top w:val="single" w:sz="2" w:space="0" w:color="000000"/>
              <w:left w:val="single" w:sz="4" w:space="0" w:color="auto"/>
              <w:bottom w:val="single" w:sz="4" w:space="0" w:color="auto"/>
              <w:right w:val="single" w:sz="2" w:space="0" w:color="000000"/>
            </w:tcBorders>
            <w:noWrap/>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Without Dependants</w:t>
            </w:r>
          </w:p>
        </w:tc>
        <w:tc>
          <w:tcPr>
            <w:tcW w:w="1694" w:type="dxa"/>
            <w:tcBorders>
              <w:top w:val="single" w:sz="2" w:space="0" w:color="000000"/>
              <w:left w:val="single" w:sz="2" w:space="0" w:color="000000"/>
              <w:bottom w:val="single" w:sz="4" w:space="0" w:color="auto"/>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$13,268 p.a.</w:t>
            </w:r>
          </w:p>
        </w:tc>
        <w:tc>
          <w:tcPr>
            <w:tcW w:w="1706" w:type="dxa"/>
            <w:tcBorders>
              <w:top w:val="single" w:sz="2" w:space="0" w:color="000000"/>
              <w:left w:val="single" w:sz="2" w:space="0" w:color="000000"/>
              <w:bottom w:val="single" w:sz="4" w:space="0" w:color="auto"/>
              <w:right w:val="single" w:sz="2" w:space="0" w:color="000000"/>
            </w:tcBorders>
            <w:noWrap/>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$13,666 p.a.</w:t>
            </w:r>
          </w:p>
        </w:tc>
        <w:tc>
          <w:tcPr>
            <w:tcW w:w="1699" w:type="dxa"/>
            <w:tcBorders>
              <w:top w:val="single" w:sz="2" w:space="0" w:color="000000"/>
              <w:left w:val="single" w:sz="2" w:space="0" w:color="000000"/>
              <w:bottom w:val="single" w:sz="4" w:space="0" w:color="auto"/>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$13,939 p.a.</w:t>
            </w:r>
          </w:p>
        </w:tc>
        <w:tc>
          <w:tcPr>
            <w:tcW w:w="1696" w:type="dxa"/>
            <w:tcBorders>
              <w:top w:val="single" w:sz="2" w:space="0" w:color="000000"/>
              <w:left w:val="single" w:sz="2" w:space="0" w:color="000000"/>
              <w:bottom w:val="single" w:sz="4" w:space="0" w:color="auto"/>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$14,079 p.a.</w:t>
            </w:r>
          </w:p>
        </w:tc>
      </w:tr>
      <w:tr w:rsidR="00947AF5" w:rsidRPr="00947AF5" w:rsidTr="00105024">
        <w:trPr>
          <w:gridAfter w:val="1"/>
          <w:wAfter w:w="6" w:type="dxa"/>
          <w:trHeight w:hRule="exact" w:val="567"/>
        </w:trPr>
        <w:tc>
          <w:tcPr>
            <w:tcW w:w="710" w:type="dxa"/>
            <w:vMerge/>
            <w:tcBorders>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699" w:type="dxa"/>
            <w:gridSpan w:val="3"/>
            <w:vMerge/>
            <w:tcBorders>
              <w:left w:val="single" w:sz="2" w:space="0" w:color="000000"/>
              <w:bottom w:val="single" w:sz="2" w:space="0" w:color="000000"/>
              <w:right w:val="single" w:sz="4" w:space="0" w:color="auto"/>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p>
        </w:tc>
        <w:tc>
          <w:tcPr>
            <w:tcW w:w="1138" w:type="dxa"/>
            <w:tcBorders>
              <w:top w:val="single" w:sz="4" w:space="0" w:color="auto"/>
              <w:left w:val="single" w:sz="4" w:space="0" w:color="auto"/>
              <w:bottom w:val="single" w:sz="2" w:space="0" w:color="000000"/>
              <w:right w:val="single" w:sz="2" w:space="0" w:color="000000"/>
            </w:tcBorders>
            <w:noWrap/>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
                <w:color w:val="000000"/>
                <w:sz w:val="18"/>
                <w:szCs w:val="18"/>
                <w:lang w:val="en-US"/>
              </w:rPr>
            </w:pPr>
            <w:r w:rsidRPr="00947AF5">
              <w:rPr>
                <w:rFonts w:ascii="ArialMT" w:hAnsi="ArialMT" w:cs="ArialMT"/>
                <w:bCs/>
                <w:color w:val="000000"/>
                <w:sz w:val="18"/>
                <w:szCs w:val="18"/>
              </w:rPr>
              <w:t>With Dependants</w:t>
            </w:r>
          </w:p>
        </w:tc>
        <w:tc>
          <w:tcPr>
            <w:tcW w:w="1694" w:type="dxa"/>
            <w:tcBorders>
              <w:top w:val="single" w:sz="4" w:space="0" w:color="auto"/>
              <w:left w:val="single" w:sz="2" w:space="0" w:color="000000"/>
              <w:bottom w:val="single" w:sz="2" w:space="0" w:color="000000"/>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$19,491 p.a.</w:t>
            </w:r>
          </w:p>
        </w:tc>
        <w:tc>
          <w:tcPr>
            <w:tcW w:w="1706" w:type="dxa"/>
            <w:tcBorders>
              <w:top w:val="single" w:sz="4" w:space="0" w:color="auto"/>
              <w:left w:val="single" w:sz="2" w:space="0" w:color="000000"/>
              <w:bottom w:val="single" w:sz="2" w:space="0" w:color="000000"/>
              <w:right w:val="single" w:sz="2" w:space="0" w:color="000000"/>
            </w:tcBorders>
            <w:noWrap/>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$20,076 p.a.</w:t>
            </w:r>
          </w:p>
        </w:tc>
        <w:tc>
          <w:tcPr>
            <w:tcW w:w="1699" w:type="dxa"/>
            <w:tcBorders>
              <w:top w:val="single" w:sz="4" w:space="0" w:color="auto"/>
              <w:left w:val="single" w:sz="2" w:space="0" w:color="000000"/>
              <w:bottom w:val="single" w:sz="2" w:space="0" w:color="000000"/>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$20,477 p.a.</w:t>
            </w:r>
          </w:p>
        </w:tc>
        <w:tc>
          <w:tcPr>
            <w:tcW w:w="1696" w:type="dxa"/>
            <w:tcBorders>
              <w:top w:val="single" w:sz="4" w:space="0" w:color="auto"/>
              <w:left w:val="single" w:sz="2" w:space="0" w:color="000000"/>
              <w:bottom w:val="single" w:sz="2" w:space="0" w:color="000000"/>
              <w:right w:val="single" w:sz="2" w:space="0" w:color="000000"/>
            </w:tcBorders>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$20,682 p.a.</w:t>
            </w:r>
          </w:p>
        </w:tc>
      </w:tr>
      <w:tr w:rsidR="00947AF5" w:rsidRPr="00947AF5" w:rsidTr="00105024">
        <w:trPr>
          <w:gridAfter w:val="1"/>
          <w:wAfter w:w="6" w:type="dxa"/>
          <w:trHeight w:hRule="exact" w:val="567"/>
        </w:trPr>
        <w:tc>
          <w:tcPr>
            <w:tcW w:w="710" w:type="dxa"/>
            <w:vMerge w:val="restart"/>
            <w:tcBorders>
              <w:top w:val="single" w:sz="2" w:space="0" w:color="000000"/>
              <w:left w:val="single" w:sz="6" w:space="0" w:color="000000"/>
              <w:right w:val="single" w:sz="2" w:space="0" w:color="000000"/>
            </w:tcBorders>
            <w:shd w:val="clear" w:color="auto" w:fill="auto"/>
            <w:tcMar>
              <w:top w:w="113" w:type="dxa"/>
              <w:left w:w="113" w:type="dxa"/>
              <w:bottom w:w="113" w:type="dxa"/>
              <w:right w:w="113" w:type="dxa"/>
            </w:tcMar>
            <w:vAlign w:val="center"/>
          </w:tcPr>
          <w:p w:rsidR="00947AF5" w:rsidRPr="00947AF5" w:rsidDel="00647901"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8.8</w:t>
            </w:r>
          </w:p>
        </w:tc>
        <w:tc>
          <w:tcPr>
            <w:tcW w:w="1699" w:type="dxa"/>
            <w:gridSpan w:val="3"/>
            <w:vMerge w:val="restart"/>
            <w:tcBorders>
              <w:top w:val="single" w:sz="2" w:space="0" w:color="000000"/>
              <w:left w:val="single" w:sz="2" w:space="0" w:color="000000"/>
              <w:right w:val="single" w:sz="4" w:space="0" w:color="auto"/>
            </w:tcBorders>
            <w:shd w:val="clear" w:color="auto" w:fill="auto"/>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r w:rsidRPr="00947AF5">
              <w:rPr>
                <w:rFonts w:ascii="ArialMT" w:hAnsi="ArialMT" w:cs="ArialMT"/>
                <w:bCs/>
                <w:color w:val="000000"/>
                <w:sz w:val="18"/>
                <w:szCs w:val="18"/>
                <w:lang w:val="en-US"/>
              </w:rPr>
              <w:t>Remote Localities Allowance</w:t>
            </w:r>
          </w:p>
          <w:p w:rsidR="00947AF5" w:rsidRPr="00947AF5" w:rsidDel="00647901"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lang w:val="en-US"/>
              </w:rPr>
              <w:t>Darwin #</w:t>
            </w:r>
          </w:p>
        </w:tc>
        <w:tc>
          <w:tcPr>
            <w:tcW w:w="1138" w:type="dxa"/>
            <w:tcBorders>
              <w:top w:val="single" w:sz="2" w:space="0" w:color="000000"/>
              <w:left w:val="single" w:sz="4" w:space="0" w:color="auto"/>
              <w:bottom w:val="single" w:sz="4" w:space="0" w:color="auto"/>
              <w:right w:val="single" w:sz="2" w:space="0" w:color="000000"/>
            </w:tcBorders>
            <w:shd w:val="clear" w:color="auto" w:fill="auto"/>
            <w:noWrap/>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Without Dependants</w:t>
            </w:r>
          </w:p>
        </w:tc>
        <w:tc>
          <w:tcPr>
            <w:tcW w:w="1694" w:type="dxa"/>
            <w:tcBorders>
              <w:top w:val="single" w:sz="2" w:space="0" w:color="000000"/>
              <w:left w:val="single" w:sz="2" w:space="0" w:color="000000"/>
              <w:bottom w:val="single" w:sz="4" w:space="0" w:color="auto"/>
              <w:right w:val="single" w:sz="2" w:space="0" w:color="000000"/>
            </w:tcBorders>
            <w:shd w:val="clear" w:color="auto" w:fill="auto"/>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$2,479 p.a.</w:t>
            </w:r>
          </w:p>
        </w:tc>
        <w:tc>
          <w:tcPr>
            <w:tcW w:w="1706" w:type="dxa"/>
            <w:tcBorders>
              <w:top w:val="single" w:sz="2" w:space="0" w:color="000000"/>
              <w:left w:val="single" w:sz="2" w:space="0" w:color="000000"/>
              <w:bottom w:val="single" w:sz="4" w:space="0" w:color="auto"/>
              <w:right w:val="single" w:sz="2" w:space="0" w:color="000000"/>
            </w:tcBorders>
            <w:shd w:val="clear" w:color="auto" w:fill="auto"/>
            <w:noWrap/>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$2,553 p.a.</w:t>
            </w:r>
          </w:p>
        </w:tc>
        <w:tc>
          <w:tcPr>
            <w:tcW w:w="1699" w:type="dxa"/>
            <w:tcBorders>
              <w:top w:val="single" w:sz="2" w:space="0" w:color="000000"/>
              <w:left w:val="single" w:sz="2" w:space="0" w:color="000000"/>
              <w:bottom w:val="single" w:sz="4" w:space="0" w:color="auto"/>
              <w:right w:val="single" w:sz="2" w:space="0" w:color="000000"/>
            </w:tcBorders>
            <w:shd w:val="clear" w:color="auto" w:fill="auto"/>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$2,604 p.a.</w:t>
            </w:r>
          </w:p>
        </w:tc>
        <w:tc>
          <w:tcPr>
            <w:tcW w:w="1696" w:type="dxa"/>
            <w:tcBorders>
              <w:top w:val="single" w:sz="2" w:space="0" w:color="000000"/>
              <w:left w:val="single" w:sz="2" w:space="0" w:color="000000"/>
              <w:bottom w:val="single" w:sz="4" w:space="0" w:color="auto"/>
              <w:right w:val="single" w:sz="2" w:space="0" w:color="000000"/>
            </w:tcBorders>
            <w:shd w:val="clear" w:color="auto" w:fill="auto"/>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$2,630 p.a.</w:t>
            </w:r>
          </w:p>
        </w:tc>
      </w:tr>
      <w:tr w:rsidR="00947AF5" w:rsidRPr="00947AF5" w:rsidTr="00105024">
        <w:trPr>
          <w:gridAfter w:val="1"/>
          <w:wAfter w:w="6" w:type="dxa"/>
          <w:trHeight w:hRule="exact" w:val="567"/>
        </w:trPr>
        <w:tc>
          <w:tcPr>
            <w:tcW w:w="710" w:type="dxa"/>
            <w:vMerge/>
            <w:tcBorders>
              <w:left w:val="single" w:sz="6" w:space="0" w:color="000000"/>
              <w:bottom w:val="single" w:sz="2" w:space="0" w:color="000000"/>
              <w:right w:val="single" w:sz="2" w:space="0" w:color="000000"/>
            </w:tcBorders>
            <w:shd w:val="clear" w:color="auto" w:fill="auto"/>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699" w:type="dxa"/>
            <w:gridSpan w:val="3"/>
            <w:vMerge/>
            <w:tcBorders>
              <w:left w:val="single" w:sz="2" w:space="0" w:color="000000"/>
              <w:bottom w:val="single" w:sz="2" w:space="0" w:color="000000"/>
              <w:right w:val="single" w:sz="4" w:space="0" w:color="auto"/>
            </w:tcBorders>
            <w:shd w:val="clear" w:color="auto" w:fill="auto"/>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p>
        </w:tc>
        <w:tc>
          <w:tcPr>
            <w:tcW w:w="1138" w:type="dxa"/>
            <w:tcBorders>
              <w:top w:val="single" w:sz="4" w:space="0" w:color="auto"/>
              <w:left w:val="single" w:sz="4" w:space="0" w:color="auto"/>
              <w:bottom w:val="single" w:sz="2" w:space="0" w:color="000000"/>
              <w:right w:val="single" w:sz="2" w:space="0" w:color="000000"/>
            </w:tcBorders>
            <w:shd w:val="clear" w:color="auto" w:fill="auto"/>
            <w:noWrap/>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
                <w:color w:val="000000"/>
                <w:sz w:val="18"/>
                <w:szCs w:val="18"/>
                <w:lang w:val="en-US"/>
              </w:rPr>
            </w:pPr>
            <w:r w:rsidRPr="00947AF5">
              <w:rPr>
                <w:rFonts w:ascii="ArialMT" w:hAnsi="ArialMT" w:cs="ArialMT"/>
                <w:bCs/>
                <w:color w:val="000000"/>
                <w:sz w:val="18"/>
                <w:szCs w:val="18"/>
              </w:rPr>
              <w:t>With Dependants</w:t>
            </w:r>
          </w:p>
        </w:tc>
        <w:tc>
          <w:tcPr>
            <w:tcW w:w="1694" w:type="dxa"/>
            <w:tcBorders>
              <w:top w:val="single" w:sz="4" w:space="0" w:color="auto"/>
              <w:left w:val="single" w:sz="2" w:space="0" w:color="000000"/>
              <w:bottom w:val="single" w:sz="2" w:space="0" w:color="000000"/>
              <w:right w:val="single" w:sz="2" w:space="0" w:color="000000"/>
            </w:tcBorders>
            <w:shd w:val="clear" w:color="auto" w:fill="auto"/>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$4,549 p.a.</w:t>
            </w:r>
          </w:p>
        </w:tc>
        <w:tc>
          <w:tcPr>
            <w:tcW w:w="1706" w:type="dxa"/>
            <w:tcBorders>
              <w:top w:val="single" w:sz="4" w:space="0" w:color="auto"/>
              <w:left w:val="single" w:sz="2" w:space="0" w:color="000000"/>
              <w:bottom w:val="single" w:sz="2" w:space="0" w:color="000000"/>
              <w:right w:val="single" w:sz="2" w:space="0" w:color="000000"/>
            </w:tcBorders>
            <w:shd w:val="clear" w:color="auto" w:fill="auto"/>
            <w:noWrap/>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$4,685 p.a.</w:t>
            </w:r>
          </w:p>
        </w:tc>
        <w:tc>
          <w:tcPr>
            <w:tcW w:w="1699" w:type="dxa"/>
            <w:tcBorders>
              <w:top w:val="single" w:sz="4" w:space="0" w:color="auto"/>
              <w:left w:val="single" w:sz="2" w:space="0" w:color="000000"/>
              <w:bottom w:val="single" w:sz="2" w:space="0" w:color="000000"/>
              <w:right w:val="single" w:sz="2" w:space="0" w:color="000000"/>
            </w:tcBorders>
            <w:shd w:val="clear" w:color="auto" w:fill="auto"/>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$4,779 p.a.</w:t>
            </w:r>
          </w:p>
        </w:tc>
        <w:tc>
          <w:tcPr>
            <w:tcW w:w="1696" w:type="dxa"/>
            <w:tcBorders>
              <w:top w:val="single" w:sz="4" w:space="0" w:color="auto"/>
              <w:left w:val="single" w:sz="2" w:space="0" w:color="000000"/>
              <w:bottom w:val="single" w:sz="2" w:space="0" w:color="000000"/>
              <w:right w:val="single" w:sz="2" w:space="0" w:color="000000"/>
            </w:tcBorders>
            <w:shd w:val="clear" w:color="auto" w:fill="auto"/>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$4,827 p.a.</w:t>
            </w:r>
          </w:p>
        </w:tc>
      </w:tr>
      <w:tr w:rsidR="00947AF5" w:rsidRPr="00947AF5" w:rsidTr="00105024">
        <w:trPr>
          <w:gridAfter w:val="1"/>
          <w:wAfter w:w="6" w:type="dxa"/>
          <w:trHeight w:hRule="exact" w:val="567"/>
        </w:trPr>
        <w:tc>
          <w:tcPr>
            <w:tcW w:w="710" w:type="dxa"/>
            <w:vMerge w:val="restart"/>
            <w:tcBorders>
              <w:top w:val="single" w:sz="2" w:space="0" w:color="000000"/>
              <w:left w:val="single" w:sz="6" w:space="0" w:color="000000"/>
              <w:right w:val="single" w:sz="2" w:space="0" w:color="000000"/>
            </w:tcBorders>
            <w:shd w:val="clear" w:color="auto" w:fill="auto"/>
            <w:tcMar>
              <w:top w:w="113" w:type="dxa"/>
              <w:left w:w="113" w:type="dxa"/>
              <w:bottom w:w="113" w:type="dxa"/>
              <w:right w:w="113" w:type="dxa"/>
            </w:tcMar>
            <w:vAlign w:val="center"/>
          </w:tcPr>
          <w:p w:rsidR="00947AF5" w:rsidRPr="00947AF5" w:rsidDel="00647901"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8.8</w:t>
            </w:r>
          </w:p>
        </w:tc>
        <w:tc>
          <w:tcPr>
            <w:tcW w:w="1699" w:type="dxa"/>
            <w:gridSpan w:val="3"/>
            <w:vMerge w:val="restart"/>
            <w:tcBorders>
              <w:top w:val="single" w:sz="2" w:space="0" w:color="000000"/>
              <w:left w:val="single" w:sz="2" w:space="0" w:color="000000"/>
              <w:right w:val="single" w:sz="4" w:space="0" w:color="auto"/>
            </w:tcBorders>
            <w:shd w:val="clear" w:color="auto" w:fill="auto"/>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r w:rsidRPr="00947AF5">
              <w:rPr>
                <w:rFonts w:ascii="ArialMT" w:hAnsi="ArialMT" w:cs="ArialMT"/>
                <w:bCs/>
                <w:color w:val="000000"/>
                <w:sz w:val="18"/>
                <w:szCs w:val="18"/>
                <w:lang w:val="en-US"/>
              </w:rPr>
              <w:t>Remote Localities Allowance</w:t>
            </w:r>
          </w:p>
          <w:p w:rsidR="00947AF5" w:rsidRPr="00947AF5" w:rsidDel="00647901"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lang w:val="en-US"/>
              </w:rPr>
              <w:t>Booderee #</w:t>
            </w:r>
          </w:p>
        </w:tc>
        <w:tc>
          <w:tcPr>
            <w:tcW w:w="1138" w:type="dxa"/>
            <w:tcBorders>
              <w:top w:val="single" w:sz="2" w:space="0" w:color="000000"/>
              <w:left w:val="single" w:sz="4" w:space="0" w:color="auto"/>
              <w:bottom w:val="single" w:sz="4" w:space="0" w:color="auto"/>
              <w:right w:val="single" w:sz="2" w:space="0" w:color="000000"/>
            </w:tcBorders>
            <w:shd w:val="clear" w:color="auto" w:fill="auto"/>
            <w:noWrap/>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Without Dependants</w:t>
            </w:r>
          </w:p>
        </w:tc>
        <w:tc>
          <w:tcPr>
            <w:tcW w:w="1694" w:type="dxa"/>
            <w:tcBorders>
              <w:top w:val="single" w:sz="2" w:space="0" w:color="000000"/>
              <w:left w:val="single" w:sz="2" w:space="0" w:color="000000"/>
              <w:bottom w:val="single" w:sz="4" w:space="0" w:color="auto"/>
              <w:right w:val="single" w:sz="2" w:space="0" w:color="000000"/>
            </w:tcBorders>
            <w:shd w:val="clear" w:color="auto" w:fill="auto"/>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$1,738 p.a.</w:t>
            </w:r>
          </w:p>
        </w:tc>
        <w:tc>
          <w:tcPr>
            <w:tcW w:w="1706" w:type="dxa"/>
            <w:tcBorders>
              <w:top w:val="single" w:sz="2" w:space="0" w:color="000000"/>
              <w:left w:val="single" w:sz="2" w:space="0" w:color="000000"/>
              <w:bottom w:val="single" w:sz="4" w:space="0" w:color="auto"/>
              <w:right w:val="single" w:sz="2" w:space="0" w:color="000000"/>
            </w:tcBorders>
            <w:shd w:val="clear" w:color="auto" w:fill="auto"/>
            <w:noWrap/>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$1,790 p.a.</w:t>
            </w:r>
          </w:p>
        </w:tc>
        <w:tc>
          <w:tcPr>
            <w:tcW w:w="1699" w:type="dxa"/>
            <w:tcBorders>
              <w:top w:val="single" w:sz="2" w:space="0" w:color="000000"/>
              <w:left w:val="single" w:sz="2" w:space="0" w:color="000000"/>
              <w:bottom w:val="single" w:sz="4" w:space="0" w:color="auto"/>
              <w:right w:val="single" w:sz="2" w:space="0" w:color="000000"/>
            </w:tcBorders>
            <w:shd w:val="clear" w:color="auto" w:fill="auto"/>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$1,826 p.a.</w:t>
            </w:r>
          </w:p>
        </w:tc>
        <w:tc>
          <w:tcPr>
            <w:tcW w:w="1696" w:type="dxa"/>
            <w:tcBorders>
              <w:top w:val="single" w:sz="2" w:space="0" w:color="000000"/>
              <w:left w:val="single" w:sz="2" w:space="0" w:color="000000"/>
              <w:bottom w:val="single" w:sz="4" w:space="0" w:color="auto"/>
              <w:right w:val="single" w:sz="2" w:space="0" w:color="000000"/>
            </w:tcBorders>
            <w:shd w:val="clear" w:color="auto" w:fill="auto"/>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$1,844 p.a.</w:t>
            </w:r>
          </w:p>
        </w:tc>
      </w:tr>
      <w:tr w:rsidR="00947AF5" w:rsidRPr="00947AF5" w:rsidTr="00105024">
        <w:trPr>
          <w:gridAfter w:val="1"/>
          <w:wAfter w:w="6" w:type="dxa"/>
          <w:trHeight w:hRule="exact" w:val="567"/>
        </w:trPr>
        <w:tc>
          <w:tcPr>
            <w:tcW w:w="710" w:type="dxa"/>
            <w:vMerge/>
            <w:tcBorders>
              <w:left w:val="single" w:sz="6" w:space="0" w:color="000000"/>
              <w:bottom w:val="single" w:sz="4" w:space="0" w:color="auto"/>
              <w:right w:val="single" w:sz="2" w:space="0" w:color="000000"/>
            </w:tcBorders>
            <w:shd w:val="clear" w:color="auto" w:fill="auto"/>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699" w:type="dxa"/>
            <w:gridSpan w:val="3"/>
            <w:vMerge/>
            <w:tcBorders>
              <w:left w:val="single" w:sz="2" w:space="0" w:color="000000"/>
              <w:bottom w:val="single" w:sz="4" w:space="0" w:color="auto"/>
              <w:right w:val="single" w:sz="4" w:space="0" w:color="auto"/>
            </w:tcBorders>
            <w:shd w:val="clear" w:color="auto" w:fill="auto"/>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p>
        </w:tc>
        <w:tc>
          <w:tcPr>
            <w:tcW w:w="1138" w:type="dxa"/>
            <w:tcBorders>
              <w:top w:val="single" w:sz="4" w:space="0" w:color="auto"/>
              <w:left w:val="single" w:sz="4" w:space="0" w:color="auto"/>
              <w:bottom w:val="single" w:sz="4" w:space="0" w:color="auto"/>
              <w:right w:val="single" w:sz="2" w:space="0" w:color="000000"/>
            </w:tcBorders>
            <w:shd w:val="clear" w:color="auto" w:fill="auto"/>
            <w:noWrap/>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
                <w:color w:val="000000"/>
                <w:sz w:val="18"/>
                <w:szCs w:val="18"/>
                <w:lang w:val="en-US"/>
              </w:rPr>
            </w:pPr>
            <w:r w:rsidRPr="00947AF5">
              <w:rPr>
                <w:rFonts w:ascii="ArialMT" w:hAnsi="ArialMT" w:cs="ArialMT"/>
                <w:bCs/>
                <w:color w:val="000000"/>
                <w:sz w:val="18"/>
                <w:szCs w:val="18"/>
              </w:rPr>
              <w:t>With Dependants</w:t>
            </w:r>
          </w:p>
        </w:tc>
        <w:tc>
          <w:tcPr>
            <w:tcW w:w="1694" w:type="dxa"/>
            <w:tcBorders>
              <w:top w:val="single" w:sz="4" w:space="0" w:color="auto"/>
              <w:left w:val="single" w:sz="2" w:space="0" w:color="000000"/>
              <w:bottom w:val="single" w:sz="4" w:space="0" w:color="auto"/>
              <w:right w:val="single" w:sz="2" w:space="0" w:color="000000"/>
            </w:tcBorders>
            <w:shd w:val="clear" w:color="auto" w:fill="auto"/>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$2,657 p.a.</w:t>
            </w:r>
          </w:p>
        </w:tc>
        <w:tc>
          <w:tcPr>
            <w:tcW w:w="1706" w:type="dxa"/>
            <w:tcBorders>
              <w:top w:val="single" w:sz="4" w:space="0" w:color="auto"/>
              <w:left w:val="single" w:sz="2" w:space="0" w:color="000000"/>
              <w:bottom w:val="single" w:sz="4" w:space="0" w:color="auto"/>
              <w:right w:val="single" w:sz="2" w:space="0" w:color="000000"/>
            </w:tcBorders>
            <w:shd w:val="clear" w:color="auto" w:fill="auto"/>
            <w:noWrap/>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$2,737 p.a.</w:t>
            </w:r>
          </w:p>
        </w:tc>
        <w:tc>
          <w:tcPr>
            <w:tcW w:w="1699" w:type="dxa"/>
            <w:tcBorders>
              <w:top w:val="single" w:sz="4" w:space="0" w:color="auto"/>
              <w:left w:val="single" w:sz="2" w:space="0" w:color="000000"/>
              <w:bottom w:val="single" w:sz="4" w:space="0" w:color="auto"/>
              <w:right w:val="single" w:sz="2" w:space="0" w:color="000000"/>
            </w:tcBorders>
            <w:shd w:val="clear" w:color="auto" w:fill="auto"/>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$2,791 p.a.</w:t>
            </w:r>
          </w:p>
        </w:tc>
        <w:tc>
          <w:tcPr>
            <w:tcW w:w="1696" w:type="dxa"/>
            <w:tcBorders>
              <w:top w:val="single" w:sz="4" w:space="0" w:color="auto"/>
              <w:left w:val="single" w:sz="2" w:space="0" w:color="000000"/>
              <w:bottom w:val="single" w:sz="4" w:space="0" w:color="auto"/>
              <w:right w:val="single" w:sz="2" w:space="0" w:color="000000"/>
            </w:tcBorders>
            <w:shd w:val="clear" w:color="auto" w:fill="auto"/>
            <w:noWrap/>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$2,819p.a.</w:t>
            </w:r>
          </w:p>
        </w:tc>
      </w:tr>
      <w:tr w:rsidR="00947AF5" w:rsidRPr="00947AF5" w:rsidTr="00105024">
        <w:trPr>
          <w:gridAfter w:val="1"/>
          <w:wAfter w:w="6" w:type="dxa"/>
          <w:trHeight w:hRule="exact" w:val="624"/>
        </w:trPr>
        <w:tc>
          <w:tcPr>
            <w:tcW w:w="710" w:type="dxa"/>
            <w:tcBorders>
              <w:top w:val="single" w:sz="4" w:space="0" w:color="auto"/>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8.8</w:t>
            </w:r>
          </w:p>
        </w:tc>
        <w:tc>
          <w:tcPr>
            <w:tcW w:w="2837" w:type="dxa"/>
            <w:gridSpan w:val="4"/>
            <w:tcBorders>
              <w:top w:val="single" w:sz="4" w:space="0" w:color="auto"/>
              <w:left w:val="single" w:sz="2" w:space="0" w:color="000000"/>
              <w:right w:val="single" w:sz="2" w:space="0" w:color="000000"/>
            </w:tcBorders>
            <w:tcMar>
              <w:top w:w="113" w:type="dxa"/>
              <w:left w:w="113" w:type="dxa"/>
              <w:bottom w:w="113" w:type="dxa"/>
              <w:right w:w="113" w:type="dxa"/>
            </w:tcMar>
          </w:tcPr>
          <w:p w:rsidR="00947AF5" w:rsidRPr="00947AF5" w:rsidRDefault="00947AF5" w:rsidP="00947AF5">
            <w:pPr>
              <w:spacing w:before="0" w:after="0"/>
              <w:jc w:val="center"/>
              <w:rPr>
                <w:sz w:val="18"/>
                <w:szCs w:val="18"/>
              </w:rPr>
            </w:pPr>
            <w:r w:rsidRPr="00947AF5">
              <w:rPr>
                <w:sz w:val="18"/>
                <w:szCs w:val="18"/>
              </w:rPr>
              <w:t>Leave Fares Assistance Darwin #</w:t>
            </w:r>
          </w:p>
        </w:tc>
        <w:tc>
          <w:tcPr>
            <w:tcW w:w="1694" w:type="dxa"/>
            <w:tcBorders>
              <w:top w:val="single" w:sz="4" w:space="0" w:color="auto"/>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$2,366 p.a.</w:t>
            </w:r>
          </w:p>
        </w:tc>
        <w:tc>
          <w:tcPr>
            <w:tcW w:w="1706" w:type="dxa"/>
            <w:tcBorders>
              <w:top w:val="single" w:sz="4" w:space="0" w:color="auto"/>
              <w:left w:val="single" w:sz="2" w:space="0" w:color="000000"/>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$2,437 p.a.</w:t>
            </w:r>
          </w:p>
        </w:tc>
        <w:tc>
          <w:tcPr>
            <w:tcW w:w="1699" w:type="dxa"/>
            <w:tcBorders>
              <w:top w:val="single" w:sz="4" w:space="0" w:color="auto"/>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$2,486 p.a.</w:t>
            </w:r>
          </w:p>
        </w:tc>
        <w:tc>
          <w:tcPr>
            <w:tcW w:w="1696" w:type="dxa"/>
            <w:tcBorders>
              <w:top w:val="single" w:sz="4" w:space="0" w:color="auto"/>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$2,511 p.a.</w:t>
            </w:r>
          </w:p>
        </w:tc>
      </w:tr>
      <w:tr w:rsidR="00947AF5" w:rsidRPr="00947AF5" w:rsidTr="00105024">
        <w:trPr>
          <w:gridAfter w:val="1"/>
          <w:wAfter w:w="6" w:type="dxa"/>
          <w:trHeight w:hRule="exact" w:val="624"/>
        </w:trPr>
        <w:tc>
          <w:tcPr>
            <w:tcW w:w="710" w:type="dxa"/>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8.15</w:t>
            </w:r>
          </w:p>
        </w:tc>
        <w:tc>
          <w:tcPr>
            <w:tcW w:w="2837" w:type="dxa"/>
            <w:gridSpan w:val="4"/>
            <w:tcBorders>
              <w:top w:val="single" w:sz="2" w:space="0" w:color="000000"/>
              <w:left w:val="single" w:sz="2" w:space="0" w:color="000000"/>
              <w:right w:val="single" w:sz="2" w:space="0" w:color="000000"/>
            </w:tcBorders>
            <w:tcMar>
              <w:top w:w="113" w:type="dxa"/>
              <w:left w:w="113" w:type="dxa"/>
              <w:bottom w:w="113" w:type="dxa"/>
              <w:right w:w="113" w:type="dxa"/>
            </w:tcMar>
          </w:tcPr>
          <w:p w:rsidR="00947AF5" w:rsidRPr="00947AF5" w:rsidRDefault="00947AF5" w:rsidP="00947AF5">
            <w:pPr>
              <w:spacing w:before="0" w:after="0"/>
              <w:jc w:val="center"/>
              <w:rPr>
                <w:sz w:val="18"/>
                <w:szCs w:val="18"/>
              </w:rPr>
            </w:pPr>
            <w:r w:rsidRPr="00947AF5">
              <w:rPr>
                <w:sz w:val="18"/>
                <w:szCs w:val="18"/>
              </w:rPr>
              <w:t xml:space="preserve">Leave Fares Assistance Norfolk Island </w:t>
            </w:r>
            <w:r w:rsidRPr="00947AF5">
              <w:t>#</w:t>
            </w:r>
          </w:p>
        </w:tc>
        <w:tc>
          <w:tcPr>
            <w:tcW w:w="1694"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$1,304 p.a.</w:t>
            </w:r>
          </w:p>
        </w:tc>
        <w:tc>
          <w:tcPr>
            <w:tcW w:w="1706" w:type="dxa"/>
            <w:tcBorders>
              <w:top w:val="single" w:sz="2" w:space="0" w:color="000000"/>
              <w:left w:val="single" w:sz="2" w:space="0" w:color="000000"/>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$2,015 p.a.</w:t>
            </w:r>
          </w:p>
        </w:tc>
        <w:tc>
          <w:tcPr>
            <w:tcW w:w="1699"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$2,055 p.a.</w:t>
            </w:r>
          </w:p>
        </w:tc>
        <w:tc>
          <w:tcPr>
            <w:tcW w:w="1696"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$2,076 p.a.</w:t>
            </w:r>
          </w:p>
        </w:tc>
      </w:tr>
      <w:tr w:rsidR="00947AF5" w:rsidRPr="00947AF5" w:rsidTr="00105024">
        <w:trPr>
          <w:gridAfter w:val="1"/>
          <w:wAfter w:w="6" w:type="dxa"/>
          <w:trHeight w:hRule="exact" w:val="624"/>
        </w:trPr>
        <w:tc>
          <w:tcPr>
            <w:tcW w:w="710" w:type="dxa"/>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8.15</w:t>
            </w:r>
          </w:p>
        </w:tc>
        <w:tc>
          <w:tcPr>
            <w:tcW w:w="2837" w:type="dxa"/>
            <w:gridSpan w:val="4"/>
            <w:tcBorders>
              <w:top w:val="single" w:sz="2" w:space="0" w:color="000000"/>
              <w:left w:val="single" w:sz="2" w:space="0" w:color="000000"/>
              <w:right w:val="single" w:sz="2" w:space="0" w:color="000000"/>
            </w:tcBorders>
            <w:tcMar>
              <w:top w:w="113" w:type="dxa"/>
              <w:left w:w="113" w:type="dxa"/>
              <w:bottom w:w="113" w:type="dxa"/>
              <w:right w:w="113" w:type="dxa"/>
            </w:tcMar>
          </w:tcPr>
          <w:p w:rsidR="00947AF5" w:rsidRPr="00947AF5" w:rsidRDefault="00947AF5" w:rsidP="00947AF5">
            <w:pPr>
              <w:spacing w:before="60" w:after="60"/>
              <w:rPr>
                <w:sz w:val="18"/>
                <w:szCs w:val="18"/>
              </w:rPr>
            </w:pPr>
            <w:r w:rsidRPr="00947AF5">
              <w:rPr>
                <w:sz w:val="18"/>
                <w:szCs w:val="18"/>
              </w:rPr>
              <w:t xml:space="preserve">Leave Fares Assistance Kakadu/Jabiru </w:t>
            </w:r>
            <w:r w:rsidRPr="00947AF5">
              <w:t>#</w:t>
            </w:r>
          </w:p>
        </w:tc>
        <w:tc>
          <w:tcPr>
            <w:tcW w:w="1694"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$2,366 p.a.</w:t>
            </w:r>
          </w:p>
        </w:tc>
        <w:tc>
          <w:tcPr>
            <w:tcW w:w="1706"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$2,437 p.a.</w:t>
            </w:r>
          </w:p>
        </w:tc>
        <w:tc>
          <w:tcPr>
            <w:tcW w:w="1699"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$2,486 p.a.</w:t>
            </w:r>
          </w:p>
        </w:tc>
        <w:tc>
          <w:tcPr>
            <w:tcW w:w="1696"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$2,511 p.a.</w:t>
            </w:r>
          </w:p>
        </w:tc>
      </w:tr>
      <w:tr w:rsidR="00947AF5" w:rsidRPr="00947AF5" w:rsidTr="00105024">
        <w:trPr>
          <w:gridAfter w:val="1"/>
          <w:wAfter w:w="6" w:type="dxa"/>
          <w:trHeight w:hRule="exact" w:val="624"/>
        </w:trPr>
        <w:tc>
          <w:tcPr>
            <w:tcW w:w="710" w:type="dxa"/>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8.15</w:t>
            </w:r>
          </w:p>
        </w:tc>
        <w:tc>
          <w:tcPr>
            <w:tcW w:w="2837" w:type="dxa"/>
            <w:gridSpan w:val="4"/>
            <w:tcBorders>
              <w:top w:val="single" w:sz="2" w:space="0" w:color="000000"/>
              <w:left w:val="single" w:sz="2" w:space="0" w:color="000000"/>
              <w:right w:val="single" w:sz="2" w:space="0" w:color="000000"/>
            </w:tcBorders>
            <w:tcMar>
              <w:top w:w="113" w:type="dxa"/>
              <w:left w:w="113" w:type="dxa"/>
              <w:bottom w:w="113" w:type="dxa"/>
              <w:right w:w="113" w:type="dxa"/>
            </w:tcMar>
          </w:tcPr>
          <w:p w:rsidR="00947AF5" w:rsidRPr="00947AF5" w:rsidRDefault="00947AF5" w:rsidP="00947AF5">
            <w:pPr>
              <w:spacing w:before="0" w:after="0" w:line="312" w:lineRule="auto"/>
              <w:rPr>
                <w:sz w:val="18"/>
                <w:szCs w:val="18"/>
              </w:rPr>
            </w:pPr>
            <w:r w:rsidRPr="00947AF5">
              <w:rPr>
                <w:sz w:val="18"/>
                <w:szCs w:val="18"/>
              </w:rPr>
              <w:t xml:space="preserve">Leave Fares Assistance Christmas Island </w:t>
            </w:r>
            <w:r w:rsidRPr="00947AF5">
              <w:t>#</w:t>
            </w:r>
          </w:p>
        </w:tc>
        <w:tc>
          <w:tcPr>
            <w:tcW w:w="1694"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$2,607 p.a.</w:t>
            </w:r>
          </w:p>
        </w:tc>
        <w:tc>
          <w:tcPr>
            <w:tcW w:w="1706"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$2,685 p.a.</w:t>
            </w:r>
          </w:p>
        </w:tc>
        <w:tc>
          <w:tcPr>
            <w:tcW w:w="1699"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$2,739 p.a.</w:t>
            </w:r>
          </w:p>
        </w:tc>
        <w:tc>
          <w:tcPr>
            <w:tcW w:w="1696"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$2,766 p.a.</w:t>
            </w:r>
          </w:p>
        </w:tc>
      </w:tr>
      <w:tr w:rsidR="00947AF5" w:rsidRPr="00947AF5" w:rsidTr="00105024">
        <w:trPr>
          <w:gridAfter w:val="1"/>
          <w:wAfter w:w="6" w:type="dxa"/>
          <w:trHeight w:hRule="exact" w:val="680"/>
        </w:trPr>
        <w:tc>
          <w:tcPr>
            <w:tcW w:w="710" w:type="dxa"/>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8.15</w:t>
            </w:r>
          </w:p>
        </w:tc>
        <w:tc>
          <w:tcPr>
            <w:tcW w:w="2837" w:type="dxa"/>
            <w:gridSpan w:val="4"/>
            <w:tcBorders>
              <w:top w:val="single" w:sz="2" w:space="0" w:color="000000"/>
              <w:left w:val="single" w:sz="2" w:space="0" w:color="000000"/>
              <w:right w:val="single" w:sz="2" w:space="0" w:color="000000"/>
            </w:tcBorders>
            <w:tcMar>
              <w:top w:w="113" w:type="dxa"/>
              <w:left w:w="113" w:type="dxa"/>
              <w:bottom w:w="113" w:type="dxa"/>
              <w:right w:w="113" w:type="dxa"/>
            </w:tcMar>
          </w:tcPr>
          <w:p w:rsidR="00947AF5" w:rsidRPr="00947AF5" w:rsidRDefault="00947AF5" w:rsidP="00947AF5">
            <w:pPr>
              <w:spacing w:before="0" w:after="0"/>
              <w:jc w:val="center"/>
              <w:rPr>
                <w:sz w:val="18"/>
                <w:szCs w:val="18"/>
              </w:rPr>
            </w:pPr>
            <w:r w:rsidRPr="00947AF5">
              <w:rPr>
                <w:sz w:val="18"/>
                <w:szCs w:val="18"/>
              </w:rPr>
              <w:t xml:space="preserve">Leave Fares Assistance Uluru – Kata Tjuta </w:t>
            </w:r>
            <w:r w:rsidRPr="00947AF5">
              <w:t>#</w:t>
            </w:r>
          </w:p>
        </w:tc>
        <w:tc>
          <w:tcPr>
            <w:tcW w:w="1694"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$2,051 p.a.</w:t>
            </w:r>
          </w:p>
        </w:tc>
        <w:tc>
          <w:tcPr>
            <w:tcW w:w="1706"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$2,113 p.a.</w:t>
            </w:r>
          </w:p>
        </w:tc>
        <w:tc>
          <w:tcPr>
            <w:tcW w:w="1699"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$2,155 p.a.</w:t>
            </w:r>
          </w:p>
        </w:tc>
        <w:tc>
          <w:tcPr>
            <w:tcW w:w="1696"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$2,176 p.a.</w:t>
            </w:r>
          </w:p>
        </w:tc>
      </w:tr>
      <w:tr w:rsidR="00947AF5" w:rsidRPr="00947AF5" w:rsidTr="00105024">
        <w:trPr>
          <w:gridAfter w:val="1"/>
          <w:wAfter w:w="6" w:type="dxa"/>
          <w:trHeight w:hRule="exact" w:val="680"/>
        </w:trPr>
        <w:tc>
          <w:tcPr>
            <w:tcW w:w="710" w:type="dxa"/>
            <w:tcBorders>
              <w:top w:val="single" w:sz="2" w:space="0" w:color="000000"/>
              <w:left w:val="single" w:sz="6"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8.15</w:t>
            </w:r>
          </w:p>
        </w:tc>
        <w:tc>
          <w:tcPr>
            <w:tcW w:w="2837" w:type="dxa"/>
            <w:gridSpan w:val="4"/>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spacing w:before="60" w:after="60"/>
              <w:jc w:val="center"/>
              <w:rPr>
                <w:sz w:val="18"/>
                <w:szCs w:val="18"/>
              </w:rPr>
            </w:pPr>
            <w:r w:rsidRPr="00947AF5">
              <w:rPr>
                <w:sz w:val="18"/>
                <w:szCs w:val="18"/>
              </w:rPr>
              <w:t xml:space="preserve">Leave Fares Assistance Cocos (Keeling) Islands </w:t>
            </w:r>
            <w:r w:rsidRPr="00947AF5">
              <w:t>#</w:t>
            </w:r>
          </w:p>
        </w:tc>
        <w:tc>
          <w:tcPr>
            <w:tcW w:w="1694"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$2,577 p.a.</w:t>
            </w:r>
          </w:p>
        </w:tc>
        <w:tc>
          <w:tcPr>
            <w:tcW w:w="1706"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$2,654 p.a.</w:t>
            </w:r>
          </w:p>
        </w:tc>
        <w:tc>
          <w:tcPr>
            <w:tcW w:w="1699"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$2,707 p.a.</w:t>
            </w:r>
          </w:p>
        </w:tc>
        <w:tc>
          <w:tcPr>
            <w:tcW w:w="1696"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$2,734 p.a.</w:t>
            </w:r>
          </w:p>
        </w:tc>
      </w:tr>
      <w:tr w:rsidR="00947AF5" w:rsidRPr="00947AF5" w:rsidTr="00105024">
        <w:trPr>
          <w:gridAfter w:val="1"/>
          <w:wAfter w:w="6" w:type="dxa"/>
          <w:trHeight w:hRule="exact" w:val="850"/>
        </w:trPr>
        <w:tc>
          <w:tcPr>
            <w:tcW w:w="710" w:type="dxa"/>
            <w:tcBorders>
              <w:top w:val="single" w:sz="4" w:space="0" w:color="auto"/>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8.19</w:t>
            </w:r>
          </w:p>
        </w:tc>
        <w:tc>
          <w:tcPr>
            <w:tcW w:w="2837" w:type="dxa"/>
            <w:gridSpan w:val="4"/>
            <w:tcBorders>
              <w:top w:val="single" w:sz="4" w:space="0" w:color="auto"/>
              <w:left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lang w:val="en-US"/>
              </w:rPr>
            </w:pPr>
            <w:r w:rsidRPr="00947AF5">
              <w:rPr>
                <w:rFonts w:ascii="ArialMT" w:hAnsi="ArialMT" w:cs="ArialMT"/>
                <w:bCs/>
                <w:color w:val="000000"/>
                <w:sz w:val="18"/>
                <w:szCs w:val="18"/>
              </w:rPr>
              <w:t xml:space="preserve">Darwin Reunion Fares Assistance – Northern Territory / South Australia </w:t>
            </w:r>
            <w:r w:rsidRPr="00947AF5">
              <w:rPr>
                <w:rFonts w:ascii="ArialMT" w:hAnsi="ArialMT" w:cs="ArialMT"/>
                <w:bCs/>
                <w:color w:val="000000"/>
                <w:sz w:val="18"/>
                <w:szCs w:val="18"/>
                <w:lang w:val="en-US"/>
              </w:rPr>
              <w:t>#</w:t>
            </w:r>
          </w:p>
        </w:tc>
        <w:tc>
          <w:tcPr>
            <w:tcW w:w="1694" w:type="dxa"/>
            <w:tcBorders>
              <w:top w:val="single" w:sz="4" w:space="0" w:color="auto"/>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$2,366 p.a.</w:t>
            </w:r>
          </w:p>
        </w:tc>
        <w:tc>
          <w:tcPr>
            <w:tcW w:w="1706" w:type="dxa"/>
            <w:tcBorders>
              <w:top w:val="single" w:sz="4" w:space="0" w:color="auto"/>
              <w:left w:val="single" w:sz="2" w:space="0" w:color="000000"/>
              <w:bottom w:val="single" w:sz="4" w:space="0" w:color="auto"/>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$2,437 p.a.</w:t>
            </w:r>
          </w:p>
        </w:tc>
        <w:tc>
          <w:tcPr>
            <w:tcW w:w="1699" w:type="dxa"/>
            <w:tcBorders>
              <w:top w:val="single" w:sz="4" w:space="0" w:color="auto"/>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$2,486 p.a.</w:t>
            </w:r>
          </w:p>
        </w:tc>
        <w:tc>
          <w:tcPr>
            <w:tcW w:w="1696" w:type="dxa"/>
            <w:tcBorders>
              <w:top w:val="single" w:sz="4" w:space="0" w:color="auto"/>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$2,511 p.a.</w:t>
            </w:r>
          </w:p>
        </w:tc>
      </w:tr>
      <w:tr w:rsidR="00947AF5" w:rsidRPr="00947AF5" w:rsidTr="00105024">
        <w:trPr>
          <w:gridAfter w:val="1"/>
          <w:wAfter w:w="6" w:type="dxa"/>
          <w:trHeight w:hRule="exact" w:val="850"/>
        </w:trPr>
        <w:tc>
          <w:tcPr>
            <w:tcW w:w="710" w:type="dxa"/>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8.19</w:t>
            </w:r>
          </w:p>
        </w:tc>
        <w:tc>
          <w:tcPr>
            <w:tcW w:w="2837" w:type="dxa"/>
            <w:gridSpan w:val="4"/>
            <w:tcBorders>
              <w:top w:val="single" w:sz="2" w:space="0" w:color="000000"/>
              <w:left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spacing w:before="60" w:after="60"/>
              <w:rPr>
                <w:sz w:val="18"/>
                <w:szCs w:val="18"/>
              </w:rPr>
            </w:pPr>
            <w:r w:rsidRPr="00947AF5">
              <w:rPr>
                <w:sz w:val="18"/>
                <w:szCs w:val="18"/>
              </w:rPr>
              <w:t>Darwin Reunion Fares Assistance – Australian Capital Territory #</w:t>
            </w:r>
          </w:p>
        </w:tc>
        <w:tc>
          <w:tcPr>
            <w:tcW w:w="1694"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$3,203 p.a.</w:t>
            </w:r>
          </w:p>
        </w:tc>
        <w:tc>
          <w:tcPr>
            <w:tcW w:w="1706"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$3,299 p.a.</w:t>
            </w:r>
          </w:p>
        </w:tc>
        <w:tc>
          <w:tcPr>
            <w:tcW w:w="1699"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$3,365 p.a.</w:t>
            </w:r>
          </w:p>
        </w:tc>
        <w:tc>
          <w:tcPr>
            <w:tcW w:w="1696"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$3,399 p.a.</w:t>
            </w:r>
          </w:p>
        </w:tc>
      </w:tr>
      <w:tr w:rsidR="00947AF5" w:rsidRPr="00947AF5" w:rsidTr="00105024">
        <w:trPr>
          <w:gridAfter w:val="1"/>
          <w:wAfter w:w="6" w:type="dxa"/>
          <w:trHeight w:hRule="exact" w:val="680"/>
        </w:trPr>
        <w:tc>
          <w:tcPr>
            <w:tcW w:w="710" w:type="dxa"/>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8.19</w:t>
            </w:r>
          </w:p>
        </w:tc>
        <w:tc>
          <w:tcPr>
            <w:tcW w:w="2837" w:type="dxa"/>
            <w:gridSpan w:val="4"/>
            <w:tcBorders>
              <w:top w:val="single" w:sz="2" w:space="0" w:color="000000"/>
              <w:left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spacing w:before="60" w:after="60"/>
              <w:rPr>
                <w:sz w:val="18"/>
                <w:szCs w:val="18"/>
              </w:rPr>
            </w:pPr>
            <w:r w:rsidRPr="00947AF5">
              <w:rPr>
                <w:sz w:val="18"/>
                <w:szCs w:val="18"/>
              </w:rPr>
              <w:t>Darwin Reunion Fares Assistance – Queensland #</w:t>
            </w:r>
          </w:p>
        </w:tc>
        <w:tc>
          <w:tcPr>
            <w:tcW w:w="1694"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$2,418 p.a.</w:t>
            </w:r>
          </w:p>
        </w:tc>
        <w:tc>
          <w:tcPr>
            <w:tcW w:w="1706"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$2,491 p.a.</w:t>
            </w:r>
          </w:p>
        </w:tc>
        <w:tc>
          <w:tcPr>
            <w:tcW w:w="1699"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$2,540p.a.</w:t>
            </w:r>
          </w:p>
        </w:tc>
        <w:tc>
          <w:tcPr>
            <w:tcW w:w="1696"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$2,566 p.a.</w:t>
            </w:r>
          </w:p>
        </w:tc>
      </w:tr>
      <w:tr w:rsidR="00947AF5" w:rsidRPr="00947AF5" w:rsidTr="00105024">
        <w:trPr>
          <w:gridAfter w:val="1"/>
          <w:wAfter w:w="6" w:type="dxa"/>
          <w:cantSplit/>
          <w:trHeight w:hRule="exact" w:val="680"/>
        </w:trPr>
        <w:tc>
          <w:tcPr>
            <w:tcW w:w="710" w:type="dxa"/>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8.19</w:t>
            </w:r>
          </w:p>
        </w:tc>
        <w:tc>
          <w:tcPr>
            <w:tcW w:w="2837" w:type="dxa"/>
            <w:gridSpan w:val="4"/>
            <w:tcBorders>
              <w:top w:val="single" w:sz="2" w:space="0" w:color="000000"/>
              <w:left w:val="single" w:sz="2" w:space="0" w:color="000000"/>
              <w:right w:val="single" w:sz="2" w:space="0" w:color="000000"/>
            </w:tcBorders>
            <w:tcMar>
              <w:top w:w="113" w:type="dxa"/>
              <w:left w:w="57" w:type="dxa"/>
              <w:bottom w:w="113" w:type="dxa"/>
              <w:right w:w="57" w:type="dxa"/>
            </w:tcMar>
            <w:vAlign w:val="center"/>
          </w:tcPr>
          <w:p w:rsidR="00947AF5" w:rsidRPr="00947AF5" w:rsidRDefault="00947AF5" w:rsidP="00947AF5">
            <w:pPr>
              <w:spacing w:before="60" w:after="0"/>
              <w:rPr>
                <w:sz w:val="18"/>
                <w:szCs w:val="18"/>
              </w:rPr>
            </w:pPr>
            <w:r w:rsidRPr="00947AF5">
              <w:rPr>
                <w:sz w:val="18"/>
                <w:szCs w:val="18"/>
              </w:rPr>
              <w:t>Darwin Reunion Fares Assistance – New South Wales #</w:t>
            </w:r>
          </w:p>
        </w:tc>
        <w:tc>
          <w:tcPr>
            <w:tcW w:w="1694"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$2,672 p.a.</w:t>
            </w:r>
          </w:p>
        </w:tc>
        <w:tc>
          <w:tcPr>
            <w:tcW w:w="1706"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$2,752 p.a.</w:t>
            </w:r>
          </w:p>
        </w:tc>
        <w:tc>
          <w:tcPr>
            <w:tcW w:w="1699"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$2,807 p.a.</w:t>
            </w:r>
          </w:p>
        </w:tc>
        <w:tc>
          <w:tcPr>
            <w:tcW w:w="1696"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$2,835 p.a.</w:t>
            </w:r>
          </w:p>
        </w:tc>
      </w:tr>
      <w:tr w:rsidR="00947AF5" w:rsidRPr="00947AF5" w:rsidTr="00105024">
        <w:trPr>
          <w:gridAfter w:val="1"/>
          <w:wAfter w:w="6" w:type="dxa"/>
          <w:trHeight w:hRule="exact" w:val="680"/>
        </w:trPr>
        <w:tc>
          <w:tcPr>
            <w:tcW w:w="710" w:type="dxa"/>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8.19</w:t>
            </w:r>
          </w:p>
        </w:tc>
        <w:tc>
          <w:tcPr>
            <w:tcW w:w="2837" w:type="dxa"/>
            <w:gridSpan w:val="4"/>
            <w:tcBorders>
              <w:top w:val="single" w:sz="2" w:space="0" w:color="000000"/>
              <w:left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spacing w:before="60" w:after="60"/>
              <w:rPr>
                <w:sz w:val="18"/>
                <w:szCs w:val="18"/>
              </w:rPr>
            </w:pPr>
            <w:r w:rsidRPr="00947AF5">
              <w:rPr>
                <w:sz w:val="18"/>
                <w:szCs w:val="18"/>
              </w:rPr>
              <w:t>Darwin Reunion Fares Assistance – Victoria #</w:t>
            </w:r>
          </w:p>
        </w:tc>
        <w:tc>
          <w:tcPr>
            <w:tcW w:w="1694"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$2,741 p.a.</w:t>
            </w:r>
          </w:p>
        </w:tc>
        <w:tc>
          <w:tcPr>
            <w:tcW w:w="1706"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$2,823 p.a.</w:t>
            </w:r>
          </w:p>
        </w:tc>
        <w:tc>
          <w:tcPr>
            <w:tcW w:w="1699"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$2,880 p.a.</w:t>
            </w:r>
          </w:p>
        </w:tc>
        <w:tc>
          <w:tcPr>
            <w:tcW w:w="1696"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$2,908 p.a.</w:t>
            </w:r>
          </w:p>
        </w:tc>
      </w:tr>
      <w:tr w:rsidR="00947AF5" w:rsidRPr="00947AF5" w:rsidTr="00105024">
        <w:trPr>
          <w:gridAfter w:val="1"/>
          <w:wAfter w:w="6" w:type="dxa"/>
          <w:trHeight w:hRule="exact" w:val="680"/>
        </w:trPr>
        <w:tc>
          <w:tcPr>
            <w:tcW w:w="710" w:type="dxa"/>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8.19</w:t>
            </w:r>
          </w:p>
        </w:tc>
        <w:tc>
          <w:tcPr>
            <w:tcW w:w="2837" w:type="dxa"/>
            <w:gridSpan w:val="4"/>
            <w:tcBorders>
              <w:top w:val="single" w:sz="2" w:space="0" w:color="000000"/>
              <w:left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spacing w:before="60" w:after="60"/>
              <w:rPr>
                <w:sz w:val="18"/>
                <w:szCs w:val="18"/>
              </w:rPr>
            </w:pPr>
            <w:r w:rsidRPr="00947AF5">
              <w:rPr>
                <w:sz w:val="18"/>
                <w:szCs w:val="18"/>
              </w:rPr>
              <w:t>Darwin Reunion Fares Assistance – Tasmania #</w:t>
            </w:r>
          </w:p>
        </w:tc>
        <w:tc>
          <w:tcPr>
            <w:tcW w:w="1694"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$3,128 p.a.</w:t>
            </w:r>
          </w:p>
        </w:tc>
        <w:tc>
          <w:tcPr>
            <w:tcW w:w="1706"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$3,222 p.a.</w:t>
            </w:r>
          </w:p>
        </w:tc>
        <w:tc>
          <w:tcPr>
            <w:tcW w:w="1699"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$3,286 p.a.</w:t>
            </w:r>
          </w:p>
        </w:tc>
        <w:tc>
          <w:tcPr>
            <w:tcW w:w="1696"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$3,319 p.a.</w:t>
            </w:r>
          </w:p>
        </w:tc>
      </w:tr>
      <w:tr w:rsidR="00947AF5" w:rsidRPr="00947AF5" w:rsidTr="00105024">
        <w:trPr>
          <w:gridAfter w:val="1"/>
          <w:wAfter w:w="6" w:type="dxa"/>
          <w:cantSplit/>
          <w:trHeight w:hRule="exact" w:val="680"/>
        </w:trPr>
        <w:tc>
          <w:tcPr>
            <w:tcW w:w="710" w:type="dxa"/>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8.19</w:t>
            </w:r>
          </w:p>
        </w:tc>
        <w:tc>
          <w:tcPr>
            <w:tcW w:w="2837" w:type="dxa"/>
            <w:gridSpan w:val="4"/>
            <w:tcBorders>
              <w:top w:val="single" w:sz="2" w:space="0" w:color="000000"/>
              <w:left w:val="single" w:sz="2" w:space="0" w:color="000000"/>
              <w:right w:val="single" w:sz="2" w:space="0" w:color="000000"/>
            </w:tcBorders>
            <w:tcMar>
              <w:top w:w="113" w:type="dxa"/>
              <w:left w:w="57" w:type="dxa"/>
              <w:bottom w:w="113" w:type="dxa"/>
              <w:right w:w="57" w:type="dxa"/>
            </w:tcMar>
            <w:vAlign w:val="center"/>
          </w:tcPr>
          <w:p w:rsidR="00947AF5" w:rsidRPr="00947AF5" w:rsidRDefault="00947AF5" w:rsidP="00947AF5">
            <w:pPr>
              <w:spacing w:before="60" w:after="60"/>
              <w:rPr>
                <w:sz w:val="18"/>
                <w:szCs w:val="18"/>
              </w:rPr>
            </w:pPr>
            <w:r w:rsidRPr="00947AF5">
              <w:rPr>
                <w:sz w:val="18"/>
                <w:szCs w:val="18"/>
              </w:rPr>
              <w:t>Darwin Reunion Fares Assistance – Western Australia #</w:t>
            </w:r>
          </w:p>
        </w:tc>
        <w:tc>
          <w:tcPr>
            <w:tcW w:w="1694"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$2,466 p.a.</w:t>
            </w:r>
          </w:p>
        </w:tc>
        <w:tc>
          <w:tcPr>
            <w:tcW w:w="1706"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$2,540 p.a.</w:t>
            </w:r>
          </w:p>
        </w:tc>
        <w:tc>
          <w:tcPr>
            <w:tcW w:w="1699"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$2,591 p.a.</w:t>
            </w:r>
          </w:p>
        </w:tc>
        <w:tc>
          <w:tcPr>
            <w:tcW w:w="1696"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$2,617 p.a.</w:t>
            </w:r>
          </w:p>
        </w:tc>
      </w:tr>
      <w:tr w:rsidR="00947AF5" w:rsidRPr="00947AF5" w:rsidTr="00105024">
        <w:trPr>
          <w:gridAfter w:val="1"/>
          <w:wAfter w:w="6" w:type="dxa"/>
          <w:cantSplit/>
          <w:trHeight w:hRule="exact" w:val="567"/>
        </w:trPr>
        <w:tc>
          <w:tcPr>
            <w:tcW w:w="710" w:type="dxa"/>
            <w:vMerge w:val="restart"/>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9.16</w:t>
            </w:r>
          </w:p>
        </w:tc>
        <w:tc>
          <w:tcPr>
            <w:tcW w:w="1515" w:type="dxa"/>
            <w:vMerge w:val="restart"/>
            <w:tcBorders>
              <w:top w:val="single" w:sz="2" w:space="0" w:color="000000"/>
              <w:left w:val="single" w:sz="2" w:space="0" w:color="000000"/>
              <w:right w:val="single" w:sz="4" w:space="0" w:color="auto"/>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rPr>
              <w:t>Allowance in Lieu of Overtime (Antarctic)</w:t>
            </w:r>
          </w:p>
        </w:tc>
        <w:tc>
          <w:tcPr>
            <w:tcW w:w="1322" w:type="dxa"/>
            <w:gridSpan w:val="3"/>
            <w:tcBorders>
              <w:top w:val="single" w:sz="2" w:space="0" w:color="000000"/>
              <w:left w:val="single" w:sz="4" w:space="0" w:color="auto"/>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Expeditioner</w:t>
            </w:r>
          </w:p>
        </w:tc>
        <w:tc>
          <w:tcPr>
            <w:tcW w:w="1694" w:type="dxa"/>
            <w:tcBorders>
              <w:top w:val="single" w:sz="2" w:space="0" w:color="000000"/>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$28,167 p.a.</w:t>
            </w:r>
          </w:p>
        </w:tc>
        <w:tc>
          <w:tcPr>
            <w:tcW w:w="1706"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$29,012 p.a.</w:t>
            </w:r>
          </w:p>
        </w:tc>
        <w:tc>
          <w:tcPr>
            <w:tcW w:w="1699" w:type="dxa"/>
            <w:tcBorders>
              <w:top w:val="single" w:sz="2" w:space="0" w:color="000000"/>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$29,592 p.a.</w:t>
            </w:r>
          </w:p>
        </w:tc>
        <w:tc>
          <w:tcPr>
            <w:tcW w:w="1696" w:type="dxa"/>
            <w:tcBorders>
              <w:top w:val="single" w:sz="2" w:space="0" w:color="000000"/>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$29,888 p.a.</w:t>
            </w:r>
          </w:p>
        </w:tc>
      </w:tr>
      <w:tr w:rsidR="00947AF5" w:rsidRPr="00947AF5" w:rsidTr="00105024">
        <w:trPr>
          <w:gridAfter w:val="1"/>
          <w:wAfter w:w="6" w:type="dxa"/>
          <w:cantSplit/>
          <w:trHeight w:hRule="exact" w:val="567"/>
        </w:trPr>
        <w:tc>
          <w:tcPr>
            <w:tcW w:w="710" w:type="dxa"/>
            <w:vMerge/>
            <w:tcBorders>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515" w:type="dxa"/>
            <w:vMerge/>
            <w:tcBorders>
              <w:left w:val="single" w:sz="2" w:space="0" w:color="000000"/>
              <w:bottom w:val="single" w:sz="2" w:space="0" w:color="000000"/>
              <w:right w:val="single" w:sz="4" w:space="0" w:color="auto"/>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p>
        </w:tc>
        <w:tc>
          <w:tcPr>
            <w:tcW w:w="1322" w:type="dxa"/>
            <w:gridSpan w:val="3"/>
            <w:tcBorders>
              <w:top w:val="single" w:sz="4" w:space="0" w:color="auto"/>
              <w:left w:val="single" w:sz="4" w:space="0" w:color="auto"/>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Head Office</w:t>
            </w:r>
          </w:p>
        </w:tc>
        <w:tc>
          <w:tcPr>
            <w:tcW w:w="1694" w:type="dxa"/>
            <w:tcBorders>
              <w:top w:val="single" w:sz="4" w:space="0" w:color="auto"/>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$28,758 p.a.</w:t>
            </w:r>
          </w:p>
        </w:tc>
        <w:tc>
          <w:tcPr>
            <w:tcW w:w="1706" w:type="dxa"/>
            <w:tcBorders>
              <w:top w:val="single" w:sz="4" w:space="0" w:color="auto"/>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$29,621.p.a.</w:t>
            </w:r>
          </w:p>
        </w:tc>
        <w:tc>
          <w:tcPr>
            <w:tcW w:w="1699" w:type="dxa"/>
            <w:tcBorders>
              <w:top w:val="single" w:sz="4" w:space="0" w:color="auto"/>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$29,888 p.a.</w:t>
            </w:r>
          </w:p>
        </w:tc>
        <w:tc>
          <w:tcPr>
            <w:tcW w:w="1696" w:type="dxa"/>
            <w:tcBorders>
              <w:top w:val="single" w:sz="4" w:space="0" w:color="auto"/>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$29,888 p.a.</w:t>
            </w:r>
          </w:p>
        </w:tc>
      </w:tr>
      <w:tr w:rsidR="00947AF5" w:rsidRPr="00947AF5" w:rsidTr="00105024">
        <w:trPr>
          <w:gridAfter w:val="1"/>
          <w:wAfter w:w="6" w:type="dxa"/>
          <w:cantSplit/>
          <w:trHeight w:hRule="exact" w:val="567"/>
        </w:trPr>
        <w:tc>
          <w:tcPr>
            <w:tcW w:w="710" w:type="dxa"/>
            <w:vMerge w:val="restart"/>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9.17</w:t>
            </w:r>
          </w:p>
        </w:tc>
        <w:tc>
          <w:tcPr>
            <w:tcW w:w="1515" w:type="dxa"/>
            <w:vMerge w:val="restart"/>
            <w:tcBorders>
              <w:top w:val="single" w:sz="2" w:space="0" w:color="000000"/>
              <w:left w:val="single" w:sz="2" w:space="0" w:color="000000"/>
              <w:right w:val="single" w:sz="4" w:space="0" w:color="auto"/>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rPr>
              <w:t>Common Duties Allowance (Antarctic)</w:t>
            </w:r>
          </w:p>
        </w:tc>
        <w:tc>
          <w:tcPr>
            <w:tcW w:w="1322" w:type="dxa"/>
            <w:gridSpan w:val="3"/>
            <w:tcBorders>
              <w:top w:val="single" w:sz="2" w:space="0" w:color="000000"/>
              <w:left w:val="single" w:sz="4" w:space="0" w:color="auto"/>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Expeditioner</w:t>
            </w:r>
          </w:p>
        </w:tc>
        <w:tc>
          <w:tcPr>
            <w:tcW w:w="1694" w:type="dxa"/>
            <w:tcBorders>
              <w:top w:val="single" w:sz="2" w:space="0" w:color="000000"/>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$14,084 p.a.</w:t>
            </w:r>
          </w:p>
        </w:tc>
        <w:tc>
          <w:tcPr>
            <w:tcW w:w="1706"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$14,507 p.a.</w:t>
            </w:r>
          </w:p>
        </w:tc>
        <w:tc>
          <w:tcPr>
            <w:tcW w:w="1699" w:type="dxa"/>
            <w:tcBorders>
              <w:top w:val="single" w:sz="2" w:space="0" w:color="000000"/>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$14,797 p.a.</w:t>
            </w:r>
          </w:p>
        </w:tc>
        <w:tc>
          <w:tcPr>
            <w:tcW w:w="1696" w:type="dxa"/>
            <w:tcBorders>
              <w:top w:val="single" w:sz="2" w:space="0" w:color="000000"/>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$14,945 p.a.</w:t>
            </w:r>
          </w:p>
        </w:tc>
      </w:tr>
      <w:tr w:rsidR="00947AF5" w:rsidRPr="00947AF5" w:rsidTr="00105024">
        <w:trPr>
          <w:gridAfter w:val="1"/>
          <w:wAfter w:w="6" w:type="dxa"/>
          <w:cantSplit/>
          <w:trHeight w:hRule="exact" w:val="567"/>
        </w:trPr>
        <w:tc>
          <w:tcPr>
            <w:tcW w:w="710" w:type="dxa"/>
            <w:vMerge/>
            <w:tcBorders>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515" w:type="dxa"/>
            <w:vMerge/>
            <w:tcBorders>
              <w:left w:val="single" w:sz="2" w:space="0" w:color="000000"/>
              <w:bottom w:val="single" w:sz="2" w:space="0" w:color="000000"/>
              <w:right w:val="single" w:sz="4" w:space="0" w:color="auto"/>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p>
        </w:tc>
        <w:tc>
          <w:tcPr>
            <w:tcW w:w="1322" w:type="dxa"/>
            <w:gridSpan w:val="3"/>
            <w:tcBorders>
              <w:top w:val="single" w:sz="4" w:space="0" w:color="auto"/>
              <w:left w:val="single" w:sz="4" w:space="0" w:color="auto"/>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Head Office</w:t>
            </w:r>
          </w:p>
        </w:tc>
        <w:tc>
          <w:tcPr>
            <w:tcW w:w="1694" w:type="dxa"/>
            <w:tcBorders>
              <w:top w:val="single" w:sz="4" w:space="0" w:color="auto"/>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$14,380 p.a.</w:t>
            </w:r>
          </w:p>
        </w:tc>
        <w:tc>
          <w:tcPr>
            <w:tcW w:w="1706" w:type="dxa"/>
            <w:tcBorders>
              <w:top w:val="single" w:sz="4" w:space="0" w:color="auto"/>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$14,811 p.a.</w:t>
            </w:r>
          </w:p>
        </w:tc>
        <w:tc>
          <w:tcPr>
            <w:tcW w:w="1699" w:type="dxa"/>
            <w:tcBorders>
              <w:top w:val="single" w:sz="4" w:space="0" w:color="auto"/>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$14,945 p.a.</w:t>
            </w:r>
          </w:p>
        </w:tc>
        <w:tc>
          <w:tcPr>
            <w:tcW w:w="1696" w:type="dxa"/>
            <w:tcBorders>
              <w:top w:val="single" w:sz="4" w:space="0" w:color="auto"/>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$14,945 p.a.</w:t>
            </w:r>
          </w:p>
        </w:tc>
      </w:tr>
      <w:tr w:rsidR="00947AF5" w:rsidRPr="00947AF5" w:rsidTr="00105024">
        <w:trPr>
          <w:gridAfter w:val="1"/>
          <w:wAfter w:w="6" w:type="dxa"/>
          <w:cantSplit/>
          <w:trHeight w:hRule="exact" w:val="567"/>
        </w:trPr>
        <w:tc>
          <w:tcPr>
            <w:tcW w:w="710" w:type="dxa"/>
            <w:vMerge w:val="restart"/>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9.18</w:t>
            </w:r>
          </w:p>
        </w:tc>
        <w:tc>
          <w:tcPr>
            <w:tcW w:w="1515" w:type="dxa"/>
            <w:vMerge w:val="restart"/>
            <w:tcBorders>
              <w:top w:val="single" w:sz="2" w:space="0" w:color="000000"/>
              <w:left w:val="single" w:sz="2" w:space="0" w:color="000000"/>
              <w:right w:val="single" w:sz="4" w:space="0" w:color="auto"/>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rPr>
              <w:t>Antarctic Allowance</w:t>
            </w:r>
          </w:p>
        </w:tc>
        <w:tc>
          <w:tcPr>
            <w:tcW w:w="1322" w:type="dxa"/>
            <w:gridSpan w:val="3"/>
            <w:tcBorders>
              <w:top w:val="single" w:sz="2" w:space="0" w:color="000000"/>
              <w:left w:val="single" w:sz="4" w:space="0" w:color="auto"/>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Expeditioner</w:t>
            </w:r>
          </w:p>
        </w:tc>
        <w:tc>
          <w:tcPr>
            <w:tcW w:w="1694" w:type="dxa"/>
            <w:tcBorders>
              <w:top w:val="single" w:sz="2" w:space="0" w:color="000000"/>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$14,084 p.a.</w:t>
            </w:r>
          </w:p>
        </w:tc>
        <w:tc>
          <w:tcPr>
            <w:tcW w:w="1706"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$14,507 p.a.</w:t>
            </w:r>
          </w:p>
        </w:tc>
        <w:tc>
          <w:tcPr>
            <w:tcW w:w="1699" w:type="dxa"/>
            <w:tcBorders>
              <w:top w:val="single" w:sz="2" w:space="0" w:color="000000"/>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$14,797 p.a.</w:t>
            </w:r>
          </w:p>
        </w:tc>
        <w:tc>
          <w:tcPr>
            <w:tcW w:w="1696" w:type="dxa"/>
            <w:tcBorders>
              <w:top w:val="single" w:sz="2" w:space="0" w:color="000000"/>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$14,945 p.a.</w:t>
            </w:r>
          </w:p>
        </w:tc>
      </w:tr>
      <w:tr w:rsidR="00947AF5" w:rsidRPr="00947AF5" w:rsidTr="00105024">
        <w:trPr>
          <w:gridAfter w:val="1"/>
          <w:wAfter w:w="6" w:type="dxa"/>
          <w:cantSplit/>
          <w:trHeight w:hRule="exact" w:val="567"/>
        </w:trPr>
        <w:tc>
          <w:tcPr>
            <w:tcW w:w="710" w:type="dxa"/>
            <w:vMerge/>
            <w:tcBorders>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515" w:type="dxa"/>
            <w:vMerge/>
            <w:tcBorders>
              <w:left w:val="single" w:sz="2" w:space="0" w:color="000000"/>
              <w:bottom w:val="single" w:sz="2" w:space="0" w:color="000000"/>
              <w:right w:val="single" w:sz="4" w:space="0" w:color="auto"/>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p>
        </w:tc>
        <w:tc>
          <w:tcPr>
            <w:tcW w:w="1322" w:type="dxa"/>
            <w:gridSpan w:val="3"/>
            <w:tcBorders>
              <w:top w:val="single" w:sz="4" w:space="0" w:color="auto"/>
              <w:left w:val="single" w:sz="4" w:space="0" w:color="auto"/>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Head Office</w:t>
            </w:r>
          </w:p>
        </w:tc>
        <w:tc>
          <w:tcPr>
            <w:tcW w:w="1694" w:type="dxa"/>
            <w:tcBorders>
              <w:top w:val="single" w:sz="4" w:space="0" w:color="auto"/>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$14,380 p.a.</w:t>
            </w:r>
          </w:p>
        </w:tc>
        <w:tc>
          <w:tcPr>
            <w:tcW w:w="1706" w:type="dxa"/>
            <w:tcBorders>
              <w:top w:val="single" w:sz="4" w:space="0" w:color="auto"/>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$14,811 p.a.</w:t>
            </w:r>
          </w:p>
        </w:tc>
        <w:tc>
          <w:tcPr>
            <w:tcW w:w="1699" w:type="dxa"/>
            <w:tcBorders>
              <w:top w:val="single" w:sz="4" w:space="0" w:color="auto"/>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$14,945 p.a.</w:t>
            </w:r>
          </w:p>
        </w:tc>
        <w:tc>
          <w:tcPr>
            <w:tcW w:w="1696" w:type="dxa"/>
            <w:tcBorders>
              <w:top w:val="single" w:sz="4" w:space="0" w:color="auto"/>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$14,945 p.a.</w:t>
            </w:r>
          </w:p>
        </w:tc>
      </w:tr>
      <w:tr w:rsidR="00947AF5" w:rsidRPr="00947AF5" w:rsidTr="00105024">
        <w:trPr>
          <w:gridAfter w:val="1"/>
          <w:wAfter w:w="6" w:type="dxa"/>
          <w:cantSplit/>
        </w:trPr>
        <w:tc>
          <w:tcPr>
            <w:tcW w:w="710" w:type="dxa"/>
            <w:tcBorders>
              <w:top w:val="single" w:sz="2" w:space="0" w:color="000000"/>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9.23</w:t>
            </w:r>
          </w:p>
        </w:tc>
        <w:tc>
          <w:tcPr>
            <w:tcW w:w="2837" w:type="dxa"/>
            <w:gridSpan w:val="4"/>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rPr>
              <w:t>Wintering Allowance</w:t>
            </w:r>
          </w:p>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rPr>
              <w:t>(Antarctic)</w:t>
            </w:r>
          </w:p>
        </w:tc>
        <w:tc>
          <w:tcPr>
            <w:tcW w:w="1694"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$1,500 p.a.</w:t>
            </w:r>
          </w:p>
        </w:tc>
        <w:tc>
          <w:tcPr>
            <w:tcW w:w="1706"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
                <w:bCs/>
                <w:color w:val="000000"/>
                <w:sz w:val="18"/>
                <w:szCs w:val="18"/>
              </w:rPr>
            </w:pPr>
            <w:r w:rsidRPr="00947AF5">
              <w:rPr>
                <w:rFonts w:ascii="ArialMT" w:hAnsi="ArialMT" w:cs="ArialMT"/>
                <w:bCs/>
                <w:color w:val="000000"/>
                <w:sz w:val="18"/>
                <w:szCs w:val="18"/>
              </w:rPr>
              <w:t>$1,545 p.a.</w:t>
            </w:r>
          </w:p>
        </w:tc>
        <w:tc>
          <w:tcPr>
            <w:tcW w:w="1699"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$1,576 p.a.</w:t>
            </w:r>
          </w:p>
        </w:tc>
        <w:tc>
          <w:tcPr>
            <w:tcW w:w="1696"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$1,592 p.a.</w:t>
            </w:r>
          </w:p>
        </w:tc>
      </w:tr>
      <w:tr w:rsidR="00947AF5" w:rsidRPr="00947AF5" w:rsidTr="00105024">
        <w:trPr>
          <w:gridAfter w:val="1"/>
          <w:wAfter w:w="6" w:type="dxa"/>
          <w:trHeight w:hRule="exact" w:val="397"/>
        </w:trPr>
        <w:tc>
          <w:tcPr>
            <w:tcW w:w="710" w:type="dxa"/>
            <w:vMerge w:val="restart"/>
            <w:tcBorders>
              <w:top w:val="single" w:sz="2" w:space="0" w:color="000000"/>
              <w:left w:val="single" w:sz="6"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lang w:val="en-US"/>
              </w:rPr>
              <w:t>9.24 – 9.27</w:t>
            </w:r>
          </w:p>
        </w:tc>
        <w:tc>
          <w:tcPr>
            <w:tcW w:w="1558" w:type="dxa"/>
            <w:gridSpan w:val="2"/>
            <w:vMerge w:val="restart"/>
            <w:tcBorders>
              <w:top w:val="single" w:sz="2" w:space="0" w:color="000000"/>
              <w:left w:val="single" w:sz="2" w:space="0" w:color="000000"/>
              <w:bottom w:val="single" w:sz="4" w:space="0" w:color="auto"/>
              <w:right w:val="single" w:sz="4" w:space="0" w:color="auto"/>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lang w:val="en-US"/>
              </w:rPr>
              <w:t>Returning Expeditioner Allowance (Antarctic)</w:t>
            </w:r>
          </w:p>
        </w:tc>
        <w:tc>
          <w:tcPr>
            <w:tcW w:w="1279" w:type="dxa"/>
            <w:gridSpan w:val="2"/>
            <w:tcBorders>
              <w:top w:val="single" w:sz="2" w:space="0" w:color="000000"/>
              <w:left w:val="single" w:sz="4" w:space="0" w:color="auto"/>
              <w:bottom w:val="single" w:sz="4" w:space="0" w:color="auto"/>
              <w:right w:val="single" w:sz="2" w:space="0" w:color="000000"/>
            </w:tcBorders>
            <w:vAlign w:val="center"/>
          </w:tcPr>
          <w:p w:rsidR="00947AF5" w:rsidRPr="00947AF5" w:rsidRDefault="00947AF5" w:rsidP="00947AF5">
            <w:pPr>
              <w:spacing w:before="0" w:after="0" w:line="240" w:lineRule="auto"/>
              <w:jc w:val="center"/>
            </w:pPr>
            <w:r w:rsidRPr="00947AF5">
              <w:rPr>
                <w:rFonts w:ascii="ArialMT" w:hAnsi="ArialMT" w:cs="ArialMT"/>
                <w:bCs/>
                <w:color w:val="000000"/>
                <w:sz w:val="18"/>
                <w:szCs w:val="18"/>
              </w:rPr>
              <w:t>1 prior season</w:t>
            </w:r>
          </w:p>
        </w:tc>
        <w:tc>
          <w:tcPr>
            <w:tcW w:w="1694" w:type="dxa"/>
            <w:tcBorders>
              <w:top w:val="single" w:sz="2" w:space="0" w:color="000000"/>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$2,500 p.a.</w:t>
            </w:r>
          </w:p>
        </w:tc>
        <w:tc>
          <w:tcPr>
            <w:tcW w:w="1706"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$2,575 p.a.</w:t>
            </w:r>
          </w:p>
        </w:tc>
        <w:tc>
          <w:tcPr>
            <w:tcW w:w="1699"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$2,627 p.a.</w:t>
            </w:r>
          </w:p>
        </w:tc>
        <w:tc>
          <w:tcPr>
            <w:tcW w:w="1696" w:type="dxa"/>
            <w:tcBorders>
              <w:top w:val="single" w:sz="2" w:space="0" w:color="000000"/>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$2,653 p.a.</w:t>
            </w:r>
          </w:p>
        </w:tc>
      </w:tr>
      <w:tr w:rsidR="00947AF5" w:rsidRPr="00947AF5" w:rsidTr="00105024">
        <w:trPr>
          <w:gridAfter w:val="1"/>
          <w:wAfter w:w="6" w:type="dxa"/>
          <w:trHeight w:hRule="exact" w:val="397"/>
        </w:trPr>
        <w:tc>
          <w:tcPr>
            <w:tcW w:w="710" w:type="dxa"/>
            <w:vMerge/>
            <w:tcBorders>
              <w:top w:val="single" w:sz="2" w:space="0" w:color="000000"/>
              <w:left w:val="single" w:sz="6"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558" w:type="dxa"/>
            <w:gridSpan w:val="2"/>
            <w:vMerge/>
            <w:tcBorders>
              <w:top w:val="single" w:sz="2" w:space="0" w:color="000000"/>
              <w:left w:val="single" w:sz="2" w:space="0" w:color="000000"/>
              <w:bottom w:val="single" w:sz="4" w:space="0" w:color="auto"/>
              <w:right w:val="single" w:sz="4" w:space="0" w:color="auto"/>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p>
        </w:tc>
        <w:tc>
          <w:tcPr>
            <w:tcW w:w="1279" w:type="dxa"/>
            <w:gridSpan w:val="2"/>
            <w:tcBorders>
              <w:top w:val="single" w:sz="4" w:space="0" w:color="auto"/>
              <w:left w:val="single" w:sz="4" w:space="0" w:color="auto"/>
              <w:bottom w:val="single" w:sz="4" w:space="0" w:color="auto"/>
              <w:right w:val="single" w:sz="2" w:space="0" w:color="000000"/>
            </w:tcBorders>
            <w:vAlign w:val="center"/>
          </w:tcPr>
          <w:p w:rsidR="00947AF5" w:rsidRPr="00947AF5" w:rsidRDefault="00947AF5" w:rsidP="00947AF5">
            <w:pPr>
              <w:spacing w:before="0" w:after="0" w:line="240" w:lineRule="auto"/>
              <w:jc w:val="center"/>
              <w:rPr>
                <w:rFonts w:ascii="ArialMT" w:hAnsi="ArialMT" w:cs="ArialMT"/>
                <w:bCs/>
                <w:color w:val="000000"/>
                <w:sz w:val="18"/>
                <w:szCs w:val="18"/>
              </w:rPr>
            </w:pPr>
            <w:r w:rsidRPr="00947AF5">
              <w:rPr>
                <w:rFonts w:ascii="ArialMT" w:hAnsi="ArialMT" w:cs="ArialMT"/>
                <w:bCs/>
                <w:color w:val="000000"/>
                <w:sz w:val="18"/>
                <w:szCs w:val="18"/>
              </w:rPr>
              <w:t>2 prior seasons</w:t>
            </w:r>
          </w:p>
        </w:tc>
        <w:tc>
          <w:tcPr>
            <w:tcW w:w="1694" w:type="dxa"/>
            <w:tcBorders>
              <w:top w:val="single" w:sz="4" w:space="0" w:color="auto"/>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$5,000 p.a.</w:t>
            </w:r>
          </w:p>
        </w:tc>
        <w:tc>
          <w:tcPr>
            <w:tcW w:w="1706" w:type="dxa"/>
            <w:tcBorders>
              <w:top w:val="single" w:sz="4" w:space="0" w:color="auto"/>
              <w:left w:val="single" w:sz="2" w:space="0" w:color="000000"/>
              <w:bottom w:val="single" w:sz="4" w:space="0" w:color="auto"/>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$5,150 p.a.</w:t>
            </w:r>
          </w:p>
        </w:tc>
        <w:tc>
          <w:tcPr>
            <w:tcW w:w="1699" w:type="dxa"/>
            <w:tcBorders>
              <w:top w:val="single" w:sz="4" w:space="0" w:color="auto"/>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$5,253 p.a.</w:t>
            </w:r>
          </w:p>
        </w:tc>
        <w:tc>
          <w:tcPr>
            <w:tcW w:w="1696" w:type="dxa"/>
            <w:tcBorders>
              <w:top w:val="single" w:sz="4" w:space="0" w:color="auto"/>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$5,306 p.a.</w:t>
            </w:r>
          </w:p>
        </w:tc>
      </w:tr>
      <w:tr w:rsidR="00947AF5" w:rsidRPr="00947AF5" w:rsidTr="00105024">
        <w:trPr>
          <w:gridAfter w:val="1"/>
          <w:wAfter w:w="6" w:type="dxa"/>
          <w:trHeight w:hRule="exact" w:val="397"/>
        </w:trPr>
        <w:tc>
          <w:tcPr>
            <w:tcW w:w="710" w:type="dxa"/>
            <w:vMerge/>
            <w:tcBorders>
              <w:top w:val="single" w:sz="2" w:space="0" w:color="000000"/>
              <w:left w:val="single" w:sz="6"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558" w:type="dxa"/>
            <w:gridSpan w:val="2"/>
            <w:vMerge/>
            <w:tcBorders>
              <w:top w:val="single" w:sz="2" w:space="0" w:color="000000"/>
              <w:left w:val="single" w:sz="2" w:space="0" w:color="000000"/>
              <w:bottom w:val="single" w:sz="4" w:space="0" w:color="auto"/>
              <w:right w:val="single" w:sz="4" w:space="0" w:color="auto"/>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p>
        </w:tc>
        <w:tc>
          <w:tcPr>
            <w:tcW w:w="1279" w:type="dxa"/>
            <w:gridSpan w:val="2"/>
            <w:tcBorders>
              <w:top w:val="single" w:sz="4" w:space="0" w:color="auto"/>
              <w:left w:val="single" w:sz="4" w:space="0" w:color="auto"/>
              <w:bottom w:val="single" w:sz="4" w:space="0" w:color="auto"/>
              <w:right w:val="single" w:sz="2" w:space="0" w:color="000000"/>
            </w:tcBorders>
            <w:vAlign w:val="center"/>
          </w:tcPr>
          <w:p w:rsidR="00947AF5" w:rsidRPr="00947AF5" w:rsidRDefault="00947AF5" w:rsidP="00947AF5">
            <w:pPr>
              <w:spacing w:before="0" w:after="0" w:line="240" w:lineRule="auto"/>
              <w:jc w:val="center"/>
              <w:rPr>
                <w:rFonts w:ascii="ArialMT" w:hAnsi="ArialMT" w:cs="ArialMT"/>
                <w:bCs/>
                <w:color w:val="000000"/>
                <w:sz w:val="18"/>
                <w:szCs w:val="18"/>
              </w:rPr>
            </w:pPr>
            <w:r w:rsidRPr="00947AF5">
              <w:rPr>
                <w:rFonts w:ascii="ArialMT" w:hAnsi="ArialMT" w:cs="ArialMT"/>
                <w:bCs/>
                <w:color w:val="000000"/>
                <w:sz w:val="18"/>
                <w:szCs w:val="18"/>
              </w:rPr>
              <w:t>3 prior seasons</w:t>
            </w:r>
          </w:p>
        </w:tc>
        <w:tc>
          <w:tcPr>
            <w:tcW w:w="1694" w:type="dxa"/>
            <w:tcBorders>
              <w:top w:val="single" w:sz="4" w:space="0" w:color="auto"/>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$7,500 p.a.</w:t>
            </w:r>
          </w:p>
        </w:tc>
        <w:tc>
          <w:tcPr>
            <w:tcW w:w="1706" w:type="dxa"/>
            <w:tcBorders>
              <w:top w:val="single" w:sz="4" w:space="0" w:color="auto"/>
              <w:left w:val="single" w:sz="2" w:space="0" w:color="000000"/>
              <w:bottom w:val="single" w:sz="4" w:space="0" w:color="auto"/>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$7,725 p.a.</w:t>
            </w:r>
          </w:p>
        </w:tc>
        <w:tc>
          <w:tcPr>
            <w:tcW w:w="1699" w:type="dxa"/>
            <w:tcBorders>
              <w:top w:val="single" w:sz="4" w:space="0" w:color="auto"/>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$7,880 p.a.</w:t>
            </w:r>
          </w:p>
        </w:tc>
        <w:tc>
          <w:tcPr>
            <w:tcW w:w="1696" w:type="dxa"/>
            <w:tcBorders>
              <w:top w:val="single" w:sz="4" w:space="0" w:color="auto"/>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$7,958 p.a.</w:t>
            </w:r>
          </w:p>
        </w:tc>
      </w:tr>
      <w:tr w:rsidR="00947AF5" w:rsidRPr="00947AF5" w:rsidTr="00105024">
        <w:trPr>
          <w:gridAfter w:val="1"/>
          <w:wAfter w:w="6" w:type="dxa"/>
          <w:trHeight w:hRule="exact" w:val="397"/>
        </w:trPr>
        <w:tc>
          <w:tcPr>
            <w:tcW w:w="710" w:type="dxa"/>
            <w:vMerge/>
            <w:tcBorders>
              <w:top w:val="single" w:sz="2" w:space="0" w:color="000000"/>
              <w:left w:val="single" w:sz="6"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558" w:type="dxa"/>
            <w:gridSpan w:val="2"/>
            <w:vMerge/>
            <w:tcBorders>
              <w:top w:val="single" w:sz="2" w:space="0" w:color="000000"/>
              <w:left w:val="single" w:sz="2" w:space="0" w:color="000000"/>
              <w:bottom w:val="single" w:sz="4" w:space="0" w:color="auto"/>
              <w:right w:val="single" w:sz="4" w:space="0" w:color="auto"/>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p>
        </w:tc>
        <w:tc>
          <w:tcPr>
            <w:tcW w:w="1279" w:type="dxa"/>
            <w:gridSpan w:val="2"/>
            <w:tcBorders>
              <w:top w:val="single" w:sz="4" w:space="0" w:color="auto"/>
              <w:left w:val="single" w:sz="4" w:space="0" w:color="auto"/>
              <w:bottom w:val="single" w:sz="4" w:space="0" w:color="auto"/>
              <w:right w:val="single" w:sz="2" w:space="0" w:color="000000"/>
            </w:tcBorders>
            <w:vAlign w:val="center"/>
          </w:tcPr>
          <w:p w:rsidR="00947AF5" w:rsidRPr="00947AF5" w:rsidRDefault="00947AF5" w:rsidP="00947AF5">
            <w:pPr>
              <w:spacing w:before="0" w:after="0" w:line="240" w:lineRule="auto"/>
              <w:jc w:val="center"/>
              <w:rPr>
                <w:rFonts w:ascii="ArialMT" w:hAnsi="ArialMT" w:cs="ArialMT"/>
                <w:bCs/>
                <w:color w:val="000000"/>
                <w:sz w:val="18"/>
                <w:szCs w:val="18"/>
              </w:rPr>
            </w:pPr>
            <w:r w:rsidRPr="00947AF5">
              <w:rPr>
                <w:rFonts w:ascii="ArialMT" w:hAnsi="ArialMT" w:cs="ArialMT"/>
                <w:bCs/>
                <w:color w:val="000000"/>
                <w:sz w:val="18"/>
                <w:szCs w:val="18"/>
              </w:rPr>
              <w:t>4 prior seasons</w:t>
            </w:r>
          </w:p>
        </w:tc>
        <w:tc>
          <w:tcPr>
            <w:tcW w:w="1694" w:type="dxa"/>
            <w:tcBorders>
              <w:top w:val="single" w:sz="4" w:space="0" w:color="auto"/>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$10,000 p.a.</w:t>
            </w:r>
          </w:p>
        </w:tc>
        <w:tc>
          <w:tcPr>
            <w:tcW w:w="1706" w:type="dxa"/>
            <w:tcBorders>
              <w:top w:val="single" w:sz="4" w:space="0" w:color="auto"/>
              <w:left w:val="single" w:sz="2" w:space="0" w:color="000000"/>
              <w:bottom w:val="single" w:sz="4" w:space="0" w:color="auto"/>
              <w:right w:val="single" w:sz="2" w:space="0" w:color="000000"/>
            </w:tcBorders>
            <w:tcMar>
              <w:top w:w="113" w:type="dxa"/>
              <w:left w:w="113" w:type="dxa"/>
              <w:bottom w:w="113" w:type="dxa"/>
              <w:right w:w="113"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$10,300 p.a.</w:t>
            </w:r>
          </w:p>
        </w:tc>
        <w:tc>
          <w:tcPr>
            <w:tcW w:w="1699" w:type="dxa"/>
            <w:tcBorders>
              <w:top w:val="single" w:sz="4" w:space="0" w:color="auto"/>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$10,506 p.a.</w:t>
            </w:r>
          </w:p>
        </w:tc>
        <w:tc>
          <w:tcPr>
            <w:tcW w:w="1696" w:type="dxa"/>
            <w:tcBorders>
              <w:top w:val="single" w:sz="4" w:space="0" w:color="auto"/>
              <w:left w:val="single" w:sz="2" w:space="0" w:color="000000"/>
              <w:bottom w:val="single" w:sz="4" w:space="0" w:color="auto"/>
              <w:right w:val="single" w:sz="2" w:space="0" w:color="000000"/>
            </w:tcBorders>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$10,611 p.a.</w:t>
            </w:r>
          </w:p>
        </w:tc>
      </w:tr>
      <w:tr w:rsidR="00947AF5" w:rsidRPr="00947AF5" w:rsidTr="00105024">
        <w:trPr>
          <w:trHeight w:val="184"/>
        </w:trPr>
        <w:tc>
          <w:tcPr>
            <w:tcW w:w="710" w:type="dxa"/>
            <w:vMerge w:val="restart"/>
            <w:tcBorders>
              <w:top w:val="single" w:sz="2" w:space="0" w:color="000000"/>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9.29</w:t>
            </w:r>
          </w:p>
        </w:tc>
        <w:tc>
          <w:tcPr>
            <w:tcW w:w="1562" w:type="dxa"/>
            <w:gridSpan w:val="2"/>
            <w:vMerge w:val="restart"/>
            <w:tcBorders>
              <w:top w:val="single" w:sz="2" w:space="0" w:color="000000"/>
              <w:left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r w:rsidRPr="00947AF5">
              <w:rPr>
                <w:rFonts w:ascii="ArialMT" w:hAnsi="ArialMT" w:cs="ArialMT"/>
                <w:bCs/>
                <w:color w:val="000000"/>
                <w:sz w:val="18"/>
                <w:szCs w:val="18"/>
              </w:rPr>
              <w:t>Additional Responsibilities Allowance (Antarctic)</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Deputy Station Leader (a)</w:t>
            </w:r>
          </w:p>
        </w:tc>
        <w:tc>
          <w:tcPr>
            <w:tcW w:w="1694" w:type="dxa"/>
            <w:tcBorders>
              <w:top w:val="single" w:sz="2" w:space="0" w:color="000000"/>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$6,537 p.a.</w:t>
            </w:r>
          </w:p>
        </w:tc>
        <w:tc>
          <w:tcPr>
            <w:tcW w:w="1706" w:type="dxa"/>
            <w:tcBorders>
              <w:top w:val="single" w:sz="2" w:space="0" w:color="000000"/>
              <w:left w:val="single" w:sz="2"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$6,733 p.a.</w:t>
            </w:r>
          </w:p>
        </w:tc>
        <w:tc>
          <w:tcPr>
            <w:tcW w:w="1699" w:type="dxa"/>
            <w:tcBorders>
              <w:top w:val="single" w:sz="2" w:space="0" w:color="000000"/>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$6,868 p.a.</w:t>
            </w:r>
          </w:p>
        </w:tc>
        <w:tc>
          <w:tcPr>
            <w:tcW w:w="1702" w:type="dxa"/>
            <w:gridSpan w:val="2"/>
            <w:tcBorders>
              <w:top w:val="single" w:sz="2" w:space="0" w:color="000000"/>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$6,936 p.a.</w:t>
            </w:r>
          </w:p>
        </w:tc>
      </w:tr>
      <w:tr w:rsidR="00947AF5" w:rsidRPr="00947AF5" w:rsidTr="00105024">
        <w:trPr>
          <w:trHeight w:val="182"/>
        </w:trPr>
        <w:tc>
          <w:tcPr>
            <w:tcW w:w="710" w:type="dxa"/>
            <w:vMerge/>
            <w:tcBorders>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562" w:type="dxa"/>
            <w:gridSpan w:val="2"/>
            <w:vMerge/>
            <w:tcBorders>
              <w:left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Deputy Field Leader (b)</w:t>
            </w:r>
          </w:p>
        </w:tc>
        <w:tc>
          <w:tcPr>
            <w:tcW w:w="1694" w:type="dxa"/>
            <w:tcBorders>
              <w:top w:val="single" w:sz="4" w:space="0" w:color="auto"/>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$6,537 p.a.</w:t>
            </w:r>
          </w:p>
        </w:tc>
        <w:tc>
          <w:tcPr>
            <w:tcW w:w="1706" w:type="dxa"/>
            <w:tcBorders>
              <w:top w:val="single" w:sz="4" w:space="0" w:color="auto"/>
              <w:left w:val="single" w:sz="2"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$6,733 p.a.</w:t>
            </w:r>
          </w:p>
        </w:tc>
        <w:tc>
          <w:tcPr>
            <w:tcW w:w="1699" w:type="dxa"/>
            <w:tcBorders>
              <w:top w:val="single" w:sz="4" w:space="0" w:color="auto"/>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$6,868 p.a.</w:t>
            </w:r>
          </w:p>
        </w:tc>
        <w:tc>
          <w:tcPr>
            <w:tcW w:w="1702" w:type="dxa"/>
            <w:gridSpan w:val="2"/>
            <w:tcBorders>
              <w:top w:val="single" w:sz="4" w:space="0" w:color="auto"/>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$6,936 p.a.</w:t>
            </w:r>
          </w:p>
        </w:tc>
      </w:tr>
      <w:tr w:rsidR="00947AF5" w:rsidRPr="00947AF5" w:rsidTr="00105024">
        <w:trPr>
          <w:trHeight w:val="182"/>
        </w:trPr>
        <w:tc>
          <w:tcPr>
            <w:tcW w:w="710" w:type="dxa"/>
            <w:vMerge/>
            <w:tcBorders>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562" w:type="dxa"/>
            <w:gridSpan w:val="2"/>
            <w:vMerge/>
            <w:tcBorders>
              <w:left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 xml:space="preserve">Boat Master – Macquarie Is. (c) </w:t>
            </w:r>
          </w:p>
        </w:tc>
        <w:tc>
          <w:tcPr>
            <w:tcW w:w="1694" w:type="dxa"/>
            <w:tcBorders>
              <w:top w:val="single" w:sz="4" w:space="0" w:color="auto"/>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$1,570 p.a.</w:t>
            </w:r>
          </w:p>
        </w:tc>
        <w:tc>
          <w:tcPr>
            <w:tcW w:w="1706" w:type="dxa"/>
            <w:tcBorders>
              <w:top w:val="single" w:sz="4" w:space="0" w:color="auto"/>
              <w:left w:val="single" w:sz="2"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$1,617 p.a.</w:t>
            </w:r>
          </w:p>
        </w:tc>
        <w:tc>
          <w:tcPr>
            <w:tcW w:w="1699" w:type="dxa"/>
            <w:tcBorders>
              <w:top w:val="single" w:sz="4" w:space="0" w:color="auto"/>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$1,649 p.a.</w:t>
            </w:r>
          </w:p>
        </w:tc>
        <w:tc>
          <w:tcPr>
            <w:tcW w:w="1702" w:type="dxa"/>
            <w:gridSpan w:val="2"/>
            <w:tcBorders>
              <w:top w:val="single" w:sz="4" w:space="0" w:color="auto"/>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$1,666 p.a.</w:t>
            </w:r>
          </w:p>
        </w:tc>
      </w:tr>
      <w:tr w:rsidR="00947AF5" w:rsidRPr="00947AF5" w:rsidTr="00105024">
        <w:trPr>
          <w:trHeight w:val="182"/>
        </w:trPr>
        <w:tc>
          <w:tcPr>
            <w:tcW w:w="710" w:type="dxa"/>
            <w:vMerge/>
            <w:tcBorders>
              <w:left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562" w:type="dxa"/>
            <w:gridSpan w:val="2"/>
            <w:vMerge/>
            <w:tcBorders>
              <w:left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Search and Rescue Leader (d)</w:t>
            </w:r>
          </w:p>
        </w:tc>
        <w:tc>
          <w:tcPr>
            <w:tcW w:w="1694" w:type="dxa"/>
            <w:tcBorders>
              <w:top w:val="single" w:sz="4" w:space="0" w:color="auto"/>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$1,570 p.a.</w:t>
            </w:r>
          </w:p>
        </w:tc>
        <w:tc>
          <w:tcPr>
            <w:tcW w:w="1706" w:type="dxa"/>
            <w:tcBorders>
              <w:top w:val="single" w:sz="4" w:space="0" w:color="auto"/>
              <w:left w:val="single" w:sz="2"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$1,617 p.a.</w:t>
            </w:r>
          </w:p>
        </w:tc>
        <w:tc>
          <w:tcPr>
            <w:tcW w:w="1699" w:type="dxa"/>
            <w:tcBorders>
              <w:top w:val="single" w:sz="4" w:space="0" w:color="auto"/>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$1,649 p.a.</w:t>
            </w:r>
          </w:p>
        </w:tc>
        <w:tc>
          <w:tcPr>
            <w:tcW w:w="1702" w:type="dxa"/>
            <w:gridSpan w:val="2"/>
            <w:tcBorders>
              <w:top w:val="single" w:sz="4" w:space="0" w:color="auto"/>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$1,666 p.a.</w:t>
            </w:r>
          </w:p>
        </w:tc>
      </w:tr>
      <w:tr w:rsidR="00947AF5" w:rsidRPr="00947AF5" w:rsidTr="00105024">
        <w:trPr>
          <w:trHeight w:val="182"/>
        </w:trPr>
        <w:tc>
          <w:tcPr>
            <w:tcW w:w="710" w:type="dxa"/>
            <w:vMerge/>
            <w:tcBorders>
              <w:left w:val="single" w:sz="6"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p>
        </w:tc>
        <w:tc>
          <w:tcPr>
            <w:tcW w:w="1562" w:type="dxa"/>
            <w:gridSpan w:val="2"/>
            <w:vMerge/>
            <w:tcBorders>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MT" w:hAnsi="ArialMT" w:cs="ArialMT"/>
                <w:bCs/>
                <w:color w:val="000000"/>
                <w:sz w:val="18"/>
                <w:szCs w:val="18"/>
              </w:rPr>
            </w:pP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Fire Chief (e)</w:t>
            </w:r>
          </w:p>
        </w:tc>
        <w:tc>
          <w:tcPr>
            <w:tcW w:w="1694" w:type="dxa"/>
            <w:tcBorders>
              <w:top w:val="single" w:sz="4" w:space="0" w:color="auto"/>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$1,570 p.a.</w:t>
            </w:r>
          </w:p>
        </w:tc>
        <w:tc>
          <w:tcPr>
            <w:tcW w:w="1706" w:type="dxa"/>
            <w:tcBorders>
              <w:top w:val="single" w:sz="4" w:space="0" w:color="auto"/>
              <w:left w:val="single" w:sz="2" w:space="0" w:color="000000"/>
              <w:bottom w:val="single" w:sz="4" w:space="0" w:color="auto"/>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$1,617 p.a.</w:t>
            </w:r>
          </w:p>
        </w:tc>
        <w:tc>
          <w:tcPr>
            <w:tcW w:w="1699" w:type="dxa"/>
            <w:tcBorders>
              <w:top w:val="single" w:sz="4" w:space="0" w:color="auto"/>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$1,649 p.a.</w:t>
            </w:r>
          </w:p>
        </w:tc>
        <w:tc>
          <w:tcPr>
            <w:tcW w:w="1702" w:type="dxa"/>
            <w:gridSpan w:val="2"/>
            <w:tcBorders>
              <w:top w:val="single" w:sz="4" w:space="0" w:color="auto"/>
              <w:left w:val="single" w:sz="2" w:space="0" w:color="000000"/>
              <w:bottom w:val="single" w:sz="4" w:space="0" w:color="auto"/>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$1,666 p.a.</w:t>
            </w:r>
          </w:p>
        </w:tc>
      </w:tr>
    </w:tbl>
    <w:p w:rsidR="00947AF5" w:rsidRPr="00947AF5" w:rsidRDefault="00947AF5" w:rsidP="00947AF5">
      <w:pPr>
        <w:rPr>
          <w:rFonts w:ascii="Cambria" w:hAnsi="Cambria"/>
          <w:b/>
          <w:bCs/>
          <w:color w:val="365F91"/>
          <w:sz w:val="36"/>
          <w:szCs w:val="36"/>
        </w:rPr>
      </w:pPr>
      <w:bookmarkStart w:id="392" w:name="_Toc387850131"/>
      <w:r w:rsidRPr="00947AF5">
        <w:t># These allowances are paid at the appropriate pro rata rate for part-time employees.</w:t>
      </w:r>
      <w:bookmarkStart w:id="393" w:name="_Toc412731479"/>
      <w:r w:rsidRPr="00947AF5">
        <w:rPr>
          <w:sz w:val="36"/>
          <w:szCs w:val="36"/>
        </w:rPr>
        <w:t xml:space="preserve"> </w:t>
      </w:r>
      <w:r w:rsidRPr="00947AF5">
        <w:rPr>
          <w:sz w:val="36"/>
          <w:szCs w:val="36"/>
        </w:rPr>
        <w:br w:type="page"/>
      </w:r>
    </w:p>
    <w:p w:rsidR="00947AF5" w:rsidRPr="00947AF5" w:rsidRDefault="00947AF5" w:rsidP="00947AF5">
      <w:pPr>
        <w:keepNext/>
        <w:spacing w:before="0" w:line="240" w:lineRule="auto"/>
        <w:outlineLvl w:val="0"/>
        <w:rPr>
          <w:rFonts w:cs="Arial"/>
          <w:b/>
          <w:caps/>
          <w:sz w:val="36"/>
          <w:szCs w:val="36"/>
        </w:rPr>
      </w:pPr>
      <w:bookmarkStart w:id="394" w:name="_Toc446076177"/>
      <w:bookmarkStart w:id="395" w:name="_Toc462314448"/>
      <w:r w:rsidRPr="00947AF5">
        <w:rPr>
          <w:rFonts w:cs="Arial"/>
          <w:b/>
          <w:caps/>
          <w:sz w:val="36"/>
          <w:szCs w:val="36"/>
        </w:rPr>
        <w:t>SCHEDULE 3</w:t>
      </w:r>
      <w:bookmarkEnd w:id="393"/>
      <w:r w:rsidRPr="00947AF5">
        <w:rPr>
          <w:rFonts w:cs="Arial"/>
          <w:b/>
          <w:caps/>
          <w:sz w:val="36"/>
          <w:szCs w:val="36"/>
        </w:rPr>
        <w:t xml:space="preserve"> </w:t>
      </w:r>
      <w:bookmarkStart w:id="396" w:name="_Toc412731480"/>
      <w:r w:rsidRPr="00947AF5">
        <w:rPr>
          <w:rFonts w:cs="Arial"/>
          <w:b/>
          <w:caps/>
          <w:sz w:val="36"/>
          <w:szCs w:val="36"/>
        </w:rPr>
        <w:t>– TRAINING BROADBAND</w:t>
      </w:r>
      <w:bookmarkEnd w:id="394"/>
      <w:bookmarkEnd w:id="395"/>
      <w:bookmarkEnd w:id="396"/>
    </w:p>
    <w:tbl>
      <w:tblPr>
        <w:tblW w:w="9781" w:type="dxa"/>
        <w:tblInd w:w="8" w:type="dxa"/>
        <w:tblLayout w:type="fixed"/>
        <w:tblCellMar>
          <w:left w:w="0" w:type="dxa"/>
          <w:right w:w="0" w:type="dxa"/>
        </w:tblCellMar>
        <w:tblLook w:val="0000" w:firstRow="0" w:lastRow="0" w:firstColumn="0" w:lastColumn="0" w:noHBand="0" w:noVBand="0"/>
      </w:tblPr>
      <w:tblGrid>
        <w:gridCol w:w="1134"/>
        <w:gridCol w:w="993"/>
        <w:gridCol w:w="1701"/>
        <w:gridCol w:w="1701"/>
        <w:gridCol w:w="2126"/>
        <w:gridCol w:w="2126"/>
      </w:tblGrid>
      <w:tr w:rsidR="00947AF5" w:rsidRPr="00947AF5" w:rsidTr="00947AF5">
        <w:trPr>
          <w:trHeight w:val="580"/>
          <w:tblHeader/>
        </w:trPr>
        <w:tc>
          <w:tcPr>
            <w:tcW w:w="1134" w:type="dxa"/>
            <w:tcBorders>
              <w:top w:val="single" w:sz="6" w:space="0" w:color="000000"/>
              <w:left w:val="single" w:sz="6" w:space="0" w:color="000000"/>
              <w:bottom w:val="single" w:sz="6" w:space="0" w:color="000000"/>
              <w:right w:val="single" w:sz="2" w:space="0" w:color="000000"/>
            </w:tcBorders>
            <w:shd w:val="clear" w:color="auto" w:fill="17365D"/>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Classification</w:t>
            </w:r>
          </w:p>
        </w:tc>
        <w:tc>
          <w:tcPr>
            <w:tcW w:w="993" w:type="dxa"/>
            <w:tcBorders>
              <w:top w:val="single" w:sz="6" w:space="0" w:color="000000"/>
              <w:left w:val="single" w:sz="6" w:space="0" w:color="000000"/>
              <w:bottom w:val="single" w:sz="6" w:space="0" w:color="000000"/>
              <w:right w:val="single" w:sz="2" w:space="0" w:color="000000"/>
            </w:tcBorders>
            <w:shd w:val="clear" w:color="auto" w:fill="17365D"/>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Trainee Pay Points</w:t>
            </w:r>
          </w:p>
        </w:tc>
        <w:tc>
          <w:tcPr>
            <w:tcW w:w="1701" w:type="dxa"/>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at 1/7/2013 (p.a.)</w:t>
            </w:r>
          </w:p>
        </w:tc>
        <w:tc>
          <w:tcPr>
            <w:tcW w:w="1701" w:type="dxa"/>
            <w:tcBorders>
              <w:top w:val="single" w:sz="6" w:space="0" w:color="000000"/>
              <w:left w:val="single" w:sz="2" w:space="0" w:color="000000"/>
              <w:bottom w:val="single" w:sz="6" w:space="0" w:color="000000"/>
              <w:right w:val="single" w:sz="2" w:space="0" w:color="000000"/>
            </w:tcBorders>
            <w:shd w:val="clear" w:color="auto" w:fill="17365D"/>
            <w:tcMar>
              <w:top w:w="113" w:type="dxa"/>
              <w:left w:w="0" w:type="dxa"/>
              <w:bottom w:w="113" w:type="dxa"/>
              <w:right w:w="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Commencement (p.a.)</w:t>
            </w:r>
          </w:p>
        </w:tc>
        <w:tc>
          <w:tcPr>
            <w:tcW w:w="2126" w:type="dxa"/>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12 Months after Commencement (p.a.)</w:t>
            </w:r>
          </w:p>
        </w:tc>
        <w:tc>
          <w:tcPr>
            <w:tcW w:w="2126" w:type="dxa"/>
            <w:tcBorders>
              <w:top w:val="single" w:sz="6" w:space="0" w:color="000000"/>
              <w:left w:val="single" w:sz="2" w:space="0" w:color="000000"/>
              <w:bottom w:val="single" w:sz="6" w:space="0" w:color="000000"/>
              <w:right w:val="single" w:sz="6"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24 Months after Commencement (p.a.)</w:t>
            </w:r>
          </w:p>
        </w:tc>
      </w:tr>
      <w:tr w:rsidR="00947AF5" w:rsidRPr="00947AF5" w:rsidTr="008452B1">
        <w:trPr>
          <w:trHeight w:hRule="exact" w:val="397"/>
        </w:trPr>
        <w:tc>
          <w:tcPr>
            <w:tcW w:w="1134" w:type="dxa"/>
            <w:tcBorders>
              <w:top w:val="single" w:sz="6" w:space="0" w:color="000000"/>
              <w:left w:val="single" w:sz="6"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APS Level 1</w:t>
            </w:r>
          </w:p>
        </w:tc>
        <w:tc>
          <w:tcPr>
            <w:tcW w:w="993" w:type="dxa"/>
            <w:tcBorders>
              <w:top w:val="single" w:sz="6" w:space="0" w:color="000000"/>
              <w:left w:val="single" w:sz="6"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w:t>
            </w:r>
          </w:p>
        </w:tc>
        <w:tc>
          <w:tcPr>
            <w:tcW w:w="1701" w:type="dxa"/>
            <w:tcBorders>
              <w:top w:val="single" w:sz="6"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$42,205</w:t>
            </w:r>
          </w:p>
        </w:tc>
        <w:tc>
          <w:tcPr>
            <w:tcW w:w="1701" w:type="dxa"/>
            <w:tcBorders>
              <w:top w:val="single" w:sz="6"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$43,471</w:t>
            </w:r>
          </w:p>
        </w:tc>
        <w:tc>
          <w:tcPr>
            <w:tcW w:w="2126" w:type="dxa"/>
            <w:tcBorders>
              <w:top w:val="single" w:sz="6"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$44,341</w:t>
            </w:r>
          </w:p>
        </w:tc>
        <w:tc>
          <w:tcPr>
            <w:tcW w:w="2126" w:type="dxa"/>
            <w:tcBorders>
              <w:top w:val="single" w:sz="6" w:space="0" w:color="000000"/>
              <w:left w:val="single" w:sz="2" w:space="0" w:color="000000"/>
              <w:bottom w:val="single" w:sz="2"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$44,784</w:t>
            </w:r>
          </w:p>
        </w:tc>
      </w:tr>
      <w:tr w:rsidR="00947AF5" w:rsidRPr="00947AF5" w:rsidTr="008452B1">
        <w:trPr>
          <w:trHeight w:hRule="exact" w:val="397"/>
        </w:trPr>
        <w:tc>
          <w:tcPr>
            <w:tcW w:w="1134" w:type="dxa"/>
            <w:tcBorders>
              <w:top w:val="single" w:sz="2" w:space="0" w:color="000000"/>
              <w:left w:val="single" w:sz="6" w:space="0" w:color="000000"/>
              <w:bottom w:val="single" w:sz="2"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APS Level 1</w:t>
            </w:r>
          </w:p>
        </w:tc>
        <w:tc>
          <w:tcPr>
            <w:tcW w:w="993" w:type="dxa"/>
            <w:tcBorders>
              <w:top w:val="single" w:sz="2" w:space="0" w:color="000000"/>
              <w:left w:val="single" w:sz="6"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2</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$44,738</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$46,080</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$47,002</w:t>
            </w:r>
          </w:p>
        </w:tc>
        <w:tc>
          <w:tcPr>
            <w:tcW w:w="2126" w:type="dxa"/>
            <w:tcBorders>
              <w:top w:val="single" w:sz="2" w:space="0" w:color="000000"/>
              <w:left w:val="single" w:sz="2" w:space="0" w:color="000000"/>
              <w:bottom w:val="single" w:sz="2"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$47,472</w:t>
            </w:r>
          </w:p>
        </w:tc>
      </w:tr>
      <w:tr w:rsidR="00947AF5" w:rsidRPr="00947AF5" w:rsidTr="008452B1">
        <w:trPr>
          <w:trHeight w:hRule="exact" w:val="397"/>
        </w:trPr>
        <w:tc>
          <w:tcPr>
            <w:tcW w:w="1134" w:type="dxa"/>
            <w:tcBorders>
              <w:top w:val="single" w:sz="2" w:space="0" w:color="000000"/>
              <w:left w:val="single" w:sz="6" w:space="0" w:color="000000"/>
              <w:bottom w:val="single" w:sz="6" w:space="0" w:color="000000"/>
              <w:right w:val="single" w:sz="2" w:space="0" w:color="000000"/>
            </w:tcBorders>
            <w:shd w:val="clear" w:color="auto" w:fill="auto"/>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APS Level 1</w:t>
            </w:r>
          </w:p>
        </w:tc>
        <w:tc>
          <w:tcPr>
            <w:tcW w:w="993" w:type="dxa"/>
            <w:tcBorders>
              <w:top w:val="single" w:sz="2" w:space="0" w:color="000000"/>
              <w:left w:val="single" w:sz="6" w:space="0" w:color="000000"/>
              <w:bottom w:val="single" w:sz="6"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3</w:t>
            </w:r>
          </w:p>
        </w:tc>
        <w:tc>
          <w:tcPr>
            <w:tcW w:w="1701"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$48,463</w:t>
            </w:r>
          </w:p>
        </w:tc>
        <w:tc>
          <w:tcPr>
            <w:tcW w:w="1701"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$49,917</w:t>
            </w:r>
          </w:p>
        </w:tc>
        <w:tc>
          <w:tcPr>
            <w:tcW w:w="2126"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$50,915</w:t>
            </w:r>
          </w:p>
        </w:tc>
        <w:tc>
          <w:tcPr>
            <w:tcW w:w="2126" w:type="dxa"/>
            <w:tcBorders>
              <w:top w:val="single" w:sz="2" w:space="0" w:color="000000"/>
              <w:left w:val="single" w:sz="2" w:space="0" w:color="000000"/>
              <w:bottom w:val="single" w:sz="6"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$51,424</w:t>
            </w:r>
          </w:p>
        </w:tc>
      </w:tr>
      <w:tr w:rsidR="00947AF5" w:rsidRPr="00947AF5" w:rsidTr="00947AF5">
        <w:trPr>
          <w:trHeight w:hRule="exact" w:val="397"/>
        </w:trPr>
        <w:tc>
          <w:tcPr>
            <w:tcW w:w="1134" w:type="dxa"/>
            <w:tcBorders>
              <w:top w:val="single" w:sz="2" w:space="0" w:color="000000"/>
              <w:left w:val="single" w:sz="6" w:space="0" w:color="000000"/>
              <w:bottom w:val="single" w:sz="2" w:space="0" w:color="000000"/>
              <w:right w:val="single" w:sz="2" w:space="0" w:color="000000"/>
            </w:tcBorders>
            <w:shd w:val="clear" w:color="auto" w:fill="B8CCE4"/>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APS Level 2</w:t>
            </w:r>
          </w:p>
        </w:tc>
        <w:tc>
          <w:tcPr>
            <w:tcW w:w="993" w:type="dxa"/>
            <w:tcBorders>
              <w:top w:val="single" w:sz="2" w:space="0" w:color="000000"/>
              <w:left w:val="single" w:sz="6"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4</w:t>
            </w:r>
          </w:p>
        </w:tc>
        <w:tc>
          <w:tcPr>
            <w:tcW w:w="1701"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$51,308</w:t>
            </w:r>
          </w:p>
        </w:tc>
        <w:tc>
          <w:tcPr>
            <w:tcW w:w="1701"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$52,847</w:t>
            </w:r>
          </w:p>
        </w:tc>
        <w:tc>
          <w:tcPr>
            <w:tcW w:w="2126"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$53,904</w:t>
            </w:r>
          </w:p>
        </w:tc>
        <w:tc>
          <w:tcPr>
            <w:tcW w:w="2126" w:type="dxa"/>
            <w:tcBorders>
              <w:top w:val="single" w:sz="2" w:space="0" w:color="000000"/>
              <w:left w:val="single" w:sz="2" w:space="0" w:color="000000"/>
              <w:bottom w:val="single" w:sz="2" w:space="0" w:color="000000"/>
              <w:right w:val="single" w:sz="6"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$54,443</w:t>
            </w:r>
          </w:p>
        </w:tc>
      </w:tr>
      <w:tr w:rsidR="00947AF5" w:rsidRPr="00947AF5" w:rsidTr="00947AF5">
        <w:trPr>
          <w:trHeight w:hRule="exact" w:val="397"/>
        </w:trPr>
        <w:tc>
          <w:tcPr>
            <w:tcW w:w="1134" w:type="dxa"/>
            <w:tcBorders>
              <w:top w:val="single" w:sz="2" w:space="0" w:color="000000"/>
              <w:left w:val="single" w:sz="6" w:space="0" w:color="000000"/>
              <w:bottom w:val="single" w:sz="6" w:space="0" w:color="000000"/>
              <w:right w:val="single" w:sz="2" w:space="0" w:color="000000"/>
            </w:tcBorders>
            <w:shd w:val="clear" w:color="auto" w:fill="B8CCE4"/>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APS Level 2</w:t>
            </w:r>
          </w:p>
        </w:tc>
        <w:tc>
          <w:tcPr>
            <w:tcW w:w="993" w:type="dxa"/>
            <w:tcBorders>
              <w:top w:val="single" w:sz="2" w:space="0" w:color="000000"/>
              <w:left w:val="single" w:sz="6" w:space="0" w:color="000000"/>
              <w:bottom w:val="single" w:sz="6"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w:t>
            </w:r>
          </w:p>
        </w:tc>
        <w:tc>
          <w:tcPr>
            <w:tcW w:w="1701" w:type="dxa"/>
            <w:tcBorders>
              <w:top w:val="single" w:sz="2" w:space="0" w:color="000000"/>
              <w:left w:val="single" w:sz="2" w:space="0" w:color="000000"/>
              <w:bottom w:val="single" w:sz="6" w:space="0" w:color="000000"/>
              <w:right w:val="single" w:sz="2"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$54,678</w:t>
            </w:r>
          </w:p>
        </w:tc>
        <w:tc>
          <w:tcPr>
            <w:tcW w:w="1701" w:type="dxa"/>
            <w:tcBorders>
              <w:top w:val="single" w:sz="2" w:space="0" w:color="000000"/>
              <w:left w:val="single" w:sz="2" w:space="0" w:color="000000"/>
              <w:bottom w:val="single" w:sz="6" w:space="0" w:color="000000"/>
              <w:right w:val="single" w:sz="2"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$56,318</w:t>
            </w:r>
          </w:p>
        </w:tc>
        <w:tc>
          <w:tcPr>
            <w:tcW w:w="2126" w:type="dxa"/>
            <w:tcBorders>
              <w:top w:val="single" w:sz="2" w:space="0" w:color="000000"/>
              <w:left w:val="single" w:sz="2" w:space="0" w:color="000000"/>
              <w:bottom w:val="single" w:sz="6" w:space="0" w:color="000000"/>
              <w:right w:val="single" w:sz="2"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$57,445</w:t>
            </w:r>
          </w:p>
        </w:tc>
        <w:tc>
          <w:tcPr>
            <w:tcW w:w="2126" w:type="dxa"/>
            <w:tcBorders>
              <w:top w:val="single" w:sz="2" w:space="0" w:color="000000"/>
              <w:left w:val="single" w:sz="2" w:space="0" w:color="000000"/>
              <w:bottom w:val="single" w:sz="6" w:space="0" w:color="000000"/>
              <w:right w:val="single" w:sz="6"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$58,019</w:t>
            </w:r>
          </w:p>
        </w:tc>
      </w:tr>
      <w:tr w:rsidR="00947AF5" w:rsidRPr="00947AF5" w:rsidTr="008452B1">
        <w:trPr>
          <w:trHeight w:hRule="exact" w:val="397"/>
        </w:trPr>
        <w:tc>
          <w:tcPr>
            <w:tcW w:w="1134" w:type="dxa"/>
            <w:tcBorders>
              <w:top w:val="single" w:sz="2" w:space="0" w:color="000000"/>
              <w:left w:val="single" w:sz="6" w:space="0" w:color="000000"/>
              <w:bottom w:val="single" w:sz="2" w:space="0" w:color="000000"/>
              <w:right w:val="single" w:sz="2" w:space="0" w:color="000000"/>
            </w:tcBorders>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APS Level 3</w:t>
            </w:r>
          </w:p>
        </w:tc>
        <w:tc>
          <w:tcPr>
            <w:tcW w:w="993" w:type="dxa"/>
            <w:tcBorders>
              <w:top w:val="single" w:sz="2" w:space="0" w:color="000000"/>
              <w:left w:val="single" w:sz="6"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$55,065</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$56,717</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$57,851</w:t>
            </w:r>
          </w:p>
        </w:tc>
        <w:tc>
          <w:tcPr>
            <w:tcW w:w="2126" w:type="dxa"/>
            <w:tcBorders>
              <w:top w:val="single" w:sz="2" w:space="0" w:color="000000"/>
              <w:left w:val="single" w:sz="2" w:space="0" w:color="000000"/>
              <w:bottom w:val="single" w:sz="2"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$58,430</w:t>
            </w:r>
          </w:p>
        </w:tc>
      </w:tr>
      <w:tr w:rsidR="00947AF5" w:rsidRPr="00947AF5" w:rsidTr="008452B1">
        <w:trPr>
          <w:trHeight w:hRule="exact" w:val="397"/>
        </w:trPr>
        <w:tc>
          <w:tcPr>
            <w:tcW w:w="1134" w:type="dxa"/>
            <w:tcBorders>
              <w:top w:val="single" w:sz="2" w:space="0" w:color="000000"/>
              <w:left w:val="single" w:sz="6" w:space="0" w:color="000000"/>
              <w:bottom w:val="single" w:sz="2" w:space="0" w:color="000000"/>
              <w:right w:val="single" w:sz="2" w:space="0" w:color="000000"/>
            </w:tcBorders>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APS Level 3</w:t>
            </w:r>
          </w:p>
        </w:tc>
        <w:tc>
          <w:tcPr>
            <w:tcW w:w="993" w:type="dxa"/>
            <w:tcBorders>
              <w:top w:val="single" w:sz="2" w:space="0" w:color="000000"/>
              <w:left w:val="single" w:sz="6"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$56,718</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$58,420</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$59,588</w:t>
            </w:r>
          </w:p>
        </w:tc>
        <w:tc>
          <w:tcPr>
            <w:tcW w:w="2126" w:type="dxa"/>
            <w:tcBorders>
              <w:top w:val="single" w:sz="2" w:space="0" w:color="000000"/>
              <w:left w:val="single" w:sz="2" w:space="0" w:color="000000"/>
              <w:bottom w:val="single" w:sz="2"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$60,184</w:t>
            </w:r>
          </w:p>
        </w:tc>
      </w:tr>
      <w:tr w:rsidR="00947AF5" w:rsidRPr="00947AF5" w:rsidTr="008452B1">
        <w:trPr>
          <w:trHeight w:hRule="exact" w:val="397"/>
        </w:trPr>
        <w:tc>
          <w:tcPr>
            <w:tcW w:w="1134" w:type="dxa"/>
            <w:tcBorders>
              <w:top w:val="single" w:sz="2" w:space="0" w:color="000000"/>
              <w:left w:val="single" w:sz="6" w:space="0" w:color="000000"/>
              <w:bottom w:val="single" w:sz="2" w:space="0" w:color="000000"/>
              <w:right w:val="single" w:sz="2" w:space="0" w:color="000000"/>
            </w:tcBorders>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APS Level 3</w:t>
            </w:r>
          </w:p>
        </w:tc>
        <w:tc>
          <w:tcPr>
            <w:tcW w:w="993" w:type="dxa"/>
            <w:tcBorders>
              <w:top w:val="single" w:sz="2" w:space="0" w:color="000000"/>
              <w:left w:val="single" w:sz="6"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8</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$59,456</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$61,240</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$62,464</w:t>
            </w:r>
          </w:p>
        </w:tc>
        <w:tc>
          <w:tcPr>
            <w:tcW w:w="2126" w:type="dxa"/>
            <w:tcBorders>
              <w:top w:val="single" w:sz="2" w:space="0" w:color="000000"/>
              <w:left w:val="single" w:sz="2" w:space="0" w:color="000000"/>
              <w:bottom w:val="single" w:sz="2"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$63,089</w:t>
            </w:r>
          </w:p>
        </w:tc>
      </w:tr>
      <w:tr w:rsidR="00947AF5" w:rsidRPr="00947AF5" w:rsidTr="008452B1">
        <w:trPr>
          <w:trHeight w:hRule="exact" w:val="397"/>
        </w:trPr>
        <w:tc>
          <w:tcPr>
            <w:tcW w:w="1134" w:type="dxa"/>
            <w:tcBorders>
              <w:top w:val="single" w:sz="2" w:space="0" w:color="000000"/>
              <w:left w:val="single" w:sz="6" w:space="0" w:color="000000"/>
              <w:bottom w:val="single" w:sz="6" w:space="0" w:color="000000"/>
              <w:right w:val="single" w:sz="2" w:space="0" w:color="000000"/>
            </w:tcBorders>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APS Level 3</w:t>
            </w:r>
          </w:p>
        </w:tc>
        <w:tc>
          <w:tcPr>
            <w:tcW w:w="993" w:type="dxa"/>
            <w:tcBorders>
              <w:top w:val="single" w:sz="2" w:space="0" w:color="000000"/>
              <w:left w:val="single" w:sz="6" w:space="0" w:color="000000"/>
              <w:bottom w:val="single" w:sz="6"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9</w:t>
            </w:r>
          </w:p>
        </w:tc>
        <w:tc>
          <w:tcPr>
            <w:tcW w:w="1701"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$61,599</w:t>
            </w:r>
          </w:p>
        </w:tc>
        <w:tc>
          <w:tcPr>
            <w:tcW w:w="1701"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$63,447</w:t>
            </w:r>
          </w:p>
        </w:tc>
        <w:tc>
          <w:tcPr>
            <w:tcW w:w="2126"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$64,716</w:t>
            </w:r>
          </w:p>
        </w:tc>
        <w:tc>
          <w:tcPr>
            <w:tcW w:w="2126" w:type="dxa"/>
            <w:tcBorders>
              <w:top w:val="single" w:sz="2" w:space="0" w:color="000000"/>
              <w:left w:val="single" w:sz="2" w:space="0" w:color="000000"/>
              <w:bottom w:val="single" w:sz="6"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$65,363</w:t>
            </w:r>
          </w:p>
        </w:tc>
      </w:tr>
      <w:tr w:rsidR="00947AF5" w:rsidRPr="00947AF5" w:rsidTr="00947AF5">
        <w:trPr>
          <w:trHeight w:hRule="exact" w:val="397"/>
        </w:trPr>
        <w:tc>
          <w:tcPr>
            <w:tcW w:w="1134" w:type="dxa"/>
            <w:tcBorders>
              <w:top w:val="single" w:sz="6" w:space="0" w:color="000000"/>
              <w:left w:val="single" w:sz="6" w:space="0" w:color="000000"/>
              <w:bottom w:val="single" w:sz="2" w:space="0" w:color="000000"/>
              <w:right w:val="single" w:sz="2" w:space="0" w:color="000000"/>
            </w:tcBorders>
            <w:shd w:val="clear" w:color="auto" w:fill="B8CCE4"/>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APS Level 4</w:t>
            </w:r>
          </w:p>
        </w:tc>
        <w:tc>
          <w:tcPr>
            <w:tcW w:w="993" w:type="dxa"/>
            <w:tcBorders>
              <w:top w:val="single" w:sz="6" w:space="0" w:color="000000"/>
              <w:left w:val="single" w:sz="6"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10</w:t>
            </w:r>
          </w:p>
        </w:tc>
        <w:tc>
          <w:tcPr>
            <w:tcW w:w="1701" w:type="dxa"/>
            <w:tcBorders>
              <w:top w:val="single" w:sz="6"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$62,080</w:t>
            </w:r>
          </w:p>
        </w:tc>
        <w:tc>
          <w:tcPr>
            <w:tcW w:w="1701" w:type="dxa"/>
            <w:tcBorders>
              <w:top w:val="single" w:sz="6"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$63,942</w:t>
            </w:r>
          </w:p>
        </w:tc>
        <w:tc>
          <w:tcPr>
            <w:tcW w:w="2126" w:type="dxa"/>
            <w:tcBorders>
              <w:top w:val="single" w:sz="6"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$65,221</w:t>
            </w:r>
          </w:p>
        </w:tc>
        <w:tc>
          <w:tcPr>
            <w:tcW w:w="2126" w:type="dxa"/>
            <w:tcBorders>
              <w:top w:val="single" w:sz="6" w:space="0" w:color="000000"/>
              <w:left w:val="single" w:sz="2" w:space="0" w:color="000000"/>
              <w:bottom w:val="single" w:sz="2" w:space="0" w:color="000000"/>
              <w:right w:val="single" w:sz="6"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$65,873</w:t>
            </w:r>
          </w:p>
        </w:tc>
      </w:tr>
      <w:tr w:rsidR="00947AF5" w:rsidRPr="00947AF5" w:rsidTr="00947AF5">
        <w:trPr>
          <w:trHeight w:hRule="exact" w:val="397"/>
        </w:trPr>
        <w:tc>
          <w:tcPr>
            <w:tcW w:w="1134" w:type="dxa"/>
            <w:tcBorders>
              <w:top w:val="single" w:sz="2" w:space="0" w:color="000000"/>
              <w:left w:val="single" w:sz="6" w:space="0" w:color="000000"/>
              <w:bottom w:val="single" w:sz="2" w:space="0" w:color="000000"/>
              <w:right w:val="single" w:sz="2" w:space="0" w:color="000000"/>
            </w:tcBorders>
            <w:shd w:val="clear" w:color="auto" w:fill="B8CCE4"/>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APS Level 4</w:t>
            </w:r>
          </w:p>
        </w:tc>
        <w:tc>
          <w:tcPr>
            <w:tcW w:w="993" w:type="dxa"/>
            <w:tcBorders>
              <w:top w:val="single" w:sz="2" w:space="0" w:color="000000"/>
              <w:left w:val="single" w:sz="6"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11</w:t>
            </w:r>
          </w:p>
        </w:tc>
        <w:tc>
          <w:tcPr>
            <w:tcW w:w="1701"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$63,838</w:t>
            </w:r>
          </w:p>
        </w:tc>
        <w:tc>
          <w:tcPr>
            <w:tcW w:w="1701"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$65,753</w:t>
            </w:r>
          </w:p>
        </w:tc>
        <w:tc>
          <w:tcPr>
            <w:tcW w:w="2126"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$67,068</w:t>
            </w:r>
          </w:p>
        </w:tc>
        <w:tc>
          <w:tcPr>
            <w:tcW w:w="2126" w:type="dxa"/>
            <w:tcBorders>
              <w:top w:val="single" w:sz="2" w:space="0" w:color="000000"/>
              <w:left w:val="single" w:sz="2" w:space="0" w:color="000000"/>
              <w:bottom w:val="single" w:sz="2" w:space="0" w:color="000000"/>
              <w:right w:val="single" w:sz="6"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$67,739</w:t>
            </w:r>
          </w:p>
        </w:tc>
      </w:tr>
      <w:tr w:rsidR="00947AF5" w:rsidRPr="00947AF5" w:rsidTr="00947AF5">
        <w:trPr>
          <w:trHeight w:hRule="exact" w:val="397"/>
        </w:trPr>
        <w:tc>
          <w:tcPr>
            <w:tcW w:w="1134" w:type="dxa"/>
            <w:tcBorders>
              <w:top w:val="single" w:sz="2" w:space="0" w:color="000000"/>
              <w:left w:val="single" w:sz="6" w:space="0" w:color="000000"/>
              <w:bottom w:val="single" w:sz="2" w:space="0" w:color="000000"/>
              <w:right w:val="single" w:sz="2" w:space="0" w:color="000000"/>
            </w:tcBorders>
            <w:shd w:val="clear" w:color="auto" w:fill="B8CCE4"/>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APS Level 4</w:t>
            </w:r>
          </w:p>
        </w:tc>
        <w:tc>
          <w:tcPr>
            <w:tcW w:w="993" w:type="dxa"/>
            <w:tcBorders>
              <w:top w:val="single" w:sz="2" w:space="0" w:color="000000"/>
              <w:left w:val="single" w:sz="6"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12</w:t>
            </w:r>
          </w:p>
        </w:tc>
        <w:tc>
          <w:tcPr>
            <w:tcW w:w="1701"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$67,584</w:t>
            </w:r>
          </w:p>
        </w:tc>
        <w:tc>
          <w:tcPr>
            <w:tcW w:w="1701"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$69,612</w:t>
            </w:r>
          </w:p>
        </w:tc>
        <w:tc>
          <w:tcPr>
            <w:tcW w:w="2126"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$71,004</w:t>
            </w:r>
          </w:p>
        </w:tc>
        <w:tc>
          <w:tcPr>
            <w:tcW w:w="2126" w:type="dxa"/>
            <w:tcBorders>
              <w:top w:val="single" w:sz="2" w:space="0" w:color="000000"/>
              <w:left w:val="single" w:sz="2" w:space="0" w:color="000000"/>
              <w:bottom w:val="single" w:sz="2" w:space="0" w:color="000000"/>
              <w:right w:val="single" w:sz="6" w:space="0" w:color="000000"/>
            </w:tcBorders>
            <w:shd w:val="clear" w:color="auto" w:fill="B8CCE4"/>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$71,714</w:t>
            </w:r>
          </w:p>
        </w:tc>
      </w:tr>
      <w:tr w:rsidR="00947AF5" w:rsidRPr="00947AF5" w:rsidTr="008452B1">
        <w:trPr>
          <w:trHeight w:hRule="exact" w:val="397"/>
        </w:trPr>
        <w:tc>
          <w:tcPr>
            <w:tcW w:w="1134" w:type="dxa"/>
            <w:tcBorders>
              <w:top w:val="single" w:sz="2" w:space="0" w:color="000000"/>
              <w:left w:val="single" w:sz="6" w:space="0" w:color="000000"/>
              <w:bottom w:val="single" w:sz="2" w:space="0" w:color="000000"/>
              <w:right w:val="single" w:sz="2" w:space="0" w:color="000000"/>
            </w:tcBorders>
            <w:shd w:val="clear" w:color="auto" w:fill="auto"/>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APS Level 5</w:t>
            </w:r>
          </w:p>
        </w:tc>
        <w:tc>
          <w:tcPr>
            <w:tcW w:w="993" w:type="dxa"/>
            <w:tcBorders>
              <w:top w:val="single" w:sz="2" w:space="0" w:color="000000"/>
              <w:left w:val="single" w:sz="6"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$67,724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$69,756</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$71,151</w:t>
            </w:r>
          </w:p>
        </w:tc>
        <w:tc>
          <w:tcPr>
            <w:tcW w:w="2126" w:type="dxa"/>
            <w:tcBorders>
              <w:top w:val="single" w:sz="2" w:space="0" w:color="000000"/>
              <w:left w:val="single" w:sz="2" w:space="0" w:color="000000"/>
              <w:bottom w:val="single" w:sz="2"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$71,862</w:t>
            </w:r>
          </w:p>
        </w:tc>
      </w:tr>
      <w:tr w:rsidR="00947AF5" w:rsidRPr="00947AF5" w:rsidTr="008452B1">
        <w:trPr>
          <w:trHeight w:hRule="exact" w:val="397"/>
        </w:trPr>
        <w:tc>
          <w:tcPr>
            <w:tcW w:w="1134" w:type="dxa"/>
            <w:tcBorders>
              <w:top w:val="single" w:sz="2" w:space="0" w:color="000000"/>
              <w:left w:val="single" w:sz="6" w:space="0" w:color="000000"/>
              <w:bottom w:val="single" w:sz="2" w:space="0" w:color="000000"/>
              <w:right w:val="single" w:sz="2" w:space="0" w:color="000000"/>
            </w:tcBorders>
            <w:shd w:val="clear" w:color="auto" w:fill="auto"/>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APS Level 5</w:t>
            </w:r>
          </w:p>
        </w:tc>
        <w:tc>
          <w:tcPr>
            <w:tcW w:w="993" w:type="dxa"/>
            <w:tcBorders>
              <w:top w:val="single" w:sz="2" w:space="0" w:color="000000"/>
              <w:left w:val="single" w:sz="6" w:space="0" w:color="000000"/>
              <w:bottom w:val="single" w:sz="2"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$69,754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$71,847</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$73,284</w:t>
            </w:r>
          </w:p>
        </w:tc>
        <w:tc>
          <w:tcPr>
            <w:tcW w:w="2126" w:type="dxa"/>
            <w:tcBorders>
              <w:top w:val="single" w:sz="2" w:space="0" w:color="000000"/>
              <w:left w:val="single" w:sz="2" w:space="0" w:color="000000"/>
              <w:bottom w:val="single" w:sz="2"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$74,016</w:t>
            </w:r>
          </w:p>
        </w:tc>
      </w:tr>
      <w:tr w:rsidR="00947AF5" w:rsidRPr="00947AF5" w:rsidTr="008452B1">
        <w:trPr>
          <w:trHeight w:hRule="exact" w:val="397"/>
        </w:trPr>
        <w:tc>
          <w:tcPr>
            <w:tcW w:w="1134" w:type="dxa"/>
            <w:tcBorders>
              <w:top w:val="single" w:sz="2" w:space="0" w:color="000000"/>
              <w:left w:val="single" w:sz="6" w:space="0" w:color="000000"/>
              <w:bottom w:val="single" w:sz="6" w:space="0" w:color="000000"/>
              <w:right w:val="single" w:sz="2" w:space="0" w:color="000000"/>
            </w:tcBorders>
            <w:shd w:val="clear" w:color="auto" w:fill="auto"/>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APS Level 5</w:t>
            </w:r>
          </w:p>
        </w:tc>
        <w:tc>
          <w:tcPr>
            <w:tcW w:w="993" w:type="dxa"/>
            <w:tcBorders>
              <w:top w:val="single" w:sz="2" w:space="0" w:color="000000"/>
              <w:left w:val="single" w:sz="6" w:space="0" w:color="000000"/>
              <w:bottom w:val="single" w:sz="6" w:space="0" w:color="000000"/>
              <w:right w:val="single" w:sz="2" w:space="0" w:color="000000"/>
            </w:tcBorders>
            <w:shd w:val="clear" w:color="auto" w:fill="auto"/>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15</w:t>
            </w:r>
          </w:p>
        </w:tc>
        <w:tc>
          <w:tcPr>
            <w:tcW w:w="1701"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$74,293</w:t>
            </w:r>
          </w:p>
        </w:tc>
        <w:tc>
          <w:tcPr>
            <w:tcW w:w="1701"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$76,522</w:t>
            </w:r>
          </w:p>
        </w:tc>
        <w:tc>
          <w:tcPr>
            <w:tcW w:w="2126" w:type="dxa"/>
            <w:tcBorders>
              <w:top w:val="single" w:sz="2" w:space="0" w:color="000000"/>
              <w:left w:val="single" w:sz="2" w:space="0" w:color="000000"/>
              <w:bottom w:val="single" w:sz="6" w:space="0" w:color="000000"/>
              <w:right w:val="single" w:sz="2"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$78,052</w:t>
            </w:r>
          </w:p>
        </w:tc>
        <w:tc>
          <w:tcPr>
            <w:tcW w:w="2126" w:type="dxa"/>
            <w:tcBorders>
              <w:top w:val="single" w:sz="2" w:space="0" w:color="000000"/>
              <w:left w:val="single" w:sz="2" w:space="0" w:color="000000"/>
              <w:bottom w:val="single" w:sz="6" w:space="0" w:color="000000"/>
              <w:right w:val="single" w:sz="6" w:space="0" w:color="000000"/>
            </w:tcBorders>
            <w:shd w:val="clear" w:color="auto" w:fill="auto"/>
            <w:tcMar>
              <w:top w:w="113" w:type="dxa"/>
              <w:left w:w="170" w:type="dxa"/>
              <w:bottom w:w="113" w:type="dxa"/>
              <w:right w:w="170" w:type="dxa"/>
            </w:tcMar>
            <w:vAlign w:val="bottom"/>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MT" w:hAnsi="ArialMT" w:cs="ArialMT"/>
                <w:bCs/>
                <w:color w:val="000000"/>
                <w:sz w:val="18"/>
                <w:szCs w:val="18"/>
              </w:rPr>
            </w:pPr>
            <w:r w:rsidRPr="00947AF5">
              <w:rPr>
                <w:rFonts w:ascii="ArialMT" w:hAnsi="ArialMT" w:cs="ArialMT"/>
                <w:bCs/>
                <w:color w:val="000000"/>
                <w:sz w:val="18"/>
                <w:szCs w:val="18"/>
              </w:rPr>
              <w:t>$78,833</w:t>
            </w:r>
          </w:p>
        </w:tc>
      </w:tr>
    </w:tbl>
    <w:p w:rsidR="00947AF5" w:rsidRPr="00947AF5" w:rsidRDefault="00947AF5" w:rsidP="00947AF5">
      <w:pPr>
        <w:keepNext/>
        <w:spacing w:before="240" w:after="0" w:line="240" w:lineRule="auto"/>
        <w:ind w:right="-142" w:hanging="142"/>
        <w:outlineLvl w:val="0"/>
        <w:rPr>
          <w:rFonts w:cs="Arial"/>
          <w:b/>
          <w:caps/>
          <w:sz w:val="36"/>
          <w:szCs w:val="36"/>
        </w:rPr>
      </w:pPr>
      <w:bookmarkStart w:id="397" w:name="_Toc387850133"/>
      <w:bookmarkEnd w:id="392"/>
    </w:p>
    <w:p w:rsidR="00947AF5" w:rsidRPr="00947AF5" w:rsidRDefault="00947AF5" w:rsidP="00947AF5">
      <w:pPr>
        <w:rPr>
          <w:rFonts w:ascii="Cambria" w:hAnsi="Cambria"/>
          <w:color w:val="365F91"/>
        </w:rPr>
      </w:pPr>
      <w:r w:rsidRPr="00947AF5">
        <w:br w:type="page"/>
      </w:r>
    </w:p>
    <w:p w:rsidR="00947AF5" w:rsidRPr="00947AF5" w:rsidRDefault="00947AF5" w:rsidP="00947AF5">
      <w:pPr>
        <w:keepNext/>
        <w:spacing w:before="240" w:after="0" w:line="240" w:lineRule="auto"/>
        <w:ind w:right="-142" w:hanging="142"/>
        <w:outlineLvl w:val="0"/>
        <w:rPr>
          <w:rFonts w:cs="Arial"/>
          <w:b/>
          <w:caps/>
          <w:sz w:val="36"/>
          <w:szCs w:val="36"/>
        </w:rPr>
      </w:pPr>
      <w:bookmarkStart w:id="398" w:name="_Toc446076178"/>
      <w:bookmarkStart w:id="399" w:name="_Toc462314449"/>
      <w:r w:rsidRPr="00947AF5">
        <w:rPr>
          <w:rFonts w:cs="Arial"/>
          <w:b/>
          <w:caps/>
          <w:sz w:val="36"/>
          <w:szCs w:val="36"/>
        </w:rPr>
        <w:t>SCHEDULE 4 – EXPEDITIONER CLASSIFICATIONS AND SALARY</w:t>
      </w:r>
      <w:bookmarkEnd w:id="398"/>
      <w:bookmarkEnd w:id="399"/>
    </w:p>
    <w:p w:rsidR="00947AF5" w:rsidRPr="00947AF5" w:rsidRDefault="00947AF5" w:rsidP="00947AF5">
      <w:pPr>
        <w:widowControl w:val="0"/>
        <w:tabs>
          <w:tab w:val="left" w:pos="680"/>
        </w:tabs>
        <w:autoSpaceDE w:val="0"/>
        <w:autoSpaceDN w:val="0"/>
        <w:adjustRightInd w:val="0"/>
        <w:spacing w:after="0" w:line="312" w:lineRule="auto"/>
        <w:textAlignment w:val="center"/>
        <w:rPr>
          <w:rFonts w:ascii="Arial-BoldMT" w:hAnsi="Arial-BoldMT" w:cs="Arial-BoldMT"/>
          <w:b/>
          <w:bCs/>
          <w:color w:val="000000"/>
          <w:sz w:val="24"/>
        </w:rPr>
      </w:pPr>
      <w:r w:rsidRPr="00947AF5">
        <w:rPr>
          <w:rFonts w:ascii="Arial-BoldMT" w:hAnsi="Arial-BoldMT" w:cs="Arial-BoldMT"/>
          <w:b/>
          <w:bCs/>
          <w:color w:val="000000"/>
          <w:sz w:val="24"/>
        </w:rPr>
        <w:t>EXPEDITIONER ANTARCTIC MEDICAL PRACTITIONERS</w:t>
      </w:r>
    </w:p>
    <w:tbl>
      <w:tblPr>
        <w:tblW w:w="9781" w:type="dxa"/>
        <w:tblInd w:w="8" w:type="dxa"/>
        <w:tblLayout w:type="fixed"/>
        <w:tblCellMar>
          <w:left w:w="0" w:type="dxa"/>
          <w:right w:w="0" w:type="dxa"/>
        </w:tblCellMar>
        <w:tblLook w:val="0000" w:firstRow="0" w:lastRow="0" w:firstColumn="0" w:lastColumn="0" w:noHBand="0" w:noVBand="0"/>
      </w:tblPr>
      <w:tblGrid>
        <w:gridCol w:w="991"/>
        <w:gridCol w:w="1274"/>
        <w:gridCol w:w="1563"/>
        <w:gridCol w:w="1701"/>
        <w:gridCol w:w="2126"/>
        <w:gridCol w:w="2126"/>
      </w:tblGrid>
      <w:tr w:rsidR="00947AF5" w:rsidRPr="00947AF5" w:rsidTr="00947AF5">
        <w:trPr>
          <w:trHeight w:val="580"/>
          <w:tblHeader/>
        </w:trPr>
        <w:tc>
          <w:tcPr>
            <w:tcW w:w="991" w:type="dxa"/>
            <w:tcBorders>
              <w:top w:val="single" w:sz="6" w:space="0" w:color="000000"/>
              <w:left w:val="single" w:sz="6" w:space="0" w:color="000000"/>
              <w:bottom w:val="single" w:sz="6" w:space="0" w:color="000000"/>
              <w:right w:val="single" w:sz="2" w:space="0" w:color="000000"/>
            </w:tcBorders>
            <w:shd w:val="clear" w:color="auto" w:fill="17365D"/>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APS Equivalent</w:t>
            </w:r>
          </w:p>
        </w:tc>
        <w:tc>
          <w:tcPr>
            <w:tcW w:w="1274" w:type="dxa"/>
            <w:tcBorders>
              <w:top w:val="single" w:sz="6" w:space="0" w:color="000000"/>
              <w:left w:val="single" w:sz="6" w:space="0" w:color="000000"/>
              <w:bottom w:val="single" w:sz="6" w:space="0" w:color="000000"/>
              <w:right w:val="single" w:sz="2" w:space="0" w:color="000000"/>
            </w:tcBorders>
            <w:shd w:val="clear" w:color="auto" w:fill="17365D"/>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Medical Practitioner Levels</w:t>
            </w:r>
          </w:p>
        </w:tc>
        <w:tc>
          <w:tcPr>
            <w:tcW w:w="1563" w:type="dxa"/>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at 1/7/2013 (p.a.)</w:t>
            </w:r>
          </w:p>
        </w:tc>
        <w:tc>
          <w:tcPr>
            <w:tcW w:w="1701" w:type="dxa"/>
            <w:tcBorders>
              <w:top w:val="single" w:sz="6" w:space="0" w:color="000000"/>
              <w:left w:val="single" w:sz="2" w:space="0" w:color="000000"/>
              <w:bottom w:val="single" w:sz="6" w:space="0" w:color="000000"/>
              <w:right w:val="single" w:sz="6" w:space="0" w:color="000000"/>
            </w:tcBorders>
            <w:shd w:val="clear" w:color="auto" w:fill="17365D"/>
            <w:tcMar>
              <w:top w:w="113" w:type="dxa"/>
              <w:left w:w="0" w:type="dxa"/>
              <w:bottom w:w="113" w:type="dxa"/>
              <w:right w:w="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Commencement (p.a.)</w:t>
            </w:r>
          </w:p>
        </w:tc>
        <w:tc>
          <w:tcPr>
            <w:tcW w:w="2126" w:type="dxa"/>
            <w:tcBorders>
              <w:top w:val="single" w:sz="6" w:space="0" w:color="000000"/>
              <w:left w:val="single" w:sz="6"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12 Months after Commencement (p.a.)</w:t>
            </w:r>
          </w:p>
        </w:tc>
        <w:tc>
          <w:tcPr>
            <w:tcW w:w="2126" w:type="dxa"/>
            <w:tcBorders>
              <w:top w:val="single" w:sz="6" w:space="0" w:color="000000"/>
              <w:left w:val="single" w:sz="2" w:space="0" w:color="000000"/>
              <w:bottom w:val="single" w:sz="6" w:space="0" w:color="000000"/>
              <w:right w:val="single" w:sz="6"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24 months after Commencement (p.a.)</w:t>
            </w:r>
          </w:p>
        </w:tc>
      </w:tr>
      <w:tr w:rsidR="00947AF5" w:rsidRPr="00947AF5" w:rsidTr="008452B1">
        <w:trPr>
          <w:trHeight w:hRule="exact" w:val="340"/>
        </w:trPr>
        <w:tc>
          <w:tcPr>
            <w:tcW w:w="991" w:type="dxa"/>
            <w:tcBorders>
              <w:top w:val="single" w:sz="6" w:space="0" w:color="000000"/>
              <w:left w:val="single" w:sz="6"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1</w:t>
            </w:r>
          </w:p>
        </w:tc>
        <w:tc>
          <w:tcPr>
            <w:tcW w:w="1274" w:type="dxa"/>
            <w:tcBorders>
              <w:top w:val="single" w:sz="6"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EAMP 1.1</w:t>
            </w:r>
          </w:p>
        </w:tc>
        <w:tc>
          <w:tcPr>
            <w:tcW w:w="1563" w:type="dxa"/>
            <w:tcBorders>
              <w:top w:val="single" w:sz="6"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$126,096</w:t>
            </w:r>
          </w:p>
        </w:tc>
        <w:tc>
          <w:tcPr>
            <w:tcW w:w="1701" w:type="dxa"/>
            <w:tcBorders>
              <w:top w:val="single" w:sz="6"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$129,879</w:t>
            </w:r>
          </w:p>
        </w:tc>
        <w:tc>
          <w:tcPr>
            <w:tcW w:w="2126" w:type="dxa"/>
            <w:tcBorders>
              <w:top w:val="single" w:sz="6" w:space="0" w:color="000000"/>
              <w:left w:val="single" w:sz="2" w:space="0" w:color="000000"/>
              <w:bottom w:val="single" w:sz="2" w:space="0" w:color="000000"/>
              <w:right w:val="single" w:sz="6"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$132,476</w:t>
            </w:r>
          </w:p>
        </w:tc>
        <w:tc>
          <w:tcPr>
            <w:tcW w:w="2126" w:type="dxa"/>
            <w:tcBorders>
              <w:top w:val="single" w:sz="6" w:space="0" w:color="000000"/>
              <w:left w:val="single" w:sz="2" w:space="0" w:color="000000"/>
              <w:bottom w:val="single" w:sz="2" w:space="0" w:color="000000"/>
              <w:right w:val="single" w:sz="6"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$133,801</w:t>
            </w:r>
          </w:p>
        </w:tc>
      </w:tr>
      <w:tr w:rsidR="00947AF5" w:rsidRPr="00947AF5" w:rsidTr="008452B1">
        <w:trPr>
          <w:trHeight w:hRule="exact" w:val="340"/>
        </w:trPr>
        <w:tc>
          <w:tcPr>
            <w:tcW w:w="991" w:type="dxa"/>
            <w:tcBorders>
              <w:top w:val="single" w:sz="2" w:space="0" w:color="000000"/>
              <w:left w:val="single" w:sz="6" w:space="0" w:color="000000"/>
              <w:bottom w:val="single" w:sz="6"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1</w:t>
            </w:r>
          </w:p>
        </w:tc>
        <w:tc>
          <w:tcPr>
            <w:tcW w:w="1274" w:type="dxa"/>
            <w:tcBorders>
              <w:top w:val="single" w:sz="2" w:space="0" w:color="000000"/>
              <w:left w:val="single" w:sz="2" w:space="0" w:color="000000"/>
              <w:bottom w:val="single" w:sz="6"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EAMP 1.2</w:t>
            </w:r>
          </w:p>
        </w:tc>
        <w:tc>
          <w:tcPr>
            <w:tcW w:w="1563" w:type="dxa"/>
            <w:tcBorders>
              <w:top w:val="single" w:sz="2" w:space="0" w:color="000000"/>
              <w:left w:val="single" w:sz="2" w:space="0" w:color="000000"/>
              <w:bottom w:val="single" w:sz="6"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$141,859</w:t>
            </w:r>
          </w:p>
        </w:tc>
        <w:tc>
          <w:tcPr>
            <w:tcW w:w="1701" w:type="dxa"/>
            <w:tcBorders>
              <w:top w:val="single" w:sz="2" w:space="0" w:color="000000"/>
              <w:left w:val="single" w:sz="2" w:space="0" w:color="000000"/>
              <w:bottom w:val="single" w:sz="6"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$146,115</w:t>
            </w:r>
          </w:p>
        </w:tc>
        <w:tc>
          <w:tcPr>
            <w:tcW w:w="2126" w:type="dxa"/>
            <w:tcBorders>
              <w:top w:val="single" w:sz="2" w:space="0" w:color="000000"/>
              <w:left w:val="single" w:sz="2" w:space="0" w:color="000000"/>
              <w:bottom w:val="single" w:sz="6" w:space="0" w:color="000000"/>
              <w:right w:val="single" w:sz="6"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$149,037</w:t>
            </w:r>
          </w:p>
        </w:tc>
        <w:tc>
          <w:tcPr>
            <w:tcW w:w="2126" w:type="dxa"/>
            <w:tcBorders>
              <w:top w:val="single" w:sz="2" w:space="0" w:color="000000"/>
              <w:left w:val="single" w:sz="2" w:space="0" w:color="000000"/>
              <w:bottom w:val="single" w:sz="6" w:space="0" w:color="000000"/>
              <w:right w:val="single" w:sz="6"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$150,527</w:t>
            </w:r>
          </w:p>
        </w:tc>
      </w:tr>
      <w:tr w:rsidR="00947AF5" w:rsidRPr="00947AF5" w:rsidTr="00947AF5">
        <w:trPr>
          <w:trHeight w:hRule="exact" w:val="340"/>
        </w:trPr>
        <w:tc>
          <w:tcPr>
            <w:tcW w:w="991" w:type="dxa"/>
            <w:tcBorders>
              <w:top w:val="single" w:sz="6"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2</w:t>
            </w:r>
          </w:p>
        </w:tc>
        <w:tc>
          <w:tcPr>
            <w:tcW w:w="1274" w:type="dxa"/>
            <w:tcBorders>
              <w:top w:val="single" w:sz="6"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EAMP 2.1</w:t>
            </w:r>
          </w:p>
        </w:tc>
        <w:tc>
          <w:tcPr>
            <w:tcW w:w="1563" w:type="dxa"/>
            <w:tcBorders>
              <w:top w:val="single" w:sz="6"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$147,113</w:t>
            </w:r>
          </w:p>
        </w:tc>
        <w:tc>
          <w:tcPr>
            <w:tcW w:w="1701" w:type="dxa"/>
            <w:tcBorders>
              <w:top w:val="single" w:sz="6"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$151,526</w:t>
            </w:r>
          </w:p>
        </w:tc>
        <w:tc>
          <w:tcPr>
            <w:tcW w:w="2126" w:type="dxa"/>
            <w:tcBorders>
              <w:top w:val="single" w:sz="6"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$154,557</w:t>
            </w:r>
          </w:p>
        </w:tc>
        <w:tc>
          <w:tcPr>
            <w:tcW w:w="2126" w:type="dxa"/>
            <w:tcBorders>
              <w:top w:val="single" w:sz="6" w:space="0" w:color="000000"/>
              <w:left w:val="single" w:sz="2" w:space="0" w:color="000000"/>
              <w:bottom w:val="single" w:sz="2" w:space="0" w:color="000000"/>
              <w:right w:val="single" w:sz="6"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$156,102</w:t>
            </w:r>
          </w:p>
        </w:tc>
      </w:tr>
      <w:tr w:rsidR="00947AF5" w:rsidRPr="00947AF5" w:rsidTr="00947AF5">
        <w:trPr>
          <w:trHeight w:hRule="exact" w:val="340"/>
        </w:trPr>
        <w:tc>
          <w:tcPr>
            <w:tcW w:w="991"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2</w:t>
            </w:r>
          </w:p>
        </w:tc>
        <w:tc>
          <w:tcPr>
            <w:tcW w:w="127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EAMP 2.2</w:t>
            </w:r>
          </w:p>
        </w:tc>
        <w:tc>
          <w:tcPr>
            <w:tcW w:w="1563"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$162,875</w:t>
            </w:r>
          </w:p>
        </w:tc>
        <w:tc>
          <w:tcPr>
            <w:tcW w:w="170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$167,761</w:t>
            </w:r>
          </w:p>
        </w:tc>
        <w:tc>
          <w:tcPr>
            <w:tcW w:w="2126" w:type="dxa"/>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$171,116</w:t>
            </w:r>
          </w:p>
        </w:tc>
        <w:tc>
          <w:tcPr>
            <w:tcW w:w="2126" w:type="dxa"/>
            <w:tcBorders>
              <w:top w:val="single" w:sz="2" w:space="0" w:color="000000"/>
              <w:left w:val="single" w:sz="2" w:space="0" w:color="000000"/>
              <w:bottom w:val="single" w:sz="2" w:space="0" w:color="000000"/>
              <w:right w:val="single" w:sz="6"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$172,828</w:t>
            </w:r>
          </w:p>
        </w:tc>
      </w:tr>
      <w:tr w:rsidR="00947AF5" w:rsidRPr="00947AF5" w:rsidTr="00947AF5">
        <w:trPr>
          <w:trHeight w:hRule="exact" w:val="340"/>
        </w:trPr>
        <w:tc>
          <w:tcPr>
            <w:tcW w:w="991" w:type="dxa"/>
            <w:tcBorders>
              <w:top w:val="single" w:sz="2" w:space="0" w:color="000000"/>
              <w:left w:val="single" w:sz="6"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2</w:t>
            </w:r>
          </w:p>
        </w:tc>
        <w:tc>
          <w:tcPr>
            <w:tcW w:w="1274"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EAMP 2.3</w:t>
            </w:r>
          </w:p>
        </w:tc>
        <w:tc>
          <w:tcPr>
            <w:tcW w:w="1563"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$168,129</w:t>
            </w:r>
          </w:p>
        </w:tc>
        <w:tc>
          <w:tcPr>
            <w:tcW w:w="1701" w:type="dxa"/>
            <w:tcBorders>
              <w:top w:val="single" w:sz="2" w:space="0" w:color="000000"/>
              <w:left w:val="single" w:sz="2" w:space="0" w:color="000000"/>
              <w:bottom w:val="single" w:sz="2"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$173,173</w:t>
            </w:r>
          </w:p>
        </w:tc>
        <w:tc>
          <w:tcPr>
            <w:tcW w:w="2126" w:type="dxa"/>
            <w:tcBorders>
              <w:top w:val="single" w:sz="2" w:space="0" w:color="000000"/>
              <w:left w:val="single" w:sz="2" w:space="0" w:color="000000"/>
              <w:bottom w:val="single" w:sz="2" w:space="0" w:color="000000"/>
              <w:right w:val="single" w:sz="6"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$176,636</w:t>
            </w:r>
          </w:p>
        </w:tc>
        <w:tc>
          <w:tcPr>
            <w:tcW w:w="2126" w:type="dxa"/>
            <w:tcBorders>
              <w:top w:val="single" w:sz="2" w:space="0" w:color="000000"/>
              <w:left w:val="single" w:sz="2" w:space="0" w:color="000000"/>
              <w:bottom w:val="single" w:sz="2" w:space="0" w:color="000000"/>
              <w:right w:val="single" w:sz="6"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$178,403</w:t>
            </w:r>
          </w:p>
        </w:tc>
      </w:tr>
      <w:tr w:rsidR="00947AF5" w:rsidRPr="00947AF5" w:rsidTr="00947AF5">
        <w:trPr>
          <w:trHeight w:hRule="exact" w:val="340"/>
        </w:trPr>
        <w:tc>
          <w:tcPr>
            <w:tcW w:w="991" w:type="dxa"/>
            <w:tcBorders>
              <w:top w:val="single" w:sz="2" w:space="0" w:color="000000"/>
              <w:left w:val="single" w:sz="6" w:space="0" w:color="000000"/>
              <w:bottom w:val="single" w:sz="6"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2</w:t>
            </w:r>
          </w:p>
        </w:tc>
        <w:tc>
          <w:tcPr>
            <w:tcW w:w="1274" w:type="dxa"/>
            <w:tcBorders>
              <w:top w:val="single" w:sz="2"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EAMP 2.4</w:t>
            </w:r>
          </w:p>
        </w:tc>
        <w:tc>
          <w:tcPr>
            <w:tcW w:w="1563" w:type="dxa"/>
            <w:tcBorders>
              <w:top w:val="single" w:sz="2"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$183,891</w:t>
            </w:r>
          </w:p>
        </w:tc>
        <w:tc>
          <w:tcPr>
            <w:tcW w:w="1701" w:type="dxa"/>
            <w:tcBorders>
              <w:top w:val="single" w:sz="2" w:space="0" w:color="000000"/>
              <w:left w:val="single" w:sz="2" w:space="0" w:color="000000"/>
              <w:bottom w:val="single" w:sz="6" w:space="0" w:color="000000"/>
              <w:right w:val="single" w:sz="2"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$189,408</w:t>
            </w:r>
          </w:p>
        </w:tc>
        <w:tc>
          <w:tcPr>
            <w:tcW w:w="2126" w:type="dxa"/>
            <w:tcBorders>
              <w:top w:val="single" w:sz="2" w:space="0" w:color="000000"/>
              <w:left w:val="single" w:sz="2" w:space="0" w:color="000000"/>
              <w:bottom w:val="single" w:sz="6" w:space="0" w:color="000000"/>
              <w:right w:val="single" w:sz="6" w:space="0" w:color="000000"/>
            </w:tcBorders>
            <w:shd w:val="clear" w:color="auto" w:fill="C6D9F1"/>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$193,196</w:t>
            </w:r>
          </w:p>
        </w:tc>
        <w:tc>
          <w:tcPr>
            <w:tcW w:w="2126" w:type="dxa"/>
            <w:tcBorders>
              <w:top w:val="single" w:sz="2" w:space="0" w:color="000000"/>
              <w:left w:val="single" w:sz="2" w:space="0" w:color="000000"/>
              <w:bottom w:val="single" w:sz="6" w:space="0" w:color="000000"/>
              <w:right w:val="single" w:sz="6" w:space="0" w:color="000000"/>
            </w:tcBorders>
            <w:shd w:val="clear" w:color="auto" w:fill="C6D9F1"/>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$195,128</w:t>
            </w:r>
          </w:p>
        </w:tc>
      </w:tr>
    </w:tbl>
    <w:p w:rsidR="00947AF5" w:rsidRDefault="00947AF5" w:rsidP="00947AF5">
      <w:pPr>
        <w:widowControl w:val="0"/>
        <w:tabs>
          <w:tab w:val="left" w:pos="680"/>
        </w:tabs>
        <w:autoSpaceDE w:val="0"/>
        <w:autoSpaceDN w:val="0"/>
        <w:adjustRightInd w:val="0"/>
        <w:spacing w:before="170" w:after="57" w:line="312" w:lineRule="auto"/>
        <w:textAlignment w:val="center"/>
        <w:rPr>
          <w:rFonts w:ascii="ArialMT" w:hAnsi="ArialMT" w:cs="ArialMT"/>
          <w:color w:val="000000"/>
          <w:szCs w:val="20"/>
          <w:lang w:val="en-US"/>
        </w:rPr>
      </w:pPr>
      <w:r w:rsidRPr="00947AF5">
        <w:rPr>
          <w:rFonts w:ascii="ArialMT" w:hAnsi="ArialMT" w:cs="ArialMT"/>
          <w:color w:val="000000"/>
          <w:szCs w:val="20"/>
        </w:rPr>
        <w:t xml:space="preserve">Note: These classifications are not broadbands </w:t>
      </w:r>
      <w:r w:rsidRPr="00947AF5">
        <w:rPr>
          <w:rFonts w:ascii="Arial-ItalicMT" w:hAnsi="Arial-ItalicMT" w:cs="Arial-ItalicMT"/>
          <w:i/>
          <w:iCs/>
          <w:color w:val="000000"/>
          <w:szCs w:val="20"/>
        </w:rPr>
        <w:t xml:space="preserve">– </w:t>
      </w:r>
      <w:r w:rsidRPr="00947AF5">
        <w:rPr>
          <w:rFonts w:ascii="ArialMT" w:hAnsi="ArialMT" w:cs="ArialMT"/>
          <w:color w:val="000000"/>
          <w:szCs w:val="20"/>
        </w:rPr>
        <w:t>Salary progression does not apply.</w:t>
      </w:r>
      <w:r w:rsidRPr="00947AF5">
        <w:rPr>
          <w:rFonts w:ascii="ArialMT" w:hAnsi="ArialMT" w:cs="ArialMT"/>
          <w:color w:val="000000"/>
          <w:szCs w:val="20"/>
          <w:lang w:val="en-US"/>
        </w:rPr>
        <w:t xml:space="preserve"> </w:t>
      </w:r>
    </w:p>
    <w:p w:rsidR="00947AF5" w:rsidRDefault="00947AF5">
      <w:pPr>
        <w:suppressAutoHyphens w:val="0"/>
        <w:spacing w:before="0" w:after="0" w:line="240" w:lineRule="auto"/>
        <w:rPr>
          <w:rFonts w:ascii="ArialMT" w:hAnsi="ArialMT" w:cs="ArialMT"/>
          <w:color w:val="000000"/>
          <w:szCs w:val="20"/>
          <w:lang w:val="en-US"/>
        </w:rPr>
      </w:pPr>
      <w:r>
        <w:rPr>
          <w:rFonts w:ascii="ArialMT" w:hAnsi="ArialMT" w:cs="ArialMT"/>
          <w:color w:val="000000"/>
          <w:szCs w:val="20"/>
          <w:lang w:val="en-US"/>
        </w:rPr>
        <w:br w:type="page"/>
      </w:r>
    </w:p>
    <w:p w:rsidR="00947AF5" w:rsidRPr="00947AF5" w:rsidRDefault="00947AF5" w:rsidP="00947AF5">
      <w:pPr>
        <w:widowControl w:val="0"/>
        <w:tabs>
          <w:tab w:val="left" w:pos="680"/>
        </w:tabs>
        <w:autoSpaceDE w:val="0"/>
        <w:autoSpaceDN w:val="0"/>
        <w:adjustRightInd w:val="0"/>
        <w:spacing w:before="170" w:after="57" w:line="312" w:lineRule="auto"/>
        <w:textAlignment w:val="center"/>
        <w:rPr>
          <w:rFonts w:ascii="ArialMT" w:hAnsi="ArialMT" w:cs="ArialMT"/>
          <w:color w:val="000000"/>
          <w:szCs w:val="20"/>
        </w:rPr>
      </w:pPr>
    </w:p>
    <w:p w:rsidR="00947AF5" w:rsidRPr="00947AF5" w:rsidRDefault="00947AF5" w:rsidP="00947AF5">
      <w:pPr>
        <w:widowControl w:val="0"/>
        <w:tabs>
          <w:tab w:val="left" w:pos="680"/>
        </w:tabs>
        <w:autoSpaceDE w:val="0"/>
        <w:autoSpaceDN w:val="0"/>
        <w:adjustRightInd w:val="0"/>
        <w:spacing w:after="0" w:line="312" w:lineRule="auto"/>
        <w:textAlignment w:val="center"/>
        <w:rPr>
          <w:rFonts w:ascii="Arial-BoldMT" w:hAnsi="Arial-BoldMT" w:cs="Arial-BoldMT"/>
          <w:b/>
          <w:bCs/>
          <w:color w:val="000000"/>
          <w:sz w:val="24"/>
        </w:rPr>
      </w:pPr>
      <w:bookmarkStart w:id="400" w:name="_Toc412731481"/>
      <w:r w:rsidRPr="00947AF5">
        <w:rPr>
          <w:rFonts w:ascii="Arial-BoldMT" w:hAnsi="Arial-BoldMT" w:cs="Arial-BoldMT"/>
          <w:b/>
          <w:bCs/>
          <w:color w:val="000000"/>
          <w:sz w:val="24"/>
        </w:rPr>
        <w:t>EXPEDITIONER EMPLOYEES</w:t>
      </w:r>
      <w:bookmarkEnd w:id="397"/>
      <w:bookmarkEnd w:id="400"/>
    </w:p>
    <w:tbl>
      <w:tblPr>
        <w:tblW w:w="9781" w:type="dxa"/>
        <w:tblInd w:w="8" w:type="dxa"/>
        <w:tblLayout w:type="fixed"/>
        <w:tblCellMar>
          <w:left w:w="0" w:type="dxa"/>
          <w:right w:w="0" w:type="dxa"/>
        </w:tblCellMar>
        <w:tblLook w:val="0000" w:firstRow="0" w:lastRow="0" w:firstColumn="0" w:lastColumn="0" w:noHBand="0" w:noVBand="0"/>
      </w:tblPr>
      <w:tblGrid>
        <w:gridCol w:w="992"/>
        <w:gridCol w:w="1560"/>
        <w:gridCol w:w="1840"/>
        <w:gridCol w:w="1704"/>
        <w:gridCol w:w="1842"/>
        <w:gridCol w:w="1843"/>
      </w:tblGrid>
      <w:tr w:rsidR="00947AF5" w:rsidRPr="00947AF5" w:rsidTr="00947AF5">
        <w:trPr>
          <w:trHeight w:val="778"/>
          <w:tblHeader/>
        </w:trPr>
        <w:tc>
          <w:tcPr>
            <w:tcW w:w="992" w:type="dxa"/>
            <w:tcBorders>
              <w:top w:val="single" w:sz="6" w:space="0" w:color="000000"/>
              <w:left w:val="single" w:sz="6" w:space="0" w:color="000000"/>
              <w:bottom w:val="single" w:sz="6" w:space="0" w:color="000000"/>
              <w:right w:val="single" w:sz="2" w:space="0" w:color="000000"/>
            </w:tcBorders>
            <w:shd w:val="clear" w:color="auto" w:fill="17365D"/>
            <w:vAlign w:val="center"/>
          </w:tcPr>
          <w:p w:rsidR="00947AF5" w:rsidRPr="00947AF5" w:rsidRDefault="00947AF5" w:rsidP="00947AF5">
            <w:pPr>
              <w:widowControl w:val="0"/>
              <w:tabs>
                <w:tab w:val="left" w:pos="680"/>
              </w:tabs>
              <w:autoSpaceDE w:val="0"/>
              <w:autoSpaceDN w:val="0"/>
              <w:adjustRightInd w:val="0"/>
              <w:spacing w:before="0" w:after="0" w:line="240"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APS Equivalent</w:t>
            </w:r>
          </w:p>
        </w:tc>
        <w:tc>
          <w:tcPr>
            <w:tcW w:w="1560" w:type="dxa"/>
            <w:tcBorders>
              <w:top w:val="single" w:sz="6" w:space="0" w:color="000000"/>
              <w:left w:val="single" w:sz="6" w:space="0" w:color="000000"/>
              <w:bottom w:val="single" w:sz="6" w:space="0" w:color="000000"/>
              <w:right w:val="single" w:sz="2" w:space="0" w:color="000000"/>
            </w:tcBorders>
            <w:shd w:val="clear" w:color="auto" w:fill="17365D"/>
            <w:tcMar>
              <w:top w:w="170" w:type="dxa"/>
              <w:left w:w="170" w:type="dxa"/>
              <w:bottom w:w="170"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40" w:lineRule="auto"/>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Expeditioner Levels</w:t>
            </w:r>
          </w:p>
        </w:tc>
        <w:tc>
          <w:tcPr>
            <w:tcW w:w="1840" w:type="dxa"/>
            <w:tcBorders>
              <w:top w:val="single" w:sz="6" w:space="0" w:color="000000"/>
              <w:left w:val="single" w:sz="2"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at 1/7/2013 (p.a.)</w:t>
            </w:r>
          </w:p>
        </w:tc>
        <w:tc>
          <w:tcPr>
            <w:tcW w:w="1704" w:type="dxa"/>
            <w:tcBorders>
              <w:top w:val="single" w:sz="6" w:space="0" w:color="000000"/>
              <w:left w:val="single" w:sz="2" w:space="0" w:color="000000"/>
              <w:bottom w:val="single" w:sz="6" w:space="0" w:color="000000"/>
              <w:right w:val="single" w:sz="6" w:space="0" w:color="000000"/>
            </w:tcBorders>
            <w:shd w:val="clear" w:color="auto" w:fill="17365D"/>
            <w:tcMar>
              <w:top w:w="113" w:type="dxa"/>
              <w:left w:w="0" w:type="dxa"/>
              <w:bottom w:w="113" w:type="dxa"/>
              <w:right w:w="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Commencement (p.a.)</w:t>
            </w:r>
          </w:p>
        </w:tc>
        <w:tc>
          <w:tcPr>
            <w:tcW w:w="1842" w:type="dxa"/>
            <w:tcBorders>
              <w:top w:val="single" w:sz="6" w:space="0" w:color="000000"/>
              <w:left w:val="single" w:sz="6" w:space="0" w:color="000000"/>
              <w:bottom w:val="single" w:sz="6" w:space="0" w:color="000000"/>
              <w:right w:val="single" w:sz="2"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12 Months after Commencement (p.a.)</w:t>
            </w:r>
          </w:p>
        </w:tc>
        <w:tc>
          <w:tcPr>
            <w:tcW w:w="1843" w:type="dxa"/>
            <w:tcBorders>
              <w:top w:val="single" w:sz="6" w:space="0" w:color="000000"/>
              <w:left w:val="single" w:sz="2" w:space="0" w:color="000000"/>
              <w:bottom w:val="single" w:sz="6" w:space="0" w:color="000000"/>
              <w:right w:val="single" w:sz="6" w:space="0" w:color="000000"/>
            </w:tcBorders>
            <w:shd w:val="clear" w:color="auto" w:fill="17365D"/>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312" w:lineRule="auto"/>
              <w:jc w:val="center"/>
              <w:textAlignment w:val="center"/>
              <w:rPr>
                <w:rFonts w:ascii="Arial-BoldMT" w:hAnsi="Arial-BoldMT" w:cs="Arial-BoldMT"/>
                <w:bCs/>
                <w:color w:val="FFFFFF"/>
                <w:sz w:val="18"/>
                <w:szCs w:val="18"/>
              </w:rPr>
            </w:pPr>
            <w:r w:rsidRPr="00947AF5">
              <w:rPr>
                <w:rFonts w:ascii="Arial-BoldMT" w:hAnsi="Arial-BoldMT" w:cs="Arial-BoldMT"/>
                <w:bCs/>
                <w:color w:val="FFFFFF"/>
                <w:sz w:val="18"/>
                <w:szCs w:val="18"/>
              </w:rPr>
              <w:t>Pay Rates from 24 Months after Commencement (p.a.)</w:t>
            </w:r>
          </w:p>
        </w:tc>
      </w:tr>
      <w:tr w:rsidR="00947AF5" w:rsidRPr="00947AF5" w:rsidTr="008452B1">
        <w:trPr>
          <w:trHeight w:hRule="exact" w:val="340"/>
        </w:trPr>
        <w:tc>
          <w:tcPr>
            <w:tcW w:w="992" w:type="dxa"/>
            <w:tcBorders>
              <w:top w:val="single" w:sz="2" w:space="0" w:color="000000"/>
              <w:left w:val="single" w:sz="6"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2</w:t>
            </w:r>
          </w:p>
        </w:tc>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1.1</w:t>
            </w:r>
          </w:p>
        </w:tc>
        <w:tc>
          <w:tcPr>
            <w:tcW w:w="1840"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$54,578</w:t>
            </w:r>
          </w:p>
        </w:tc>
        <w:tc>
          <w:tcPr>
            <w:tcW w:w="170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$56,215</w:t>
            </w:r>
          </w:p>
        </w:tc>
        <w:tc>
          <w:tcPr>
            <w:tcW w:w="1842"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$57,340</w:t>
            </w:r>
          </w:p>
        </w:tc>
        <w:tc>
          <w:tcPr>
            <w:tcW w:w="1843" w:type="dxa"/>
            <w:tcBorders>
              <w:top w:val="single" w:sz="2" w:space="0" w:color="000000"/>
              <w:left w:val="single" w:sz="2" w:space="0" w:color="000000"/>
              <w:bottom w:val="single" w:sz="2" w:space="0" w:color="000000"/>
              <w:right w:val="single" w:sz="6"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$57,913</w:t>
            </w:r>
          </w:p>
        </w:tc>
      </w:tr>
      <w:tr w:rsidR="00947AF5" w:rsidRPr="00947AF5" w:rsidTr="008452B1">
        <w:trPr>
          <w:trHeight w:hRule="exact" w:val="340"/>
        </w:trPr>
        <w:tc>
          <w:tcPr>
            <w:tcW w:w="992" w:type="dxa"/>
            <w:tcBorders>
              <w:top w:val="single" w:sz="2" w:space="0" w:color="000000"/>
              <w:left w:val="single" w:sz="6"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2</w:t>
            </w:r>
          </w:p>
        </w:tc>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1.2</w:t>
            </w:r>
          </w:p>
        </w:tc>
        <w:tc>
          <w:tcPr>
            <w:tcW w:w="1840"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$57,829</w:t>
            </w:r>
          </w:p>
        </w:tc>
        <w:tc>
          <w:tcPr>
            <w:tcW w:w="170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$59,564</w:t>
            </w:r>
          </w:p>
        </w:tc>
        <w:tc>
          <w:tcPr>
            <w:tcW w:w="1842"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$60,755</w:t>
            </w:r>
          </w:p>
        </w:tc>
        <w:tc>
          <w:tcPr>
            <w:tcW w:w="1843" w:type="dxa"/>
            <w:tcBorders>
              <w:top w:val="single" w:sz="2" w:space="0" w:color="000000"/>
              <w:left w:val="single" w:sz="2" w:space="0" w:color="000000"/>
              <w:bottom w:val="single" w:sz="2" w:space="0" w:color="000000"/>
              <w:right w:val="single" w:sz="6"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$61,363</w:t>
            </w:r>
          </w:p>
        </w:tc>
      </w:tr>
      <w:tr w:rsidR="00947AF5" w:rsidRPr="00947AF5" w:rsidTr="00947AF5">
        <w:trPr>
          <w:trHeight w:hRule="exact" w:val="340"/>
        </w:trPr>
        <w:tc>
          <w:tcPr>
            <w:tcW w:w="992" w:type="dxa"/>
            <w:tcBorders>
              <w:top w:val="single" w:sz="2" w:space="0" w:color="000000"/>
              <w:left w:val="single" w:sz="6"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3</w:t>
            </w:r>
          </w:p>
        </w:tc>
        <w:tc>
          <w:tcPr>
            <w:tcW w:w="1560"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1.3</w:t>
            </w:r>
          </w:p>
        </w:tc>
        <w:tc>
          <w:tcPr>
            <w:tcW w:w="1840" w:type="dxa"/>
            <w:tcBorders>
              <w:top w:val="single" w:sz="2" w:space="0" w:color="000000"/>
              <w:left w:val="single" w:sz="2" w:space="0" w:color="000000"/>
              <w:bottom w:val="single" w:sz="2" w:space="0" w:color="000000"/>
              <w:right w:val="single" w:sz="2" w:space="0" w:color="000000"/>
            </w:tcBorders>
            <w:shd w:val="clear" w:color="auto" w:fill="B8CCE4"/>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$61,275</w:t>
            </w:r>
          </w:p>
        </w:tc>
        <w:tc>
          <w:tcPr>
            <w:tcW w:w="1704"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$63,113</w:t>
            </w:r>
          </w:p>
        </w:tc>
        <w:tc>
          <w:tcPr>
            <w:tcW w:w="1842"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$64,376</w:t>
            </w:r>
          </w:p>
        </w:tc>
        <w:tc>
          <w:tcPr>
            <w:tcW w:w="1843" w:type="dxa"/>
            <w:tcBorders>
              <w:top w:val="single" w:sz="2" w:space="0" w:color="000000"/>
              <w:left w:val="single" w:sz="2" w:space="0" w:color="000000"/>
              <w:bottom w:val="single" w:sz="2" w:space="0" w:color="000000"/>
              <w:right w:val="single" w:sz="6"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$65,019</w:t>
            </w:r>
          </w:p>
        </w:tc>
      </w:tr>
      <w:tr w:rsidR="00947AF5" w:rsidRPr="00947AF5" w:rsidTr="00947AF5">
        <w:trPr>
          <w:trHeight w:hRule="exact" w:val="340"/>
        </w:trPr>
        <w:tc>
          <w:tcPr>
            <w:tcW w:w="992" w:type="dxa"/>
            <w:tcBorders>
              <w:top w:val="single" w:sz="2" w:space="0" w:color="000000"/>
              <w:left w:val="single" w:sz="6"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3</w:t>
            </w:r>
          </w:p>
        </w:tc>
        <w:tc>
          <w:tcPr>
            <w:tcW w:w="1560"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1.4</w:t>
            </w:r>
          </w:p>
        </w:tc>
        <w:tc>
          <w:tcPr>
            <w:tcW w:w="1840" w:type="dxa"/>
            <w:tcBorders>
              <w:top w:val="single" w:sz="2" w:space="0" w:color="000000"/>
              <w:left w:val="single" w:sz="2" w:space="0" w:color="000000"/>
              <w:bottom w:val="single" w:sz="2" w:space="0" w:color="000000"/>
              <w:right w:val="single" w:sz="2" w:space="0" w:color="000000"/>
            </w:tcBorders>
            <w:shd w:val="clear" w:color="auto" w:fill="B8CCE4"/>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$64,932</w:t>
            </w:r>
          </w:p>
        </w:tc>
        <w:tc>
          <w:tcPr>
            <w:tcW w:w="1704"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$66,880</w:t>
            </w:r>
          </w:p>
        </w:tc>
        <w:tc>
          <w:tcPr>
            <w:tcW w:w="1842"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$68,218</w:t>
            </w:r>
          </w:p>
        </w:tc>
        <w:tc>
          <w:tcPr>
            <w:tcW w:w="1843" w:type="dxa"/>
            <w:tcBorders>
              <w:top w:val="single" w:sz="2" w:space="0" w:color="000000"/>
              <w:left w:val="single" w:sz="2" w:space="0" w:color="000000"/>
              <w:bottom w:val="single" w:sz="2" w:space="0" w:color="000000"/>
              <w:right w:val="single" w:sz="6"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$68,900</w:t>
            </w:r>
          </w:p>
        </w:tc>
      </w:tr>
      <w:tr w:rsidR="00947AF5" w:rsidRPr="00947AF5" w:rsidTr="008452B1">
        <w:trPr>
          <w:trHeight w:hRule="exact" w:val="340"/>
        </w:trPr>
        <w:tc>
          <w:tcPr>
            <w:tcW w:w="992" w:type="dxa"/>
            <w:tcBorders>
              <w:top w:val="single" w:sz="2" w:space="0" w:color="000000"/>
              <w:left w:val="single" w:sz="6"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4</w:t>
            </w:r>
          </w:p>
        </w:tc>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1.5</w:t>
            </w:r>
          </w:p>
        </w:tc>
        <w:tc>
          <w:tcPr>
            <w:tcW w:w="1840"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$68,805</w:t>
            </w:r>
          </w:p>
        </w:tc>
        <w:tc>
          <w:tcPr>
            <w:tcW w:w="170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$70,869</w:t>
            </w:r>
          </w:p>
        </w:tc>
        <w:tc>
          <w:tcPr>
            <w:tcW w:w="1842"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$72,287</w:t>
            </w:r>
          </w:p>
        </w:tc>
        <w:tc>
          <w:tcPr>
            <w:tcW w:w="1843" w:type="dxa"/>
            <w:tcBorders>
              <w:top w:val="single" w:sz="2" w:space="0" w:color="000000"/>
              <w:left w:val="single" w:sz="2" w:space="0" w:color="000000"/>
              <w:bottom w:val="single" w:sz="2" w:space="0" w:color="000000"/>
              <w:right w:val="single" w:sz="6"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$73,009</w:t>
            </w:r>
          </w:p>
        </w:tc>
      </w:tr>
      <w:tr w:rsidR="00947AF5" w:rsidRPr="00947AF5" w:rsidTr="008452B1">
        <w:trPr>
          <w:trHeight w:hRule="exact" w:val="340"/>
        </w:trPr>
        <w:tc>
          <w:tcPr>
            <w:tcW w:w="992" w:type="dxa"/>
            <w:tcBorders>
              <w:top w:val="single" w:sz="2" w:space="0" w:color="000000"/>
              <w:left w:val="single" w:sz="6" w:space="0" w:color="000000"/>
              <w:bottom w:val="single" w:sz="8"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4</w:t>
            </w:r>
          </w:p>
        </w:tc>
        <w:tc>
          <w:tcPr>
            <w:tcW w:w="1560" w:type="dxa"/>
            <w:tcBorders>
              <w:top w:val="single" w:sz="2" w:space="0" w:color="000000"/>
              <w:left w:val="single" w:sz="2" w:space="0" w:color="000000"/>
              <w:bottom w:val="single" w:sz="8"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1.6</w:t>
            </w:r>
          </w:p>
        </w:tc>
        <w:tc>
          <w:tcPr>
            <w:tcW w:w="1840" w:type="dxa"/>
            <w:tcBorders>
              <w:top w:val="single" w:sz="2" w:space="0" w:color="000000"/>
              <w:left w:val="single" w:sz="2" w:space="0" w:color="000000"/>
              <w:bottom w:val="single" w:sz="8"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$72,905</w:t>
            </w:r>
          </w:p>
        </w:tc>
        <w:tc>
          <w:tcPr>
            <w:tcW w:w="1704" w:type="dxa"/>
            <w:tcBorders>
              <w:top w:val="single" w:sz="2" w:space="0" w:color="000000"/>
              <w:left w:val="single" w:sz="2" w:space="0" w:color="000000"/>
              <w:bottom w:val="single" w:sz="8"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$75,092</w:t>
            </w:r>
          </w:p>
        </w:tc>
        <w:tc>
          <w:tcPr>
            <w:tcW w:w="1842" w:type="dxa"/>
            <w:tcBorders>
              <w:top w:val="single" w:sz="2" w:space="0" w:color="000000"/>
              <w:left w:val="single" w:sz="2" w:space="0" w:color="000000"/>
              <w:bottom w:val="single" w:sz="8"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$76,594</w:t>
            </w:r>
          </w:p>
        </w:tc>
        <w:tc>
          <w:tcPr>
            <w:tcW w:w="1843" w:type="dxa"/>
            <w:tcBorders>
              <w:top w:val="single" w:sz="2" w:space="0" w:color="000000"/>
              <w:left w:val="single" w:sz="2" w:space="0" w:color="000000"/>
              <w:bottom w:val="single" w:sz="8" w:space="0" w:color="000000"/>
              <w:right w:val="single" w:sz="6"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$77,360</w:t>
            </w:r>
          </w:p>
        </w:tc>
      </w:tr>
      <w:tr w:rsidR="00947AF5" w:rsidRPr="00947AF5" w:rsidTr="008452B1">
        <w:trPr>
          <w:trHeight w:hRule="exact" w:val="340"/>
        </w:trPr>
        <w:tc>
          <w:tcPr>
            <w:tcW w:w="992" w:type="dxa"/>
            <w:tcBorders>
              <w:top w:val="single" w:sz="8" w:space="0" w:color="000000"/>
              <w:left w:val="single" w:sz="6"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4</w:t>
            </w:r>
          </w:p>
        </w:tc>
        <w:tc>
          <w:tcPr>
            <w:tcW w:w="1560" w:type="dxa"/>
            <w:tcBorders>
              <w:top w:val="single" w:sz="8"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2.1</w:t>
            </w:r>
          </w:p>
        </w:tc>
        <w:tc>
          <w:tcPr>
            <w:tcW w:w="1840" w:type="dxa"/>
            <w:tcBorders>
              <w:top w:val="single" w:sz="8"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$67,051</w:t>
            </w:r>
          </w:p>
        </w:tc>
        <w:tc>
          <w:tcPr>
            <w:tcW w:w="1704" w:type="dxa"/>
            <w:tcBorders>
              <w:top w:val="single" w:sz="8"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$69,063</w:t>
            </w:r>
          </w:p>
        </w:tc>
        <w:tc>
          <w:tcPr>
            <w:tcW w:w="1842" w:type="dxa"/>
            <w:tcBorders>
              <w:top w:val="single" w:sz="8"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$70,444</w:t>
            </w:r>
          </w:p>
        </w:tc>
        <w:tc>
          <w:tcPr>
            <w:tcW w:w="1843" w:type="dxa"/>
            <w:tcBorders>
              <w:top w:val="single" w:sz="8" w:space="0" w:color="000000"/>
              <w:left w:val="single" w:sz="2" w:space="0" w:color="000000"/>
              <w:bottom w:val="single" w:sz="2" w:space="0" w:color="000000"/>
              <w:right w:val="single" w:sz="6"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$71,148</w:t>
            </w:r>
          </w:p>
        </w:tc>
      </w:tr>
      <w:tr w:rsidR="00947AF5" w:rsidRPr="00947AF5" w:rsidTr="008452B1">
        <w:trPr>
          <w:trHeight w:hRule="exact" w:val="340"/>
        </w:trPr>
        <w:tc>
          <w:tcPr>
            <w:tcW w:w="992" w:type="dxa"/>
            <w:tcBorders>
              <w:top w:val="single" w:sz="2" w:space="0" w:color="000000"/>
              <w:left w:val="single" w:sz="6"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4</w:t>
            </w:r>
          </w:p>
        </w:tc>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2.2</w:t>
            </w:r>
          </w:p>
        </w:tc>
        <w:tc>
          <w:tcPr>
            <w:tcW w:w="1840"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$70,458</w:t>
            </w:r>
          </w:p>
        </w:tc>
        <w:tc>
          <w:tcPr>
            <w:tcW w:w="170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$72,572</w:t>
            </w:r>
          </w:p>
        </w:tc>
        <w:tc>
          <w:tcPr>
            <w:tcW w:w="1842"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$74,023</w:t>
            </w:r>
          </w:p>
        </w:tc>
        <w:tc>
          <w:tcPr>
            <w:tcW w:w="1843" w:type="dxa"/>
            <w:tcBorders>
              <w:top w:val="single" w:sz="2" w:space="0" w:color="000000"/>
              <w:left w:val="single" w:sz="2" w:space="0" w:color="000000"/>
              <w:bottom w:val="single" w:sz="2" w:space="0" w:color="000000"/>
              <w:right w:val="single" w:sz="6"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$74,763</w:t>
            </w:r>
          </w:p>
        </w:tc>
      </w:tr>
      <w:tr w:rsidR="00947AF5" w:rsidRPr="00947AF5" w:rsidTr="00947AF5">
        <w:trPr>
          <w:trHeight w:hRule="exact" w:val="340"/>
        </w:trPr>
        <w:tc>
          <w:tcPr>
            <w:tcW w:w="992" w:type="dxa"/>
            <w:tcBorders>
              <w:top w:val="single" w:sz="2" w:space="0" w:color="000000"/>
              <w:left w:val="single" w:sz="6"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5</w:t>
            </w:r>
          </w:p>
        </w:tc>
        <w:tc>
          <w:tcPr>
            <w:tcW w:w="1560"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2.3</w:t>
            </w:r>
          </w:p>
        </w:tc>
        <w:tc>
          <w:tcPr>
            <w:tcW w:w="1840" w:type="dxa"/>
            <w:tcBorders>
              <w:top w:val="single" w:sz="2" w:space="0" w:color="000000"/>
              <w:left w:val="single" w:sz="2" w:space="0" w:color="000000"/>
              <w:bottom w:val="single" w:sz="2" w:space="0" w:color="000000"/>
              <w:right w:val="single" w:sz="2" w:space="0" w:color="000000"/>
            </w:tcBorders>
            <w:shd w:val="clear" w:color="auto" w:fill="B8CCE4"/>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$74,042</w:t>
            </w:r>
          </w:p>
        </w:tc>
        <w:tc>
          <w:tcPr>
            <w:tcW w:w="1704"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$76,263</w:t>
            </w:r>
          </w:p>
        </w:tc>
        <w:tc>
          <w:tcPr>
            <w:tcW w:w="1842"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$77,789</w:t>
            </w:r>
          </w:p>
        </w:tc>
        <w:tc>
          <w:tcPr>
            <w:tcW w:w="1843" w:type="dxa"/>
            <w:tcBorders>
              <w:top w:val="single" w:sz="2" w:space="0" w:color="000000"/>
              <w:left w:val="single" w:sz="2" w:space="0" w:color="000000"/>
              <w:bottom w:val="single" w:sz="2" w:space="0" w:color="000000"/>
              <w:right w:val="single" w:sz="6"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$78,566</w:t>
            </w:r>
          </w:p>
        </w:tc>
      </w:tr>
      <w:tr w:rsidR="00947AF5" w:rsidRPr="00947AF5" w:rsidTr="00947AF5">
        <w:trPr>
          <w:trHeight w:hRule="exact" w:val="340"/>
        </w:trPr>
        <w:tc>
          <w:tcPr>
            <w:tcW w:w="992" w:type="dxa"/>
            <w:tcBorders>
              <w:top w:val="single" w:sz="2" w:space="0" w:color="000000"/>
              <w:left w:val="single" w:sz="6"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5</w:t>
            </w:r>
          </w:p>
        </w:tc>
        <w:tc>
          <w:tcPr>
            <w:tcW w:w="1560"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2.4</w:t>
            </w:r>
          </w:p>
        </w:tc>
        <w:tc>
          <w:tcPr>
            <w:tcW w:w="1840" w:type="dxa"/>
            <w:tcBorders>
              <w:top w:val="single" w:sz="2" w:space="0" w:color="000000"/>
              <w:left w:val="single" w:sz="2" w:space="0" w:color="000000"/>
              <w:bottom w:val="single" w:sz="2" w:space="0" w:color="000000"/>
              <w:right w:val="single" w:sz="2" w:space="0" w:color="000000"/>
            </w:tcBorders>
            <w:shd w:val="clear" w:color="auto" w:fill="B8CCE4"/>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$77,810</w:t>
            </w:r>
          </w:p>
        </w:tc>
        <w:tc>
          <w:tcPr>
            <w:tcW w:w="1704"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$80,144</w:t>
            </w:r>
          </w:p>
        </w:tc>
        <w:tc>
          <w:tcPr>
            <w:tcW w:w="1842"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$81,747</w:t>
            </w:r>
          </w:p>
        </w:tc>
        <w:tc>
          <w:tcPr>
            <w:tcW w:w="1843" w:type="dxa"/>
            <w:tcBorders>
              <w:top w:val="single" w:sz="2" w:space="0" w:color="000000"/>
              <w:left w:val="single" w:sz="2" w:space="0" w:color="000000"/>
              <w:bottom w:val="single" w:sz="2" w:space="0" w:color="000000"/>
              <w:right w:val="single" w:sz="6"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$82,565</w:t>
            </w:r>
          </w:p>
        </w:tc>
      </w:tr>
      <w:tr w:rsidR="00947AF5" w:rsidRPr="00947AF5" w:rsidTr="008452B1">
        <w:trPr>
          <w:trHeight w:hRule="exact" w:val="340"/>
        </w:trPr>
        <w:tc>
          <w:tcPr>
            <w:tcW w:w="992" w:type="dxa"/>
            <w:tcBorders>
              <w:top w:val="single" w:sz="2" w:space="0" w:color="000000"/>
              <w:left w:val="single" w:sz="6"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6</w:t>
            </w:r>
          </w:p>
        </w:tc>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2.5</w:t>
            </w:r>
          </w:p>
        </w:tc>
        <w:tc>
          <w:tcPr>
            <w:tcW w:w="1840"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$81,769</w:t>
            </w:r>
          </w:p>
        </w:tc>
        <w:tc>
          <w:tcPr>
            <w:tcW w:w="170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$84,222</w:t>
            </w:r>
          </w:p>
        </w:tc>
        <w:tc>
          <w:tcPr>
            <w:tcW w:w="1842"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$85,907</w:t>
            </w:r>
          </w:p>
        </w:tc>
        <w:tc>
          <w:tcPr>
            <w:tcW w:w="1843" w:type="dxa"/>
            <w:tcBorders>
              <w:top w:val="single" w:sz="2" w:space="0" w:color="000000"/>
              <w:left w:val="single" w:sz="2" w:space="0" w:color="000000"/>
              <w:bottom w:val="single" w:sz="2" w:space="0" w:color="000000"/>
              <w:right w:val="single" w:sz="6"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$86,766</w:t>
            </w:r>
          </w:p>
        </w:tc>
      </w:tr>
      <w:tr w:rsidR="00947AF5" w:rsidRPr="00947AF5" w:rsidTr="008452B1">
        <w:trPr>
          <w:trHeight w:hRule="exact" w:val="340"/>
        </w:trPr>
        <w:tc>
          <w:tcPr>
            <w:tcW w:w="992" w:type="dxa"/>
            <w:tcBorders>
              <w:top w:val="single" w:sz="2" w:space="0" w:color="000000"/>
              <w:left w:val="single" w:sz="6"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6</w:t>
            </w:r>
          </w:p>
        </w:tc>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2.6</w:t>
            </w:r>
          </w:p>
        </w:tc>
        <w:tc>
          <w:tcPr>
            <w:tcW w:w="1840"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$85,932</w:t>
            </w:r>
          </w:p>
        </w:tc>
        <w:tc>
          <w:tcPr>
            <w:tcW w:w="170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$88,510</w:t>
            </w:r>
          </w:p>
        </w:tc>
        <w:tc>
          <w:tcPr>
            <w:tcW w:w="1842"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$90,280</w:t>
            </w:r>
          </w:p>
        </w:tc>
        <w:tc>
          <w:tcPr>
            <w:tcW w:w="1843" w:type="dxa"/>
            <w:tcBorders>
              <w:top w:val="single" w:sz="2" w:space="0" w:color="000000"/>
              <w:left w:val="single" w:sz="2" w:space="0" w:color="000000"/>
              <w:bottom w:val="single" w:sz="2" w:space="0" w:color="000000"/>
              <w:right w:val="single" w:sz="6"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$91,183</w:t>
            </w:r>
          </w:p>
        </w:tc>
      </w:tr>
      <w:tr w:rsidR="00947AF5" w:rsidRPr="00947AF5" w:rsidTr="008452B1">
        <w:trPr>
          <w:trHeight w:hRule="exact" w:val="340"/>
        </w:trPr>
        <w:tc>
          <w:tcPr>
            <w:tcW w:w="992" w:type="dxa"/>
            <w:tcBorders>
              <w:top w:val="single" w:sz="2" w:space="0" w:color="000000"/>
              <w:left w:val="single" w:sz="6" w:space="0" w:color="000000"/>
              <w:bottom w:val="single" w:sz="8"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APS 6</w:t>
            </w:r>
          </w:p>
        </w:tc>
        <w:tc>
          <w:tcPr>
            <w:tcW w:w="1560" w:type="dxa"/>
            <w:tcBorders>
              <w:top w:val="single" w:sz="2" w:space="0" w:color="000000"/>
              <w:left w:val="single" w:sz="2" w:space="0" w:color="000000"/>
              <w:bottom w:val="single" w:sz="8"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2.7</w:t>
            </w:r>
          </w:p>
        </w:tc>
        <w:tc>
          <w:tcPr>
            <w:tcW w:w="1840" w:type="dxa"/>
            <w:tcBorders>
              <w:top w:val="single" w:sz="2" w:space="0" w:color="000000"/>
              <w:left w:val="single" w:sz="2" w:space="0" w:color="000000"/>
              <w:bottom w:val="single" w:sz="8"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$90,308</w:t>
            </w:r>
          </w:p>
        </w:tc>
        <w:tc>
          <w:tcPr>
            <w:tcW w:w="1704" w:type="dxa"/>
            <w:tcBorders>
              <w:top w:val="single" w:sz="2" w:space="0" w:color="000000"/>
              <w:left w:val="single" w:sz="2" w:space="0" w:color="000000"/>
              <w:bottom w:val="single" w:sz="8"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$93,017</w:t>
            </w:r>
          </w:p>
        </w:tc>
        <w:tc>
          <w:tcPr>
            <w:tcW w:w="1842" w:type="dxa"/>
            <w:tcBorders>
              <w:top w:val="single" w:sz="2" w:space="0" w:color="000000"/>
              <w:left w:val="single" w:sz="2" w:space="0" w:color="000000"/>
              <w:bottom w:val="single" w:sz="8"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$94,878</w:t>
            </w:r>
          </w:p>
        </w:tc>
        <w:tc>
          <w:tcPr>
            <w:tcW w:w="1843" w:type="dxa"/>
            <w:tcBorders>
              <w:top w:val="single" w:sz="2" w:space="0" w:color="000000"/>
              <w:left w:val="single" w:sz="2" w:space="0" w:color="000000"/>
              <w:bottom w:val="single" w:sz="8" w:space="0" w:color="000000"/>
              <w:right w:val="single" w:sz="6"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$95,826</w:t>
            </w:r>
          </w:p>
        </w:tc>
      </w:tr>
      <w:tr w:rsidR="00947AF5" w:rsidRPr="00947AF5" w:rsidTr="00947AF5">
        <w:trPr>
          <w:trHeight w:hRule="exact" w:val="340"/>
        </w:trPr>
        <w:tc>
          <w:tcPr>
            <w:tcW w:w="992" w:type="dxa"/>
            <w:tcBorders>
              <w:top w:val="single" w:sz="8" w:space="0" w:color="000000"/>
              <w:left w:val="single" w:sz="6"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1</w:t>
            </w:r>
          </w:p>
        </w:tc>
        <w:tc>
          <w:tcPr>
            <w:tcW w:w="1560" w:type="dxa"/>
            <w:tcBorders>
              <w:top w:val="single" w:sz="8" w:space="0" w:color="000000"/>
              <w:left w:val="single" w:sz="2" w:space="0" w:color="000000"/>
              <w:bottom w:val="single" w:sz="2" w:space="0" w:color="000000"/>
              <w:right w:val="single" w:sz="2" w:space="0" w:color="000000"/>
            </w:tcBorders>
            <w:shd w:val="clear" w:color="auto" w:fill="B8CCE4"/>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3.1</w:t>
            </w:r>
          </w:p>
        </w:tc>
        <w:tc>
          <w:tcPr>
            <w:tcW w:w="1840" w:type="dxa"/>
            <w:tcBorders>
              <w:top w:val="single" w:sz="8" w:space="0" w:color="000000"/>
              <w:left w:val="single" w:sz="2" w:space="0" w:color="000000"/>
              <w:bottom w:val="single" w:sz="2" w:space="0" w:color="000000"/>
              <w:right w:val="single" w:sz="2" w:space="0" w:color="000000"/>
            </w:tcBorders>
            <w:shd w:val="clear" w:color="auto" w:fill="B8CCE4"/>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$92,925</w:t>
            </w:r>
          </w:p>
        </w:tc>
        <w:tc>
          <w:tcPr>
            <w:tcW w:w="1704" w:type="dxa"/>
            <w:tcBorders>
              <w:top w:val="single" w:sz="8"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$95,713</w:t>
            </w:r>
          </w:p>
        </w:tc>
        <w:tc>
          <w:tcPr>
            <w:tcW w:w="1842" w:type="dxa"/>
            <w:tcBorders>
              <w:top w:val="single" w:sz="8"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$97,627</w:t>
            </w:r>
          </w:p>
        </w:tc>
        <w:tc>
          <w:tcPr>
            <w:tcW w:w="1843" w:type="dxa"/>
            <w:tcBorders>
              <w:top w:val="single" w:sz="8" w:space="0" w:color="000000"/>
              <w:left w:val="single" w:sz="2" w:space="0" w:color="000000"/>
              <w:bottom w:val="single" w:sz="2" w:space="0" w:color="000000"/>
              <w:right w:val="single" w:sz="6"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$98,603</w:t>
            </w:r>
          </w:p>
        </w:tc>
      </w:tr>
      <w:tr w:rsidR="00947AF5" w:rsidRPr="00947AF5" w:rsidTr="00947AF5">
        <w:trPr>
          <w:trHeight w:hRule="exact" w:val="340"/>
        </w:trPr>
        <w:tc>
          <w:tcPr>
            <w:tcW w:w="992" w:type="dxa"/>
            <w:tcBorders>
              <w:top w:val="single" w:sz="2" w:space="0" w:color="000000"/>
              <w:left w:val="single" w:sz="6"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1</w:t>
            </w:r>
          </w:p>
        </w:tc>
        <w:tc>
          <w:tcPr>
            <w:tcW w:w="1560"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3.2</w:t>
            </w:r>
          </w:p>
        </w:tc>
        <w:tc>
          <w:tcPr>
            <w:tcW w:w="1840" w:type="dxa"/>
            <w:tcBorders>
              <w:top w:val="single" w:sz="2" w:space="0" w:color="000000"/>
              <w:left w:val="single" w:sz="2" w:space="0" w:color="000000"/>
              <w:bottom w:val="single" w:sz="2" w:space="0" w:color="000000"/>
              <w:right w:val="single" w:sz="2" w:space="0" w:color="000000"/>
            </w:tcBorders>
            <w:shd w:val="clear" w:color="auto" w:fill="B8CCE4"/>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$97,238</w:t>
            </w:r>
          </w:p>
        </w:tc>
        <w:tc>
          <w:tcPr>
            <w:tcW w:w="1704"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$100,155</w:t>
            </w:r>
          </w:p>
        </w:tc>
        <w:tc>
          <w:tcPr>
            <w:tcW w:w="1842"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$102,158</w:t>
            </w:r>
          </w:p>
        </w:tc>
        <w:tc>
          <w:tcPr>
            <w:tcW w:w="1843" w:type="dxa"/>
            <w:tcBorders>
              <w:top w:val="single" w:sz="2" w:space="0" w:color="000000"/>
              <w:left w:val="single" w:sz="2" w:space="0" w:color="000000"/>
              <w:bottom w:val="single" w:sz="2" w:space="0" w:color="000000"/>
              <w:right w:val="single" w:sz="6"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$103,180</w:t>
            </w:r>
          </w:p>
        </w:tc>
      </w:tr>
      <w:tr w:rsidR="00947AF5" w:rsidRPr="00947AF5" w:rsidTr="00947AF5">
        <w:trPr>
          <w:trHeight w:hRule="exact" w:val="340"/>
        </w:trPr>
        <w:tc>
          <w:tcPr>
            <w:tcW w:w="992" w:type="dxa"/>
            <w:tcBorders>
              <w:top w:val="single" w:sz="2" w:space="0" w:color="000000"/>
              <w:left w:val="single" w:sz="6"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1</w:t>
            </w:r>
          </w:p>
        </w:tc>
        <w:tc>
          <w:tcPr>
            <w:tcW w:w="1560"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3.3</w:t>
            </w:r>
          </w:p>
        </w:tc>
        <w:tc>
          <w:tcPr>
            <w:tcW w:w="1840" w:type="dxa"/>
            <w:tcBorders>
              <w:top w:val="single" w:sz="2" w:space="0" w:color="000000"/>
              <w:left w:val="single" w:sz="2" w:space="0" w:color="000000"/>
              <w:bottom w:val="single" w:sz="2" w:space="0" w:color="000000"/>
              <w:right w:val="single" w:sz="2" w:space="0" w:color="000000"/>
            </w:tcBorders>
            <w:shd w:val="clear" w:color="auto" w:fill="B8CCE4"/>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$101,751</w:t>
            </w:r>
          </w:p>
        </w:tc>
        <w:tc>
          <w:tcPr>
            <w:tcW w:w="1704"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$104,804</w:t>
            </w:r>
          </w:p>
        </w:tc>
        <w:tc>
          <w:tcPr>
            <w:tcW w:w="1842"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$106,900</w:t>
            </w:r>
          </w:p>
        </w:tc>
        <w:tc>
          <w:tcPr>
            <w:tcW w:w="1843" w:type="dxa"/>
            <w:tcBorders>
              <w:top w:val="single" w:sz="2" w:space="0" w:color="000000"/>
              <w:left w:val="single" w:sz="2" w:space="0" w:color="000000"/>
              <w:bottom w:val="single" w:sz="2" w:space="0" w:color="000000"/>
              <w:right w:val="single" w:sz="6"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$107,969</w:t>
            </w:r>
          </w:p>
        </w:tc>
      </w:tr>
      <w:tr w:rsidR="00947AF5" w:rsidRPr="00947AF5" w:rsidTr="00947AF5">
        <w:trPr>
          <w:trHeight w:hRule="exact" w:val="340"/>
        </w:trPr>
        <w:tc>
          <w:tcPr>
            <w:tcW w:w="992" w:type="dxa"/>
            <w:tcBorders>
              <w:top w:val="single" w:sz="2" w:space="0" w:color="000000"/>
              <w:left w:val="single" w:sz="6"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1</w:t>
            </w:r>
          </w:p>
        </w:tc>
        <w:tc>
          <w:tcPr>
            <w:tcW w:w="1560"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3.4</w:t>
            </w:r>
          </w:p>
        </w:tc>
        <w:tc>
          <w:tcPr>
            <w:tcW w:w="1840" w:type="dxa"/>
            <w:tcBorders>
              <w:top w:val="single" w:sz="2" w:space="0" w:color="000000"/>
              <w:left w:val="single" w:sz="2" w:space="0" w:color="000000"/>
              <w:bottom w:val="single" w:sz="2" w:space="0" w:color="000000"/>
              <w:right w:val="single" w:sz="2" w:space="0" w:color="000000"/>
            </w:tcBorders>
            <w:shd w:val="clear" w:color="auto" w:fill="B8CCE4"/>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$106,480</w:t>
            </w:r>
          </w:p>
        </w:tc>
        <w:tc>
          <w:tcPr>
            <w:tcW w:w="1704"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$109,674</w:t>
            </w:r>
          </w:p>
        </w:tc>
        <w:tc>
          <w:tcPr>
            <w:tcW w:w="1842" w:type="dxa"/>
            <w:tcBorders>
              <w:top w:val="single" w:sz="2" w:space="0" w:color="000000"/>
              <w:left w:val="single" w:sz="2" w:space="0" w:color="000000"/>
              <w:bottom w:val="single" w:sz="2" w:space="0" w:color="000000"/>
              <w:right w:val="single" w:sz="2"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$111,868</w:t>
            </w:r>
          </w:p>
        </w:tc>
        <w:tc>
          <w:tcPr>
            <w:tcW w:w="1843" w:type="dxa"/>
            <w:tcBorders>
              <w:top w:val="single" w:sz="2" w:space="0" w:color="000000"/>
              <w:left w:val="single" w:sz="2" w:space="0" w:color="000000"/>
              <w:bottom w:val="single" w:sz="2" w:space="0" w:color="000000"/>
              <w:right w:val="single" w:sz="6" w:space="0" w:color="000000"/>
            </w:tcBorders>
            <w:shd w:val="clear" w:color="auto" w:fill="B8CCE4"/>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$112,987</w:t>
            </w:r>
          </w:p>
        </w:tc>
      </w:tr>
      <w:tr w:rsidR="00947AF5" w:rsidRPr="00947AF5" w:rsidTr="008452B1">
        <w:trPr>
          <w:trHeight w:hRule="exact" w:val="340"/>
        </w:trPr>
        <w:tc>
          <w:tcPr>
            <w:tcW w:w="992" w:type="dxa"/>
            <w:tcBorders>
              <w:top w:val="single" w:sz="2" w:space="0" w:color="000000"/>
              <w:left w:val="single" w:sz="6"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2</w:t>
            </w:r>
          </w:p>
        </w:tc>
        <w:tc>
          <w:tcPr>
            <w:tcW w:w="156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4.1</w:t>
            </w:r>
          </w:p>
        </w:tc>
        <w:tc>
          <w:tcPr>
            <w:tcW w:w="1840" w:type="dxa"/>
            <w:tcBorders>
              <w:top w:val="single" w:sz="2" w:space="0" w:color="000000"/>
              <w:left w:val="single" w:sz="2" w:space="0" w:color="000000"/>
              <w:bottom w:val="single" w:sz="2"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$117,880</w:t>
            </w:r>
          </w:p>
        </w:tc>
        <w:tc>
          <w:tcPr>
            <w:tcW w:w="170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$121,416</w:t>
            </w:r>
          </w:p>
        </w:tc>
        <w:tc>
          <w:tcPr>
            <w:tcW w:w="1842"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$123,845</w:t>
            </w:r>
          </w:p>
        </w:tc>
        <w:tc>
          <w:tcPr>
            <w:tcW w:w="1843" w:type="dxa"/>
            <w:tcBorders>
              <w:top w:val="single" w:sz="2" w:space="0" w:color="000000"/>
              <w:left w:val="single" w:sz="2" w:space="0" w:color="000000"/>
              <w:bottom w:val="single" w:sz="2" w:space="0" w:color="000000"/>
              <w:right w:val="single" w:sz="6"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$125,083</w:t>
            </w:r>
          </w:p>
        </w:tc>
      </w:tr>
      <w:tr w:rsidR="00947AF5" w:rsidRPr="00947AF5" w:rsidTr="008452B1">
        <w:trPr>
          <w:trHeight w:hRule="exact" w:val="340"/>
        </w:trPr>
        <w:tc>
          <w:tcPr>
            <w:tcW w:w="992" w:type="dxa"/>
            <w:tcBorders>
              <w:top w:val="single" w:sz="2" w:space="0" w:color="000000"/>
              <w:left w:val="single" w:sz="6" w:space="0" w:color="000000"/>
              <w:bottom w:val="single" w:sz="6"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EL 2</w:t>
            </w:r>
          </w:p>
        </w:tc>
        <w:tc>
          <w:tcPr>
            <w:tcW w:w="1560" w:type="dxa"/>
            <w:tcBorders>
              <w:top w:val="single" w:sz="2" w:space="0" w:color="000000"/>
              <w:left w:val="single" w:sz="2" w:space="0" w:color="000000"/>
              <w:bottom w:val="single" w:sz="6" w:space="0" w:color="000000"/>
              <w:right w:val="single" w:sz="2" w:space="0" w:color="000000"/>
            </w:tcBorders>
            <w:tcMar>
              <w:top w:w="113" w:type="dxa"/>
              <w:left w:w="113" w:type="dxa"/>
              <w:bottom w:w="113" w:type="dxa"/>
              <w:right w:w="113"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Exp Band 4.2</w:t>
            </w:r>
          </w:p>
        </w:tc>
        <w:tc>
          <w:tcPr>
            <w:tcW w:w="1840" w:type="dxa"/>
            <w:tcBorders>
              <w:top w:val="single" w:sz="2" w:space="0" w:color="000000"/>
              <w:left w:val="single" w:sz="2" w:space="0" w:color="000000"/>
              <w:bottom w:val="single" w:sz="6" w:space="0" w:color="000000"/>
              <w:right w:val="single" w:sz="2" w:space="0" w:color="000000"/>
            </w:tcBorders>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$125,028</w:t>
            </w:r>
          </w:p>
        </w:tc>
        <w:tc>
          <w:tcPr>
            <w:tcW w:w="1704" w:type="dxa"/>
            <w:tcBorders>
              <w:top w:val="single" w:sz="2" w:space="0" w:color="000000"/>
              <w:left w:val="single" w:sz="2" w:space="0" w:color="000000"/>
              <w:bottom w:val="single" w:sz="6"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$128,779</w:t>
            </w:r>
          </w:p>
        </w:tc>
        <w:tc>
          <w:tcPr>
            <w:tcW w:w="1842" w:type="dxa"/>
            <w:tcBorders>
              <w:top w:val="single" w:sz="2" w:space="0" w:color="000000"/>
              <w:left w:val="single" w:sz="2" w:space="0" w:color="000000"/>
              <w:bottom w:val="single" w:sz="6" w:space="0" w:color="000000"/>
              <w:right w:val="single" w:sz="2"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$131,354</w:t>
            </w:r>
          </w:p>
        </w:tc>
        <w:tc>
          <w:tcPr>
            <w:tcW w:w="1843" w:type="dxa"/>
            <w:tcBorders>
              <w:top w:val="single" w:sz="2" w:space="0" w:color="000000"/>
              <w:left w:val="single" w:sz="2" w:space="0" w:color="000000"/>
              <w:bottom w:val="single" w:sz="6" w:space="0" w:color="000000"/>
              <w:right w:val="single" w:sz="6" w:space="0" w:color="000000"/>
            </w:tcBorders>
            <w:tcMar>
              <w:top w:w="113" w:type="dxa"/>
              <w:left w:w="170" w:type="dxa"/>
              <w:bottom w:w="113" w:type="dxa"/>
              <w:right w:w="170" w:type="dxa"/>
            </w:tcMar>
            <w:vAlign w:val="center"/>
          </w:tcPr>
          <w:p w:rsidR="00947AF5" w:rsidRPr="00947AF5" w:rsidRDefault="00947AF5" w:rsidP="00947AF5">
            <w:pPr>
              <w:widowControl w:val="0"/>
              <w:tabs>
                <w:tab w:val="left" w:pos="680"/>
              </w:tabs>
              <w:autoSpaceDE w:val="0"/>
              <w:autoSpaceDN w:val="0"/>
              <w:adjustRightInd w:val="0"/>
              <w:spacing w:before="0" w:after="0" w:line="230" w:lineRule="auto"/>
              <w:jc w:val="center"/>
              <w:textAlignment w:val="center"/>
              <w:rPr>
                <w:rFonts w:ascii="ArialMT" w:hAnsi="ArialMT" w:cs="ArialMT"/>
                <w:color w:val="000000"/>
                <w:sz w:val="18"/>
                <w:szCs w:val="18"/>
              </w:rPr>
            </w:pPr>
            <w:r w:rsidRPr="00947AF5">
              <w:rPr>
                <w:rFonts w:ascii="ArialMT" w:hAnsi="ArialMT" w:cs="ArialMT"/>
                <w:color w:val="000000"/>
                <w:sz w:val="18"/>
                <w:szCs w:val="18"/>
              </w:rPr>
              <w:t>$132,668</w:t>
            </w:r>
          </w:p>
        </w:tc>
      </w:tr>
    </w:tbl>
    <w:p w:rsidR="00947AF5" w:rsidRPr="00947AF5" w:rsidRDefault="00947AF5" w:rsidP="00947AF5">
      <w:r w:rsidRPr="00947AF5">
        <w:t xml:space="preserve">Note: These classifications are not broadbands </w:t>
      </w:r>
      <w:r w:rsidRPr="00947AF5">
        <w:rPr>
          <w:rFonts w:ascii="Arial-ItalicMT" w:hAnsi="Arial-ItalicMT" w:cs="Arial-ItalicMT"/>
          <w:i/>
          <w:iCs/>
        </w:rPr>
        <w:t xml:space="preserve">– </w:t>
      </w:r>
      <w:r w:rsidRPr="00947AF5">
        <w:t>Salary progression does not apply.</w:t>
      </w:r>
    </w:p>
    <w:p w:rsidR="00947AF5" w:rsidRPr="00947AF5" w:rsidRDefault="00947AF5" w:rsidP="00947AF5">
      <w:pPr>
        <w:spacing w:before="0" w:after="0" w:line="240" w:lineRule="auto"/>
        <w:rPr>
          <w:rFonts w:ascii="Arial-BoldMT" w:hAnsi="Arial-BoldMT" w:cs="Arial-BoldMT"/>
          <w:b/>
          <w:bCs/>
          <w:color w:val="000000"/>
          <w:sz w:val="24"/>
        </w:rPr>
      </w:pPr>
    </w:p>
    <w:p w:rsidR="00947AF5" w:rsidRDefault="00947AF5">
      <w:pPr>
        <w:suppressAutoHyphens w:val="0"/>
        <w:spacing w:before="0" w:after="0" w:line="240" w:lineRule="auto"/>
        <w:rPr>
          <w:rFonts w:asciiTheme="majorHAnsi" w:eastAsiaTheme="majorEastAsia" w:hAnsiTheme="majorHAnsi" w:cstheme="majorBidi"/>
          <w:b/>
          <w:bCs/>
          <w:color w:val="365F91" w:themeColor="accent1" w:themeShade="BF"/>
          <w:sz w:val="36"/>
          <w:szCs w:val="36"/>
        </w:rPr>
      </w:pPr>
      <w:r>
        <w:rPr>
          <w:rFonts w:asciiTheme="majorHAnsi" w:eastAsiaTheme="majorEastAsia" w:hAnsiTheme="majorHAnsi" w:cstheme="majorBidi"/>
          <w:b/>
          <w:bCs/>
          <w:color w:val="365F91" w:themeColor="accent1" w:themeShade="BF"/>
          <w:sz w:val="36"/>
          <w:szCs w:val="36"/>
        </w:rPr>
        <w:br w:type="page"/>
      </w:r>
    </w:p>
    <w:p w:rsidR="009B1136" w:rsidRPr="007152DB" w:rsidRDefault="00172F2B" w:rsidP="000F7FFB">
      <w:pPr>
        <w:pStyle w:val="Heading1"/>
        <w:spacing w:before="0" w:after="0"/>
        <w:ind w:right="-142" w:hanging="142"/>
        <w:rPr>
          <w:sz w:val="36"/>
          <w:szCs w:val="36"/>
        </w:rPr>
      </w:pPr>
      <w:bookmarkStart w:id="401" w:name="_Toc462314450"/>
      <w:r>
        <w:rPr>
          <w:sz w:val="36"/>
          <w:szCs w:val="36"/>
        </w:rPr>
        <w:t>SCHEDULE 5</w:t>
      </w:r>
      <w:r w:rsidR="007B7508" w:rsidRPr="007152DB">
        <w:rPr>
          <w:sz w:val="36"/>
          <w:szCs w:val="36"/>
        </w:rPr>
        <w:t xml:space="preserve"> </w:t>
      </w:r>
      <w:r w:rsidR="00AE56C3">
        <w:rPr>
          <w:sz w:val="36"/>
          <w:szCs w:val="36"/>
        </w:rPr>
        <w:t>–</w:t>
      </w:r>
      <w:r w:rsidR="00AE56C3" w:rsidRPr="007152DB">
        <w:rPr>
          <w:sz w:val="36"/>
          <w:szCs w:val="36"/>
        </w:rPr>
        <w:t xml:space="preserve"> </w:t>
      </w:r>
      <w:r w:rsidR="007B7508" w:rsidRPr="007152DB">
        <w:rPr>
          <w:sz w:val="36"/>
          <w:szCs w:val="36"/>
        </w:rPr>
        <w:t>SUPPORTED WAGE SYSTEM</w:t>
      </w:r>
      <w:bookmarkEnd w:id="401"/>
    </w:p>
    <w:p w:rsidR="009B1136" w:rsidRPr="00760C73" w:rsidRDefault="009B1136" w:rsidP="00D45031">
      <w:pPr>
        <w:spacing w:before="0"/>
      </w:pPr>
      <w:r w:rsidRPr="00760C73">
        <w:t xml:space="preserve">This schedule defines the conditions </w:t>
      </w:r>
      <w:r w:rsidR="008C28AF">
        <w:t>that</w:t>
      </w:r>
      <w:r w:rsidRPr="00760C73">
        <w:t xml:space="preserve"> will apply to employees who</w:t>
      </w:r>
      <w:r w:rsidR="007F7B83">
        <w:t>,</w:t>
      </w:r>
      <w:r w:rsidRPr="00760C73">
        <w:t xml:space="preserve"> because of the effects of a disability</w:t>
      </w:r>
      <w:r w:rsidR="007F7B83">
        <w:t>,</w:t>
      </w:r>
      <w:r w:rsidRPr="00760C73">
        <w:t xml:space="preserve"> are eligible for a supported wage under the terms of this </w:t>
      </w:r>
      <w:r w:rsidR="003D1E04">
        <w:t>Agreement</w:t>
      </w:r>
      <w:r w:rsidRPr="00760C73">
        <w:t>.</w:t>
      </w:r>
    </w:p>
    <w:p w:rsidR="009B1136" w:rsidRPr="00760C73" w:rsidRDefault="009B1136" w:rsidP="007F7B83">
      <w:r w:rsidRPr="00760C73">
        <w:t xml:space="preserve">In this schedule: </w:t>
      </w:r>
    </w:p>
    <w:p w:rsidR="009B1136" w:rsidRPr="00760C73" w:rsidRDefault="009B1136" w:rsidP="000F7FFB">
      <w:pPr>
        <w:pStyle w:val="ListNumber"/>
        <w:numPr>
          <w:ilvl w:val="0"/>
          <w:numId w:val="0"/>
        </w:numPr>
      </w:pPr>
      <w:r w:rsidRPr="00760C73">
        <w:rPr>
          <w:b/>
          <w:bCs/>
        </w:rPr>
        <w:t xml:space="preserve">Approved </w:t>
      </w:r>
      <w:r w:rsidR="007F7B83">
        <w:rPr>
          <w:b/>
          <w:bCs/>
        </w:rPr>
        <w:t>A</w:t>
      </w:r>
      <w:r w:rsidRPr="00760C73">
        <w:rPr>
          <w:b/>
          <w:bCs/>
        </w:rPr>
        <w:t xml:space="preserve">ssessor </w:t>
      </w:r>
      <w:r w:rsidRPr="00760C73">
        <w:t xml:space="preserve">means a person accredited by the management unit established by the Commonwealth under the </w:t>
      </w:r>
      <w:r w:rsidR="00AE56C3">
        <w:t>S</w:t>
      </w:r>
      <w:r w:rsidRPr="00760C73">
        <w:t xml:space="preserve">upported </w:t>
      </w:r>
      <w:r w:rsidR="00AE56C3">
        <w:t>W</w:t>
      </w:r>
      <w:r w:rsidRPr="00760C73">
        <w:t xml:space="preserve">age </w:t>
      </w:r>
      <w:r w:rsidR="00AE56C3">
        <w:t>S</w:t>
      </w:r>
      <w:r w:rsidRPr="00760C73">
        <w:t xml:space="preserve">ystem to perform assessments of an individual’s productive capacity within the </w:t>
      </w:r>
      <w:r w:rsidR="00AE56C3">
        <w:t>S</w:t>
      </w:r>
      <w:r w:rsidRPr="00760C73">
        <w:t xml:space="preserve">upported </w:t>
      </w:r>
      <w:r w:rsidR="00AE56C3">
        <w:t>W</w:t>
      </w:r>
      <w:r w:rsidRPr="00760C73">
        <w:t xml:space="preserve">age </w:t>
      </w:r>
      <w:r w:rsidR="00AE56C3">
        <w:t>S</w:t>
      </w:r>
      <w:r w:rsidR="004403F2">
        <w:t>ystem.</w:t>
      </w:r>
    </w:p>
    <w:p w:rsidR="009B1136" w:rsidRPr="00760C73" w:rsidRDefault="009B1136" w:rsidP="000F7FFB">
      <w:pPr>
        <w:pStyle w:val="ListNumber"/>
        <w:numPr>
          <w:ilvl w:val="0"/>
          <w:numId w:val="0"/>
        </w:numPr>
      </w:pPr>
      <w:r w:rsidRPr="00760C73">
        <w:rPr>
          <w:b/>
          <w:bCs/>
        </w:rPr>
        <w:t xml:space="preserve">Assessment </w:t>
      </w:r>
      <w:r w:rsidR="007F7B83">
        <w:rPr>
          <w:b/>
          <w:bCs/>
        </w:rPr>
        <w:t>I</w:t>
      </w:r>
      <w:r w:rsidRPr="00760C73">
        <w:rPr>
          <w:b/>
          <w:bCs/>
        </w:rPr>
        <w:t xml:space="preserve">nstrument </w:t>
      </w:r>
      <w:r w:rsidRPr="00760C73">
        <w:t xml:space="preserve">means the tool provided for under the </w:t>
      </w:r>
      <w:r w:rsidR="00AE56C3">
        <w:t>S</w:t>
      </w:r>
      <w:r w:rsidRPr="00760C73">
        <w:t xml:space="preserve">upported </w:t>
      </w:r>
      <w:r w:rsidR="00AE56C3">
        <w:t>W</w:t>
      </w:r>
      <w:r w:rsidRPr="00760C73">
        <w:t xml:space="preserve">age </w:t>
      </w:r>
      <w:r w:rsidR="00AE56C3">
        <w:t>S</w:t>
      </w:r>
      <w:r w:rsidRPr="00760C73">
        <w:t xml:space="preserve">ystem that records the assessment of the productive capacity of the person to be employed under the </w:t>
      </w:r>
      <w:r w:rsidR="00AE56C3">
        <w:t>S</w:t>
      </w:r>
      <w:r w:rsidRPr="00760C73">
        <w:t xml:space="preserve">upported </w:t>
      </w:r>
      <w:r w:rsidR="00AE56C3">
        <w:t>W</w:t>
      </w:r>
      <w:r w:rsidRPr="00760C73">
        <w:t xml:space="preserve">age </w:t>
      </w:r>
      <w:r w:rsidR="00AE56C3">
        <w:t>S</w:t>
      </w:r>
      <w:r w:rsidRPr="00760C73">
        <w:t xml:space="preserve">ystem </w:t>
      </w:r>
    </w:p>
    <w:p w:rsidR="009B1136" w:rsidRPr="000B6B76" w:rsidRDefault="009B1136" w:rsidP="000F7FFB">
      <w:pPr>
        <w:pStyle w:val="ListNumber"/>
        <w:numPr>
          <w:ilvl w:val="0"/>
          <w:numId w:val="0"/>
        </w:numPr>
      </w:pPr>
      <w:r w:rsidRPr="00760C73">
        <w:rPr>
          <w:b/>
          <w:bCs/>
        </w:rPr>
        <w:t xml:space="preserve">Disability Support Pension </w:t>
      </w:r>
      <w:r w:rsidRPr="00760C73">
        <w:t xml:space="preserve">means the Commonwealth Government pension scheme to provide income security for persons with a disability as provided under the </w:t>
      </w:r>
      <w:r w:rsidRPr="00760C73">
        <w:rPr>
          <w:i/>
          <w:iCs/>
        </w:rPr>
        <w:t xml:space="preserve">Social Security Act </w:t>
      </w:r>
      <w:r w:rsidRPr="000B6B76">
        <w:rPr>
          <w:i/>
          <w:iCs/>
        </w:rPr>
        <w:t>1991</w:t>
      </w:r>
      <w:r w:rsidRPr="000B6B76">
        <w:t xml:space="preserve">, as amended from time to time, </w:t>
      </w:r>
      <w:r w:rsidR="004403F2">
        <w:t>or any successor to that scheme.</w:t>
      </w:r>
    </w:p>
    <w:p w:rsidR="009B1136" w:rsidRPr="000B6B76" w:rsidRDefault="009B1136" w:rsidP="000F7FFB">
      <w:pPr>
        <w:pStyle w:val="ListNumber"/>
        <w:numPr>
          <w:ilvl w:val="0"/>
          <w:numId w:val="0"/>
        </w:numPr>
      </w:pPr>
      <w:r w:rsidRPr="000B6B76">
        <w:rPr>
          <w:b/>
          <w:bCs/>
        </w:rPr>
        <w:t xml:space="preserve">Relevant </w:t>
      </w:r>
      <w:r w:rsidR="007F7B83" w:rsidRPr="000B6B76">
        <w:rPr>
          <w:b/>
          <w:bCs/>
        </w:rPr>
        <w:t>M</w:t>
      </w:r>
      <w:r w:rsidRPr="000B6B76">
        <w:rPr>
          <w:b/>
          <w:bCs/>
        </w:rPr>
        <w:t xml:space="preserve">inimum </w:t>
      </w:r>
      <w:r w:rsidR="007F7B83" w:rsidRPr="000B6B76">
        <w:rPr>
          <w:b/>
          <w:bCs/>
        </w:rPr>
        <w:t>W</w:t>
      </w:r>
      <w:r w:rsidRPr="000B6B76">
        <w:rPr>
          <w:b/>
          <w:bCs/>
        </w:rPr>
        <w:t xml:space="preserve">age </w:t>
      </w:r>
      <w:r w:rsidRPr="000B6B76">
        <w:t xml:space="preserve">means the minimum wage prescribed in this </w:t>
      </w:r>
      <w:r w:rsidR="003D1E04">
        <w:t xml:space="preserve">Agreement </w:t>
      </w:r>
      <w:r w:rsidRPr="000B6B76">
        <w:t>for the class of work f</w:t>
      </w:r>
      <w:r w:rsidR="004403F2">
        <w:t>or which an employee is engaged.</w:t>
      </w:r>
    </w:p>
    <w:p w:rsidR="009B1136" w:rsidRPr="00760C73" w:rsidRDefault="009B1136" w:rsidP="000F7FFB">
      <w:pPr>
        <w:pStyle w:val="ListNumber"/>
        <w:numPr>
          <w:ilvl w:val="0"/>
          <w:numId w:val="0"/>
        </w:numPr>
      </w:pPr>
      <w:r w:rsidRPr="000B6B76">
        <w:rPr>
          <w:b/>
          <w:bCs/>
        </w:rPr>
        <w:t xml:space="preserve">Supported Wage System </w:t>
      </w:r>
      <w:r w:rsidRPr="000B6B76">
        <w:t>(SWS) means the Commonwealth Government system to promote employment for people who cannot work at full award wages because of a disability, as documented in the Supported Wage System Handbook</w:t>
      </w:r>
      <w:r w:rsidR="007F7B83">
        <w:t xml:space="preserve"> (</w:t>
      </w:r>
      <w:r w:rsidRPr="00760C73">
        <w:t>available from the Job</w:t>
      </w:r>
      <w:r w:rsidR="000A13FB">
        <w:t xml:space="preserve"> </w:t>
      </w:r>
      <w:r w:rsidRPr="00760C73">
        <w:t>Acces</w:t>
      </w:r>
      <w:r w:rsidR="004403F2">
        <w:t>s website www.jobaccess.gov.au).</w:t>
      </w:r>
    </w:p>
    <w:p w:rsidR="009B1136" w:rsidRDefault="009B1136" w:rsidP="00D45031">
      <w:pPr>
        <w:pStyle w:val="ListNumber"/>
        <w:numPr>
          <w:ilvl w:val="0"/>
          <w:numId w:val="0"/>
        </w:numPr>
        <w:spacing w:before="0"/>
        <w:contextualSpacing w:val="0"/>
      </w:pPr>
      <w:r w:rsidRPr="00760C73">
        <w:rPr>
          <w:b/>
          <w:bCs/>
        </w:rPr>
        <w:t xml:space="preserve">SWS </w:t>
      </w:r>
      <w:r w:rsidR="007F7B83">
        <w:rPr>
          <w:b/>
          <w:bCs/>
        </w:rPr>
        <w:t>W</w:t>
      </w:r>
      <w:r w:rsidRPr="00760C73">
        <w:rPr>
          <w:b/>
          <w:bCs/>
        </w:rPr>
        <w:t xml:space="preserve">age </w:t>
      </w:r>
      <w:r w:rsidR="007F7B83">
        <w:rPr>
          <w:b/>
          <w:bCs/>
        </w:rPr>
        <w:t>A</w:t>
      </w:r>
      <w:r w:rsidRPr="00760C73">
        <w:rPr>
          <w:b/>
          <w:bCs/>
        </w:rPr>
        <w:t xml:space="preserve">ssessment </w:t>
      </w:r>
      <w:r w:rsidR="007F7B83">
        <w:rPr>
          <w:b/>
          <w:bCs/>
        </w:rPr>
        <w:t>A</w:t>
      </w:r>
      <w:r w:rsidRPr="00760C73">
        <w:rPr>
          <w:b/>
          <w:bCs/>
        </w:rPr>
        <w:t xml:space="preserve">greement </w:t>
      </w:r>
      <w:r w:rsidRPr="00760C73">
        <w:t>means the document in the form required by the Department of Employment that records the employee’s productiv</w:t>
      </w:r>
      <w:r w:rsidR="004403F2">
        <w:t>e capacity and agreed wage rate.</w:t>
      </w:r>
    </w:p>
    <w:p w:rsidR="009B1136" w:rsidRPr="00760C73" w:rsidRDefault="009B1136" w:rsidP="000F7FFB">
      <w:pPr>
        <w:pStyle w:val="ListNumber"/>
        <w:numPr>
          <w:ilvl w:val="0"/>
          <w:numId w:val="0"/>
        </w:numPr>
      </w:pPr>
      <w:r w:rsidRPr="00760C73">
        <w:rPr>
          <w:b/>
          <w:bCs/>
        </w:rPr>
        <w:t xml:space="preserve">Eligibility </w:t>
      </w:r>
      <w:r w:rsidR="00A034E3">
        <w:rPr>
          <w:b/>
          <w:bCs/>
        </w:rPr>
        <w:t>C</w:t>
      </w:r>
      <w:r w:rsidRPr="00760C73">
        <w:rPr>
          <w:b/>
          <w:bCs/>
        </w:rPr>
        <w:t xml:space="preserve">riteria </w:t>
      </w:r>
    </w:p>
    <w:p w:rsidR="009B1136" w:rsidRDefault="009B1136" w:rsidP="00D45031">
      <w:pPr>
        <w:pStyle w:val="ListNumber"/>
        <w:numPr>
          <w:ilvl w:val="0"/>
          <w:numId w:val="0"/>
        </w:numPr>
        <w:spacing w:before="0"/>
        <w:contextualSpacing w:val="0"/>
      </w:pPr>
      <w:r w:rsidRPr="00760C73">
        <w:t xml:space="preserve">Employees covered by this schedule will be those who are unable to perform the range of duties to the competence level required within the class for which the employee is engaged under this </w:t>
      </w:r>
      <w:r w:rsidR="00DE51C2">
        <w:t>Agreement</w:t>
      </w:r>
      <w:r w:rsidRPr="00760C73">
        <w:t>, because of the effects of a disability on their productive capacity</w:t>
      </w:r>
      <w:r w:rsidR="007F7B83">
        <w:t>,</w:t>
      </w:r>
      <w:r w:rsidRPr="00760C73">
        <w:t xml:space="preserve"> and who meet the impairment criteria for receipt of a </w:t>
      </w:r>
      <w:r w:rsidR="007F7B83">
        <w:t>D</w:t>
      </w:r>
      <w:r w:rsidRPr="00760C73">
        <w:t xml:space="preserve">isability </w:t>
      </w:r>
      <w:r w:rsidR="007F7B83">
        <w:t>S</w:t>
      </w:r>
      <w:r w:rsidRPr="00760C73">
        <w:t xml:space="preserve">upport </w:t>
      </w:r>
      <w:r w:rsidR="007F7B83">
        <w:t>P</w:t>
      </w:r>
      <w:r w:rsidRPr="00760C73">
        <w:t>ension.</w:t>
      </w:r>
    </w:p>
    <w:p w:rsidR="009B1136" w:rsidRDefault="009B1136" w:rsidP="00D45031">
      <w:pPr>
        <w:pStyle w:val="ListNumber"/>
        <w:numPr>
          <w:ilvl w:val="0"/>
          <w:numId w:val="0"/>
        </w:numPr>
        <w:spacing w:before="0"/>
        <w:contextualSpacing w:val="0"/>
      </w:pPr>
      <w:r w:rsidRPr="00760C73">
        <w:t xml:space="preserve">The schedule does not apply to any existing employee who has a claim against the </w:t>
      </w:r>
      <w:r w:rsidR="00DE51C2">
        <w:t>Department</w:t>
      </w:r>
      <w:r w:rsidRPr="00760C73">
        <w:t xml:space="preserve"> which is subject to the provisions of workers compensation legislation or any provision of this </w:t>
      </w:r>
      <w:r w:rsidR="00DE51C2">
        <w:t>Agreement</w:t>
      </w:r>
      <w:r w:rsidRPr="00760C73">
        <w:t xml:space="preserve"> relating to the rehabilitation of employees who are injured in the course of their employment. </w:t>
      </w:r>
    </w:p>
    <w:p w:rsidR="009B1136" w:rsidRDefault="009B1136" w:rsidP="000F7FFB">
      <w:pPr>
        <w:pStyle w:val="ListNumber"/>
        <w:numPr>
          <w:ilvl w:val="0"/>
          <w:numId w:val="0"/>
        </w:numPr>
        <w:rPr>
          <w:b/>
          <w:bCs/>
        </w:rPr>
      </w:pPr>
      <w:r w:rsidRPr="00760C73">
        <w:rPr>
          <w:b/>
          <w:bCs/>
        </w:rPr>
        <w:t xml:space="preserve">Supported </w:t>
      </w:r>
      <w:r w:rsidR="00A034E3">
        <w:rPr>
          <w:b/>
          <w:bCs/>
        </w:rPr>
        <w:t>W</w:t>
      </w:r>
      <w:r w:rsidRPr="00760C73">
        <w:rPr>
          <w:b/>
          <w:bCs/>
        </w:rPr>
        <w:t xml:space="preserve">age </w:t>
      </w:r>
      <w:r w:rsidR="00A034E3">
        <w:rPr>
          <w:b/>
          <w:bCs/>
        </w:rPr>
        <w:t>R</w:t>
      </w:r>
      <w:r w:rsidRPr="00760C73">
        <w:rPr>
          <w:b/>
          <w:bCs/>
        </w:rPr>
        <w:t xml:space="preserve">ates </w:t>
      </w:r>
    </w:p>
    <w:p w:rsidR="009B1136" w:rsidRDefault="009B1136" w:rsidP="00D45031">
      <w:pPr>
        <w:pStyle w:val="ListNumber"/>
        <w:numPr>
          <w:ilvl w:val="0"/>
          <w:numId w:val="0"/>
        </w:numPr>
        <w:spacing w:before="0"/>
        <w:contextualSpacing w:val="0"/>
      </w:pPr>
      <w:r>
        <w:t xml:space="preserve">Employees to whom this clause applies </w:t>
      </w:r>
      <w:r w:rsidR="00BD061B">
        <w:t xml:space="preserve">will </w:t>
      </w:r>
      <w:r>
        <w:t xml:space="preserve">be paid the applicable percentage of the </w:t>
      </w:r>
      <w:r w:rsidR="00BA17A4">
        <w:t>R</w:t>
      </w:r>
      <w:r>
        <w:t xml:space="preserve">elevant </w:t>
      </w:r>
      <w:r w:rsidR="00BA17A4">
        <w:t>M</w:t>
      </w:r>
      <w:r>
        <w:t xml:space="preserve">inimum </w:t>
      </w:r>
      <w:r w:rsidR="00BA17A4">
        <w:t>W</w:t>
      </w:r>
      <w:r>
        <w:t>age according to the following schedule</w:t>
      </w:r>
      <w:r w:rsidR="000E3EBC">
        <w:t>, p</w:t>
      </w:r>
      <w:r w:rsidR="000E3EBC" w:rsidRPr="00760C73">
        <w:t xml:space="preserve">rovided that the minimum amount payable must be not less than </w:t>
      </w:r>
      <w:r w:rsidR="000E3EBC">
        <w:t>the amount set in the National Minimum Wage Order for supported wage rates.</w:t>
      </w:r>
    </w:p>
    <w:tbl>
      <w:tblPr>
        <w:tblStyle w:val="TableGrid"/>
        <w:tblW w:w="0" w:type="auto"/>
        <w:tblLook w:val="04A0" w:firstRow="1" w:lastRow="0" w:firstColumn="1" w:lastColumn="0" w:noHBand="0" w:noVBand="1"/>
      </w:tblPr>
      <w:tblGrid>
        <w:gridCol w:w="2029"/>
        <w:gridCol w:w="2653"/>
      </w:tblGrid>
      <w:tr w:rsidR="003656F8" w:rsidRPr="003656F8" w:rsidTr="00811BB3">
        <w:tc>
          <w:tcPr>
            <w:tcW w:w="2029" w:type="dxa"/>
          </w:tcPr>
          <w:p w:rsidR="003656F8" w:rsidRPr="003656F8" w:rsidRDefault="003656F8" w:rsidP="00811BB3">
            <w:pPr>
              <w:pStyle w:val="ListNumber"/>
              <w:numPr>
                <w:ilvl w:val="0"/>
                <w:numId w:val="0"/>
              </w:numPr>
              <w:spacing w:before="0"/>
              <w:contextualSpacing w:val="0"/>
              <w:jc w:val="center"/>
              <w:rPr>
                <w:b/>
              </w:rPr>
            </w:pPr>
            <w:r w:rsidRPr="003656F8">
              <w:rPr>
                <w:b/>
              </w:rPr>
              <w:t>Assessed</w:t>
            </w:r>
            <w:r w:rsidRPr="003656F8">
              <w:rPr>
                <w:b/>
              </w:rPr>
              <w:br/>
              <w:t>Capacity</w:t>
            </w:r>
          </w:p>
        </w:tc>
        <w:tc>
          <w:tcPr>
            <w:tcW w:w="2653" w:type="dxa"/>
          </w:tcPr>
          <w:p w:rsidR="003656F8" w:rsidRPr="003656F8" w:rsidRDefault="003656F8" w:rsidP="00811BB3">
            <w:pPr>
              <w:pStyle w:val="ListNumber"/>
              <w:numPr>
                <w:ilvl w:val="0"/>
                <w:numId w:val="0"/>
              </w:numPr>
              <w:spacing w:before="0"/>
              <w:contextualSpacing w:val="0"/>
              <w:jc w:val="center"/>
              <w:rPr>
                <w:b/>
              </w:rPr>
            </w:pPr>
            <w:r w:rsidRPr="003656F8">
              <w:rPr>
                <w:b/>
              </w:rPr>
              <w:t>Percentage of Prescribed</w:t>
            </w:r>
            <w:r w:rsidRPr="003656F8">
              <w:rPr>
                <w:b/>
              </w:rPr>
              <w:br/>
              <w:t>Award Rate</w:t>
            </w:r>
          </w:p>
        </w:tc>
      </w:tr>
      <w:tr w:rsidR="003656F8" w:rsidTr="003656F8">
        <w:tc>
          <w:tcPr>
            <w:tcW w:w="2029" w:type="dxa"/>
            <w:vAlign w:val="center"/>
          </w:tcPr>
          <w:p w:rsidR="003656F8" w:rsidRDefault="003656F8" w:rsidP="003656F8">
            <w:pPr>
              <w:pStyle w:val="ListNumber"/>
              <w:numPr>
                <w:ilvl w:val="0"/>
                <w:numId w:val="0"/>
              </w:numPr>
              <w:spacing w:before="0"/>
              <w:contextualSpacing w:val="0"/>
              <w:jc w:val="center"/>
            </w:pPr>
            <w:r>
              <w:t>10%</w:t>
            </w:r>
          </w:p>
        </w:tc>
        <w:tc>
          <w:tcPr>
            <w:tcW w:w="2653" w:type="dxa"/>
            <w:vAlign w:val="center"/>
          </w:tcPr>
          <w:p w:rsidR="003656F8" w:rsidRDefault="003656F8" w:rsidP="003656F8">
            <w:pPr>
              <w:pStyle w:val="ListNumber"/>
              <w:numPr>
                <w:ilvl w:val="0"/>
                <w:numId w:val="0"/>
              </w:numPr>
              <w:spacing w:before="0"/>
              <w:contextualSpacing w:val="0"/>
              <w:jc w:val="center"/>
            </w:pPr>
            <w:r>
              <w:t>10%</w:t>
            </w:r>
          </w:p>
        </w:tc>
      </w:tr>
      <w:tr w:rsidR="003656F8" w:rsidTr="003656F8">
        <w:tc>
          <w:tcPr>
            <w:tcW w:w="2029" w:type="dxa"/>
            <w:vAlign w:val="center"/>
          </w:tcPr>
          <w:p w:rsidR="003656F8" w:rsidRDefault="003656F8" w:rsidP="003656F8">
            <w:pPr>
              <w:pStyle w:val="ListNumber"/>
              <w:numPr>
                <w:ilvl w:val="0"/>
                <w:numId w:val="0"/>
              </w:numPr>
              <w:spacing w:before="0"/>
              <w:contextualSpacing w:val="0"/>
              <w:jc w:val="center"/>
            </w:pPr>
            <w:r>
              <w:t>20%</w:t>
            </w:r>
          </w:p>
        </w:tc>
        <w:tc>
          <w:tcPr>
            <w:tcW w:w="2653" w:type="dxa"/>
            <w:vAlign w:val="center"/>
          </w:tcPr>
          <w:p w:rsidR="003656F8" w:rsidRDefault="003656F8" w:rsidP="003656F8">
            <w:pPr>
              <w:pStyle w:val="ListNumber"/>
              <w:numPr>
                <w:ilvl w:val="0"/>
                <w:numId w:val="0"/>
              </w:numPr>
              <w:spacing w:before="0"/>
              <w:contextualSpacing w:val="0"/>
              <w:jc w:val="center"/>
            </w:pPr>
            <w:r>
              <w:t>20%</w:t>
            </w:r>
          </w:p>
        </w:tc>
      </w:tr>
      <w:tr w:rsidR="003656F8" w:rsidTr="003656F8">
        <w:tc>
          <w:tcPr>
            <w:tcW w:w="2029" w:type="dxa"/>
            <w:vAlign w:val="center"/>
          </w:tcPr>
          <w:p w:rsidR="003656F8" w:rsidRDefault="003656F8" w:rsidP="003656F8">
            <w:pPr>
              <w:pStyle w:val="ListNumber"/>
              <w:numPr>
                <w:ilvl w:val="0"/>
                <w:numId w:val="0"/>
              </w:numPr>
              <w:spacing w:before="0"/>
              <w:contextualSpacing w:val="0"/>
              <w:jc w:val="center"/>
            </w:pPr>
            <w:r>
              <w:t>30%</w:t>
            </w:r>
          </w:p>
        </w:tc>
        <w:tc>
          <w:tcPr>
            <w:tcW w:w="2653" w:type="dxa"/>
            <w:vAlign w:val="center"/>
          </w:tcPr>
          <w:p w:rsidR="003656F8" w:rsidRDefault="003656F8" w:rsidP="003656F8">
            <w:pPr>
              <w:pStyle w:val="ListNumber"/>
              <w:numPr>
                <w:ilvl w:val="0"/>
                <w:numId w:val="0"/>
              </w:numPr>
              <w:spacing w:before="0"/>
              <w:contextualSpacing w:val="0"/>
              <w:jc w:val="center"/>
            </w:pPr>
            <w:r>
              <w:t>30%</w:t>
            </w:r>
          </w:p>
        </w:tc>
      </w:tr>
      <w:tr w:rsidR="003656F8" w:rsidTr="003656F8">
        <w:tc>
          <w:tcPr>
            <w:tcW w:w="2029" w:type="dxa"/>
            <w:vAlign w:val="center"/>
          </w:tcPr>
          <w:p w:rsidR="003656F8" w:rsidRDefault="003656F8" w:rsidP="003656F8">
            <w:pPr>
              <w:pStyle w:val="ListNumber"/>
              <w:numPr>
                <w:ilvl w:val="0"/>
                <w:numId w:val="0"/>
              </w:numPr>
              <w:spacing w:before="0"/>
              <w:contextualSpacing w:val="0"/>
              <w:jc w:val="center"/>
            </w:pPr>
            <w:r>
              <w:t>40%</w:t>
            </w:r>
          </w:p>
        </w:tc>
        <w:tc>
          <w:tcPr>
            <w:tcW w:w="2653" w:type="dxa"/>
            <w:vAlign w:val="center"/>
          </w:tcPr>
          <w:p w:rsidR="003656F8" w:rsidRDefault="003656F8" w:rsidP="003656F8">
            <w:pPr>
              <w:pStyle w:val="ListNumber"/>
              <w:numPr>
                <w:ilvl w:val="0"/>
                <w:numId w:val="0"/>
              </w:numPr>
              <w:spacing w:before="0"/>
              <w:contextualSpacing w:val="0"/>
              <w:jc w:val="center"/>
            </w:pPr>
            <w:r>
              <w:t>40%</w:t>
            </w:r>
          </w:p>
        </w:tc>
      </w:tr>
      <w:tr w:rsidR="003656F8" w:rsidTr="003656F8">
        <w:tc>
          <w:tcPr>
            <w:tcW w:w="2029" w:type="dxa"/>
            <w:vAlign w:val="center"/>
          </w:tcPr>
          <w:p w:rsidR="003656F8" w:rsidRDefault="003656F8" w:rsidP="003656F8">
            <w:pPr>
              <w:pStyle w:val="ListNumber"/>
              <w:numPr>
                <w:ilvl w:val="0"/>
                <w:numId w:val="0"/>
              </w:numPr>
              <w:spacing w:before="0"/>
              <w:contextualSpacing w:val="0"/>
              <w:jc w:val="center"/>
            </w:pPr>
            <w:r>
              <w:t>50%</w:t>
            </w:r>
          </w:p>
        </w:tc>
        <w:tc>
          <w:tcPr>
            <w:tcW w:w="2653" w:type="dxa"/>
            <w:vAlign w:val="center"/>
          </w:tcPr>
          <w:p w:rsidR="003656F8" w:rsidRDefault="003656F8" w:rsidP="003656F8">
            <w:pPr>
              <w:pStyle w:val="ListNumber"/>
              <w:numPr>
                <w:ilvl w:val="0"/>
                <w:numId w:val="0"/>
              </w:numPr>
              <w:spacing w:before="0"/>
              <w:contextualSpacing w:val="0"/>
              <w:jc w:val="center"/>
            </w:pPr>
            <w:r>
              <w:t>50%</w:t>
            </w:r>
          </w:p>
        </w:tc>
      </w:tr>
      <w:tr w:rsidR="003656F8" w:rsidTr="003656F8">
        <w:tc>
          <w:tcPr>
            <w:tcW w:w="2029" w:type="dxa"/>
            <w:vAlign w:val="center"/>
          </w:tcPr>
          <w:p w:rsidR="003656F8" w:rsidRDefault="003656F8" w:rsidP="003656F8">
            <w:pPr>
              <w:pStyle w:val="ListNumber"/>
              <w:numPr>
                <w:ilvl w:val="0"/>
                <w:numId w:val="0"/>
              </w:numPr>
              <w:spacing w:before="0"/>
              <w:contextualSpacing w:val="0"/>
              <w:jc w:val="center"/>
            </w:pPr>
            <w:r>
              <w:t>60%</w:t>
            </w:r>
          </w:p>
        </w:tc>
        <w:tc>
          <w:tcPr>
            <w:tcW w:w="2653" w:type="dxa"/>
            <w:vAlign w:val="center"/>
          </w:tcPr>
          <w:p w:rsidR="003656F8" w:rsidRDefault="003656F8" w:rsidP="003656F8">
            <w:pPr>
              <w:pStyle w:val="ListNumber"/>
              <w:numPr>
                <w:ilvl w:val="0"/>
                <w:numId w:val="0"/>
              </w:numPr>
              <w:spacing w:before="0"/>
              <w:contextualSpacing w:val="0"/>
              <w:jc w:val="center"/>
            </w:pPr>
            <w:r>
              <w:t>60%</w:t>
            </w:r>
          </w:p>
        </w:tc>
      </w:tr>
      <w:tr w:rsidR="003656F8" w:rsidTr="003656F8">
        <w:tc>
          <w:tcPr>
            <w:tcW w:w="2029" w:type="dxa"/>
            <w:vAlign w:val="center"/>
          </w:tcPr>
          <w:p w:rsidR="003656F8" w:rsidRDefault="003656F8" w:rsidP="003656F8">
            <w:pPr>
              <w:pStyle w:val="ListNumber"/>
              <w:numPr>
                <w:ilvl w:val="0"/>
                <w:numId w:val="0"/>
              </w:numPr>
              <w:spacing w:before="0"/>
              <w:contextualSpacing w:val="0"/>
              <w:jc w:val="center"/>
            </w:pPr>
            <w:r>
              <w:t>70%</w:t>
            </w:r>
          </w:p>
        </w:tc>
        <w:tc>
          <w:tcPr>
            <w:tcW w:w="2653" w:type="dxa"/>
            <w:vAlign w:val="center"/>
          </w:tcPr>
          <w:p w:rsidR="003656F8" w:rsidRDefault="003656F8" w:rsidP="003656F8">
            <w:pPr>
              <w:pStyle w:val="ListNumber"/>
              <w:numPr>
                <w:ilvl w:val="0"/>
                <w:numId w:val="0"/>
              </w:numPr>
              <w:spacing w:before="0"/>
              <w:contextualSpacing w:val="0"/>
              <w:jc w:val="center"/>
            </w:pPr>
            <w:r>
              <w:t>70%</w:t>
            </w:r>
          </w:p>
        </w:tc>
      </w:tr>
      <w:tr w:rsidR="003656F8" w:rsidTr="003656F8">
        <w:tc>
          <w:tcPr>
            <w:tcW w:w="2029" w:type="dxa"/>
            <w:vAlign w:val="center"/>
          </w:tcPr>
          <w:p w:rsidR="003656F8" w:rsidRDefault="003656F8" w:rsidP="003656F8">
            <w:pPr>
              <w:pStyle w:val="ListNumber"/>
              <w:numPr>
                <w:ilvl w:val="0"/>
                <w:numId w:val="0"/>
              </w:numPr>
              <w:spacing w:before="0"/>
              <w:contextualSpacing w:val="0"/>
              <w:jc w:val="center"/>
            </w:pPr>
            <w:r>
              <w:t>80%</w:t>
            </w:r>
          </w:p>
        </w:tc>
        <w:tc>
          <w:tcPr>
            <w:tcW w:w="2653" w:type="dxa"/>
            <w:vAlign w:val="center"/>
          </w:tcPr>
          <w:p w:rsidR="003656F8" w:rsidRDefault="003656F8" w:rsidP="003656F8">
            <w:pPr>
              <w:pStyle w:val="ListNumber"/>
              <w:numPr>
                <w:ilvl w:val="0"/>
                <w:numId w:val="0"/>
              </w:numPr>
              <w:spacing w:before="0"/>
              <w:contextualSpacing w:val="0"/>
              <w:jc w:val="center"/>
            </w:pPr>
            <w:r>
              <w:t>80%</w:t>
            </w:r>
          </w:p>
        </w:tc>
      </w:tr>
      <w:tr w:rsidR="003656F8" w:rsidTr="003656F8">
        <w:tc>
          <w:tcPr>
            <w:tcW w:w="2029" w:type="dxa"/>
            <w:vAlign w:val="center"/>
          </w:tcPr>
          <w:p w:rsidR="003656F8" w:rsidRDefault="003656F8" w:rsidP="003656F8">
            <w:pPr>
              <w:pStyle w:val="ListNumber"/>
              <w:numPr>
                <w:ilvl w:val="0"/>
                <w:numId w:val="0"/>
              </w:numPr>
              <w:spacing w:before="0"/>
              <w:contextualSpacing w:val="0"/>
              <w:jc w:val="center"/>
            </w:pPr>
            <w:r>
              <w:t>90%</w:t>
            </w:r>
          </w:p>
        </w:tc>
        <w:tc>
          <w:tcPr>
            <w:tcW w:w="2653" w:type="dxa"/>
            <w:vAlign w:val="center"/>
          </w:tcPr>
          <w:p w:rsidR="003656F8" w:rsidRDefault="003656F8" w:rsidP="003656F8">
            <w:pPr>
              <w:pStyle w:val="ListNumber"/>
              <w:numPr>
                <w:ilvl w:val="0"/>
                <w:numId w:val="0"/>
              </w:numPr>
              <w:spacing w:before="0"/>
              <w:contextualSpacing w:val="0"/>
              <w:jc w:val="center"/>
            </w:pPr>
            <w:r>
              <w:t>90%</w:t>
            </w:r>
          </w:p>
        </w:tc>
      </w:tr>
    </w:tbl>
    <w:p w:rsidR="009B1136" w:rsidRDefault="009B1136" w:rsidP="00D45031">
      <w:pPr>
        <w:pStyle w:val="ListNumber"/>
        <w:numPr>
          <w:ilvl w:val="0"/>
          <w:numId w:val="0"/>
        </w:numPr>
        <w:contextualSpacing w:val="0"/>
      </w:pPr>
      <w:r w:rsidRPr="00760C73">
        <w:t>Where an employee’s assessed capacity is 10</w:t>
      </w:r>
      <w:r w:rsidR="000E3EBC" w:rsidRPr="00760C73">
        <w:t>%</w:t>
      </w:r>
      <w:r w:rsidR="000E3EBC">
        <w:t>,</w:t>
      </w:r>
      <w:r w:rsidR="000E3EBC" w:rsidRPr="00760C73">
        <w:t xml:space="preserve"> </w:t>
      </w:r>
      <w:r w:rsidRPr="00760C73">
        <w:t xml:space="preserve">they must receive a high degree of assistance and support. </w:t>
      </w:r>
    </w:p>
    <w:p w:rsidR="009B1136" w:rsidRDefault="009B1136" w:rsidP="000F7FFB">
      <w:pPr>
        <w:pStyle w:val="ListNumber"/>
        <w:numPr>
          <w:ilvl w:val="0"/>
          <w:numId w:val="0"/>
        </w:numPr>
        <w:rPr>
          <w:b/>
          <w:bCs/>
        </w:rPr>
      </w:pPr>
      <w:r>
        <w:rPr>
          <w:b/>
          <w:bCs/>
        </w:rPr>
        <w:t>A</w:t>
      </w:r>
      <w:r w:rsidRPr="00760C73">
        <w:rPr>
          <w:b/>
          <w:bCs/>
        </w:rPr>
        <w:t xml:space="preserve">ssessment of </w:t>
      </w:r>
      <w:r w:rsidR="00A034E3">
        <w:rPr>
          <w:b/>
          <w:bCs/>
        </w:rPr>
        <w:t>C</w:t>
      </w:r>
      <w:r w:rsidRPr="00760C73">
        <w:rPr>
          <w:b/>
          <w:bCs/>
        </w:rPr>
        <w:t xml:space="preserve">apacity </w:t>
      </w:r>
    </w:p>
    <w:p w:rsidR="009B1136" w:rsidRDefault="009B1136" w:rsidP="00D45031">
      <w:pPr>
        <w:pStyle w:val="ListNumber"/>
        <w:numPr>
          <w:ilvl w:val="0"/>
          <w:numId w:val="0"/>
        </w:numPr>
        <w:spacing w:before="0"/>
        <w:contextualSpacing w:val="0"/>
      </w:pPr>
      <w:r w:rsidRPr="00760C73">
        <w:t xml:space="preserve">For the purposes of establishing the percentage of the </w:t>
      </w:r>
      <w:r w:rsidR="00BA17A4">
        <w:t>R</w:t>
      </w:r>
      <w:r w:rsidRPr="00760C73">
        <w:t xml:space="preserve">elevant </w:t>
      </w:r>
      <w:r w:rsidR="00BA17A4">
        <w:t>M</w:t>
      </w:r>
      <w:r w:rsidRPr="00760C73">
        <w:t xml:space="preserve">inimum </w:t>
      </w:r>
      <w:r w:rsidR="00BA17A4">
        <w:t>W</w:t>
      </w:r>
      <w:r w:rsidRPr="00760C73">
        <w:t xml:space="preserve">age, the productive capacity of the employee will be assessed in accordance with the Supported Wage System by an </w:t>
      </w:r>
      <w:r w:rsidR="00BA17A4">
        <w:t>A</w:t>
      </w:r>
      <w:r w:rsidRPr="00760C73">
        <w:t xml:space="preserve">pproved </w:t>
      </w:r>
      <w:r w:rsidR="00BA17A4">
        <w:t>A</w:t>
      </w:r>
      <w:r w:rsidRPr="00760C73">
        <w:t xml:space="preserve">ssessor, having </w:t>
      </w:r>
      <w:r w:rsidR="00DE51C2">
        <w:t>consulted the Department</w:t>
      </w:r>
      <w:r w:rsidRPr="00760C73">
        <w:t xml:space="preserve"> and the employee and</w:t>
      </w:r>
      <w:r w:rsidR="00A034E3">
        <w:t>,</w:t>
      </w:r>
      <w:r w:rsidRPr="00760C73">
        <w:t xml:space="preserve"> if the employee so desires, a union which the employee is eligible to join. </w:t>
      </w:r>
    </w:p>
    <w:p w:rsidR="009B1136" w:rsidRPr="00760C73" w:rsidRDefault="009B1136" w:rsidP="00D45031">
      <w:pPr>
        <w:pStyle w:val="ListNumber"/>
        <w:numPr>
          <w:ilvl w:val="0"/>
          <w:numId w:val="0"/>
        </w:numPr>
        <w:spacing w:before="0"/>
        <w:contextualSpacing w:val="0"/>
      </w:pPr>
      <w:r w:rsidRPr="00760C73">
        <w:t>Assessment made under this schedule must be documented in a</w:t>
      </w:r>
      <w:r w:rsidR="00A034E3">
        <w:t>n</w:t>
      </w:r>
      <w:r w:rsidRPr="00760C73">
        <w:t xml:space="preserve"> SWS </w:t>
      </w:r>
      <w:r w:rsidR="00BA17A4">
        <w:t>W</w:t>
      </w:r>
      <w:r w:rsidRPr="00760C73">
        <w:t xml:space="preserve">age </w:t>
      </w:r>
      <w:r w:rsidR="00BA17A4">
        <w:t>A</w:t>
      </w:r>
      <w:r w:rsidRPr="00760C73">
        <w:t xml:space="preserve">ssessment </w:t>
      </w:r>
      <w:r w:rsidR="00BA17A4">
        <w:t>A</w:t>
      </w:r>
      <w:r w:rsidRPr="00760C73">
        <w:t xml:space="preserve">greement and retained by the employer as a time and wages record in accordance with the Act. </w:t>
      </w:r>
    </w:p>
    <w:p w:rsidR="009B1136" w:rsidRPr="00760C73" w:rsidRDefault="009B1136" w:rsidP="000F7FFB">
      <w:pPr>
        <w:pStyle w:val="ListNumber"/>
        <w:numPr>
          <w:ilvl w:val="0"/>
          <w:numId w:val="0"/>
        </w:numPr>
      </w:pPr>
      <w:r w:rsidRPr="00760C73">
        <w:rPr>
          <w:b/>
          <w:bCs/>
        </w:rPr>
        <w:t xml:space="preserve">Lodgement of SWS </w:t>
      </w:r>
      <w:r w:rsidR="00BA17A4">
        <w:rPr>
          <w:b/>
          <w:bCs/>
        </w:rPr>
        <w:t>W</w:t>
      </w:r>
      <w:r w:rsidRPr="00760C73">
        <w:rPr>
          <w:b/>
          <w:bCs/>
        </w:rPr>
        <w:t xml:space="preserve">age </w:t>
      </w:r>
      <w:r w:rsidR="00BA17A4">
        <w:rPr>
          <w:b/>
          <w:bCs/>
        </w:rPr>
        <w:t>A</w:t>
      </w:r>
      <w:r w:rsidRPr="00760C73">
        <w:rPr>
          <w:b/>
          <w:bCs/>
        </w:rPr>
        <w:t xml:space="preserve">ssessment </w:t>
      </w:r>
      <w:r w:rsidR="00BA17A4">
        <w:rPr>
          <w:b/>
          <w:bCs/>
        </w:rPr>
        <w:t>A</w:t>
      </w:r>
      <w:r w:rsidRPr="00760C73">
        <w:rPr>
          <w:b/>
          <w:bCs/>
        </w:rPr>
        <w:t xml:space="preserve">greement </w:t>
      </w:r>
    </w:p>
    <w:p w:rsidR="009B1136" w:rsidRDefault="009B1136" w:rsidP="00D45031">
      <w:pPr>
        <w:pStyle w:val="ListNumber"/>
        <w:numPr>
          <w:ilvl w:val="0"/>
          <w:numId w:val="0"/>
        </w:numPr>
        <w:spacing w:before="0"/>
        <w:contextualSpacing w:val="0"/>
      </w:pPr>
      <w:r w:rsidRPr="00760C73">
        <w:t xml:space="preserve">All SWS </w:t>
      </w:r>
      <w:r w:rsidR="00BA17A4">
        <w:t>W</w:t>
      </w:r>
      <w:r w:rsidRPr="00760C73">
        <w:t xml:space="preserve">age </w:t>
      </w:r>
      <w:r w:rsidR="00BA17A4">
        <w:t>A</w:t>
      </w:r>
      <w:r w:rsidRPr="00760C73">
        <w:t xml:space="preserve">ssessment </w:t>
      </w:r>
      <w:r w:rsidR="00BA17A4">
        <w:t>A</w:t>
      </w:r>
      <w:r w:rsidRPr="00760C73">
        <w:t xml:space="preserve">greements under the conditions of this schedule, including the appropriate percentage of the </w:t>
      </w:r>
      <w:r w:rsidR="00BA17A4">
        <w:t>R</w:t>
      </w:r>
      <w:r w:rsidRPr="00760C73">
        <w:t xml:space="preserve">elevant </w:t>
      </w:r>
      <w:r w:rsidR="00BA17A4">
        <w:t>M</w:t>
      </w:r>
      <w:r w:rsidRPr="00760C73">
        <w:t xml:space="preserve">inimum </w:t>
      </w:r>
      <w:r w:rsidR="00BA17A4">
        <w:t>W</w:t>
      </w:r>
      <w:r w:rsidRPr="00760C73">
        <w:t>age to be paid to the employee</w:t>
      </w:r>
      <w:r w:rsidR="00DE51C2">
        <w:t>, must be lodged by the Department</w:t>
      </w:r>
      <w:r w:rsidRPr="00760C73">
        <w:t xml:space="preserve"> with the Fair Work Commission. </w:t>
      </w:r>
    </w:p>
    <w:p w:rsidR="009B1136" w:rsidRDefault="009B1136" w:rsidP="00D45031">
      <w:pPr>
        <w:pStyle w:val="ListNumber"/>
        <w:numPr>
          <w:ilvl w:val="0"/>
          <w:numId w:val="0"/>
        </w:numPr>
        <w:spacing w:before="0"/>
        <w:contextualSpacing w:val="0"/>
      </w:pPr>
      <w:r w:rsidRPr="00760C73">
        <w:t xml:space="preserve">All SWS </w:t>
      </w:r>
      <w:r w:rsidR="00BA17A4">
        <w:t>W</w:t>
      </w:r>
      <w:r w:rsidRPr="00760C73">
        <w:t xml:space="preserve">age </w:t>
      </w:r>
      <w:r w:rsidR="00BA17A4">
        <w:t>A</w:t>
      </w:r>
      <w:r w:rsidRPr="00760C73">
        <w:t xml:space="preserve">ssessment </w:t>
      </w:r>
      <w:r w:rsidR="00BA17A4">
        <w:t>A</w:t>
      </w:r>
      <w:r w:rsidRPr="00760C73">
        <w:t xml:space="preserve">greements must be agreed and signed by the </w:t>
      </w:r>
      <w:r w:rsidR="00B70DDB">
        <w:t>e</w:t>
      </w:r>
      <w:r w:rsidR="000F7FFB">
        <w:t>mployee</w:t>
      </w:r>
      <w:r w:rsidRPr="00760C73">
        <w:t xml:space="preserve"> and </w:t>
      </w:r>
      <w:r w:rsidR="00B70DDB">
        <w:t>the Department</w:t>
      </w:r>
      <w:r w:rsidRPr="00760C73">
        <w:t xml:space="preserve">. Where a union </w:t>
      </w:r>
      <w:r w:rsidR="008C28AF">
        <w:t>that</w:t>
      </w:r>
      <w:r w:rsidR="008C28AF" w:rsidRPr="00760C73">
        <w:t xml:space="preserve"> </w:t>
      </w:r>
      <w:r w:rsidR="00B70DDB">
        <w:t>has an interest in this</w:t>
      </w:r>
      <w:r w:rsidRPr="00760C73">
        <w:t xml:space="preserve"> </w:t>
      </w:r>
      <w:r w:rsidR="00B70DDB">
        <w:t>Agreement</w:t>
      </w:r>
      <w:r w:rsidRPr="00760C73">
        <w:t xml:space="preserve"> is not a party to the assessment, the assessment will be referred by the Fair Work Commission to the union by certified mail</w:t>
      </w:r>
      <w:r w:rsidR="00A034E3">
        <w:t>.</w:t>
      </w:r>
      <w:r w:rsidRPr="00760C73">
        <w:t xml:space="preserve"> </w:t>
      </w:r>
      <w:r w:rsidR="00A034E3">
        <w:t>T</w:t>
      </w:r>
      <w:r w:rsidRPr="00760C73">
        <w:t>he agreement will take effect unless an objection is notified to the Fair Work Com</w:t>
      </w:r>
      <w:r>
        <w:t>mission within 10 working days.</w:t>
      </w:r>
    </w:p>
    <w:p w:rsidR="009B1136" w:rsidRPr="00760C73" w:rsidRDefault="009B1136" w:rsidP="000F7FFB">
      <w:pPr>
        <w:pStyle w:val="ListNumber"/>
        <w:numPr>
          <w:ilvl w:val="0"/>
          <w:numId w:val="0"/>
        </w:numPr>
      </w:pPr>
      <w:r w:rsidRPr="00760C73">
        <w:rPr>
          <w:b/>
          <w:bCs/>
        </w:rPr>
        <w:t xml:space="preserve">Review of </w:t>
      </w:r>
      <w:r w:rsidR="00A034E3">
        <w:rPr>
          <w:b/>
          <w:bCs/>
        </w:rPr>
        <w:t>A</w:t>
      </w:r>
      <w:r w:rsidRPr="00760C73">
        <w:rPr>
          <w:b/>
          <w:bCs/>
        </w:rPr>
        <w:t xml:space="preserve">ssessment </w:t>
      </w:r>
    </w:p>
    <w:p w:rsidR="009B1136" w:rsidRPr="00760C73" w:rsidRDefault="009B1136" w:rsidP="00D45031">
      <w:pPr>
        <w:pStyle w:val="ListNumber"/>
        <w:numPr>
          <w:ilvl w:val="0"/>
          <w:numId w:val="0"/>
        </w:numPr>
        <w:spacing w:before="0"/>
        <w:contextualSpacing w:val="0"/>
      </w:pPr>
      <w:r w:rsidRPr="00760C73">
        <w:t>The assessment of the applicable percentage should be subject to annual review or</w:t>
      </w:r>
      <w:r w:rsidR="00A034E3">
        <w:t xml:space="preserve"> to</w:t>
      </w:r>
      <w:r w:rsidRPr="00760C73">
        <w:t xml:space="preserve"> more frequent review on the basis of a reasonable request for such a review. The process of review must be in accordance with the procedures for assessing capacity under the </w:t>
      </w:r>
      <w:r w:rsidR="00AE56C3">
        <w:t>S</w:t>
      </w:r>
      <w:r w:rsidRPr="00760C73">
        <w:t>upport</w:t>
      </w:r>
      <w:r w:rsidR="00AE56C3">
        <w:t>ed</w:t>
      </w:r>
      <w:r w:rsidRPr="00760C73">
        <w:t xml:space="preserve"> </w:t>
      </w:r>
      <w:r w:rsidR="00AE56C3">
        <w:t>W</w:t>
      </w:r>
      <w:r w:rsidRPr="00760C73">
        <w:t xml:space="preserve">age </w:t>
      </w:r>
      <w:r w:rsidR="00AE56C3">
        <w:t>S</w:t>
      </w:r>
      <w:r w:rsidRPr="00760C73">
        <w:t xml:space="preserve">ystem. </w:t>
      </w:r>
    </w:p>
    <w:p w:rsidR="009B1136" w:rsidRPr="00760C73" w:rsidRDefault="009B1136" w:rsidP="000F7FFB">
      <w:pPr>
        <w:pStyle w:val="ListNumber"/>
        <w:numPr>
          <w:ilvl w:val="0"/>
          <w:numId w:val="0"/>
        </w:numPr>
      </w:pPr>
      <w:r w:rsidRPr="00760C73">
        <w:rPr>
          <w:b/>
          <w:bCs/>
        </w:rPr>
        <w:t xml:space="preserve">Other </w:t>
      </w:r>
      <w:r w:rsidR="00A034E3">
        <w:rPr>
          <w:b/>
          <w:bCs/>
        </w:rPr>
        <w:t>T</w:t>
      </w:r>
      <w:r w:rsidRPr="00760C73">
        <w:rPr>
          <w:b/>
          <w:bCs/>
        </w:rPr>
        <w:t xml:space="preserve">erms and </w:t>
      </w:r>
      <w:r w:rsidR="00A034E3">
        <w:rPr>
          <w:b/>
          <w:bCs/>
        </w:rPr>
        <w:t>C</w:t>
      </w:r>
      <w:r w:rsidRPr="00760C73">
        <w:rPr>
          <w:b/>
          <w:bCs/>
        </w:rPr>
        <w:t xml:space="preserve">onditions of </w:t>
      </w:r>
      <w:r w:rsidR="00A034E3">
        <w:rPr>
          <w:b/>
          <w:bCs/>
        </w:rPr>
        <w:t>E</w:t>
      </w:r>
      <w:r w:rsidRPr="00760C73">
        <w:rPr>
          <w:b/>
          <w:bCs/>
        </w:rPr>
        <w:t xml:space="preserve">mployment </w:t>
      </w:r>
    </w:p>
    <w:p w:rsidR="009B1136" w:rsidRPr="00760C73" w:rsidRDefault="009B1136" w:rsidP="00D45031">
      <w:pPr>
        <w:pStyle w:val="ListNumber"/>
        <w:numPr>
          <w:ilvl w:val="0"/>
          <w:numId w:val="0"/>
        </w:numPr>
        <w:spacing w:before="0"/>
        <w:contextualSpacing w:val="0"/>
      </w:pPr>
      <w:r w:rsidRPr="00760C73">
        <w:t xml:space="preserve">Where an assessment has been made, the applicable percentage will apply to the relevant wage rate only. Employees covered by the provisions of the schedule will be entitled to the same terms and conditions of employment as all other workers covered by this </w:t>
      </w:r>
      <w:r w:rsidR="00B70DDB">
        <w:t>Agreement,</w:t>
      </w:r>
      <w:r w:rsidRPr="00760C73">
        <w:t xml:space="preserve"> paid on a pro rata basis. </w:t>
      </w:r>
    </w:p>
    <w:p w:rsidR="009B1136" w:rsidRPr="00760C73" w:rsidRDefault="009B1136" w:rsidP="000F7FFB">
      <w:pPr>
        <w:pStyle w:val="ListNumber"/>
        <w:numPr>
          <w:ilvl w:val="0"/>
          <w:numId w:val="0"/>
        </w:numPr>
      </w:pPr>
      <w:r w:rsidRPr="00760C73">
        <w:rPr>
          <w:b/>
          <w:bCs/>
        </w:rPr>
        <w:t xml:space="preserve">Workplace </w:t>
      </w:r>
      <w:r w:rsidR="00A034E3">
        <w:rPr>
          <w:b/>
          <w:bCs/>
        </w:rPr>
        <w:t>A</w:t>
      </w:r>
      <w:r w:rsidRPr="00760C73">
        <w:rPr>
          <w:b/>
          <w:bCs/>
        </w:rPr>
        <w:t xml:space="preserve">djustment </w:t>
      </w:r>
    </w:p>
    <w:p w:rsidR="009B1136" w:rsidRPr="00760C73" w:rsidRDefault="009B1136" w:rsidP="00D45031">
      <w:pPr>
        <w:pStyle w:val="ListNumber"/>
        <w:numPr>
          <w:ilvl w:val="0"/>
          <w:numId w:val="0"/>
        </w:numPr>
        <w:spacing w:before="0"/>
        <w:contextualSpacing w:val="0"/>
      </w:pPr>
      <w:r w:rsidRPr="00760C73">
        <w:t xml:space="preserve">An employer wishing to employ a person under the provisions of this schedule must take reasonable steps to make changes in the workplace to enhance the employee’s capacity to do the job. Changes may involve redesign of job duties, working time arrangements and work organisation in consultation with other workers in the area. </w:t>
      </w:r>
    </w:p>
    <w:p w:rsidR="009B1136" w:rsidRPr="00760C73" w:rsidRDefault="009B1136" w:rsidP="000F7FFB">
      <w:pPr>
        <w:pStyle w:val="ListNumber"/>
        <w:numPr>
          <w:ilvl w:val="0"/>
          <w:numId w:val="0"/>
        </w:numPr>
      </w:pPr>
      <w:r w:rsidRPr="00760C73">
        <w:rPr>
          <w:b/>
          <w:bCs/>
        </w:rPr>
        <w:t xml:space="preserve">Trial Period </w:t>
      </w:r>
    </w:p>
    <w:p w:rsidR="009B1136" w:rsidRDefault="009B1136" w:rsidP="00D45031">
      <w:pPr>
        <w:pStyle w:val="ListNumber"/>
        <w:numPr>
          <w:ilvl w:val="0"/>
          <w:numId w:val="0"/>
        </w:numPr>
        <w:spacing w:before="0"/>
        <w:contextualSpacing w:val="0"/>
      </w:pPr>
      <w:r w:rsidRPr="00760C73">
        <w:t xml:space="preserve">In order for an adequate assessment of the employee’s </w:t>
      </w:r>
      <w:r w:rsidR="00B70DDB">
        <w:t>capacity to be made, the Department</w:t>
      </w:r>
      <w:r w:rsidRPr="00760C73">
        <w:t xml:space="preserve"> may employ a person under the provisions of this schedule for a </w:t>
      </w:r>
      <w:r w:rsidR="00A034E3">
        <w:t>t</w:t>
      </w:r>
      <w:r w:rsidRPr="00760C73">
        <w:t xml:space="preserve">rial </w:t>
      </w:r>
      <w:r w:rsidR="00A034E3">
        <w:t>p</w:t>
      </w:r>
      <w:r w:rsidRPr="00760C73">
        <w:t xml:space="preserve">eriod not exceeding 12 weeks, except that in some cases additional work adjustment time (not exceeding four weeks) may be needed. </w:t>
      </w:r>
    </w:p>
    <w:p w:rsidR="009B1136" w:rsidRDefault="009B1136" w:rsidP="00D45031">
      <w:pPr>
        <w:pStyle w:val="ListNumber"/>
        <w:numPr>
          <w:ilvl w:val="0"/>
          <w:numId w:val="0"/>
        </w:numPr>
        <w:spacing w:before="0"/>
        <w:contextualSpacing w:val="0"/>
      </w:pPr>
      <w:r w:rsidRPr="00760C73">
        <w:t xml:space="preserve">During that </w:t>
      </w:r>
      <w:r w:rsidR="00A034E3">
        <w:t>t</w:t>
      </w:r>
      <w:r w:rsidRPr="00760C73">
        <w:t xml:space="preserve">rial </w:t>
      </w:r>
      <w:r w:rsidR="00A034E3">
        <w:t>p</w:t>
      </w:r>
      <w:r w:rsidRPr="00760C73">
        <w:t xml:space="preserve">eriod the assessment of capacity will be undertaken and the percentage of the </w:t>
      </w:r>
      <w:r w:rsidR="00BA17A4">
        <w:t>R</w:t>
      </w:r>
      <w:r w:rsidRPr="00760C73">
        <w:t xml:space="preserve">elevant </w:t>
      </w:r>
      <w:r w:rsidR="00BA17A4">
        <w:t>M</w:t>
      </w:r>
      <w:r w:rsidRPr="00760C73">
        <w:t xml:space="preserve">inimum </w:t>
      </w:r>
      <w:r w:rsidR="00BA17A4">
        <w:t>W</w:t>
      </w:r>
      <w:r w:rsidRPr="00760C73">
        <w:t xml:space="preserve">age for a continuing employment relationship will be determined. </w:t>
      </w:r>
    </w:p>
    <w:p w:rsidR="009B1136" w:rsidRDefault="009B1136" w:rsidP="00D45031">
      <w:pPr>
        <w:pStyle w:val="ListNumber"/>
        <w:numPr>
          <w:ilvl w:val="0"/>
          <w:numId w:val="0"/>
        </w:numPr>
        <w:spacing w:before="0"/>
        <w:contextualSpacing w:val="0"/>
      </w:pPr>
      <w:r w:rsidRPr="00760C73">
        <w:t xml:space="preserve">The minimum amount payable to the employee during the </w:t>
      </w:r>
      <w:r w:rsidR="00A034E3">
        <w:t>t</w:t>
      </w:r>
      <w:r w:rsidRPr="00760C73">
        <w:t xml:space="preserve">rial </w:t>
      </w:r>
      <w:r w:rsidR="00A034E3">
        <w:t>p</w:t>
      </w:r>
      <w:r w:rsidRPr="00760C73">
        <w:t xml:space="preserve">eriod must be no less than </w:t>
      </w:r>
      <w:r w:rsidR="00D23FB5">
        <w:t>the amount set in the National Minimum Wage Order for supported wage rates</w:t>
      </w:r>
      <w:r w:rsidRPr="00760C73">
        <w:t>.</w:t>
      </w:r>
    </w:p>
    <w:p w:rsidR="009B1136" w:rsidRDefault="009B1136" w:rsidP="00D45031">
      <w:pPr>
        <w:pStyle w:val="ListNumber"/>
        <w:numPr>
          <w:ilvl w:val="0"/>
          <w:numId w:val="0"/>
        </w:numPr>
        <w:spacing w:before="0"/>
        <w:contextualSpacing w:val="0"/>
      </w:pPr>
      <w:r w:rsidRPr="00760C73">
        <w:t xml:space="preserve">Work trials should include induction or training as appropriate to the job being trialled. </w:t>
      </w:r>
    </w:p>
    <w:p w:rsidR="0092338A" w:rsidRDefault="009B1136" w:rsidP="00D45031">
      <w:pPr>
        <w:pStyle w:val="ListNumber"/>
        <w:numPr>
          <w:ilvl w:val="0"/>
          <w:numId w:val="0"/>
        </w:numPr>
        <w:spacing w:before="0"/>
        <w:contextualSpacing w:val="0"/>
      </w:pPr>
      <w:r w:rsidRPr="00760C73">
        <w:t xml:space="preserve">Where the employer and </w:t>
      </w:r>
      <w:r w:rsidR="00A034E3">
        <w:t xml:space="preserve">the </w:t>
      </w:r>
      <w:r w:rsidRPr="00760C73">
        <w:t>employee wish to establish a continuing employment relationship follow</w:t>
      </w:r>
      <w:r>
        <w:t xml:space="preserve">ing </w:t>
      </w:r>
      <w:r w:rsidR="001268C6">
        <w:t xml:space="preserve">the </w:t>
      </w:r>
      <w:r w:rsidR="001268C6" w:rsidRPr="00760C73">
        <w:t>completion</w:t>
      </w:r>
      <w:r w:rsidRPr="00760C73">
        <w:t xml:space="preserve"> of the </w:t>
      </w:r>
      <w:r w:rsidR="00A034E3">
        <w:t>t</w:t>
      </w:r>
      <w:r w:rsidRPr="00760C73">
        <w:t xml:space="preserve">rial </w:t>
      </w:r>
      <w:r w:rsidR="00A034E3">
        <w:t>p</w:t>
      </w:r>
      <w:r w:rsidRPr="00760C73">
        <w:t xml:space="preserve">eriod, a further contract of employment will be entered into based on the outcome of </w:t>
      </w:r>
      <w:r w:rsidR="00B70DDB">
        <w:t xml:space="preserve">the </w:t>
      </w:r>
      <w:r w:rsidRPr="00760C73">
        <w:t>assessment</w:t>
      </w:r>
      <w:r w:rsidRPr="00BF6994">
        <w:t>.</w:t>
      </w:r>
    </w:p>
    <w:p w:rsidR="0092338A" w:rsidRDefault="0092338A">
      <w:pPr>
        <w:suppressAutoHyphens w:val="0"/>
        <w:spacing w:before="0" w:after="0" w:line="240" w:lineRule="auto"/>
      </w:pPr>
      <w:r>
        <w:br w:type="page"/>
      </w:r>
    </w:p>
    <w:p w:rsidR="00510690" w:rsidRDefault="0092338A" w:rsidP="0092338A">
      <w:pPr>
        <w:pStyle w:val="Heading1"/>
        <w:spacing w:before="0" w:after="0"/>
        <w:ind w:right="-142" w:hanging="142"/>
        <w:rPr>
          <w:sz w:val="36"/>
          <w:szCs w:val="36"/>
        </w:rPr>
      </w:pPr>
      <w:r w:rsidRPr="0092338A">
        <w:rPr>
          <w:sz w:val="36"/>
          <w:szCs w:val="36"/>
        </w:rPr>
        <w:t>Index</w:t>
      </w:r>
    </w:p>
    <w:p w:rsidR="0024052C" w:rsidRDefault="0024052C" w:rsidP="00EA773C">
      <w:pPr>
        <w:suppressAutoHyphens w:val="0"/>
        <w:spacing w:before="0" w:after="0" w:line="240" w:lineRule="auto"/>
        <w:rPr>
          <w:rFonts w:ascii="Calibri" w:hAnsi="Calibri"/>
          <w:color w:val="000000"/>
          <w:sz w:val="22"/>
          <w:szCs w:val="22"/>
          <w:lang w:eastAsia="en-AU"/>
        </w:rPr>
        <w:sectPr w:rsidR="0024052C" w:rsidSect="006C0F94">
          <w:footerReference w:type="default" r:id="rId15"/>
          <w:headerReference w:type="first" r:id="rId16"/>
          <w:footerReference w:type="first" r:id="rId17"/>
          <w:pgSz w:w="11906" w:h="16838" w:code="9"/>
          <w:pgMar w:top="1276" w:right="1134" w:bottom="851" w:left="1134" w:header="720" w:footer="459" w:gutter="0"/>
          <w:pgNumType w:start="1"/>
          <w:cols w:space="720"/>
          <w:noEndnote/>
          <w:titlePg/>
        </w:sectPr>
      </w:pPr>
    </w:p>
    <w:p w:rsidR="00EA773C" w:rsidRPr="009A3AF0" w:rsidRDefault="00EA773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AAD Restriction Allowance</w:t>
      </w:r>
      <w:r w:rsidR="0024052C">
        <w:rPr>
          <w:rFonts w:ascii="Calibri" w:hAnsi="Calibri"/>
          <w:color w:val="000000"/>
          <w:sz w:val="22"/>
          <w:szCs w:val="22"/>
          <w:lang w:eastAsia="en-AU"/>
        </w:rPr>
        <w:t>.................................</w:t>
      </w:r>
      <w:r w:rsidR="00F7669D">
        <w:rPr>
          <w:rFonts w:ascii="Calibri" w:hAnsi="Calibri"/>
          <w:color w:val="000000"/>
          <w:sz w:val="22"/>
          <w:szCs w:val="22"/>
          <w:lang w:eastAsia="en-AU"/>
        </w:rPr>
        <w:t>22</w:t>
      </w:r>
    </w:p>
    <w:p w:rsidR="00EA773C" w:rsidRPr="009A3AF0" w:rsidRDefault="00EA773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Aboriginal And Torres Strait Islander Employees' Ceremonial Leave</w:t>
      </w:r>
      <w:r w:rsidR="0024052C">
        <w:rPr>
          <w:rFonts w:ascii="Calibri" w:hAnsi="Calibri"/>
          <w:color w:val="000000"/>
          <w:sz w:val="22"/>
          <w:szCs w:val="22"/>
          <w:lang w:eastAsia="en-AU"/>
        </w:rPr>
        <w:t>...............................................</w:t>
      </w:r>
      <w:r w:rsidR="00DA3E6C">
        <w:rPr>
          <w:rFonts w:ascii="Calibri" w:hAnsi="Calibri"/>
          <w:color w:val="000000"/>
          <w:sz w:val="22"/>
          <w:szCs w:val="22"/>
          <w:lang w:eastAsia="en-AU"/>
        </w:rPr>
        <w:t>34</w:t>
      </w:r>
    </w:p>
    <w:p w:rsidR="00EA773C" w:rsidRPr="009A3AF0" w:rsidRDefault="00EA773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Accelerated Separation Arrangements</w:t>
      </w:r>
      <w:r w:rsidR="0024052C">
        <w:rPr>
          <w:rFonts w:ascii="Calibri" w:hAnsi="Calibri"/>
          <w:color w:val="000000"/>
          <w:sz w:val="22"/>
          <w:szCs w:val="22"/>
          <w:lang w:eastAsia="en-AU"/>
        </w:rPr>
        <w:t>..............</w:t>
      </w:r>
      <w:r w:rsidR="00DA3E6C">
        <w:rPr>
          <w:rFonts w:ascii="Calibri" w:hAnsi="Calibri"/>
          <w:color w:val="000000"/>
          <w:sz w:val="22"/>
          <w:szCs w:val="22"/>
          <w:lang w:eastAsia="en-AU"/>
        </w:rPr>
        <w:t>38</w:t>
      </w:r>
    </w:p>
    <w:p w:rsidR="00EA773C" w:rsidRPr="009A3AF0" w:rsidRDefault="00EA773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Access to Other Types of Paid Leave, While on Annual, Purchased or Long Service Leave</w:t>
      </w:r>
      <w:r w:rsidR="0024052C">
        <w:rPr>
          <w:rFonts w:ascii="Calibri" w:hAnsi="Calibri"/>
          <w:color w:val="000000"/>
          <w:sz w:val="22"/>
          <w:szCs w:val="22"/>
          <w:lang w:eastAsia="en-AU"/>
        </w:rPr>
        <w:t>..........</w:t>
      </w:r>
      <w:r w:rsidRPr="009A3AF0">
        <w:rPr>
          <w:rFonts w:ascii="Calibri" w:hAnsi="Calibri"/>
          <w:color w:val="000000"/>
          <w:sz w:val="22"/>
          <w:szCs w:val="22"/>
          <w:lang w:eastAsia="en-AU"/>
        </w:rPr>
        <w:t>3</w:t>
      </w:r>
      <w:r w:rsidR="00DA3E6C">
        <w:rPr>
          <w:rFonts w:ascii="Calibri" w:hAnsi="Calibri"/>
          <w:color w:val="000000"/>
          <w:sz w:val="22"/>
          <w:szCs w:val="22"/>
          <w:lang w:eastAsia="en-AU"/>
        </w:rPr>
        <w:t>0</w:t>
      </w:r>
    </w:p>
    <w:p w:rsidR="00EA773C" w:rsidRPr="009A3AF0" w:rsidRDefault="00EA773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Access While on Paid Maternity Leave, Adoption Leave or Foster Parent's Leave</w:t>
      </w:r>
      <w:r w:rsidR="0024052C">
        <w:rPr>
          <w:rFonts w:ascii="Calibri" w:hAnsi="Calibri"/>
          <w:color w:val="000000"/>
          <w:sz w:val="22"/>
          <w:szCs w:val="22"/>
          <w:lang w:eastAsia="en-AU"/>
        </w:rPr>
        <w:t>...........................</w:t>
      </w:r>
      <w:r w:rsidRPr="009A3AF0">
        <w:rPr>
          <w:rFonts w:ascii="Calibri" w:hAnsi="Calibri"/>
          <w:color w:val="000000"/>
          <w:sz w:val="22"/>
          <w:szCs w:val="22"/>
          <w:lang w:eastAsia="en-AU"/>
        </w:rPr>
        <w:t>3</w:t>
      </w:r>
      <w:r w:rsidR="00DA3E6C">
        <w:rPr>
          <w:rFonts w:ascii="Calibri" w:hAnsi="Calibri"/>
          <w:color w:val="000000"/>
          <w:sz w:val="22"/>
          <w:szCs w:val="22"/>
          <w:lang w:eastAsia="en-AU"/>
        </w:rPr>
        <w:t>0</w:t>
      </w:r>
    </w:p>
    <w:p w:rsidR="00EA773C" w:rsidRPr="009A3AF0" w:rsidRDefault="00EA773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Additional Annual Leave for Shiftworkers</w:t>
      </w:r>
      <w:r w:rsidR="0024052C">
        <w:rPr>
          <w:rFonts w:ascii="Calibri" w:hAnsi="Calibri"/>
          <w:color w:val="000000"/>
          <w:sz w:val="22"/>
          <w:szCs w:val="22"/>
          <w:lang w:eastAsia="en-AU"/>
        </w:rPr>
        <w:t>..........</w:t>
      </w:r>
      <w:r w:rsidR="00DA3E6C">
        <w:rPr>
          <w:rFonts w:ascii="Calibri" w:hAnsi="Calibri"/>
          <w:color w:val="000000"/>
          <w:sz w:val="22"/>
          <w:szCs w:val="22"/>
          <w:lang w:eastAsia="en-AU"/>
        </w:rPr>
        <w:t>28</w:t>
      </w:r>
    </w:p>
    <w:p w:rsidR="00EA773C" w:rsidRPr="009A3AF0" w:rsidRDefault="00EA773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Additional Responsibilities Allowance</w:t>
      </w:r>
      <w:r w:rsidR="0024052C">
        <w:rPr>
          <w:rFonts w:ascii="Calibri" w:hAnsi="Calibri"/>
          <w:color w:val="000000"/>
          <w:sz w:val="22"/>
          <w:szCs w:val="22"/>
          <w:lang w:eastAsia="en-AU"/>
        </w:rPr>
        <w:t>................</w:t>
      </w:r>
      <w:r w:rsidR="00DA3E6C">
        <w:rPr>
          <w:rFonts w:ascii="Calibri" w:hAnsi="Calibri"/>
          <w:color w:val="000000"/>
          <w:sz w:val="22"/>
          <w:szCs w:val="22"/>
          <w:lang w:eastAsia="en-AU"/>
        </w:rPr>
        <w:t>50</w:t>
      </w:r>
    </w:p>
    <w:p w:rsidR="00EA773C" w:rsidRPr="009A3AF0" w:rsidRDefault="00EA773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Additional Time Off</w:t>
      </w:r>
      <w:r w:rsidR="0024052C">
        <w:rPr>
          <w:rFonts w:ascii="Calibri" w:hAnsi="Calibri"/>
          <w:color w:val="000000"/>
          <w:sz w:val="22"/>
          <w:szCs w:val="22"/>
          <w:lang w:eastAsia="en-AU"/>
        </w:rPr>
        <w:t>............................................</w:t>
      </w:r>
      <w:r w:rsidR="00DA3E6C">
        <w:rPr>
          <w:rFonts w:ascii="Calibri" w:hAnsi="Calibri"/>
          <w:color w:val="000000"/>
          <w:sz w:val="22"/>
          <w:szCs w:val="22"/>
          <w:lang w:eastAsia="en-AU"/>
        </w:rPr>
        <w:t>53</w:t>
      </w:r>
    </w:p>
    <w:p w:rsidR="00EA773C" w:rsidRPr="009A3AF0" w:rsidRDefault="00EA773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Additional Travel Leave for Christmas Island and Cocos (Keeling) Islands Employees</w:t>
      </w:r>
      <w:r w:rsidR="005E618E">
        <w:rPr>
          <w:rFonts w:ascii="Calibri" w:hAnsi="Calibri"/>
          <w:color w:val="000000"/>
          <w:sz w:val="22"/>
          <w:szCs w:val="22"/>
          <w:lang w:eastAsia="en-AU"/>
        </w:rPr>
        <w:t>.....................</w:t>
      </w:r>
      <w:r w:rsidR="00DA3E6C">
        <w:rPr>
          <w:rFonts w:ascii="Calibri" w:hAnsi="Calibri"/>
          <w:color w:val="000000"/>
          <w:sz w:val="22"/>
          <w:szCs w:val="22"/>
          <w:lang w:eastAsia="en-AU"/>
        </w:rPr>
        <w:t>47</w:t>
      </w:r>
    </w:p>
    <w:p w:rsidR="00EA773C" w:rsidRPr="009A3AF0" w:rsidRDefault="00EA773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Administrative Changes for Travel</w:t>
      </w:r>
      <w:r w:rsidR="005E618E">
        <w:rPr>
          <w:rFonts w:ascii="Calibri" w:hAnsi="Calibri"/>
          <w:color w:val="000000"/>
          <w:sz w:val="22"/>
          <w:szCs w:val="22"/>
          <w:lang w:eastAsia="en-AU"/>
        </w:rPr>
        <w:t>.....................</w:t>
      </w:r>
      <w:r w:rsidR="00DA3E6C">
        <w:rPr>
          <w:rFonts w:ascii="Calibri" w:hAnsi="Calibri"/>
          <w:color w:val="000000"/>
          <w:sz w:val="22"/>
          <w:szCs w:val="22"/>
          <w:lang w:eastAsia="en-AU"/>
        </w:rPr>
        <w:t>25</w:t>
      </w:r>
    </w:p>
    <w:p w:rsidR="00EA773C" w:rsidRDefault="00EA773C" w:rsidP="0083462F">
      <w:pPr>
        <w:spacing w:line="240" w:lineRule="auto"/>
        <w:rPr>
          <w:rFonts w:ascii="Calibri" w:hAnsi="Calibri"/>
          <w:color w:val="000000"/>
          <w:sz w:val="22"/>
          <w:szCs w:val="22"/>
          <w:lang w:eastAsia="en-AU"/>
        </w:rPr>
      </w:pPr>
      <w:r w:rsidRPr="009A3AF0">
        <w:rPr>
          <w:rFonts w:ascii="Calibri" w:hAnsi="Calibri"/>
          <w:color w:val="000000"/>
          <w:sz w:val="22"/>
          <w:szCs w:val="22"/>
          <w:lang w:eastAsia="en-AU"/>
        </w:rPr>
        <w:t>Adoption Leave</w:t>
      </w:r>
      <w:r w:rsidR="005E618E">
        <w:rPr>
          <w:rFonts w:ascii="Calibri" w:hAnsi="Calibri"/>
          <w:color w:val="000000"/>
          <w:sz w:val="22"/>
          <w:szCs w:val="22"/>
          <w:lang w:eastAsia="en-AU"/>
        </w:rPr>
        <w:t>...................................................</w:t>
      </w:r>
      <w:r w:rsidR="00DA3E6C">
        <w:rPr>
          <w:rFonts w:ascii="Calibri" w:hAnsi="Calibri"/>
          <w:color w:val="000000"/>
          <w:sz w:val="22"/>
          <w:szCs w:val="22"/>
          <w:lang w:eastAsia="en-AU"/>
        </w:rPr>
        <w:t>32</w:t>
      </w:r>
    </w:p>
    <w:p w:rsidR="006C4A39" w:rsidRDefault="00EA773C" w:rsidP="0083462F">
      <w:pPr>
        <w:spacing w:line="240" w:lineRule="auto"/>
        <w:rPr>
          <w:rFonts w:ascii="Calibri" w:hAnsi="Calibri"/>
          <w:color w:val="000000"/>
          <w:sz w:val="22"/>
          <w:szCs w:val="22"/>
          <w:lang w:eastAsia="en-AU"/>
        </w:rPr>
      </w:pPr>
      <w:r w:rsidRPr="009A3AF0">
        <w:rPr>
          <w:rFonts w:ascii="Calibri" w:hAnsi="Calibri"/>
          <w:color w:val="000000"/>
          <w:sz w:val="22"/>
          <w:szCs w:val="22"/>
          <w:lang w:eastAsia="en-AU"/>
        </w:rPr>
        <w:t>Adoption Leave, Foster Parent's Leave and Permanent Care Leave</w:t>
      </w:r>
      <w:r w:rsidR="005E618E">
        <w:rPr>
          <w:rFonts w:ascii="Calibri" w:hAnsi="Calibri"/>
          <w:color w:val="000000"/>
          <w:sz w:val="22"/>
          <w:szCs w:val="22"/>
          <w:lang w:eastAsia="en-AU"/>
        </w:rPr>
        <w:t>.......................................</w:t>
      </w:r>
      <w:r w:rsidR="00DA3E6C">
        <w:rPr>
          <w:rFonts w:ascii="Calibri" w:hAnsi="Calibri"/>
          <w:color w:val="000000"/>
          <w:sz w:val="22"/>
          <w:szCs w:val="22"/>
          <w:lang w:eastAsia="en-AU"/>
        </w:rPr>
        <w:t>31</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Advising Absence</w:t>
      </w:r>
      <w:r w:rsidR="005E618E">
        <w:rPr>
          <w:rFonts w:ascii="Calibri" w:hAnsi="Calibri"/>
          <w:color w:val="000000"/>
          <w:sz w:val="22"/>
          <w:szCs w:val="22"/>
          <w:lang w:eastAsia="en-AU"/>
        </w:rPr>
        <w:t>................................................</w:t>
      </w:r>
      <w:r w:rsidR="00DA3E6C">
        <w:rPr>
          <w:rFonts w:ascii="Calibri" w:hAnsi="Calibri"/>
          <w:color w:val="000000"/>
          <w:sz w:val="22"/>
          <w:szCs w:val="22"/>
          <w:lang w:eastAsia="en-AU"/>
        </w:rPr>
        <w:t>.6</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Air Conditioning Subsidy</w:t>
      </w:r>
      <w:r w:rsidR="005E618E">
        <w:rPr>
          <w:rFonts w:ascii="Calibri" w:hAnsi="Calibri"/>
          <w:color w:val="000000"/>
          <w:sz w:val="22"/>
          <w:szCs w:val="22"/>
          <w:lang w:eastAsia="en-AU"/>
        </w:rPr>
        <w:t>.....................................</w:t>
      </w:r>
      <w:r w:rsidR="00DA3E6C">
        <w:rPr>
          <w:rFonts w:ascii="Calibri" w:hAnsi="Calibri"/>
          <w:color w:val="000000"/>
          <w:sz w:val="22"/>
          <w:szCs w:val="22"/>
          <w:lang w:eastAsia="en-AU"/>
        </w:rPr>
        <w:t>44</w:t>
      </w:r>
    </w:p>
    <w:p w:rsidR="00B47FEA" w:rsidRPr="009A3AF0" w:rsidRDefault="00B47FEA" w:rsidP="00B47FEA">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Allowances And Reimbursements</w:t>
      </w:r>
      <w:r>
        <w:rPr>
          <w:rFonts w:ascii="Calibri" w:hAnsi="Calibri"/>
          <w:color w:val="000000"/>
          <w:sz w:val="22"/>
          <w:szCs w:val="22"/>
          <w:lang w:eastAsia="en-AU"/>
        </w:rPr>
        <w:t xml:space="preserve"> .....................22</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Allowance in Lieu of Overtime</w:t>
      </w:r>
      <w:r w:rsidR="005E618E">
        <w:rPr>
          <w:rFonts w:ascii="Calibri" w:hAnsi="Calibri"/>
          <w:color w:val="000000"/>
          <w:sz w:val="22"/>
          <w:szCs w:val="22"/>
          <w:lang w:eastAsia="en-AU"/>
        </w:rPr>
        <w:t>...........................</w:t>
      </w:r>
      <w:r w:rsidR="00DA3E6C">
        <w:rPr>
          <w:rFonts w:ascii="Calibri" w:hAnsi="Calibri"/>
          <w:color w:val="000000"/>
          <w:sz w:val="22"/>
          <w:szCs w:val="22"/>
          <w:lang w:eastAsia="en-AU"/>
        </w:rPr>
        <w:t>49</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Annual Leave</w:t>
      </w:r>
      <w:r w:rsidR="005E618E">
        <w:rPr>
          <w:rFonts w:ascii="Calibri" w:hAnsi="Calibri"/>
          <w:color w:val="000000"/>
          <w:sz w:val="22"/>
          <w:szCs w:val="22"/>
          <w:lang w:eastAsia="en-AU"/>
        </w:rPr>
        <w:t>......................................................</w:t>
      </w:r>
      <w:r w:rsidR="00DA3E6C">
        <w:rPr>
          <w:rFonts w:ascii="Calibri" w:hAnsi="Calibri"/>
          <w:color w:val="000000"/>
          <w:sz w:val="22"/>
          <w:szCs w:val="22"/>
          <w:lang w:eastAsia="en-AU"/>
        </w:rPr>
        <w:t>27</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Annual Leave</w:t>
      </w:r>
      <w:r w:rsidR="008511D6">
        <w:rPr>
          <w:rFonts w:ascii="Calibri" w:hAnsi="Calibri"/>
          <w:color w:val="000000"/>
          <w:sz w:val="22"/>
          <w:szCs w:val="22"/>
          <w:lang w:eastAsia="en-AU"/>
        </w:rPr>
        <w:t xml:space="preserve"> (Antarctic Duty Provisions)..........................</w:t>
      </w:r>
      <w:r w:rsidR="005E618E">
        <w:rPr>
          <w:rFonts w:ascii="Calibri" w:hAnsi="Calibri"/>
          <w:color w:val="000000"/>
          <w:sz w:val="22"/>
          <w:szCs w:val="22"/>
          <w:lang w:eastAsia="en-AU"/>
        </w:rPr>
        <w:t>........................................</w:t>
      </w:r>
      <w:r w:rsidRPr="009A3AF0">
        <w:rPr>
          <w:rFonts w:ascii="Calibri" w:hAnsi="Calibri"/>
          <w:color w:val="000000"/>
          <w:sz w:val="22"/>
          <w:szCs w:val="22"/>
          <w:lang w:eastAsia="en-AU"/>
        </w:rPr>
        <w:t>5</w:t>
      </w:r>
      <w:r w:rsidR="00DA3E6C">
        <w:rPr>
          <w:rFonts w:ascii="Calibri" w:hAnsi="Calibri"/>
          <w:color w:val="000000"/>
          <w:sz w:val="22"/>
          <w:szCs w:val="22"/>
          <w:lang w:eastAsia="en-AU"/>
        </w:rPr>
        <w:t>2</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Antarctic Allowance</w:t>
      </w:r>
      <w:r w:rsidR="005E618E">
        <w:rPr>
          <w:rFonts w:ascii="Calibri" w:hAnsi="Calibri"/>
          <w:color w:val="000000"/>
          <w:sz w:val="22"/>
          <w:szCs w:val="22"/>
          <w:lang w:eastAsia="en-AU"/>
        </w:rPr>
        <w:t>............................................</w:t>
      </w:r>
      <w:r w:rsidR="008511D6">
        <w:rPr>
          <w:rFonts w:ascii="Calibri" w:hAnsi="Calibri"/>
          <w:color w:val="000000"/>
          <w:sz w:val="22"/>
          <w:szCs w:val="22"/>
          <w:lang w:eastAsia="en-AU"/>
        </w:rPr>
        <w:t>49</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Antarctic Duty Allowances</w:t>
      </w:r>
      <w:r w:rsidR="005E618E">
        <w:rPr>
          <w:rFonts w:ascii="Calibri" w:hAnsi="Calibri"/>
          <w:color w:val="000000"/>
          <w:sz w:val="22"/>
          <w:szCs w:val="22"/>
          <w:lang w:eastAsia="en-AU"/>
        </w:rPr>
        <w:t>..................................</w:t>
      </w:r>
      <w:r w:rsidR="008511D6">
        <w:rPr>
          <w:rFonts w:ascii="Calibri" w:hAnsi="Calibri"/>
          <w:color w:val="000000"/>
          <w:sz w:val="22"/>
          <w:szCs w:val="22"/>
          <w:lang w:eastAsia="en-AU"/>
        </w:rPr>
        <w:t>49</w:t>
      </w:r>
    </w:p>
    <w:p w:rsidR="00B47FEA" w:rsidRPr="009A3AF0" w:rsidRDefault="00B47FEA" w:rsidP="00B47FEA">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Antarctic Duty Provisions</w:t>
      </w:r>
      <w:r>
        <w:rPr>
          <w:rFonts w:ascii="Calibri" w:hAnsi="Calibri"/>
          <w:color w:val="000000"/>
          <w:sz w:val="22"/>
          <w:szCs w:val="22"/>
          <w:lang w:eastAsia="en-AU"/>
        </w:rPr>
        <w:t xml:space="preserve"> ..................................48</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Apprentices</w:t>
      </w:r>
      <w:r w:rsidR="005E618E">
        <w:rPr>
          <w:rFonts w:ascii="Calibri" w:hAnsi="Calibri"/>
          <w:color w:val="000000"/>
          <w:sz w:val="22"/>
          <w:szCs w:val="22"/>
          <w:lang w:eastAsia="en-AU"/>
        </w:rPr>
        <w:t>........................................................</w:t>
      </w:r>
      <w:r w:rsidR="008511D6">
        <w:rPr>
          <w:rFonts w:ascii="Calibri" w:hAnsi="Calibri"/>
          <w:color w:val="000000"/>
          <w:sz w:val="22"/>
          <w:szCs w:val="22"/>
          <w:lang w:eastAsia="en-AU"/>
        </w:rPr>
        <w:t>17</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APS 1/2 Employees</w:t>
      </w:r>
      <w:r w:rsidR="005E618E">
        <w:rPr>
          <w:rFonts w:ascii="Calibri" w:hAnsi="Calibri"/>
          <w:color w:val="000000"/>
          <w:sz w:val="22"/>
          <w:szCs w:val="22"/>
          <w:lang w:eastAsia="en-AU"/>
        </w:rPr>
        <w:t>.............................................</w:t>
      </w:r>
      <w:r w:rsidR="008511D6">
        <w:rPr>
          <w:rFonts w:ascii="Calibri" w:hAnsi="Calibri"/>
          <w:color w:val="000000"/>
          <w:sz w:val="22"/>
          <w:szCs w:val="22"/>
          <w:lang w:eastAsia="en-AU"/>
        </w:rPr>
        <w:t>15</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Assistance for Reasonable Incurred Expenses</w:t>
      </w:r>
      <w:r w:rsidR="005E618E">
        <w:rPr>
          <w:rFonts w:ascii="Calibri" w:hAnsi="Calibri"/>
          <w:color w:val="000000"/>
          <w:sz w:val="22"/>
          <w:szCs w:val="22"/>
          <w:lang w:eastAsia="en-AU"/>
        </w:rPr>
        <w:t>....</w:t>
      </w:r>
      <w:r w:rsidRPr="009A3AF0">
        <w:rPr>
          <w:rFonts w:ascii="Calibri" w:hAnsi="Calibri"/>
          <w:color w:val="000000"/>
          <w:sz w:val="22"/>
          <w:szCs w:val="22"/>
          <w:lang w:eastAsia="en-AU"/>
        </w:rPr>
        <w:t>4</w:t>
      </w:r>
      <w:r w:rsidR="008511D6">
        <w:rPr>
          <w:rFonts w:ascii="Calibri" w:hAnsi="Calibri"/>
          <w:color w:val="000000"/>
          <w:sz w:val="22"/>
          <w:szCs w:val="22"/>
          <w:lang w:eastAsia="en-AU"/>
        </w:rPr>
        <w:t>0</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At Sea Allowance</w:t>
      </w:r>
      <w:r w:rsidR="005E618E">
        <w:rPr>
          <w:rFonts w:ascii="Calibri" w:hAnsi="Calibri"/>
          <w:color w:val="000000"/>
          <w:sz w:val="22"/>
          <w:szCs w:val="22"/>
          <w:lang w:eastAsia="en-AU"/>
        </w:rPr>
        <w:t>................................................</w:t>
      </w:r>
      <w:r w:rsidR="008511D6">
        <w:rPr>
          <w:rFonts w:ascii="Calibri" w:hAnsi="Calibri"/>
          <w:color w:val="000000"/>
          <w:sz w:val="22"/>
          <w:szCs w:val="22"/>
          <w:lang w:eastAsia="en-AU"/>
        </w:rPr>
        <w:t>23</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Bandwidth</w:t>
      </w:r>
      <w:r w:rsidR="005E618E">
        <w:rPr>
          <w:rFonts w:ascii="Calibri" w:hAnsi="Calibri"/>
          <w:color w:val="000000"/>
          <w:sz w:val="22"/>
          <w:szCs w:val="22"/>
          <w:lang w:eastAsia="en-AU"/>
        </w:rPr>
        <w:t>..........................................................</w:t>
      </w:r>
      <w:r w:rsidR="008511D6">
        <w:rPr>
          <w:rFonts w:ascii="Calibri" w:hAnsi="Calibri"/>
          <w:color w:val="000000"/>
          <w:sz w:val="22"/>
          <w:szCs w:val="22"/>
          <w:lang w:eastAsia="en-AU"/>
        </w:rPr>
        <w:t>.6</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Basis of Calculation</w:t>
      </w:r>
      <w:r w:rsidR="005E618E">
        <w:rPr>
          <w:rFonts w:ascii="Calibri" w:hAnsi="Calibri"/>
          <w:color w:val="000000"/>
          <w:sz w:val="22"/>
          <w:szCs w:val="22"/>
          <w:lang w:eastAsia="en-AU"/>
        </w:rPr>
        <w:t>.............................................</w:t>
      </w:r>
      <w:r w:rsidRPr="009A3AF0">
        <w:rPr>
          <w:rFonts w:ascii="Calibri" w:hAnsi="Calibri"/>
          <w:color w:val="000000"/>
          <w:sz w:val="22"/>
          <w:szCs w:val="22"/>
          <w:lang w:eastAsia="en-AU"/>
        </w:rPr>
        <w:t>5</w:t>
      </w:r>
      <w:r w:rsidR="008511D6">
        <w:rPr>
          <w:rFonts w:ascii="Calibri" w:hAnsi="Calibri"/>
          <w:color w:val="000000"/>
          <w:sz w:val="22"/>
          <w:szCs w:val="22"/>
          <w:lang w:eastAsia="en-AU"/>
        </w:rPr>
        <w:t>0</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Cadet Allowance</w:t>
      </w:r>
      <w:r w:rsidR="005E618E">
        <w:rPr>
          <w:rFonts w:ascii="Calibri" w:hAnsi="Calibri"/>
          <w:color w:val="000000"/>
          <w:sz w:val="22"/>
          <w:szCs w:val="22"/>
          <w:lang w:eastAsia="en-AU"/>
        </w:rPr>
        <w:t>.................................................</w:t>
      </w:r>
      <w:r w:rsidR="008511D6">
        <w:rPr>
          <w:rFonts w:ascii="Calibri" w:hAnsi="Calibri"/>
          <w:color w:val="000000"/>
          <w:sz w:val="22"/>
          <w:szCs w:val="22"/>
          <w:lang w:eastAsia="en-AU"/>
        </w:rPr>
        <w:t>23</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Cadets</w:t>
      </w:r>
      <w:r w:rsidR="005E618E">
        <w:rPr>
          <w:rFonts w:ascii="Calibri" w:hAnsi="Calibri"/>
          <w:color w:val="000000"/>
          <w:sz w:val="22"/>
          <w:szCs w:val="22"/>
          <w:lang w:eastAsia="en-AU"/>
        </w:rPr>
        <w:t>.................................................................</w:t>
      </w:r>
      <w:r w:rsidR="008511D6">
        <w:rPr>
          <w:rFonts w:ascii="Calibri" w:hAnsi="Calibri"/>
          <w:color w:val="000000"/>
          <w:sz w:val="22"/>
          <w:szCs w:val="22"/>
          <w:lang w:eastAsia="en-AU"/>
        </w:rPr>
        <w:t>16</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Camping Allowance</w:t>
      </w:r>
      <w:r w:rsidR="005E618E">
        <w:rPr>
          <w:rFonts w:ascii="Calibri" w:hAnsi="Calibri"/>
          <w:color w:val="000000"/>
          <w:sz w:val="22"/>
          <w:szCs w:val="22"/>
          <w:lang w:eastAsia="en-AU"/>
        </w:rPr>
        <w:t>............................................</w:t>
      </w:r>
      <w:r w:rsidR="008511D6">
        <w:rPr>
          <w:rFonts w:ascii="Calibri" w:hAnsi="Calibri"/>
          <w:color w:val="000000"/>
          <w:sz w:val="22"/>
          <w:szCs w:val="22"/>
          <w:lang w:eastAsia="en-AU"/>
        </w:rPr>
        <w:t>23</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Cancellation of Annual Leave or Recall to Duty</w:t>
      </w:r>
      <w:r w:rsidR="005E618E">
        <w:rPr>
          <w:rFonts w:ascii="Calibri" w:hAnsi="Calibri"/>
          <w:color w:val="000000"/>
          <w:sz w:val="22"/>
          <w:szCs w:val="22"/>
          <w:lang w:eastAsia="en-AU"/>
        </w:rPr>
        <w:t>..</w:t>
      </w:r>
      <w:r w:rsidR="008511D6">
        <w:rPr>
          <w:rFonts w:ascii="Calibri" w:hAnsi="Calibri"/>
          <w:color w:val="000000"/>
          <w:sz w:val="22"/>
          <w:szCs w:val="22"/>
          <w:lang w:eastAsia="en-AU"/>
        </w:rPr>
        <w:t>28</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Cash-out of Annual Leave</w:t>
      </w:r>
      <w:r w:rsidR="005E618E">
        <w:rPr>
          <w:rFonts w:ascii="Calibri" w:hAnsi="Calibri"/>
          <w:color w:val="000000"/>
          <w:sz w:val="22"/>
          <w:szCs w:val="22"/>
          <w:lang w:eastAsia="en-AU"/>
        </w:rPr>
        <w:t>...................................</w:t>
      </w:r>
      <w:r w:rsidR="008511D6">
        <w:rPr>
          <w:rFonts w:ascii="Calibri" w:hAnsi="Calibri"/>
          <w:color w:val="000000"/>
          <w:sz w:val="22"/>
          <w:szCs w:val="22"/>
          <w:lang w:eastAsia="en-AU"/>
        </w:rPr>
        <w:t>28</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Casual Loading</w:t>
      </w:r>
      <w:r w:rsidR="005E618E">
        <w:rPr>
          <w:rFonts w:ascii="Calibri" w:hAnsi="Calibri"/>
          <w:color w:val="000000"/>
          <w:sz w:val="22"/>
          <w:szCs w:val="22"/>
          <w:lang w:eastAsia="en-AU"/>
        </w:rPr>
        <w:t>....................................................</w:t>
      </w:r>
      <w:r w:rsidR="00227E50">
        <w:rPr>
          <w:rFonts w:ascii="Calibri" w:hAnsi="Calibri"/>
          <w:color w:val="000000"/>
          <w:sz w:val="22"/>
          <w:szCs w:val="22"/>
          <w:lang w:eastAsia="en-AU"/>
        </w:rPr>
        <w:t>14</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Change to Regular Roster or Ordinary Hours of Work</w:t>
      </w:r>
      <w:r w:rsidR="005E618E">
        <w:rPr>
          <w:rFonts w:ascii="Calibri" w:hAnsi="Calibri"/>
          <w:color w:val="000000"/>
          <w:sz w:val="22"/>
          <w:szCs w:val="22"/>
          <w:lang w:eastAsia="en-AU"/>
        </w:rPr>
        <w:t>...................................................................</w:t>
      </w:r>
      <w:r w:rsidR="00227E50">
        <w:rPr>
          <w:rFonts w:ascii="Calibri" w:hAnsi="Calibri"/>
          <w:color w:val="000000"/>
          <w:sz w:val="22"/>
          <w:szCs w:val="22"/>
          <w:lang w:eastAsia="en-AU"/>
        </w:rPr>
        <w:t>.4</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Christmas Closedown</w:t>
      </w:r>
      <w:r w:rsidR="005E618E">
        <w:rPr>
          <w:rFonts w:ascii="Calibri" w:hAnsi="Calibri"/>
          <w:color w:val="000000"/>
          <w:sz w:val="22"/>
          <w:szCs w:val="22"/>
          <w:lang w:eastAsia="en-AU"/>
        </w:rPr>
        <w:t>.........................................</w:t>
      </w:r>
      <w:r w:rsidRPr="009A3AF0">
        <w:rPr>
          <w:rFonts w:ascii="Calibri" w:hAnsi="Calibri"/>
          <w:color w:val="000000"/>
          <w:sz w:val="22"/>
          <w:szCs w:val="22"/>
          <w:lang w:eastAsia="en-AU"/>
        </w:rPr>
        <w:t>1</w:t>
      </w:r>
      <w:r w:rsidR="00227E50">
        <w:rPr>
          <w:rFonts w:ascii="Calibri" w:hAnsi="Calibri"/>
          <w:color w:val="000000"/>
          <w:sz w:val="22"/>
          <w:szCs w:val="22"/>
          <w:lang w:eastAsia="en-AU"/>
        </w:rPr>
        <w:t>0</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Classification And Broadbanding</w:t>
      </w:r>
      <w:r w:rsidR="005E618E">
        <w:rPr>
          <w:rFonts w:ascii="Calibri" w:hAnsi="Calibri"/>
          <w:color w:val="000000"/>
          <w:sz w:val="22"/>
          <w:szCs w:val="22"/>
          <w:lang w:eastAsia="en-AU"/>
        </w:rPr>
        <w:t>........................</w:t>
      </w:r>
      <w:r w:rsidR="00227E50">
        <w:rPr>
          <w:rFonts w:ascii="Calibri" w:hAnsi="Calibri"/>
          <w:color w:val="000000"/>
          <w:sz w:val="22"/>
          <w:szCs w:val="22"/>
          <w:lang w:eastAsia="en-AU"/>
        </w:rPr>
        <w:t>14</w:t>
      </w:r>
    </w:p>
    <w:p w:rsidR="0024052C" w:rsidRDefault="0024052C" w:rsidP="0083462F">
      <w:pPr>
        <w:spacing w:line="240" w:lineRule="auto"/>
        <w:rPr>
          <w:rFonts w:ascii="Calibri" w:hAnsi="Calibri"/>
          <w:color w:val="000000"/>
          <w:sz w:val="22"/>
          <w:szCs w:val="22"/>
          <w:lang w:eastAsia="en-AU"/>
        </w:rPr>
      </w:pPr>
      <w:r w:rsidRPr="009A3AF0">
        <w:rPr>
          <w:rFonts w:ascii="Calibri" w:hAnsi="Calibri"/>
          <w:color w:val="000000"/>
          <w:sz w:val="22"/>
          <w:szCs w:val="22"/>
          <w:lang w:eastAsia="en-AU"/>
        </w:rPr>
        <w:t>Commencement of Retention Period</w:t>
      </w:r>
      <w:r w:rsidR="005E618E">
        <w:rPr>
          <w:rFonts w:ascii="Calibri" w:hAnsi="Calibri"/>
          <w:color w:val="000000"/>
          <w:sz w:val="22"/>
          <w:szCs w:val="22"/>
          <w:lang w:eastAsia="en-AU"/>
        </w:rPr>
        <w:t>.................</w:t>
      </w:r>
      <w:r w:rsidRPr="009A3AF0">
        <w:rPr>
          <w:rFonts w:ascii="Calibri" w:hAnsi="Calibri"/>
          <w:color w:val="000000"/>
          <w:sz w:val="22"/>
          <w:szCs w:val="22"/>
          <w:lang w:eastAsia="en-AU"/>
        </w:rPr>
        <w:t>4</w:t>
      </w:r>
      <w:r w:rsidR="00227E50">
        <w:rPr>
          <w:rFonts w:ascii="Calibri" w:hAnsi="Calibri"/>
          <w:color w:val="000000"/>
          <w:sz w:val="22"/>
          <w:szCs w:val="22"/>
          <w:lang w:eastAsia="en-AU"/>
        </w:rPr>
        <w:t>0</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Common Duties Allowance</w:t>
      </w:r>
      <w:r w:rsidR="005E618E">
        <w:rPr>
          <w:rFonts w:ascii="Calibri" w:hAnsi="Calibri"/>
          <w:color w:val="000000"/>
          <w:sz w:val="22"/>
          <w:szCs w:val="22"/>
          <w:lang w:eastAsia="en-AU"/>
        </w:rPr>
        <w:t>................................</w:t>
      </w:r>
      <w:r w:rsidR="00227E50">
        <w:rPr>
          <w:rFonts w:ascii="Calibri" w:hAnsi="Calibri"/>
          <w:color w:val="000000"/>
          <w:sz w:val="22"/>
          <w:szCs w:val="22"/>
          <w:lang w:eastAsia="en-AU"/>
        </w:rPr>
        <w:t>49</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Community Language Allowance</w:t>
      </w:r>
      <w:r w:rsidR="005E618E">
        <w:rPr>
          <w:rFonts w:ascii="Calibri" w:hAnsi="Calibri"/>
          <w:color w:val="000000"/>
          <w:sz w:val="22"/>
          <w:szCs w:val="22"/>
          <w:lang w:eastAsia="en-AU"/>
        </w:rPr>
        <w:t>.......................</w:t>
      </w:r>
      <w:r w:rsidR="00227E50">
        <w:rPr>
          <w:rFonts w:ascii="Calibri" w:hAnsi="Calibri"/>
          <w:color w:val="000000"/>
          <w:sz w:val="22"/>
          <w:szCs w:val="22"/>
          <w:lang w:eastAsia="en-AU"/>
        </w:rPr>
        <w:t>23</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Community Service Leave</w:t>
      </w:r>
      <w:r w:rsidR="005E618E">
        <w:rPr>
          <w:rFonts w:ascii="Calibri" w:hAnsi="Calibri"/>
          <w:color w:val="000000"/>
          <w:sz w:val="22"/>
          <w:szCs w:val="22"/>
          <w:lang w:eastAsia="en-AU"/>
        </w:rPr>
        <w:t>..................................</w:t>
      </w:r>
      <w:r w:rsidR="00227E50">
        <w:rPr>
          <w:rFonts w:ascii="Calibri" w:hAnsi="Calibri"/>
          <w:color w:val="000000"/>
          <w:sz w:val="22"/>
          <w:szCs w:val="22"/>
          <w:lang w:eastAsia="en-AU"/>
        </w:rPr>
        <w:t>34</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Commuted Penalty Payments</w:t>
      </w:r>
      <w:r w:rsidR="005E618E">
        <w:rPr>
          <w:rFonts w:ascii="Calibri" w:hAnsi="Calibri"/>
          <w:color w:val="000000"/>
          <w:sz w:val="22"/>
          <w:szCs w:val="22"/>
          <w:lang w:eastAsia="en-AU"/>
        </w:rPr>
        <w:t>............................</w:t>
      </w:r>
      <w:r w:rsidR="00227E50">
        <w:rPr>
          <w:rFonts w:ascii="Calibri" w:hAnsi="Calibri"/>
          <w:color w:val="000000"/>
          <w:sz w:val="22"/>
          <w:szCs w:val="22"/>
          <w:lang w:eastAsia="en-AU"/>
        </w:rPr>
        <w:t>13</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Compassionate Leave (Including Bereavement)</w:t>
      </w:r>
      <w:r w:rsidR="005E618E">
        <w:rPr>
          <w:rFonts w:ascii="Calibri" w:hAnsi="Calibri"/>
          <w:color w:val="000000"/>
          <w:sz w:val="22"/>
          <w:szCs w:val="22"/>
          <w:lang w:eastAsia="en-AU"/>
        </w:rPr>
        <w:t>..................................................................</w:t>
      </w:r>
      <w:r w:rsidRPr="009A3AF0">
        <w:rPr>
          <w:rFonts w:ascii="Calibri" w:hAnsi="Calibri"/>
          <w:color w:val="000000"/>
          <w:sz w:val="22"/>
          <w:szCs w:val="22"/>
          <w:lang w:eastAsia="en-AU"/>
        </w:rPr>
        <w:t>3</w:t>
      </w:r>
      <w:r w:rsidR="00227E50">
        <w:rPr>
          <w:rFonts w:ascii="Calibri" w:hAnsi="Calibri"/>
          <w:color w:val="000000"/>
          <w:sz w:val="22"/>
          <w:szCs w:val="22"/>
          <w:lang w:eastAsia="en-AU"/>
        </w:rPr>
        <w:t>0</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Conduct and Behaviour</w:t>
      </w:r>
      <w:r w:rsidR="005E618E">
        <w:rPr>
          <w:rFonts w:ascii="Calibri" w:hAnsi="Calibri"/>
          <w:color w:val="000000"/>
          <w:sz w:val="22"/>
          <w:szCs w:val="22"/>
          <w:lang w:eastAsia="en-AU"/>
        </w:rPr>
        <w:t>......................................</w:t>
      </w:r>
      <w:r w:rsidRPr="009A3AF0">
        <w:rPr>
          <w:rFonts w:ascii="Calibri" w:hAnsi="Calibri"/>
          <w:color w:val="000000"/>
          <w:sz w:val="22"/>
          <w:szCs w:val="22"/>
          <w:lang w:eastAsia="en-AU"/>
        </w:rPr>
        <w:t>58</w:t>
      </w:r>
    </w:p>
    <w:p w:rsidR="00B47FEA" w:rsidRPr="009A3AF0" w:rsidRDefault="00B47FEA" w:rsidP="00B47FEA">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Consultation And Dispute Resolution</w:t>
      </w:r>
      <w:r>
        <w:rPr>
          <w:rFonts w:ascii="Calibri" w:hAnsi="Calibri"/>
          <w:color w:val="000000"/>
          <w:sz w:val="22"/>
          <w:szCs w:val="22"/>
          <w:lang w:eastAsia="en-AU"/>
        </w:rPr>
        <w:t xml:space="preserve"> ..................3</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Consultation On Major Change And Changes To Rosters And Ordinary Hours Of Work</w:t>
      </w:r>
      <w:r w:rsidR="005E618E">
        <w:rPr>
          <w:rFonts w:ascii="Calibri" w:hAnsi="Calibri"/>
          <w:color w:val="000000"/>
          <w:sz w:val="22"/>
          <w:szCs w:val="22"/>
          <w:lang w:eastAsia="en-AU"/>
        </w:rPr>
        <w:t>................</w:t>
      </w:r>
      <w:r w:rsidR="00227E50">
        <w:rPr>
          <w:rFonts w:ascii="Calibri" w:hAnsi="Calibri"/>
          <w:color w:val="000000"/>
          <w:sz w:val="22"/>
          <w:szCs w:val="22"/>
          <w:lang w:eastAsia="en-AU"/>
        </w:rPr>
        <w:t>..3</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Consultation On Policies Supporting This Agreement</w:t>
      </w:r>
      <w:r w:rsidR="005E618E">
        <w:rPr>
          <w:rFonts w:ascii="Calibri" w:hAnsi="Calibri"/>
          <w:color w:val="000000"/>
          <w:sz w:val="22"/>
          <w:szCs w:val="22"/>
          <w:lang w:eastAsia="en-AU"/>
        </w:rPr>
        <w:t>...................................................................</w:t>
      </w:r>
      <w:r w:rsidR="00227E50">
        <w:rPr>
          <w:rFonts w:ascii="Calibri" w:hAnsi="Calibri"/>
          <w:color w:val="000000"/>
          <w:sz w:val="22"/>
          <w:szCs w:val="22"/>
          <w:lang w:eastAsia="en-AU"/>
        </w:rPr>
        <w:t>..3</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Correspondence School Travel Assistance</w:t>
      </w:r>
      <w:r w:rsidR="005E618E">
        <w:rPr>
          <w:rFonts w:ascii="Calibri" w:hAnsi="Calibri"/>
          <w:color w:val="000000"/>
          <w:sz w:val="22"/>
          <w:szCs w:val="22"/>
          <w:lang w:eastAsia="en-AU"/>
        </w:rPr>
        <w:t>.........</w:t>
      </w:r>
      <w:r w:rsidR="00227E50">
        <w:rPr>
          <w:rFonts w:ascii="Calibri" w:hAnsi="Calibri"/>
          <w:color w:val="000000"/>
          <w:sz w:val="22"/>
          <w:szCs w:val="22"/>
          <w:lang w:eastAsia="en-AU"/>
        </w:rPr>
        <w:t>46</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Co</w:t>
      </w:r>
      <w:r w:rsidR="008412FE">
        <w:rPr>
          <w:rFonts w:ascii="Calibri" w:hAnsi="Calibri"/>
          <w:color w:val="000000"/>
          <w:sz w:val="22"/>
          <w:szCs w:val="22"/>
          <w:lang w:eastAsia="en-AU"/>
        </w:rPr>
        <w:t>verage ...................................................</w:t>
      </w:r>
      <w:r w:rsidR="005E618E">
        <w:rPr>
          <w:rFonts w:ascii="Calibri" w:hAnsi="Calibri"/>
          <w:color w:val="000000"/>
          <w:sz w:val="22"/>
          <w:szCs w:val="22"/>
          <w:lang w:eastAsia="en-AU"/>
        </w:rPr>
        <w:t>...........</w:t>
      </w:r>
      <w:r w:rsidR="00227E50">
        <w:rPr>
          <w:rFonts w:ascii="Calibri" w:hAnsi="Calibri"/>
          <w:color w:val="000000"/>
          <w:sz w:val="22"/>
          <w:szCs w:val="22"/>
          <w:lang w:eastAsia="en-AU"/>
        </w:rPr>
        <w:t>1</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Coverage Of Miscellaneous Expenses</w:t>
      </w:r>
      <w:r w:rsidR="005E618E">
        <w:rPr>
          <w:rFonts w:ascii="Calibri" w:hAnsi="Calibri"/>
          <w:color w:val="000000"/>
          <w:sz w:val="22"/>
          <w:szCs w:val="22"/>
          <w:lang w:eastAsia="en-AU"/>
        </w:rPr>
        <w:t>................</w:t>
      </w:r>
      <w:r w:rsidR="008412FE">
        <w:rPr>
          <w:rFonts w:ascii="Calibri" w:hAnsi="Calibri"/>
          <w:color w:val="000000"/>
          <w:sz w:val="22"/>
          <w:szCs w:val="22"/>
          <w:lang w:eastAsia="en-AU"/>
        </w:rPr>
        <w:t>54</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Crisis Leave</w:t>
      </w:r>
      <w:r w:rsidR="005E618E">
        <w:rPr>
          <w:rFonts w:ascii="Calibri" w:hAnsi="Calibri"/>
          <w:color w:val="000000"/>
          <w:sz w:val="22"/>
          <w:szCs w:val="22"/>
          <w:lang w:eastAsia="en-AU"/>
        </w:rPr>
        <w:t>.........................................................</w:t>
      </w:r>
      <w:r w:rsidRPr="009A3AF0">
        <w:rPr>
          <w:rFonts w:ascii="Calibri" w:hAnsi="Calibri"/>
          <w:color w:val="000000"/>
          <w:sz w:val="22"/>
          <w:szCs w:val="22"/>
          <w:lang w:eastAsia="en-AU"/>
        </w:rPr>
        <w:t>3</w:t>
      </w:r>
      <w:r w:rsidR="008412FE">
        <w:rPr>
          <w:rFonts w:ascii="Calibri" w:hAnsi="Calibri"/>
          <w:color w:val="000000"/>
          <w:sz w:val="22"/>
          <w:szCs w:val="22"/>
          <w:lang w:eastAsia="en-AU"/>
        </w:rPr>
        <w:t>0</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Cultural, Ceremonial Or Religious Obligations</w:t>
      </w:r>
      <w:r w:rsidR="005E618E">
        <w:rPr>
          <w:rFonts w:ascii="Calibri" w:hAnsi="Calibri"/>
          <w:color w:val="000000"/>
          <w:sz w:val="22"/>
          <w:szCs w:val="22"/>
          <w:lang w:eastAsia="en-AU"/>
        </w:rPr>
        <w:t>...</w:t>
      </w:r>
      <w:r w:rsidR="008412FE">
        <w:rPr>
          <w:rFonts w:ascii="Calibri" w:hAnsi="Calibri"/>
          <w:color w:val="000000"/>
          <w:sz w:val="22"/>
          <w:szCs w:val="22"/>
          <w:lang w:eastAsia="en-AU"/>
        </w:rPr>
        <w:t>34</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Deductions from Pay</w:t>
      </w:r>
      <w:r w:rsidR="005E618E">
        <w:rPr>
          <w:rFonts w:ascii="Calibri" w:hAnsi="Calibri"/>
          <w:color w:val="000000"/>
          <w:sz w:val="22"/>
          <w:szCs w:val="22"/>
          <w:lang w:eastAsia="en-AU"/>
        </w:rPr>
        <w:t>..........................................</w:t>
      </w:r>
      <w:r w:rsidRPr="009A3AF0">
        <w:rPr>
          <w:rFonts w:ascii="Calibri" w:hAnsi="Calibri"/>
          <w:color w:val="000000"/>
          <w:sz w:val="22"/>
          <w:szCs w:val="22"/>
          <w:lang w:eastAsia="en-AU"/>
        </w:rPr>
        <w:t>5</w:t>
      </w:r>
      <w:r w:rsidR="008412FE">
        <w:rPr>
          <w:rFonts w:ascii="Calibri" w:hAnsi="Calibri"/>
          <w:color w:val="000000"/>
          <w:sz w:val="22"/>
          <w:szCs w:val="22"/>
          <w:lang w:eastAsia="en-AU"/>
        </w:rPr>
        <w:t>1</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Deductions Of Overpayments</w:t>
      </w:r>
      <w:r w:rsidR="005E618E">
        <w:rPr>
          <w:rFonts w:ascii="Calibri" w:hAnsi="Calibri"/>
          <w:color w:val="000000"/>
          <w:sz w:val="22"/>
          <w:szCs w:val="22"/>
          <w:lang w:eastAsia="en-AU"/>
        </w:rPr>
        <w:t>............................</w:t>
      </w:r>
      <w:r w:rsidR="008412FE">
        <w:rPr>
          <w:rFonts w:ascii="Calibri" w:hAnsi="Calibri"/>
          <w:color w:val="000000"/>
          <w:sz w:val="22"/>
          <w:szCs w:val="22"/>
          <w:lang w:eastAsia="en-AU"/>
        </w:rPr>
        <w:t>19</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Defence Reserve Leave</w:t>
      </w:r>
      <w:r w:rsidR="005E618E">
        <w:rPr>
          <w:rFonts w:ascii="Calibri" w:hAnsi="Calibri"/>
          <w:color w:val="000000"/>
          <w:sz w:val="22"/>
          <w:szCs w:val="22"/>
          <w:lang w:eastAsia="en-AU"/>
        </w:rPr>
        <w:t>.......................................</w:t>
      </w:r>
      <w:r w:rsidR="008412FE">
        <w:rPr>
          <w:rFonts w:ascii="Calibri" w:hAnsi="Calibri"/>
          <w:color w:val="000000"/>
          <w:sz w:val="22"/>
          <w:szCs w:val="22"/>
          <w:lang w:eastAsia="en-AU"/>
        </w:rPr>
        <w:t>33</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Delegation</w:t>
      </w:r>
      <w:r w:rsidR="005E618E">
        <w:rPr>
          <w:rFonts w:ascii="Calibri" w:hAnsi="Calibri"/>
          <w:color w:val="000000"/>
          <w:sz w:val="22"/>
          <w:szCs w:val="22"/>
          <w:lang w:eastAsia="en-AU"/>
        </w:rPr>
        <w:t>............................................................</w:t>
      </w:r>
      <w:r w:rsidR="008412FE">
        <w:rPr>
          <w:rFonts w:ascii="Calibri" w:hAnsi="Calibri"/>
          <w:color w:val="000000"/>
          <w:sz w:val="22"/>
          <w:szCs w:val="22"/>
          <w:lang w:eastAsia="en-AU"/>
        </w:rPr>
        <w:t>1</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Departmental Consultative Committee</w:t>
      </w:r>
      <w:r w:rsidR="005E618E">
        <w:rPr>
          <w:rFonts w:ascii="Calibri" w:hAnsi="Calibri"/>
          <w:color w:val="000000"/>
          <w:sz w:val="22"/>
          <w:szCs w:val="22"/>
          <w:lang w:eastAsia="en-AU"/>
        </w:rPr>
        <w:t>.............</w:t>
      </w:r>
      <w:r w:rsidR="008412FE">
        <w:rPr>
          <w:rFonts w:ascii="Calibri" w:hAnsi="Calibri"/>
          <w:color w:val="000000"/>
          <w:sz w:val="22"/>
          <w:szCs w:val="22"/>
          <w:lang w:eastAsia="en-AU"/>
        </w:rPr>
        <w:t>..3</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Departmental Liaison Officer Allowance</w:t>
      </w:r>
      <w:r w:rsidR="005E618E">
        <w:rPr>
          <w:rFonts w:ascii="Calibri" w:hAnsi="Calibri"/>
          <w:color w:val="000000"/>
          <w:sz w:val="22"/>
          <w:szCs w:val="22"/>
          <w:lang w:eastAsia="en-AU"/>
        </w:rPr>
        <w:t>............</w:t>
      </w:r>
      <w:r w:rsidR="008412FE">
        <w:rPr>
          <w:rFonts w:ascii="Calibri" w:hAnsi="Calibri"/>
          <w:color w:val="000000"/>
          <w:sz w:val="22"/>
          <w:szCs w:val="22"/>
          <w:lang w:eastAsia="en-AU"/>
        </w:rPr>
        <w:t>23</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Dependant Care Reimbursements</w:t>
      </w:r>
      <w:r w:rsidR="005E618E">
        <w:rPr>
          <w:rFonts w:ascii="Calibri" w:hAnsi="Calibri"/>
          <w:color w:val="000000"/>
          <w:sz w:val="22"/>
          <w:szCs w:val="22"/>
          <w:lang w:eastAsia="en-AU"/>
        </w:rPr>
        <w:t>.....................</w:t>
      </w:r>
      <w:r w:rsidR="008412FE">
        <w:rPr>
          <w:rFonts w:ascii="Calibri" w:hAnsi="Calibri"/>
          <w:color w:val="000000"/>
          <w:sz w:val="22"/>
          <w:szCs w:val="22"/>
          <w:lang w:eastAsia="en-AU"/>
        </w:rPr>
        <w:t>26</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Diving Allowance</w:t>
      </w:r>
      <w:r w:rsidR="005E618E">
        <w:rPr>
          <w:rFonts w:ascii="Calibri" w:hAnsi="Calibri"/>
          <w:color w:val="000000"/>
          <w:sz w:val="22"/>
          <w:szCs w:val="22"/>
          <w:lang w:eastAsia="en-AU"/>
        </w:rPr>
        <w:t>................................................</w:t>
      </w:r>
      <w:r w:rsidR="008412FE">
        <w:rPr>
          <w:rFonts w:ascii="Calibri" w:hAnsi="Calibri"/>
          <w:color w:val="000000"/>
          <w:sz w:val="22"/>
          <w:szCs w:val="22"/>
          <w:lang w:eastAsia="en-AU"/>
        </w:rPr>
        <w:t>25</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Duration</w:t>
      </w:r>
      <w:r w:rsidR="005E618E">
        <w:rPr>
          <w:rFonts w:ascii="Calibri" w:hAnsi="Calibri"/>
          <w:color w:val="000000"/>
          <w:sz w:val="22"/>
          <w:szCs w:val="22"/>
          <w:lang w:eastAsia="en-AU"/>
        </w:rPr>
        <w:t>................................................................</w:t>
      </w:r>
      <w:r w:rsidR="008412FE">
        <w:rPr>
          <w:rFonts w:ascii="Calibri" w:hAnsi="Calibri"/>
          <w:color w:val="000000"/>
          <w:sz w:val="22"/>
          <w:szCs w:val="22"/>
          <w:lang w:eastAsia="en-AU"/>
        </w:rPr>
        <w:t>1</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Education Allowance</w:t>
      </w:r>
      <w:r w:rsidR="005E618E">
        <w:rPr>
          <w:rFonts w:ascii="Calibri" w:hAnsi="Calibri"/>
          <w:color w:val="000000"/>
          <w:sz w:val="22"/>
          <w:szCs w:val="22"/>
          <w:lang w:eastAsia="en-AU"/>
        </w:rPr>
        <w:t>..........................................</w:t>
      </w:r>
      <w:r w:rsidR="008412FE">
        <w:rPr>
          <w:rFonts w:ascii="Calibri" w:hAnsi="Calibri"/>
          <w:color w:val="000000"/>
          <w:sz w:val="22"/>
          <w:szCs w:val="22"/>
          <w:lang w:eastAsia="en-AU"/>
        </w:rPr>
        <w:t>44</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Emergency Duty</w:t>
      </w:r>
      <w:r w:rsidR="005E618E">
        <w:rPr>
          <w:rFonts w:ascii="Calibri" w:hAnsi="Calibri"/>
          <w:color w:val="000000"/>
          <w:sz w:val="22"/>
          <w:szCs w:val="22"/>
          <w:lang w:eastAsia="en-AU"/>
        </w:rPr>
        <w:t>.................................................</w:t>
      </w:r>
      <w:r w:rsidR="008412FE">
        <w:rPr>
          <w:rFonts w:ascii="Calibri" w:hAnsi="Calibri"/>
          <w:color w:val="000000"/>
          <w:sz w:val="22"/>
          <w:szCs w:val="22"/>
          <w:lang w:eastAsia="en-AU"/>
        </w:rPr>
        <w:t>11</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Emergency or Compassionate Travel - Reimbursement of Transport Costs</w:t>
      </w:r>
      <w:r w:rsidR="005E618E">
        <w:rPr>
          <w:rFonts w:ascii="Calibri" w:hAnsi="Calibri"/>
          <w:color w:val="000000"/>
          <w:sz w:val="22"/>
          <w:szCs w:val="22"/>
          <w:lang w:eastAsia="en-AU"/>
        </w:rPr>
        <w:t>............................</w:t>
      </w:r>
      <w:r w:rsidR="008412FE">
        <w:rPr>
          <w:rFonts w:ascii="Calibri" w:hAnsi="Calibri"/>
          <w:color w:val="000000"/>
          <w:sz w:val="22"/>
          <w:szCs w:val="22"/>
          <w:lang w:eastAsia="en-AU"/>
        </w:rPr>
        <w:t>46</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Emergency Services Leave</w:t>
      </w:r>
      <w:r w:rsidR="005E618E">
        <w:rPr>
          <w:rFonts w:ascii="Calibri" w:hAnsi="Calibri"/>
          <w:color w:val="000000"/>
          <w:sz w:val="22"/>
          <w:szCs w:val="22"/>
          <w:lang w:eastAsia="en-AU"/>
        </w:rPr>
        <w:t>..................................</w:t>
      </w:r>
      <w:r w:rsidR="008412FE">
        <w:rPr>
          <w:rFonts w:ascii="Calibri" w:hAnsi="Calibri"/>
          <w:color w:val="000000"/>
          <w:sz w:val="22"/>
          <w:szCs w:val="22"/>
          <w:lang w:eastAsia="en-AU"/>
        </w:rPr>
        <w:t>34</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Employee Assistance Program</w:t>
      </w:r>
      <w:r w:rsidR="005E618E">
        <w:rPr>
          <w:rFonts w:ascii="Calibri" w:hAnsi="Calibri"/>
          <w:color w:val="000000"/>
          <w:sz w:val="22"/>
          <w:szCs w:val="22"/>
          <w:lang w:eastAsia="en-AU"/>
        </w:rPr>
        <w:t>...........................</w:t>
      </w:r>
      <w:r w:rsidR="008412FE">
        <w:rPr>
          <w:rFonts w:ascii="Calibri" w:hAnsi="Calibri"/>
          <w:color w:val="000000"/>
          <w:sz w:val="22"/>
          <w:szCs w:val="22"/>
          <w:lang w:eastAsia="en-AU"/>
        </w:rPr>
        <w:t>36</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Employee Assistance Program (A</w:t>
      </w:r>
      <w:r w:rsidR="005E618E">
        <w:rPr>
          <w:rFonts w:ascii="Calibri" w:hAnsi="Calibri"/>
          <w:color w:val="000000"/>
          <w:sz w:val="22"/>
          <w:szCs w:val="22"/>
          <w:lang w:eastAsia="en-AU"/>
        </w:rPr>
        <w:t>AD</w:t>
      </w:r>
      <w:r w:rsidRPr="009A3AF0">
        <w:rPr>
          <w:rFonts w:ascii="Calibri" w:hAnsi="Calibri"/>
          <w:color w:val="000000"/>
          <w:sz w:val="22"/>
          <w:szCs w:val="22"/>
          <w:lang w:eastAsia="en-AU"/>
        </w:rPr>
        <w:t xml:space="preserve"> Expeditioners)</w:t>
      </w:r>
      <w:r w:rsidR="005E618E">
        <w:rPr>
          <w:rFonts w:ascii="Calibri" w:hAnsi="Calibri"/>
          <w:color w:val="000000"/>
          <w:sz w:val="22"/>
          <w:szCs w:val="22"/>
          <w:lang w:eastAsia="en-AU"/>
        </w:rPr>
        <w:t>......................................................................</w:t>
      </w:r>
      <w:r w:rsidR="008412FE">
        <w:rPr>
          <w:rFonts w:ascii="Calibri" w:hAnsi="Calibri"/>
          <w:color w:val="000000"/>
          <w:sz w:val="22"/>
          <w:szCs w:val="22"/>
          <w:lang w:eastAsia="en-AU"/>
        </w:rPr>
        <w:t>54</w:t>
      </w:r>
    </w:p>
    <w:p w:rsidR="0024052C" w:rsidRPr="009A3AF0" w:rsidRDefault="0024052C" w:rsidP="0083462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Employee Housing</w:t>
      </w:r>
      <w:r w:rsidR="005E618E">
        <w:rPr>
          <w:rFonts w:ascii="Calibri" w:hAnsi="Calibri"/>
          <w:color w:val="000000"/>
          <w:sz w:val="22"/>
          <w:szCs w:val="22"/>
          <w:lang w:eastAsia="en-AU"/>
        </w:rPr>
        <w:t>..............................................</w:t>
      </w:r>
      <w:r w:rsidR="00B24788">
        <w:rPr>
          <w:rFonts w:ascii="Calibri" w:hAnsi="Calibri"/>
          <w:color w:val="000000"/>
          <w:sz w:val="22"/>
          <w:szCs w:val="22"/>
          <w:lang w:eastAsia="en-AU"/>
        </w:rPr>
        <w:t>44</w:t>
      </w:r>
    </w:p>
    <w:p w:rsidR="002E0800" w:rsidRDefault="0024052C"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Employee Obligations</w:t>
      </w:r>
      <w:r w:rsidR="005E618E">
        <w:rPr>
          <w:rFonts w:ascii="Calibri" w:hAnsi="Calibri"/>
          <w:color w:val="000000"/>
          <w:sz w:val="22"/>
          <w:szCs w:val="22"/>
          <w:lang w:eastAsia="en-AU"/>
        </w:rPr>
        <w:t>.........................................</w:t>
      </w:r>
      <w:r w:rsidR="00B24788">
        <w:rPr>
          <w:rFonts w:ascii="Calibri" w:hAnsi="Calibri"/>
          <w:color w:val="000000"/>
          <w:sz w:val="22"/>
          <w:szCs w:val="22"/>
          <w:lang w:eastAsia="en-AU"/>
        </w:rPr>
        <w:t>40</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Employer Responsibilities</w:t>
      </w:r>
      <w:r>
        <w:rPr>
          <w:rFonts w:ascii="Calibri" w:hAnsi="Calibri"/>
          <w:color w:val="000000"/>
          <w:sz w:val="22"/>
          <w:szCs w:val="22"/>
          <w:lang w:eastAsia="en-AU"/>
        </w:rPr>
        <w:t>...................................</w:t>
      </w:r>
      <w:r w:rsidRPr="009A3AF0">
        <w:rPr>
          <w:rFonts w:ascii="Calibri" w:hAnsi="Calibri"/>
          <w:color w:val="000000"/>
          <w:sz w:val="22"/>
          <w:szCs w:val="22"/>
          <w:lang w:eastAsia="en-AU"/>
        </w:rPr>
        <w:t>4</w:t>
      </w:r>
      <w:r w:rsidR="00B24788">
        <w:rPr>
          <w:rFonts w:ascii="Calibri" w:hAnsi="Calibri"/>
          <w:color w:val="000000"/>
          <w:sz w:val="22"/>
          <w:szCs w:val="22"/>
          <w:lang w:eastAsia="en-AU"/>
        </w:rPr>
        <w:t>0</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Employer Superannuation Contributions</w:t>
      </w:r>
      <w:r>
        <w:rPr>
          <w:rFonts w:ascii="Calibri" w:hAnsi="Calibri"/>
          <w:color w:val="000000"/>
          <w:sz w:val="22"/>
          <w:szCs w:val="22"/>
          <w:lang w:eastAsia="en-AU"/>
        </w:rPr>
        <w:t>...........</w:t>
      </w:r>
      <w:r w:rsidRPr="009A3AF0">
        <w:rPr>
          <w:rFonts w:ascii="Calibri" w:hAnsi="Calibri"/>
          <w:color w:val="000000"/>
          <w:sz w:val="22"/>
          <w:szCs w:val="22"/>
          <w:lang w:eastAsia="en-AU"/>
        </w:rPr>
        <w:t>2</w:t>
      </w:r>
      <w:r w:rsidR="00B24788">
        <w:rPr>
          <w:rFonts w:ascii="Calibri" w:hAnsi="Calibri"/>
          <w:color w:val="000000"/>
          <w:sz w:val="22"/>
          <w:szCs w:val="22"/>
          <w:lang w:eastAsia="en-AU"/>
        </w:rPr>
        <w:t>0</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Expeditioner Antarctic Medical Practitioners</w:t>
      </w:r>
      <w:r>
        <w:rPr>
          <w:rFonts w:ascii="Calibri" w:hAnsi="Calibri"/>
          <w:color w:val="000000"/>
          <w:sz w:val="22"/>
          <w:szCs w:val="22"/>
          <w:lang w:eastAsia="en-AU"/>
        </w:rPr>
        <w:t>.....</w:t>
      </w:r>
      <w:r w:rsidR="00B24788">
        <w:rPr>
          <w:rFonts w:ascii="Calibri" w:hAnsi="Calibri"/>
          <w:color w:val="000000"/>
          <w:sz w:val="22"/>
          <w:szCs w:val="22"/>
          <w:lang w:eastAsia="en-AU"/>
        </w:rPr>
        <w:t>15</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Expeditioner Employees Classifications</w:t>
      </w:r>
      <w:r>
        <w:rPr>
          <w:rFonts w:ascii="Calibri" w:hAnsi="Calibri"/>
          <w:color w:val="000000"/>
          <w:sz w:val="22"/>
          <w:szCs w:val="22"/>
          <w:lang w:eastAsia="en-AU"/>
        </w:rPr>
        <w:t>.............</w:t>
      </w:r>
      <w:r w:rsidR="00B24788">
        <w:rPr>
          <w:rFonts w:ascii="Calibri" w:hAnsi="Calibri"/>
          <w:color w:val="000000"/>
          <w:sz w:val="22"/>
          <w:szCs w:val="22"/>
          <w:lang w:eastAsia="en-AU"/>
        </w:rPr>
        <w:t>48</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Extending unpaid leave</w:t>
      </w:r>
      <w:r>
        <w:rPr>
          <w:rFonts w:ascii="Calibri" w:hAnsi="Calibri"/>
          <w:color w:val="000000"/>
          <w:sz w:val="22"/>
          <w:szCs w:val="22"/>
          <w:lang w:eastAsia="en-AU"/>
        </w:rPr>
        <w:t>......................................</w:t>
      </w:r>
      <w:r w:rsidR="00B24788">
        <w:rPr>
          <w:rFonts w:ascii="Calibri" w:hAnsi="Calibri"/>
          <w:color w:val="000000"/>
          <w:sz w:val="22"/>
          <w:szCs w:val="22"/>
          <w:lang w:eastAsia="en-AU"/>
        </w:rPr>
        <w:t>33</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Extra Dependant Care Costs</w:t>
      </w:r>
      <w:r>
        <w:rPr>
          <w:rFonts w:ascii="Calibri" w:hAnsi="Calibri"/>
          <w:color w:val="000000"/>
          <w:sz w:val="22"/>
          <w:szCs w:val="22"/>
          <w:lang w:eastAsia="en-AU"/>
        </w:rPr>
        <w:t>...............................</w:t>
      </w:r>
      <w:r w:rsidR="00B24788">
        <w:rPr>
          <w:rFonts w:ascii="Calibri" w:hAnsi="Calibri"/>
          <w:color w:val="000000"/>
          <w:sz w:val="22"/>
          <w:szCs w:val="22"/>
          <w:lang w:eastAsia="en-AU"/>
        </w:rPr>
        <w:t>26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Eyesight Testing/Spectacle Reimbursement</w:t>
      </w:r>
      <w:r>
        <w:rPr>
          <w:rFonts w:ascii="Calibri" w:hAnsi="Calibri"/>
          <w:color w:val="000000"/>
          <w:sz w:val="22"/>
          <w:szCs w:val="22"/>
          <w:lang w:eastAsia="en-AU"/>
        </w:rPr>
        <w:t>......</w:t>
      </w:r>
      <w:r w:rsidR="00B24788">
        <w:rPr>
          <w:rFonts w:ascii="Calibri" w:hAnsi="Calibri"/>
          <w:color w:val="000000"/>
          <w:sz w:val="22"/>
          <w:szCs w:val="22"/>
          <w:lang w:eastAsia="en-AU"/>
        </w:rPr>
        <w:t>26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First Aid / Health And Safety Representative / Emergency Warden / Workplace Contact Officer Allowance</w:t>
      </w:r>
      <w:r>
        <w:rPr>
          <w:rFonts w:ascii="Calibri" w:hAnsi="Calibri"/>
          <w:color w:val="000000"/>
          <w:sz w:val="22"/>
          <w:szCs w:val="22"/>
          <w:lang w:eastAsia="en-AU"/>
        </w:rPr>
        <w:t>...........................................................</w:t>
      </w:r>
      <w:r w:rsidR="00B24788">
        <w:rPr>
          <w:rFonts w:ascii="Calibri" w:hAnsi="Calibri"/>
          <w:color w:val="000000"/>
          <w:sz w:val="22"/>
          <w:szCs w:val="22"/>
          <w:lang w:eastAsia="en-AU"/>
        </w:rPr>
        <w:t>24</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Flexible Working Arrangements</w:t>
      </w:r>
      <w:r>
        <w:rPr>
          <w:rFonts w:ascii="Calibri" w:hAnsi="Calibri"/>
          <w:color w:val="000000"/>
          <w:sz w:val="22"/>
          <w:szCs w:val="22"/>
          <w:lang w:eastAsia="en-AU"/>
        </w:rPr>
        <w:t>.........................</w:t>
      </w:r>
      <w:r w:rsidR="00B24788">
        <w:rPr>
          <w:rFonts w:ascii="Calibri" w:hAnsi="Calibri"/>
          <w:color w:val="000000"/>
          <w:sz w:val="22"/>
          <w:szCs w:val="22"/>
          <w:lang w:eastAsia="en-AU"/>
        </w:rPr>
        <w:t>..7</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Flextime</w:t>
      </w:r>
      <w:r>
        <w:rPr>
          <w:rFonts w:ascii="Calibri" w:hAnsi="Calibri"/>
          <w:color w:val="000000"/>
          <w:sz w:val="22"/>
          <w:szCs w:val="22"/>
          <w:lang w:eastAsia="en-AU"/>
        </w:rPr>
        <w:t>..............................................................</w:t>
      </w:r>
      <w:r w:rsidR="00B24788">
        <w:rPr>
          <w:rFonts w:ascii="Calibri" w:hAnsi="Calibri"/>
          <w:color w:val="000000"/>
          <w:sz w:val="22"/>
          <w:szCs w:val="22"/>
          <w:lang w:eastAsia="en-AU"/>
        </w:rPr>
        <w:t>..7</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Former Remote Localities</w:t>
      </w:r>
      <w:r>
        <w:rPr>
          <w:rFonts w:ascii="Calibri" w:hAnsi="Calibri"/>
          <w:color w:val="000000"/>
          <w:sz w:val="22"/>
          <w:szCs w:val="22"/>
          <w:lang w:eastAsia="en-AU"/>
        </w:rPr>
        <w:t>...................................</w:t>
      </w:r>
      <w:r w:rsidR="00B24788">
        <w:rPr>
          <w:rFonts w:ascii="Calibri" w:hAnsi="Calibri"/>
          <w:color w:val="000000"/>
          <w:sz w:val="22"/>
          <w:szCs w:val="22"/>
          <w:lang w:eastAsia="en-AU"/>
        </w:rPr>
        <w:t>44</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Foster Parent's Leave</w:t>
      </w:r>
      <w:r>
        <w:rPr>
          <w:rFonts w:ascii="Calibri" w:hAnsi="Calibri"/>
          <w:color w:val="000000"/>
          <w:sz w:val="22"/>
          <w:szCs w:val="22"/>
          <w:lang w:eastAsia="en-AU"/>
        </w:rPr>
        <w:t>.........................................</w:t>
      </w:r>
      <w:r w:rsidR="00B24788">
        <w:rPr>
          <w:rFonts w:ascii="Calibri" w:hAnsi="Calibri"/>
          <w:color w:val="000000"/>
          <w:sz w:val="22"/>
          <w:szCs w:val="22"/>
          <w:lang w:eastAsia="en-AU"/>
        </w:rPr>
        <w:t>32</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Graduates</w:t>
      </w:r>
      <w:r>
        <w:rPr>
          <w:rFonts w:ascii="Calibri" w:hAnsi="Calibri"/>
          <w:color w:val="000000"/>
          <w:sz w:val="22"/>
          <w:szCs w:val="22"/>
          <w:lang w:eastAsia="en-AU"/>
        </w:rPr>
        <w:t>...........................................................</w:t>
      </w:r>
      <w:r w:rsidR="00B24788">
        <w:rPr>
          <w:rFonts w:ascii="Calibri" w:hAnsi="Calibri"/>
          <w:color w:val="000000"/>
          <w:sz w:val="22"/>
          <w:szCs w:val="22"/>
          <w:lang w:eastAsia="en-AU"/>
        </w:rPr>
        <w:t>16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Half Pay Parental Leave</w:t>
      </w:r>
      <w:r>
        <w:rPr>
          <w:rFonts w:ascii="Calibri" w:hAnsi="Calibri"/>
          <w:color w:val="000000"/>
          <w:sz w:val="22"/>
          <w:szCs w:val="22"/>
          <w:lang w:eastAsia="en-AU"/>
        </w:rPr>
        <w:t>......................................</w:t>
      </w:r>
      <w:r w:rsidR="00B24788">
        <w:rPr>
          <w:rFonts w:ascii="Calibri" w:hAnsi="Calibri"/>
          <w:color w:val="000000"/>
          <w:sz w:val="22"/>
          <w:szCs w:val="22"/>
          <w:lang w:eastAsia="en-AU"/>
        </w:rPr>
        <w:t>32</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Hat And Boot Allowance</w:t>
      </w:r>
      <w:r>
        <w:rPr>
          <w:rFonts w:ascii="Calibri" w:hAnsi="Calibri"/>
          <w:color w:val="000000"/>
          <w:sz w:val="22"/>
          <w:szCs w:val="22"/>
          <w:lang w:eastAsia="en-AU"/>
        </w:rPr>
        <w:t>.....................................</w:t>
      </w:r>
      <w:r w:rsidR="00B24788">
        <w:rPr>
          <w:rFonts w:ascii="Calibri" w:hAnsi="Calibri"/>
          <w:color w:val="000000"/>
          <w:sz w:val="22"/>
          <w:szCs w:val="22"/>
          <w:lang w:eastAsia="en-AU"/>
        </w:rPr>
        <w:t>24</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Head Office Antarctic Medical Practitioners</w:t>
      </w:r>
      <w:r>
        <w:rPr>
          <w:rFonts w:ascii="Calibri" w:hAnsi="Calibri"/>
          <w:color w:val="000000"/>
          <w:sz w:val="22"/>
          <w:szCs w:val="22"/>
          <w:lang w:eastAsia="en-AU"/>
        </w:rPr>
        <w:t>......</w:t>
      </w:r>
      <w:r w:rsidR="00B24788">
        <w:rPr>
          <w:rFonts w:ascii="Calibri" w:hAnsi="Calibri"/>
          <w:color w:val="000000"/>
          <w:sz w:val="22"/>
          <w:szCs w:val="22"/>
          <w:lang w:eastAsia="en-AU"/>
        </w:rPr>
        <w:t>15</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Higher Rate of Salary for Returning Expeditioner Employees</w:t>
      </w:r>
      <w:r>
        <w:rPr>
          <w:rFonts w:ascii="Calibri" w:hAnsi="Calibri"/>
          <w:color w:val="000000"/>
          <w:sz w:val="22"/>
          <w:szCs w:val="22"/>
          <w:lang w:eastAsia="en-AU"/>
        </w:rPr>
        <w:t>..........................................................</w:t>
      </w:r>
      <w:r w:rsidRPr="009A3AF0">
        <w:rPr>
          <w:rFonts w:ascii="Calibri" w:hAnsi="Calibri"/>
          <w:color w:val="000000"/>
          <w:sz w:val="22"/>
          <w:szCs w:val="22"/>
          <w:lang w:eastAsia="en-AU"/>
        </w:rPr>
        <w:t>5</w:t>
      </w:r>
      <w:r w:rsidR="00B24788">
        <w:rPr>
          <w:rFonts w:ascii="Calibri" w:hAnsi="Calibri"/>
          <w:color w:val="000000"/>
          <w:sz w:val="22"/>
          <w:szCs w:val="22"/>
          <w:lang w:eastAsia="en-AU"/>
        </w:rPr>
        <w:t>0</w:t>
      </w:r>
    </w:p>
    <w:p w:rsidR="00593287" w:rsidRDefault="00593287" w:rsidP="00593287">
      <w:pPr>
        <w:spacing w:line="240" w:lineRule="auto"/>
        <w:rPr>
          <w:rFonts w:ascii="Calibri" w:hAnsi="Calibri"/>
          <w:color w:val="000000"/>
          <w:sz w:val="22"/>
          <w:szCs w:val="22"/>
          <w:lang w:eastAsia="en-AU"/>
        </w:rPr>
      </w:pPr>
      <w:r w:rsidRPr="009A3AF0">
        <w:rPr>
          <w:rFonts w:ascii="Calibri" w:hAnsi="Calibri"/>
          <w:color w:val="000000"/>
          <w:sz w:val="22"/>
          <w:szCs w:val="22"/>
          <w:lang w:eastAsia="en-AU"/>
        </w:rPr>
        <w:t>Hours Of Duty</w:t>
      </w:r>
      <w:r>
        <w:rPr>
          <w:rFonts w:ascii="Calibri" w:hAnsi="Calibri"/>
          <w:color w:val="000000"/>
          <w:sz w:val="22"/>
          <w:szCs w:val="22"/>
          <w:lang w:eastAsia="en-AU"/>
        </w:rPr>
        <w:t>.....................................................</w:t>
      </w:r>
      <w:r w:rsidR="00B24788">
        <w:rPr>
          <w:rFonts w:ascii="Calibri" w:hAnsi="Calibri"/>
          <w:color w:val="000000"/>
          <w:sz w:val="22"/>
          <w:szCs w:val="22"/>
          <w:lang w:eastAsia="en-AU"/>
        </w:rPr>
        <w:t>..6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Indigenous Study Support</w:t>
      </w:r>
      <w:r>
        <w:rPr>
          <w:rFonts w:ascii="Calibri" w:hAnsi="Calibri"/>
          <w:color w:val="000000"/>
          <w:sz w:val="22"/>
          <w:szCs w:val="22"/>
          <w:lang w:eastAsia="en-AU"/>
        </w:rPr>
        <w:t>..................................</w:t>
      </w:r>
      <w:r w:rsidR="00B24788">
        <w:rPr>
          <w:rFonts w:ascii="Calibri" w:hAnsi="Calibri"/>
          <w:color w:val="000000"/>
          <w:sz w:val="22"/>
          <w:szCs w:val="22"/>
          <w:lang w:eastAsia="en-AU"/>
        </w:rPr>
        <w:t>35</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Individual Flexibility Arrangement</w:t>
      </w:r>
      <w:r>
        <w:rPr>
          <w:rFonts w:ascii="Calibri" w:hAnsi="Calibri"/>
          <w:color w:val="000000"/>
          <w:sz w:val="22"/>
          <w:szCs w:val="22"/>
          <w:lang w:eastAsia="en-AU"/>
        </w:rPr>
        <w:t>......................</w:t>
      </w:r>
      <w:r w:rsidR="00B24788">
        <w:rPr>
          <w:rFonts w:ascii="Calibri" w:hAnsi="Calibri"/>
          <w:color w:val="000000"/>
          <w:sz w:val="22"/>
          <w:szCs w:val="22"/>
          <w:lang w:eastAsia="en-AU"/>
        </w:rPr>
        <w:t>19</w:t>
      </w:r>
    </w:p>
    <w:p w:rsidR="00B47FEA" w:rsidRPr="009A3AF0" w:rsidRDefault="00B47FEA" w:rsidP="00B47FEA">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Interpretations/Definitions</w:t>
      </w:r>
      <w:r>
        <w:rPr>
          <w:rFonts w:ascii="Calibri" w:hAnsi="Calibri"/>
          <w:color w:val="000000"/>
          <w:sz w:val="22"/>
          <w:szCs w:val="22"/>
          <w:lang w:eastAsia="en-AU"/>
        </w:rPr>
        <w:t xml:space="preserve"> ................................55</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Involuntary Termination Of Employment</w:t>
      </w:r>
      <w:r>
        <w:rPr>
          <w:rFonts w:ascii="Calibri" w:hAnsi="Calibri"/>
          <w:color w:val="000000"/>
          <w:sz w:val="22"/>
          <w:szCs w:val="22"/>
          <w:lang w:eastAsia="en-AU"/>
        </w:rPr>
        <w:t>...........</w:t>
      </w:r>
      <w:r w:rsidR="00B24788">
        <w:rPr>
          <w:rFonts w:ascii="Calibri" w:hAnsi="Calibri"/>
          <w:color w:val="000000"/>
          <w:sz w:val="22"/>
          <w:szCs w:val="22"/>
          <w:lang w:eastAsia="en-AU"/>
        </w:rPr>
        <w:t>41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Job Sharing</w:t>
      </w:r>
      <w:r>
        <w:rPr>
          <w:rFonts w:ascii="Calibri" w:hAnsi="Calibri"/>
          <w:color w:val="000000"/>
          <w:sz w:val="22"/>
          <w:szCs w:val="22"/>
          <w:lang w:eastAsia="en-AU"/>
        </w:rPr>
        <w:t>.........................................................</w:t>
      </w:r>
      <w:r w:rsidR="00B24788">
        <w:rPr>
          <w:rFonts w:ascii="Calibri" w:hAnsi="Calibri"/>
          <w:color w:val="000000"/>
          <w:sz w:val="22"/>
          <w:szCs w:val="22"/>
          <w:lang w:eastAsia="en-AU"/>
        </w:rPr>
        <w:t>..9</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Junior Rates</w:t>
      </w:r>
      <w:r>
        <w:rPr>
          <w:rFonts w:ascii="Calibri" w:hAnsi="Calibri"/>
          <w:color w:val="000000"/>
          <w:sz w:val="22"/>
          <w:szCs w:val="22"/>
          <w:lang w:eastAsia="en-AU"/>
        </w:rPr>
        <w:t>........................................................</w:t>
      </w:r>
      <w:r w:rsidR="00B24788">
        <w:rPr>
          <w:rFonts w:ascii="Calibri" w:hAnsi="Calibri"/>
          <w:color w:val="000000"/>
          <w:sz w:val="22"/>
          <w:szCs w:val="22"/>
          <w:lang w:eastAsia="en-AU"/>
        </w:rPr>
        <w:t>14</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Jury Service Leave</w:t>
      </w:r>
      <w:r>
        <w:rPr>
          <w:rFonts w:ascii="Calibri" w:hAnsi="Calibri"/>
          <w:color w:val="000000"/>
          <w:sz w:val="22"/>
          <w:szCs w:val="22"/>
          <w:lang w:eastAsia="en-AU"/>
        </w:rPr>
        <w:t>...............................................</w:t>
      </w:r>
      <w:r w:rsidRPr="009A3AF0">
        <w:rPr>
          <w:rFonts w:ascii="Calibri" w:hAnsi="Calibri"/>
          <w:color w:val="000000"/>
          <w:sz w:val="22"/>
          <w:szCs w:val="22"/>
          <w:lang w:eastAsia="en-AU"/>
        </w:rPr>
        <w:t>3</w:t>
      </w:r>
      <w:r w:rsidR="00B24788">
        <w:rPr>
          <w:rFonts w:ascii="Calibri" w:hAnsi="Calibri"/>
          <w:color w:val="000000"/>
          <w:sz w:val="22"/>
          <w:szCs w:val="22"/>
          <w:lang w:eastAsia="en-AU"/>
        </w:rPr>
        <w:t>0</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Krill And Marine Aquarium Maintenance Allowance</w:t>
      </w:r>
      <w:r>
        <w:rPr>
          <w:rFonts w:ascii="Calibri" w:hAnsi="Calibri"/>
          <w:color w:val="000000"/>
          <w:sz w:val="22"/>
          <w:szCs w:val="22"/>
          <w:lang w:eastAsia="en-AU"/>
        </w:rPr>
        <w:t>....................................................................</w:t>
      </w:r>
      <w:r w:rsidR="00B24788">
        <w:rPr>
          <w:rFonts w:ascii="Calibri" w:hAnsi="Calibri"/>
          <w:color w:val="000000"/>
          <w:sz w:val="22"/>
          <w:szCs w:val="22"/>
          <w:lang w:eastAsia="en-AU"/>
        </w:rPr>
        <w:t>25</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Lactation Breaks</w:t>
      </w:r>
      <w:r>
        <w:rPr>
          <w:rFonts w:ascii="Calibri" w:hAnsi="Calibri"/>
          <w:color w:val="000000"/>
          <w:sz w:val="22"/>
          <w:szCs w:val="22"/>
          <w:lang w:eastAsia="en-AU"/>
        </w:rPr>
        <w:t>.................................................</w:t>
      </w:r>
      <w:r w:rsidR="00B24788">
        <w:rPr>
          <w:rFonts w:ascii="Calibri" w:hAnsi="Calibri"/>
          <w:color w:val="000000"/>
          <w:sz w:val="22"/>
          <w:szCs w:val="22"/>
          <w:lang w:eastAsia="en-AU"/>
        </w:rPr>
        <w:t>..6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Leave And Additional Time Off</w:t>
      </w:r>
      <w:r>
        <w:rPr>
          <w:rFonts w:ascii="Calibri" w:hAnsi="Calibri"/>
          <w:color w:val="000000"/>
          <w:sz w:val="22"/>
          <w:szCs w:val="22"/>
          <w:lang w:eastAsia="en-AU"/>
        </w:rPr>
        <w:t>...........................</w:t>
      </w:r>
      <w:r w:rsidRPr="009A3AF0">
        <w:rPr>
          <w:rFonts w:ascii="Calibri" w:hAnsi="Calibri"/>
          <w:color w:val="000000"/>
          <w:sz w:val="22"/>
          <w:szCs w:val="22"/>
          <w:lang w:eastAsia="en-AU"/>
        </w:rPr>
        <w:t>5</w:t>
      </w:r>
      <w:r w:rsidR="00B24788">
        <w:rPr>
          <w:rFonts w:ascii="Calibri" w:hAnsi="Calibri"/>
          <w:color w:val="000000"/>
          <w:sz w:val="22"/>
          <w:szCs w:val="22"/>
          <w:lang w:eastAsia="en-AU"/>
        </w:rPr>
        <w:t>2</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Leave Fares Assistance</w:t>
      </w:r>
      <w:r>
        <w:rPr>
          <w:rFonts w:ascii="Calibri" w:hAnsi="Calibri"/>
          <w:color w:val="000000"/>
          <w:sz w:val="22"/>
          <w:szCs w:val="22"/>
          <w:lang w:eastAsia="en-AU"/>
        </w:rPr>
        <w:t>.......................................</w:t>
      </w:r>
      <w:r w:rsidR="009D20BB">
        <w:rPr>
          <w:rFonts w:ascii="Calibri" w:hAnsi="Calibri"/>
          <w:color w:val="000000"/>
          <w:sz w:val="22"/>
          <w:szCs w:val="22"/>
          <w:lang w:eastAsia="en-AU"/>
        </w:rPr>
        <w:t>45</w:t>
      </w:r>
    </w:p>
    <w:p w:rsidR="00B47FEA" w:rsidRPr="009A3AF0" w:rsidRDefault="00B47FEA" w:rsidP="00B47FEA">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Leave Provisions</w:t>
      </w:r>
      <w:r>
        <w:rPr>
          <w:rFonts w:ascii="Calibri" w:hAnsi="Calibri"/>
          <w:color w:val="000000"/>
          <w:sz w:val="22"/>
          <w:szCs w:val="22"/>
          <w:lang w:eastAsia="en-AU"/>
        </w:rPr>
        <w:t xml:space="preserve"> ................................................27</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Legal Officers</w:t>
      </w:r>
      <w:r>
        <w:rPr>
          <w:rFonts w:ascii="Calibri" w:hAnsi="Calibri"/>
          <w:color w:val="000000"/>
          <w:sz w:val="22"/>
          <w:szCs w:val="22"/>
          <w:lang w:eastAsia="en-AU"/>
        </w:rPr>
        <w:t>......................................................</w:t>
      </w:r>
      <w:r w:rsidR="009D20BB">
        <w:rPr>
          <w:rFonts w:ascii="Calibri" w:hAnsi="Calibri"/>
          <w:color w:val="000000"/>
          <w:sz w:val="22"/>
          <w:szCs w:val="22"/>
          <w:lang w:eastAsia="en-AU"/>
        </w:rPr>
        <w:t>15</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Loading on Antarctic Duty Allowances</w:t>
      </w:r>
      <w:r>
        <w:rPr>
          <w:rFonts w:ascii="Calibri" w:hAnsi="Calibri"/>
          <w:color w:val="000000"/>
          <w:sz w:val="22"/>
          <w:szCs w:val="22"/>
          <w:lang w:eastAsia="en-AU"/>
        </w:rPr>
        <w:t>...............</w:t>
      </w:r>
      <w:r w:rsidR="009D20BB">
        <w:rPr>
          <w:rFonts w:ascii="Calibri" w:hAnsi="Calibri"/>
          <w:color w:val="000000"/>
          <w:sz w:val="22"/>
          <w:szCs w:val="22"/>
          <w:lang w:eastAsia="en-AU"/>
        </w:rPr>
        <w:t>49</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Long Service Leave</w:t>
      </w:r>
      <w:r>
        <w:rPr>
          <w:rFonts w:ascii="Calibri" w:hAnsi="Calibri"/>
          <w:color w:val="000000"/>
          <w:sz w:val="22"/>
          <w:szCs w:val="22"/>
          <w:lang w:eastAsia="en-AU"/>
        </w:rPr>
        <w:t>.............................................</w:t>
      </w:r>
      <w:r w:rsidR="009D20BB">
        <w:rPr>
          <w:rFonts w:ascii="Calibri" w:hAnsi="Calibri"/>
          <w:color w:val="000000"/>
          <w:sz w:val="22"/>
          <w:szCs w:val="22"/>
          <w:lang w:eastAsia="en-AU"/>
        </w:rPr>
        <w:t>28</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Loss, Damage And Indemnity</w:t>
      </w:r>
      <w:r>
        <w:rPr>
          <w:rFonts w:ascii="Calibri" w:hAnsi="Calibri"/>
          <w:color w:val="000000"/>
          <w:sz w:val="22"/>
          <w:szCs w:val="22"/>
          <w:lang w:eastAsia="en-AU"/>
        </w:rPr>
        <w:t>.............................</w:t>
      </w:r>
      <w:r w:rsidR="009D20BB">
        <w:rPr>
          <w:rFonts w:ascii="Calibri" w:hAnsi="Calibri"/>
          <w:color w:val="000000"/>
          <w:sz w:val="22"/>
          <w:szCs w:val="22"/>
          <w:lang w:eastAsia="en-AU"/>
        </w:rPr>
        <w:t>26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Major Change</w:t>
      </w:r>
      <w:r>
        <w:rPr>
          <w:rFonts w:ascii="Calibri" w:hAnsi="Calibri"/>
          <w:color w:val="000000"/>
          <w:sz w:val="22"/>
          <w:szCs w:val="22"/>
          <w:lang w:eastAsia="en-AU"/>
        </w:rPr>
        <w:t>.....................................................</w:t>
      </w:r>
      <w:r w:rsidR="009D20BB">
        <w:rPr>
          <w:rFonts w:ascii="Calibri" w:hAnsi="Calibri"/>
          <w:color w:val="000000"/>
          <w:sz w:val="22"/>
          <w:szCs w:val="22"/>
          <w:lang w:eastAsia="en-AU"/>
        </w:rPr>
        <w:t>..3</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Managing Performance</w:t>
      </w:r>
      <w:r>
        <w:rPr>
          <w:rFonts w:ascii="Calibri" w:hAnsi="Calibri"/>
          <w:color w:val="000000"/>
          <w:sz w:val="22"/>
          <w:szCs w:val="22"/>
          <w:lang w:eastAsia="en-AU"/>
        </w:rPr>
        <w:t>......................................</w:t>
      </w:r>
      <w:r w:rsidR="009D20BB">
        <w:rPr>
          <w:rFonts w:ascii="Calibri" w:hAnsi="Calibri"/>
          <w:color w:val="000000"/>
          <w:sz w:val="22"/>
          <w:szCs w:val="22"/>
          <w:lang w:eastAsia="en-AU"/>
        </w:rPr>
        <w:t>36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Managing Performance</w:t>
      </w:r>
      <w:r w:rsidR="00ED32F6">
        <w:rPr>
          <w:rFonts w:ascii="Calibri" w:hAnsi="Calibri"/>
          <w:color w:val="000000"/>
          <w:sz w:val="22"/>
          <w:szCs w:val="22"/>
          <w:lang w:eastAsia="en-AU"/>
        </w:rPr>
        <w:t xml:space="preserve"> (Antarctic Duty Provisions).........................................</w:t>
      </w:r>
      <w:r>
        <w:rPr>
          <w:rFonts w:ascii="Calibri" w:hAnsi="Calibri"/>
          <w:color w:val="000000"/>
          <w:sz w:val="22"/>
          <w:szCs w:val="22"/>
          <w:lang w:eastAsia="en-AU"/>
        </w:rPr>
        <w:t>.........................</w:t>
      </w:r>
      <w:r w:rsidRPr="009A3AF0">
        <w:rPr>
          <w:rFonts w:ascii="Calibri" w:hAnsi="Calibri"/>
          <w:color w:val="000000"/>
          <w:sz w:val="22"/>
          <w:szCs w:val="22"/>
          <w:lang w:eastAsia="en-AU"/>
        </w:rPr>
        <w:t>5</w:t>
      </w:r>
      <w:r w:rsidR="00ED32F6">
        <w:rPr>
          <w:rFonts w:ascii="Calibri" w:hAnsi="Calibri"/>
          <w:color w:val="000000"/>
          <w:sz w:val="22"/>
          <w:szCs w:val="22"/>
          <w:lang w:eastAsia="en-AU"/>
        </w:rPr>
        <w:t>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Marine Science Participation</w:t>
      </w:r>
      <w:r>
        <w:rPr>
          <w:rFonts w:ascii="Calibri" w:hAnsi="Calibri"/>
          <w:color w:val="000000"/>
          <w:sz w:val="22"/>
          <w:szCs w:val="22"/>
          <w:lang w:eastAsia="en-AU"/>
        </w:rPr>
        <w:t>..............................</w:t>
      </w:r>
      <w:r w:rsidR="00ED32F6">
        <w:rPr>
          <w:rFonts w:ascii="Calibri" w:hAnsi="Calibri"/>
          <w:color w:val="000000"/>
          <w:sz w:val="22"/>
          <w:szCs w:val="22"/>
          <w:lang w:eastAsia="en-AU"/>
        </w:rPr>
        <w:t>48</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Meal Breaks</w:t>
      </w:r>
      <w:r>
        <w:rPr>
          <w:rFonts w:ascii="Calibri" w:hAnsi="Calibri"/>
          <w:color w:val="000000"/>
          <w:sz w:val="22"/>
          <w:szCs w:val="22"/>
          <w:lang w:eastAsia="en-AU"/>
        </w:rPr>
        <w:t xml:space="preserve"> .......................................................</w:t>
      </w:r>
      <w:r w:rsidR="00ED32F6">
        <w:rPr>
          <w:rFonts w:ascii="Calibri" w:hAnsi="Calibri"/>
          <w:color w:val="000000"/>
          <w:sz w:val="22"/>
          <w:szCs w:val="22"/>
          <w:lang w:eastAsia="en-AU"/>
        </w:rPr>
        <w:t>..6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Medical and Dental Costs - Visits to Norfolk Island</w:t>
      </w:r>
      <w:r>
        <w:rPr>
          <w:rFonts w:ascii="Calibri" w:hAnsi="Calibri"/>
          <w:color w:val="000000"/>
          <w:sz w:val="22"/>
          <w:szCs w:val="22"/>
          <w:lang w:eastAsia="en-AU"/>
        </w:rPr>
        <w:t xml:space="preserve"> ............................................................................</w:t>
      </w:r>
      <w:r w:rsidR="00ED32F6">
        <w:rPr>
          <w:rFonts w:ascii="Calibri" w:hAnsi="Calibri"/>
          <w:color w:val="000000"/>
          <w:sz w:val="22"/>
          <w:szCs w:val="22"/>
          <w:lang w:eastAsia="en-AU"/>
        </w:rPr>
        <w:t>44</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Minimum Period for Overtime Payment on Weekends and Public Holidays</w:t>
      </w:r>
      <w:r>
        <w:rPr>
          <w:rFonts w:ascii="Calibri" w:hAnsi="Calibri"/>
          <w:color w:val="000000"/>
          <w:sz w:val="22"/>
          <w:szCs w:val="22"/>
          <w:lang w:eastAsia="en-AU"/>
        </w:rPr>
        <w:t xml:space="preserve"> ..........................</w:t>
      </w:r>
      <w:r w:rsidR="00ED32F6">
        <w:rPr>
          <w:rFonts w:ascii="Calibri" w:hAnsi="Calibri"/>
          <w:color w:val="000000"/>
          <w:sz w:val="22"/>
          <w:szCs w:val="22"/>
          <w:lang w:eastAsia="en-AU"/>
        </w:rPr>
        <w:t>11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Motor Vehicle Allowance</w:t>
      </w:r>
      <w:r>
        <w:rPr>
          <w:rFonts w:ascii="Calibri" w:hAnsi="Calibri"/>
          <w:color w:val="000000"/>
          <w:sz w:val="22"/>
          <w:szCs w:val="22"/>
          <w:lang w:eastAsia="en-AU"/>
        </w:rPr>
        <w:t xml:space="preserve"> ..................................</w:t>
      </w:r>
      <w:r w:rsidR="001110F8">
        <w:rPr>
          <w:rFonts w:ascii="Calibri" w:hAnsi="Calibri"/>
          <w:color w:val="000000"/>
          <w:sz w:val="22"/>
          <w:szCs w:val="22"/>
          <w:lang w:eastAsia="en-AU"/>
        </w:rPr>
        <w:t>25</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NAIDOC Ceremonies</w:t>
      </w:r>
      <w:r>
        <w:rPr>
          <w:rFonts w:ascii="Calibri" w:hAnsi="Calibri"/>
          <w:color w:val="000000"/>
          <w:sz w:val="22"/>
          <w:szCs w:val="22"/>
          <w:lang w:eastAsia="en-AU"/>
        </w:rPr>
        <w:t xml:space="preserve"> ..........................................</w:t>
      </w:r>
      <w:r w:rsidR="001110F8">
        <w:rPr>
          <w:rFonts w:ascii="Calibri" w:hAnsi="Calibri"/>
          <w:color w:val="000000"/>
          <w:sz w:val="22"/>
          <w:szCs w:val="22"/>
          <w:lang w:eastAsia="en-AU"/>
        </w:rPr>
        <w:t>34</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Norfolk Island Education Assistance</w:t>
      </w:r>
      <w:r>
        <w:rPr>
          <w:rFonts w:ascii="Calibri" w:hAnsi="Calibri"/>
          <w:color w:val="000000"/>
          <w:sz w:val="22"/>
          <w:szCs w:val="22"/>
          <w:lang w:eastAsia="en-AU"/>
        </w:rPr>
        <w:t xml:space="preserve"> ..................</w:t>
      </w:r>
      <w:r w:rsidR="001110F8">
        <w:rPr>
          <w:rFonts w:ascii="Calibri" w:hAnsi="Calibri"/>
          <w:color w:val="000000"/>
          <w:sz w:val="22"/>
          <w:szCs w:val="22"/>
          <w:lang w:eastAsia="en-AU"/>
        </w:rPr>
        <w:t>44</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Option to Take Time Off in Lieu</w:t>
      </w:r>
      <w:r>
        <w:rPr>
          <w:rFonts w:ascii="Calibri" w:hAnsi="Calibri"/>
          <w:color w:val="000000"/>
          <w:sz w:val="22"/>
          <w:szCs w:val="22"/>
          <w:lang w:eastAsia="en-AU"/>
        </w:rPr>
        <w:t xml:space="preserve"> .........................</w:t>
      </w:r>
      <w:r w:rsidRPr="009A3AF0">
        <w:rPr>
          <w:rFonts w:ascii="Calibri" w:hAnsi="Calibri"/>
          <w:color w:val="000000"/>
          <w:sz w:val="22"/>
          <w:szCs w:val="22"/>
          <w:lang w:eastAsia="en-AU"/>
        </w:rPr>
        <w:t>1</w:t>
      </w:r>
      <w:r w:rsidR="001110F8">
        <w:rPr>
          <w:rFonts w:ascii="Calibri" w:hAnsi="Calibri"/>
          <w:color w:val="000000"/>
          <w:sz w:val="22"/>
          <w:szCs w:val="22"/>
          <w:lang w:eastAsia="en-AU"/>
        </w:rPr>
        <w:t>0</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Ordinary Hours of Work</w:t>
      </w:r>
      <w:r>
        <w:rPr>
          <w:rFonts w:ascii="Calibri" w:hAnsi="Calibri"/>
          <w:color w:val="000000"/>
          <w:sz w:val="22"/>
          <w:szCs w:val="22"/>
          <w:lang w:eastAsia="en-AU"/>
        </w:rPr>
        <w:t xml:space="preserve"> ....................................</w:t>
      </w:r>
      <w:r w:rsidR="001110F8">
        <w:rPr>
          <w:rFonts w:ascii="Calibri" w:hAnsi="Calibri"/>
          <w:color w:val="000000"/>
          <w:sz w:val="22"/>
          <w:szCs w:val="22"/>
          <w:lang w:eastAsia="en-AU"/>
        </w:rPr>
        <w:t>..6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Other Antarctic Allowances</w:t>
      </w:r>
      <w:r>
        <w:rPr>
          <w:rFonts w:ascii="Calibri" w:hAnsi="Calibri"/>
          <w:color w:val="000000"/>
          <w:sz w:val="22"/>
          <w:szCs w:val="22"/>
          <w:lang w:eastAsia="en-AU"/>
        </w:rPr>
        <w:t xml:space="preserve"> ...............................</w:t>
      </w:r>
      <w:r w:rsidRPr="009A3AF0">
        <w:rPr>
          <w:rFonts w:ascii="Calibri" w:hAnsi="Calibri"/>
          <w:color w:val="000000"/>
          <w:sz w:val="22"/>
          <w:szCs w:val="22"/>
          <w:lang w:eastAsia="en-AU"/>
        </w:rPr>
        <w:t>5</w:t>
      </w:r>
      <w:r w:rsidR="001110F8">
        <w:rPr>
          <w:rFonts w:ascii="Calibri" w:hAnsi="Calibri"/>
          <w:color w:val="000000"/>
          <w:sz w:val="22"/>
          <w:szCs w:val="22"/>
          <w:lang w:eastAsia="en-AU"/>
        </w:rPr>
        <w:t>0</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Other Leave (With And Without Pay)</w:t>
      </w:r>
      <w:r>
        <w:rPr>
          <w:rFonts w:ascii="Calibri" w:hAnsi="Calibri"/>
          <w:color w:val="000000"/>
          <w:sz w:val="22"/>
          <w:szCs w:val="22"/>
          <w:lang w:eastAsia="en-AU"/>
        </w:rPr>
        <w:t xml:space="preserve"> ................</w:t>
      </w:r>
      <w:r w:rsidR="001110F8">
        <w:rPr>
          <w:rFonts w:ascii="Calibri" w:hAnsi="Calibri"/>
          <w:color w:val="000000"/>
          <w:sz w:val="22"/>
          <w:szCs w:val="22"/>
          <w:lang w:eastAsia="en-AU"/>
        </w:rPr>
        <w:t>35</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Outdoor Work Allowance</w:t>
      </w:r>
      <w:r>
        <w:rPr>
          <w:rFonts w:ascii="Calibri" w:hAnsi="Calibri"/>
          <w:color w:val="000000"/>
          <w:sz w:val="22"/>
          <w:szCs w:val="22"/>
          <w:lang w:eastAsia="en-AU"/>
        </w:rPr>
        <w:t xml:space="preserve"> ..................................</w:t>
      </w:r>
      <w:r w:rsidR="001110F8">
        <w:rPr>
          <w:rFonts w:ascii="Calibri" w:hAnsi="Calibri"/>
          <w:color w:val="000000"/>
          <w:sz w:val="22"/>
          <w:szCs w:val="22"/>
          <w:lang w:eastAsia="en-AU"/>
        </w:rPr>
        <w:t>24</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Overseas Postings</w:t>
      </w:r>
      <w:r>
        <w:rPr>
          <w:rFonts w:ascii="Calibri" w:hAnsi="Calibri"/>
          <w:color w:val="000000"/>
          <w:sz w:val="22"/>
          <w:szCs w:val="22"/>
          <w:lang w:eastAsia="en-AU"/>
        </w:rPr>
        <w:t xml:space="preserve"> ..............................................</w:t>
      </w:r>
      <w:r w:rsidR="001110F8">
        <w:rPr>
          <w:rFonts w:ascii="Calibri" w:hAnsi="Calibri"/>
          <w:color w:val="000000"/>
          <w:sz w:val="22"/>
          <w:szCs w:val="22"/>
          <w:lang w:eastAsia="en-AU"/>
        </w:rPr>
        <w:t>25</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Overtime - Rate of Payment</w:t>
      </w:r>
      <w:r>
        <w:rPr>
          <w:rFonts w:ascii="Calibri" w:hAnsi="Calibri"/>
          <w:color w:val="000000"/>
          <w:sz w:val="22"/>
          <w:szCs w:val="22"/>
          <w:lang w:eastAsia="en-AU"/>
        </w:rPr>
        <w:t xml:space="preserve"> ..............................</w:t>
      </w:r>
      <w:r w:rsidR="001110F8">
        <w:rPr>
          <w:rFonts w:ascii="Calibri" w:hAnsi="Calibri"/>
          <w:color w:val="000000"/>
          <w:sz w:val="22"/>
          <w:szCs w:val="22"/>
          <w:lang w:eastAsia="en-AU"/>
        </w:rPr>
        <w:t>10</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Overtime Duty</w:t>
      </w:r>
      <w:r>
        <w:rPr>
          <w:rFonts w:ascii="Calibri" w:hAnsi="Calibri"/>
          <w:color w:val="000000"/>
          <w:sz w:val="22"/>
          <w:szCs w:val="22"/>
          <w:lang w:eastAsia="en-AU"/>
        </w:rPr>
        <w:t xml:space="preserve"> ...................................................</w:t>
      </w:r>
      <w:r w:rsidR="001110F8">
        <w:rPr>
          <w:rFonts w:ascii="Calibri" w:hAnsi="Calibri"/>
          <w:color w:val="000000"/>
          <w:sz w:val="22"/>
          <w:szCs w:val="22"/>
          <w:lang w:eastAsia="en-AU"/>
        </w:rPr>
        <w:t>10</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Overtime for Executive Level Employees</w:t>
      </w:r>
      <w:r>
        <w:rPr>
          <w:rFonts w:ascii="Calibri" w:hAnsi="Calibri"/>
          <w:color w:val="000000"/>
          <w:sz w:val="22"/>
          <w:szCs w:val="22"/>
          <w:lang w:eastAsia="en-AU"/>
        </w:rPr>
        <w:t xml:space="preserve"> ..........</w:t>
      </w:r>
      <w:r w:rsidRPr="009A3AF0">
        <w:rPr>
          <w:rFonts w:ascii="Calibri" w:hAnsi="Calibri"/>
          <w:color w:val="000000"/>
          <w:sz w:val="22"/>
          <w:szCs w:val="22"/>
          <w:lang w:eastAsia="en-AU"/>
        </w:rPr>
        <w:t>1</w:t>
      </w:r>
      <w:r w:rsidR="001110F8">
        <w:rPr>
          <w:rFonts w:ascii="Calibri" w:hAnsi="Calibri"/>
          <w:color w:val="000000"/>
          <w:sz w:val="22"/>
          <w:szCs w:val="22"/>
          <w:lang w:eastAsia="en-AU"/>
        </w:rPr>
        <w:t>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Overtime Meal Allowance</w:t>
      </w:r>
      <w:r>
        <w:rPr>
          <w:rFonts w:ascii="Calibri" w:hAnsi="Calibri"/>
          <w:color w:val="000000"/>
          <w:sz w:val="22"/>
          <w:szCs w:val="22"/>
          <w:lang w:eastAsia="en-AU"/>
        </w:rPr>
        <w:t xml:space="preserve"> .................................</w:t>
      </w:r>
      <w:r w:rsidR="00A656F3">
        <w:rPr>
          <w:rFonts w:ascii="Calibri" w:hAnsi="Calibri"/>
          <w:color w:val="000000"/>
          <w:sz w:val="22"/>
          <w:szCs w:val="22"/>
          <w:lang w:eastAsia="en-AU"/>
        </w:rPr>
        <w:t>22</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Paid Maternity Leave</w:t>
      </w:r>
      <w:r>
        <w:rPr>
          <w:rFonts w:ascii="Calibri" w:hAnsi="Calibri"/>
          <w:color w:val="000000"/>
          <w:sz w:val="22"/>
          <w:szCs w:val="22"/>
          <w:lang w:eastAsia="en-AU"/>
        </w:rPr>
        <w:t xml:space="preserve"> .........................................</w:t>
      </w:r>
      <w:r w:rsidR="00A656F3">
        <w:rPr>
          <w:rFonts w:ascii="Calibri" w:hAnsi="Calibri"/>
          <w:color w:val="000000"/>
          <w:sz w:val="22"/>
          <w:szCs w:val="22"/>
          <w:lang w:eastAsia="en-AU"/>
        </w:rPr>
        <w:t>31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Parental Leave</w:t>
      </w:r>
      <w:r>
        <w:rPr>
          <w:rFonts w:ascii="Calibri" w:hAnsi="Calibri"/>
          <w:color w:val="000000"/>
          <w:sz w:val="22"/>
          <w:szCs w:val="22"/>
          <w:lang w:eastAsia="en-AU"/>
        </w:rPr>
        <w:t xml:space="preserve"> ...................................................</w:t>
      </w:r>
      <w:r w:rsidR="00A656F3">
        <w:rPr>
          <w:rFonts w:ascii="Calibri" w:hAnsi="Calibri"/>
          <w:color w:val="000000"/>
          <w:sz w:val="22"/>
          <w:szCs w:val="22"/>
          <w:lang w:eastAsia="en-AU"/>
        </w:rPr>
        <w:t>31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Part-Time Work</w:t>
      </w:r>
      <w:r>
        <w:rPr>
          <w:rFonts w:ascii="Calibri" w:hAnsi="Calibri"/>
          <w:color w:val="000000"/>
          <w:sz w:val="22"/>
          <w:szCs w:val="22"/>
          <w:lang w:eastAsia="en-AU"/>
        </w:rPr>
        <w:t xml:space="preserve"> .................................................</w:t>
      </w:r>
      <w:r w:rsidR="00354BD7">
        <w:rPr>
          <w:rFonts w:ascii="Calibri" w:hAnsi="Calibri"/>
          <w:color w:val="000000"/>
          <w:sz w:val="22"/>
          <w:szCs w:val="22"/>
          <w:lang w:eastAsia="en-AU"/>
        </w:rPr>
        <w:t>..8</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Payment of Annual Leave Credits on Exit from APS</w:t>
      </w:r>
      <w:r>
        <w:rPr>
          <w:rFonts w:ascii="Calibri" w:hAnsi="Calibri"/>
          <w:color w:val="000000"/>
          <w:sz w:val="22"/>
          <w:szCs w:val="22"/>
          <w:lang w:eastAsia="en-AU"/>
        </w:rPr>
        <w:t xml:space="preserve"> .....................................................................</w:t>
      </w:r>
      <w:r w:rsidR="00354BD7">
        <w:rPr>
          <w:rFonts w:ascii="Calibri" w:hAnsi="Calibri"/>
          <w:color w:val="000000"/>
          <w:sz w:val="22"/>
          <w:szCs w:val="22"/>
          <w:lang w:eastAsia="en-AU"/>
        </w:rPr>
        <w:t>28</w:t>
      </w:r>
    </w:p>
    <w:p w:rsidR="00593287" w:rsidRPr="009A3AF0" w:rsidRDefault="00593287" w:rsidP="00593287">
      <w:pPr>
        <w:spacing w:line="240" w:lineRule="auto"/>
        <w:rPr>
          <w:rFonts w:ascii="Calibri" w:hAnsi="Calibri"/>
          <w:color w:val="000000"/>
          <w:sz w:val="22"/>
          <w:szCs w:val="22"/>
          <w:lang w:eastAsia="en-AU"/>
        </w:rPr>
      </w:pPr>
      <w:r w:rsidRPr="009A3AF0">
        <w:rPr>
          <w:rFonts w:ascii="Calibri" w:hAnsi="Calibri"/>
          <w:color w:val="000000"/>
          <w:sz w:val="22"/>
          <w:szCs w:val="22"/>
          <w:lang w:eastAsia="en-AU"/>
        </w:rPr>
        <w:t>Payment of RLA during Periods of Leave</w:t>
      </w:r>
      <w:r>
        <w:rPr>
          <w:rFonts w:ascii="Calibri" w:hAnsi="Calibri"/>
          <w:color w:val="000000"/>
          <w:sz w:val="22"/>
          <w:szCs w:val="22"/>
          <w:lang w:eastAsia="en-AU"/>
        </w:rPr>
        <w:t xml:space="preserve"> ...........</w:t>
      </w:r>
      <w:r w:rsidR="00354BD7">
        <w:rPr>
          <w:rFonts w:ascii="Calibri" w:hAnsi="Calibri"/>
          <w:color w:val="000000"/>
          <w:sz w:val="22"/>
          <w:szCs w:val="22"/>
          <w:lang w:eastAsia="en-AU"/>
        </w:rPr>
        <w:t>43</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Payment of RLA for a Temporary Period</w:t>
      </w:r>
      <w:r>
        <w:rPr>
          <w:rFonts w:ascii="Calibri" w:hAnsi="Calibri"/>
          <w:color w:val="000000"/>
          <w:sz w:val="22"/>
          <w:szCs w:val="22"/>
          <w:lang w:eastAsia="en-AU"/>
        </w:rPr>
        <w:t xml:space="preserve"> ...........</w:t>
      </w:r>
      <w:r w:rsidR="00354BD7">
        <w:rPr>
          <w:rFonts w:ascii="Calibri" w:hAnsi="Calibri"/>
          <w:color w:val="000000"/>
          <w:sz w:val="22"/>
          <w:szCs w:val="22"/>
          <w:lang w:eastAsia="en-AU"/>
        </w:rPr>
        <w:t>43</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Payment Of Salary</w:t>
      </w:r>
      <w:r>
        <w:rPr>
          <w:rFonts w:ascii="Calibri" w:hAnsi="Calibri"/>
          <w:color w:val="000000"/>
          <w:sz w:val="22"/>
          <w:szCs w:val="22"/>
          <w:lang w:eastAsia="en-AU"/>
        </w:rPr>
        <w:t xml:space="preserve"> .............................................</w:t>
      </w:r>
      <w:r w:rsidR="00354BD7">
        <w:rPr>
          <w:rFonts w:ascii="Calibri" w:hAnsi="Calibri"/>
          <w:color w:val="000000"/>
          <w:sz w:val="22"/>
          <w:szCs w:val="22"/>
          <w:lang w:eastAsia="en-AU"/>
        </w:rPr>
        <w:t>14</w:t>
      </w:r>
    </w:p>
    <w:p w:rsidR="002E080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Payment On Death</w:t>
      </w:r>
      <w:r>
        <w:rPr>
          <w:rFonts w:ascii="Calibri" w:hAnsi="Calibri"/>
          <w:color w:val="000000"/>
          <w:sz w:val="22"/>
          <w:szCs w:val="22"/>
          <w:lang w:eastAsia="en-AU"/>
        </w:rPr>
        <w:t xml:space="preserve"> ............................................</w:t>
      </w:r>
      <w:r w:rsidR="00354BD7">
        <w:rPr>
          <w:rFonts w:ascii="Calibri" w:hAnsi="Calibri"/>
          <w:color w:val="000000"/>
          <w:sz w:val="22"/>
          <w:szCs w:val="22"/>
          <w:lang w:eastAsia="en-AU"/>
        </w:rPr>
        <w:t>20</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Performance Appraisal</w:t>
      </w:r>
      <w:r>
        <w:rPr>
          <w:rFonts w:ascii="Calibri" w:hAnsi="Calibri"/>
          <w:color w:val="000000"/>
          <w:sz w:val="22"/>
          <w:szCs w:val="22"/>
          <w:lang w:eastAsia="en-AU"/>
        </w:rPr>
        <w:t xml:space="preserve"> ......................................</w:t>
      </w:r>
      <w:r w:rsidRPr="009A3AF0">
        <w:rPr>
          <w:rFonts w:ascii="Calibri" w:hAnsi="Calibri"/>
          <w:color w:val="000000"/>
          <w:sz w:val="22"/>
          <w:szCs w:val="22"/>
          <w:lang w:eastAsia="en-AU"/>
        </w:rPr>
        <w:t>5</w:t>
      </w:r>
      <w:r w:rsidR="00354BD7">
        <w:rPr>
          <w:rFonts w:ascii="Calibri" w:hAnsi="Calibri"/>
          <w:color w:val="000000"/>
          <w:sz w:val="22"/>
          <w:szCs w:val="22"/>
          <w:lang w:eastAsia="en-AU"/>
        </w:rPr>
        <w:t>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Period of Notice</w:t>
      </w:r>
      <w:r>
        <w:rPr>
          <w:rFonts w:ascii="Calibri" w:hAnsi="Calibri"/>
          <w:color w:val="000000"/>
          <w:sz w:val="22"/>
          <w:szCs w:val="22"/>
          <w:lang w:eastAsia="en-AU"/>
        </w:rPr>
        <w:t xml:space="preserve"> .................................................</w:t>
      </w:r>
      <w:r w:rsidR="00354BD7">
        <w:rPr>
          <w:rFonts w:ascii="Calibri" w:hAnsi="Calibri"/>
          <w:color w:val="000000"/>
          <w:sz w:val="22"/>
          <w:szCs w:val="22"/>
          <w:lang w:eastAsia="en-AU"/>
        </w:rPr>
        <w:t>38</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Permanent Care Order Leave</w:t>
      </w:r>
      <w:r>
        <w:rPr>
          <w:rFonts w:ascii="Calibri" w:hAnsi="Calibri"/>
          <w:color w:val="000000"/>
          <w:sz w:val="22"/>
          <w:szCs w:val="22"/>
          <w:lang w:eastAsia="en-AU"/>
        </w:rPr>
        <w:t xml:space="preserve"> ............................</w:t>
      </w:r>
      <w:r w:rsidR="00354BD7">
        <w:rPr>
          <w:rFonts w:ascii="Calibri" w:hAnsi="Calibri"/>
          <w:color w:val="000000"/>
          <w:sz w:val="22"/>
          <w:szCs w:val="22"/>
          <w:lang w:eastAsia="en-AU"/>
        </w:rPr>
        <w:t>32</w:t>
      </w:r>
    </w:p>
    <w:p w:rsidR="00593287" w:rsidRPr="009A3AF0" w:rsidRDefault="00354BD7" w:rsidP="00593287">
      <w:pPr>
        <w:suppressAutoHyphens w:val="0"/>
        <w:spacing w:line="240" w:lineRule="auto"/>
        <w:rPr>
          <w:rFonts w:ascii="Calibri" w:hAnsi="Calibri"/>
          <w:color w:val="000000"/>
          <w:sz w:val="22"/>
          <w:szCs w:val="22"/>
          <w:lang w:eastAsia="en-AU"/>
        </w:rPr>
      </w:pPr>
      <w:r>
        <w:rPr>
          <w:rFonts w:ascii="Calibri" w:hAnsi="Calibri"/>
          <w:color w:val="000000"/>
          <w:sz w:val="22"/>
          <w:szCs w:val="22"/>
          <w:lang w:eastAsia="en-AU"/>
        </w:rPr>
        <w:t>Personal/Carer's</w:t>
      </w:r>
      <w:r w:rsidR="00593287" w:rsidRPr="009A3AF0">
        <w:rPr>
          <w:rFonts w:ascii="Calibri" w:hAnsi="Calibri"/>
          <w:color w:val="000000"/>
          <w:sz w:val="22"/>
          <w:szCs w:val="22"/>
          <w:lang w:eastAsia="en-AU"/>
        </w:rPr>
        <w:t xml:space="preserve"> Leave</w:t>
      </w:r>
      <w:r w:rsidR="00593287">
        <w:rPr>
          <w:rFonts w:ascii="Calibri" w:hAnsi="Calibri"/>
          <w:color w:val="000000"/>
          <w:sz w:val="22"/>
          <w:szCs w:val="22"/>
          <w:lang w:eastAsia="en-AU"/>
        </w:rPr>
        <w:t xml:space="preserve"> ......................................</w:t>
      </w:r>
      <w:r>
        <w:rPr>
          <w:rFonts w:ascii="Calibri" w:hAnsi="Calibri"/>
          <w:color w:val="000000"/>
          <w:sz w:val="22"/>
          <w:szCs w:val="22"/>
          <w:lang w:eastAsia="en-AU"/>
        </w:rPr>
        <w:t>29</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Personal/Carer's Leave</w:t>
      </w:r>
      <w:r w:rsidR="00354BD7">
        <w:rPr>
          <w:rFonts w:ascii="Calibri" w:hAnsi="Calibri"/>
          <w:color w:val="000000"/>
          <w:sz w:val="22"/>
          <w:szCs w:val="22"/>
          <w:lang w:eastAsia="en-AU"/>
        </w:rPr>
        <w:t xml:space="preserve"> (Antarctic Duty Provisions)</w:t>
      </w:r>
      <w:r>
        <w:rPr>
          <w:rFonts w:ascii="Calibri" w:hAnsi="Calibri"/>
          <w:color w:val="000000"/>
          <w:sz w:val="22"/>
          <w:szCs w:val="22"/>
          <w:lang w:eastAsia="en-AU"/>
        </w:rPr>
        <w:t xml:space="preserve"> ................................</w:t>
      </w:r>
      <w:r w:rsidR="00354BD7">
        <w:rPr>
          <w:rFonts w:ascii="Calibri" w:hAnsi="Calibri"/>
          <w:color w:val="000000"/>
          <w:sz w:val="22"/>
          <w:szCs w:val="22"/>
          <w:lang w:eastAsia="en-AU"/>
        </w:rPr>
        <w:t>.................................</w:t>
      </w:r>
      <w:r w:rsidRPr="009A3AF0">
        <w:rPr>
          <w:rFonts w:ascii="Calibri" w:hAnsi="Calibri"/>
          <w:color w:val="000000"/>
          <w:sz w:val="22"/>
          <w:szCs w:val="22"/>
          <w:lang w:eastAsia="en-AU"/>
        </w:rPr>
        <w:t>5</w:t>
      </w:r>
      <w:r w:rsidR="00354BD7">
        <w:rPr>
          <w:rFonts w:ascii="Calibri" w:hAnsi="Calibri"/>
          <w:color w:val="000000"/>
          <w:sz w:val="22"/>
          <w:szCs w:val="22"/>
          <w:lang w:eastAsia="en-AU"/>
        </w:rPr>
        <w:t>2</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Personal/Carer's Leave to be Taken Before Termination on Invalidity Grounds</w:t>
      </w:r>
      <w:r>
        <w:rPr>
          <w:rFonts w:ascii="Calibri" w:hAnsi="Calibri"/>
          <w:color w:val="000000"/>
          <w:sz w:val="22"/>
          <w:szCs w:val="22"/>
          <w:lang w:eastAsia="en-AU"/>
        </w:rPr>
        <w:t xml:space="preserve"> .........................</w:t>
      </w:r>
      <w:r w:rsidRPr="009A3AF0">
        <w:rPr>
          <w:rFonts w:ascii="Calibri" w:hAnsi="Calibri"/>
          <w:color w:val="000000"/>
          <w:sz w:val="22"/>
          <w:szCs w:val="22"/>
          <w:lang w:eastAsia="en-AU"/>
        </w:rPr>
        <w:t>3</w:t>
      </w:r>
      <w:r w:rsidR="00354BD7">
        <w:rPr>
          <w:rFonts w:ascii="Calibri" w:hAnsi="Calibri"/>
          <w:color w:val="000000"/>
          <w:sz w:val="22"/>
          <w:szCs w:val="22"/>
          <w:lang w:eastAsia="en-AU"/>
        </w:rPr>
        <w:t>0</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Policies And Guidelines Excluded</w:t>
      </w:r>
      <w:r>
        <w:rPr>
          <w:rFonts w:ascii="Calibri" w:hAnsi="Calibri"/>
          <w:color w:val="000000"/>
          <w:sz w:val="22"/>
          <w:szCs w:val="22"/>
          <w:lang w:eastAsia="en-AU"/>
        </w:rPr>
        <w:t xml:space="preserve"> ........................</w:t>
      </w:r>
      <w:r w:rsidR="00354BD7">
        <w:rPr>
          <w:rFonts w:ascii="Calibri" w:hAnsi="Calibri"/>
          <w:color w:val="000000"/>
          <w:sz w:val="22"/>
          <w:szCs w:val="22"/>
          <w:lang w:eastAsia="en-AU"/>
        </w:rPr>
        <w:t>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Portability Of Leave</w:t>
      </w:r>
      <w:r>
        <w:rPr>
          <w:rFonts w:ascii="Calibri" w:hAnsi="Calibri"/>
          <w:color w:val="000000"/>
          <w:sz w:val="22"/>
          <w:szCs w:val="22"/>
          <w:lang w:eastAsia="en-AU"/>
        </w:rPr>
        <w:t xml:space="preserve"> ...........................................</w:t>
      </w:r>
      <w:r w:rsidR="00354BD7">
        <w:rPr>
          <w:rFonts w:ascii="Calibri" w:hAnsi="Calibri"/>
          <w:color w:val="000000"/>
          <w:sz w:val="22"/>
          <w:szCs w:val="22"/>
          <w:lang w:eastAsia="en-AU"/>
        </w:rPr>
        <w:t>27</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Pre-Departure Leave</w:t>
      </w:r>
      <w:r>
        <w:rPr>
          <w:rFonts w:ascii="Calibri" w:hAnsi="Calibri"/>
          <w:color w:val="000000"/>
          <w:sz w:val="22"/>
          <w:szCs w:val="22"/>
          <w:lang w:eastAsia="en-AU"/>
        </w:rPr>
        <w:t xml:space="preserve"> ..........................................</w:t>
      </w:r>
      <w:r w:rsidR="00354BD7">
        <w:rPr>
          <w:rFonts w:ascii="Calibri" w:hAnsi="Calibri"/>
          <w:color w:val="000000"/>
          <w:sz w:val="22"/>
          <w:szCs w:val="22"/>
          <w:lang w:eastAsia="en-AU"/>
        </w:rPr>
        <w:t>53</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Principle</w:t>
      </w:r>
      <w:r>
        <w:rPr>
          <w:rFonts w:ascii="Calibri" w:hAnsi="Calibri"/>
          <w:color w:val="000000"/>
          <w:sz w:val="22"/>
          <w:szCs w:val="22"/>
          <w:lang w:eastAsia="en-AU"/>
        </w:rPr>
        <w:t xml:space="preserve"> (Consul</w:t>
      </w:r>
      <w:r w:rsidR="00354BD7">
        <w:rPr>
          <w:rFonts w:ascii="Calibri" w:hAnsi="Calibri"/>
          <w:color w:val="000000"/>
          <w:sz w:val="22"/>
          <w:szCs w:val="22"/>
          <w:lang w:eastAsia="en-AU"/>
        </w:rPr>
        <w:t>tation and Dispute Resolution) ..............................................................................3</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Principle</w:t>
      </w:r>
      <w:r>
        <w:rPr>
          <w:rFonts w:ascii="Calibri" w:hAnsi="Calibri"/>
          <w:color w:val="000000"/>
          <w:sz w:val="22"/>
          <w:szCs w:val="22"/>
          <w:lang w:eastAsia="en-AU"/>
        </w:rPr>
        <w:t xml:space="preserve"> (Working Arrangements) ....................</w:t>
      </w:r>
      <w:r w:rsidR="00354BD7">
        <w:rPr>
          <w:rFonts w:ascii="Calibri" w:hAnsi="Calibri"/>
          <w:color w:val="000000"/>
          <w:sz w:val="22"/>
          <w:szCs w:val="22"/>
          <w:lang w:eastAsia="en-AU"/>
        </w:rPr>
        <w:t>..6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Principle</w:t>
      </w:r>
      <w:r>
        <w:rPr>
          <w:rFonts w:ascii="Calibri" w:hAnsi="Calibri"/>
          <w:color w:val="000000"/>
          <w:sz w:val="22"/>
          <w:szCs w:val="22"/>
          <w:lang w:eastAsia="en-AU"/>
        </w:rPr>
        <w:t xml:space="preserve"> (Leave Provisions) ...............................</w:t>
      </w:r>
      <w:r w:rsidR="00354BD7">
        <w:rPr>
          <w:rFonts w:ascii="Calibri" w:hAnsi="Calibri"/>
          <w:color w:val="000000"/>
          <w:sz w:val="22"/>
          <w:szCs w:val="22"/>
          <w:lang w:eastAsia="en-AU"/>
        </w:rPr>
        <w:t>27</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Probation</w:t>
      </w:r>
      <w:r>
        <w:rPr>
          <w:rFonts w:ascii="Calibri" w:hAnsi="Calibri"/>
          <w:color w:val="000000"/>
          <w:sz w:val="22"/>
          <w:szCs w:val="22"/>
          <w:lang w:eastAsia="en-AU"/>
        </w:rPr>
        <w:t xml:space="preserve"> ...........................................................</w:t>
      </w:r>
      <w:r w:rsidR="00354BD7">
        <w:rPr>
          <w:rFonts w:ascii="Calibri" w:hAnsi="Calibri"/>
          <w:color w:val="000000"/>
          <w:sz w:val="22"/>
          <w:szCs w:val="22"/>
          <w:lang w:eastAsia="en-AU"/>
        </w:rPr>
        <w:t>36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Production of Supporting Evidece</w:t>
      </w:r>
      <w:r>
        <w:rPr>
          <w:rFonts w:ascii="Calibri" w:hAnsi="Calibri"/>
          <w:color w:val="000000"/>
          <w:sz w:val="22"/>
          <w:szCs w:val="22"/>
          <w:lang w:eastAsia="en-AU"/>
        </w:rPr>
        <w:t xml:space="preserve"> .....................</w:t>
      </w:r>
      <w:r w:rsidR="00354BD7">
        <w:rPr>
          <w:rFonts w:ascii="Calibri" w:hAnsi="Calibri"/>
          <w:color w:val="000000"/>
          <w:sz w:val="22"/>
          <w:szCs w:val="22"/>
          <w:lang w:eastAsia="en-AU"/>
        </w:rPr>
        <w:t>29</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Public Affairs Officers</w:t>
      </w:r>
      <w:r>
        <w:rPr>
          <w:rFonts w:ascii="Calibri" w:hAnsi="Calibri"/>
          <w:color w:val="000000"/>
          <w:sz w:val="22"/>
          <w:szCs w:val="22"/>
          <w:lang w:eastAsia="en-AU"/>
        </w:rPr>
        <w:t xml:space="preserve"> ........................................</w:t>
      </w:r>
      <w:r w:rsidR="00354BD7">
        <w:rPr>
          <w:rFonts w:ascii="Calibri" w:hAnsi="Calibri"/>
          <w:color w:val="000000"/>
          <w:sz w:val="22"/>
          <w:szCs w:val="22"/>
          <w:lang w:eastAsia="en-AU"/>
        </w:rPr>
        <w:t>15</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Public Holidays</w:t>
      </w:r>
      <w:r>
        <w:rPr>
          <w:rFonts w:ascii="Calibri" w:hAnsi="Calibri"/>
          <w:color w:val="000000"/>
          <w:sz w:val="22"/>
          <w:szCs w:val="22"/>
          <w:lang w:eastAsia="en-AU"/>
        </w:rPr>
        <w:t xml:space="preserve"> ...................................................</w:t>
      </w:r>
      <w:r w:rsidR="00354BD7">
        <w:rPr>
          <w:rFonts w:ascii="Calibri" w:hAnsi="Calibri"/>
          <w:color w:val="000000"/>
          <w:sz w:val="22"/>
          <w:szCs w:val="22"/>
          <w:lang w:eastAsia="en-AU"/>
        </w:rPr>
        <w:t>..9</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Public Holidays</w:t>
      </w:r>
      <w:r w:rsidR="00354BD7">
        <w:rPr>
          <w:rFonts w:ascii="Calibri" w:hAnsi="Calibri"/>
          <w:color w:val="000000"/>
          <w:sz w:val="22"/>
          <w:szCs w:val="22"/>
          <w:lang w:eastAsia="en-AU"/>
        </w:rPr>
        <w:t xml:space="preserve"> (</w:t>
      </w:r>
      <w:r w:rsidR="0083491C">
        <w:rPr>
          <w:rFonts w:ascii="Calibri" w:hAnsi="Calibri"/>
          <w:color w:val="000000"/>
          <w:sz w:val="22"/>
          <w:szCs w:val="22"/>
          <w:lang w:eastAsia="en-AU"/>
        </w:rPr>
        <w:t xml:space="preserve">Antarctic Duty Provisions) </w:t>
      </w:r>
      <w:r>
        <w:rPr>
          <w:rFonts w:ascii="Calibri" w:hAnsi="Calibri"/>
          <w:color w:val="000000"/>
          <w:sz w:val="22"/>
          <w:szCs w:val="22"/>
          <w:lang w:eastAsia="en-AU"/>
        </w:rPr>
        <w:t>.......</w:t>
      </w:r>
      <w:r w:rsidRPr="009A3AF0">
        <w:rPr>
          <w:rFonts w:ascii="Calibri" w:hAnsi="Calibri"/>
          <w:color w:val="000000"/>
          <w:sz w:val="22"/>
          <w:szCs w:val="22"/>
          <w:lang w:eastAsia="en-AU"/>
        </w:rPr>
        <w:t>5</w:t>
      </w:r>
      <w:r w:rsidR="00354BD7">
        <w:rPr>
          <w:rFonts w:ascii="Calibri" w:hAnsi="Calibri"/>
          <w:color w:val="000000"/>
          <w:sz w:val="22"/>
          <w:szCs w:val="22"/>
          <w:lang w:eastAsia="en-AU"/>
        </w:rPr>
        <w:t>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Purchased Leave</w:t>
      </w:r>
      <w:r>
        <w:rPr>
          <w:rFonts w:ascii="Calibri" w:hAnsi="Calibri"/>
          <w:color w:val="000000"/>
          <w:sz w:val="22"/>
          <w:szCs w:val="22"/>
          <w:lang w:eastAsia="en-AU"/>
        </w:rPr>
        <w:t xml:space="preserve"> ................................................</w:t>
      </w:r>
      <w:r w:rsidR="0083491C">
        <w:rPr>
          <w:rFonts w:ascii="Calibri" w:hAnsi="Calibri"/>
          <w:color w:val="000000"/>
          <w:sz w:val="22"/>
          <w:szCs w:val="22"/>
          <w:lang w:eastAsia="en-AU"/>
        </w:rPr>
        <w:t>28</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Purpose Of Agreement</w:t>
      </w:r>
      <w:r>
        <w:rPr>
          <w:rFonts w:ascii="Calibri" w:hAnsi="Calibri"/>
          <w:color w:val="000000"/>
          <w:sz w:val="22"/>
          <w:szCs w:val="22"/>
          <w:lang w:eastAsia="en-AU"/>
        </w:rPr>
        <w:t xml:space="preserve"> ........................................</w:t>
      </w:r>
      <w:r w:rsidR="0083491C">
        <w:rPr>
          <w:rFonts w:ascii="Calibri" w:hAnsi="Calibri"/>
          <w:color w:val="000000"/>
          <w:sz w:val="22"/>
          <w:szCs w:val="22"/>
          <w:lang w:eastAsia="en-AU"/>
        </w:rPr>
        <w:t>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Rate of Redundancy Payment</w:t>
      </w:r>
      <w:r>
        <w:rPr>
          <w:rFonts w:ascii="Calibri" w:hAnsi="Calibri"/>
          <w:color w:val="000000"/>
          <w:sz w:val="22"/>
          <w:szCs w:val="22"/>
          <w:lang w:eastAsia="en-AU"/>
        </w:rPr>
        <w:t xml:space="preserve"> ...........................</w:t>
      </w:r>
      <w:r w:rsidR="0083491C">
        <w:rPr>
          <w:rFonts w:ascii="Calibri" w:hAnsi="Calibri"/>
          <w:color w:val="000000"/>
          <w:sz w:val="22"/>
          <w:szCs w:val="22"/>
          <w:lang w:eastAsia="en-AU"/>
        </w:rPr>
        <w:t>39</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Recognition of Prior Service</w:t>
      </w:r>
      <w:r>
        <w:rPr>
          <w:rFonts w:ascii="Calibri" w:hAnsi="Calibri"/>
          <w:color w:val="000000"/>
          <w:sz w:val="22"/>
          <w:szCs w:val="22"/>
          <w:lang w:eastAsia="en-AU"/>
        </w:rPr>
        <w:t xml:space="preserve"> ..............................</w:t>
      </w:r>
      <w:r w:rsidR="0083491C">
        <w:rPr>
          <w:rFonts w:ascii="Calibri" w:hAnsi="Calibri"/>
          <w:color w:val="000000"/>
          <w:sz w:val="22"/>
          <w:szCs w:val="22"/>
          <w:lang w:eastAsia="en-AU"/>
        </w:rPr>
        <w:t>27</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Recording Working Hours</w:t>
      </w:r>
      <w:r>
        <w:rPr>
          <w:rFonts w:ascii="Calibri" w:hAnsi="Calibri"/>
          <w:color w:val="000000"/>
          <w:sz w:val="22"/>
          <w:szCs w:val="22"/>
          <w:lang w:eastAsia="en-AU"/>
        </w:rPr>
        <w:t xml:space="preserve"> ..................................</w:t>
      </w:r>
      <w:r w:rsidR="0083491C">
        <w:rPr>
          <w:rFonts w:ascii="Calibri" w:hAnsi="Calibri"/>
          <w:color w:val="000000"/>
          <w:sz w:val="22"/>
          <w:szCs w:val="22"/>
          <w:lang w:eastAsia="en-AU"/>
        </w:rPr>
        <w:t>..6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Re-crediting of Annual Leave for Annual Medical Examinations</w:t>
      </w:r>
      <w:r>
        <w:rPr>
          <w:rFonts w:ascii="Calibri" w:hAnsi="Calibri"/>
          <w:color w:val="000000"/>
          <w:sz w:val="22"/>
          <w:szCs w:val="22"/>
          <w:lang w:eastAsia="en-AU"/>
        </w:rPr>
        <w:t xml:space="preserve"> .....................................................</w:t>
      </w:r>
      <w:r w:rsidR="0083491C">
        <w:rPr>
          <w:rFonts w:ascii="Calibri" w:hAnsi="Calibri"/>
          <w:color w:val="000000"/>
          <w:sz w:val="22"/>
          <w:szCs w:val="22"/>
          <w:lang w:eastAsia="en-AU"/>
        </w:rPr>
        <w:t>47</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Recuperation Leave</w:t>
      </w:r>
      <w:r>
        <w:rPr>
          <w:rFonts w:ascii="Calibri" w:hAnsi="Calibri"/>
          <w:color w:val="000000"/>
          <w:sz w:val="22"/>
          <w:szCs w:val="22"/>
          <w:lang w:eastAsia="en-AU"/>
        </w:rPr>
        <w:t xml:space="preserve"> ...........................................</w:t>
      </w:r>
      <w:r w:rsidR="0083491C">
        <w:rPr>
          <w:rFonts w:ascii="Calibri" w:hAnsi="Calibri"/>
          <w:color w:val="000000"/>
          <w:sz w:val="22"/>
          <w:szCs w:val="22"/>
          <w:lang w:eastAsia="en-AU"/>
        </w:rPr>
        <w:t>53</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Redeployment And Redundancy</w:t>
      </w:r>
      <w:r>
        <w:rPr>
          <w:rFonts w:ascii="Calibri" w:hAnsi="Calibri"/>
          <w:color w:val="000000"/>
          <w:sz w:val="22"/>
          <w:szCs w:val="22"/>
          <w:lang w:eastAsia="en-AU"/>
        </w:rPr>
        <w:t xml:space="preserve"> .......................</w:t>
      </w:r>
      <w:r w:rsidR="0083491C">
        <w:rPr>
          <w:rFonts w:ascii="Calibri" w:hAnsi="Calibri"/>
          <w:color w:val="000000"/>
          <w:sz w:val="22"/>
          <w:szCs w:val="22"/>
          <w:lang w:eastAsia="en-AU"/>
        </w:rPr>
        <w:t>37</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Redundancy Pay</w:t>
      </w:r>
      <w:r>
        <w:rPr>
          <w:rFonts w:ascii="Calibri" w:hAnsi="Calibri"/>
          <w:color w:val="000000"/>
          <w:sz w:val="22"/>
          <w:szCs w:val="22"/>
          <w:lang w:eastAsia="en-AU"/>
        </w:rPr>
        <w:t xml:space="preserve"> ................................................</w:t>
      </w:r>
      <w:r w:rsidR="0083491C">
        <w:rPr>
          <w:rFonts w:ascii="Calibri" w:hAnsi="Calibri"/>
          <w:color w:val="000000"/>
          <w:sz w:val="22"/>
          <w:szCs w:val="22"/>
          <w:lang w:eastAsia="en-AU"/>
        </w:rPr>
        <w:t>38</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Relocation Expenses</w:t>
      </w:r>
      <w:r>
        <w:rPr>
          <w:rFonts w:ascii="Calibri" w:hAnsi="Calibri"/>
          <w:color w:val="000000"/>
          <w:sz w:val="22"/>
          <w:szCs w:val="22"/>
          <w:lang w:eastAsia="en-AU"/>
        </w:rPr>
        <w:t xml:space="preserve"> ..........................................</w:t>
      </w:r>
      <w:r w:rsidR="0083491C">
        <w:rPr>
          <w:rFonts w:ascii="Calibri" w:hAnsi="Calibri"/>
          <w:color w:val="000000"/>
          <w:sz w:val="22"/>
          <w:szCs w:val="22"/>
          <w:lang w:eastAsia="en-AU"/>
        </w:rPr>
        <w:t>25</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Remote Localities Assistance</w:t>
      </w:r>
      <w:r>
        <w:rPr>
          <w:rFonts w:ascii="Calibri" w:hAnsi="Calibri"/>
          <w:color w:val="000000"/>
          <w:sz w:val="22"/>
          <w:szCs w:val="22"/>
          <w:lang w:eastAsia="en-AU"/>
        </w:rPr>
        <w:t xml:space="preserve"> .............................</w:t>
      </w:r>
      <w:r w:rsidR="0083491C">
        <w:rPr>
          <w:rFonts w:ascii="Calibri" w:hAnsi="Calibri"/>
          <w:color w:val="000000"/>
          <w:sz w:val="22"/>
          <w:szCs w:val="22"/>
          <w:lang w:eastAsia="en-AU"/>
        </w:rPr>
        <w:t>43</w:t>
      </w:r>
    </w:p>
    <w:p w:rsidR="00B47FEA" w:rsidRPr="009A3AF0" w:rsidRDefault="00B47FEA" w:rsidP="00B47FEA">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Remote Support</w:t>
      </w:r>
      <w:r>
        <w:rPr>
          <w:rFonts w:ascii="Calibri" w:hAnsi="Calibri"/>
          <w:color w:val="000000"/>
          <w:sz w:val="22"/>
          <w:szCs w:val="22"/>
          <w:lang w:eastAsia="en-AU"/>
        </w:rPr>
        <w:t xml:space="preserve"> ................................................43</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Removal of Flextime</w:t>
      </w:r>
      <w:r>
        <w:rPr>
          <w:rFonts w:ascii="Calibri" w:hAnsi="Calibri"/>
          <w:color w:val="000000"/>
          <w:sz w:val="22"/>
          <w:szCs w:val="22"/>
          <w:lang w:eastAsia="en-AU"/>
        </w:rPr>
        <w:t xml:space="preserve"> ..........................................</w:t>
      </w:r>
      <w:r w:rsidR="0083491C">
        <w:rPr>
          <w:rFonts w:ascii="Calibri" w:hAnsi="Calibri"/>
          <w:color w:val="000000"/>
          <w:sz w:val="22"/>
          <w:szCs w:val="22"/>
          <w:lang w:eastAsia="en-AU"/>
        </w:rPr>
        <w:t>..7</w:t>
      </w:r>
    </w:p>
    <w:p w:rsidR="00B47FEA" w:rsidRPr="009A3AF0" w:rsidRDefault="00B47FEA" w:rsidP="00B47FEA">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Remuneration</w:t>
      </w:r>
      <w:r>
        <w:rPr>
          <w:rFonts w:ascii="Calibri" w:hAnsi="Calibri"/>
          <w:color w:val="000000"/>
          <w:sz w:val="22"/>
          <w:szCs w:val="22"/>
          <w:lang w:eastAsia="en-AU"/>
        </w:rPr>
        <w:t xml:space="preserve"> ....................................................14</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Research Scientists</w:t>
      </w:r>
      <w:r>
        <w:rPr>
          <w:rFonts w:ascii="Calibri" w:hAnsi="Calibri"/>
          <w:color w:val="000000"/>
          <w:sz w:val="22"/>
          <w:szCs w:val="22"/>
          <w:lang w:eastAsia="en-AU"/>
        </w:rPr>
        <w:t xml:space="preserve"> ............................................</w:t>
      </w:r>
      <w:r w:rsidR="006F2E7A">
        <w:rPr>
          <w:rFonts w:ascii="Calibri" w:hAnsi="Calibri"/>
          <w:color w:val="000000"/>
          <w:sz w:val="22"/>
          <w:szCs w:val="22"/>
          <w:lang w:eastAsia="en-AU"/>
        </w:rPr>
        <w:t>16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Resignation Or Retirement</w:t>
      </w:r>
      <w:r>
        <w:rPr>
          <w:rFonts w:ascii="Calibri" w:hAnsi="Calibri"/>
          <w:color w:val="000000"/>
          <w:sz w:val="22"/>
          <w:szCs w:val="22"/>
          <w:lang w:eastAsia="en-AU"/>
        </w:rPr>
        <w:t xml:space="preserve"> ................................</w:t>
      </w:r>
      <w:r w:rsidR="006F2E7A">
        <w:rPr>
          <w:rFonts w:ascii="Calibri" w:hAnsi="Calibri"/>
          <w:color w:val="000000"/>
          <w:sz w:val="22"/>
          <w:szCs w:val="22"/>
          <w:lang w:eastAsia="en-AU"/>
        </w:rPr>
        <w:t>42</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Resolution Of Agreement Disputes</w:t>
      </w:r>
      <w:r>
        <w:rPr>
          <w:rFonts w:ascii="Calibri" w:hAnsi="Calibri"/>
          <w:color w:val="000000"/>
          <w:sz w:val="22"/>
          <w:szCs w:val="22"/>
          <w:lang w:eastAsia="en-AU"/>
        </w:rPr>
        <w:t xml:space="preserve"> ...................</w:t>
      </w:r>
      <w:r w:rsidR="006F2E7A">
        <w:rPr>
          <w:rFonts w:ascii="Calibri" w:hAnsi="Calibri"/>
          <w:color w:val="000000"/>
          <w:sz w:val="22"/>
          <w:szCs w:val="22"/>
          <w:lang w:eastAsia="en-AU"/>
        </w:rPr>
        <w:t>..5</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Rest Break</w:t>
      </w:r>
      <w:r>
        <w:rPr>
          <w:rFonts w:ascii="Calibri" w:hAnsi="Calibri"/>
          <w:color w:val="000000"/>
          <w:sz w:val="22"/>
          <w:szCs w:val="22"/>
          <w:lang w:eastAsia="en-AU"/>
        </w:rPr>
        <w:t xml:space="preserve"> ..........................................................</w:t>
      </w:r>
      <w:r w:rsidRPr="009A3AF0">
        <w:rPr>
          <w:rFonts w:ascii="Calibri" w:hAnsi="Calibri"/>
          <w:color w:val="000000"/>
          <w:sz w:val="22"/>
          <w:szCs w:val="22"/>
          <w:lang w:eastAsia="en-AU"/>
        </w:rPr>
        <w:t>1</w:t>
      </w:r>
      <w:r w:rsidR="006F2E7A">
        <w:rPr>
          <w:rFonts w:ascii="Calibri" w:hAnsi="Calibri"/>
          <w:color w:val="000000"/>
          <w:sz w:val="22"/>
          <w:szCs w:val="22"/>
          <w:lang w:eastAsia="en-AU"/>
        </w:rPr>
        <w:t>0</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Restriction Allowances</w:t>
      </w:r>
      <w:r>
        <w:rPr>
          <w:rFonts w:ascii="Calibri" w:hAnsi="Calibri"/>
          <w:color w:val="000000"/>
          <w:sz w:val="22"/>
          <w:szCs w:val="22"/>
          <w:lang w:eastAsia="en-AU"/>
        </w:rPr>
        <w:t xml:space="preserve"> ......................................</w:t>
      </w:r>
      <w:r w:rsidR="006F2E7A">
        <w:rPr>
          <w:rFonts w:ascii="Calibri" w:hAnsi="Calibri"/>
          <w:color w:val="000000"/>
          <w:sz w:val="22"/>
          <w:szCs w:val="22"/>
          <w:lang w:eastAsia="en-AU"/>
        </w:rPr>
        <w:t>22</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Retention Period - Early Termination</w:t>
      </w:r>
      <w:r>
        <w:rPr>
          <w:rFonts w:ascii="Calibri" w:hAnsi="Calibri"/>
          <w:color w:val="000000"/>
          <w:sz w:val="22"/>
          <w:szCs w:val="22"/>
          <w:lang w:eastAsia="en-AU"/>
        </w:rPr>
        <w:t xml:space="preserve"> ................</w:t>
      </w:r>
      <w:r w:rsidRPr="009A3AF0">
        <w:rPr>
          <w:rFonts w:ascii="Calibri" w:hAnsi="Calibri"/>
          <w:color w:val="000000"/>
          <w:sz w:val="22"/>
          <w:szCs w:val="22"/>
          <w:lang w:eastAsia="en-AU"/>
        </w:rPr>
        <w:t>4</w:t>
      </w:r>
      <w:r w:rsidR="006F2E7A">
        <w:rPr>
          <w:rFonts w:ascii="Calibri" w:hAnsi="Calibri"/>
          <w:color w:val="000000"/>
          <w:sz w:val="22"/>
          <w:szCs w:val="22"/>
          <w:lang w:eastAsia="en-AU"/>
        </w:rPr>
        <w:t>0</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Retention Periods</w:t>
      </w:r>
      <w:r>
        <w:rPr>
          <w:rFonts w:ascii="Calibri" w:hAnsi="Calibri"/>
          <w:color w:val="000000"/>
          <w:sz w:val="22"/>
          <w:szCs w:val="22"/>
          <w:lang w:eastAsia="en-AU"/>
        </w:rPr>
        <w:t xml:space="preserve"> ..............................................</w:t>
      </w:r>
      <w:r w:rsidR="006F2E7A">
        <w:rPr>
          <w:rFonts w:ascii="Calibri" w:hAnsi="Calibri"/>
          <w:color w:val="000000"/>
          <w:sz w:val="22"/>
          <w:szCs w:val="22"/>
          <w:lang w:eastAsia="en-AU"/>
        </w:rPr>
        <w:t>39</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Return to Work from any type of Parental Leave</w:t>
      </w:r>
      <w:r>
        <w:rPr>
          <w:rFonts w:ascii="Calibri" w:hAnsi="Calibri"/>
          <w:color w:val="000000"/>
          <w:sz w:val="22"/>
          <w:szCs w:val="22"/>
          <w:lang w:eastAsia="en-AU"/>
        </w:rPr>
        <w:t xml:space="preserve"> ............................................................................</w:t>
      </w:r>
      <w:r w:rsidR="00C85087">
        <w:rPr>
          <w:rFonts w:ascii="Calibri" w:hAnsi="Calibri"/>
          <w:color w:val="000000"/>
          <w:sz w:val="22"/>
          <w:szCs w:val="22"/>
          <w:lang w:eastAsia="en-AU"/>
        </w:rPr>
        <w:t>33</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Returning Expeditioner Employees</w:t>
      </w:r>
      <w:r>
        <w:rPr>
          <w:rFonts w:ascii="Calibri" w:hAnsi="Calibri"/>
          <w:color w:val="000000"/>
          <w:sz w:val="22"/>
          <w:szCs w:val="22"/>
          <w:lang w:eastAsia="en-AU"/>
        </w:rPr>
        <w:t xml:space="preserve"> ...................</w:t>
      </w:r>
      <w:r w:rsidRPr="009A3AF0">
        <w:rPr>
          <w:rFonts w:ascii="Calibri" w:hAnsi="Calibri"/>
          <w:color w:val="000000"/>
          <w:sz w:val="22"/>
          <w:szCs w:val="22"/>
          <w:lang w:eastAsia="en-AU"/>
        </w:rPr>
        <w:t>5</w:t>
      </w:r>
      <w:r w:rsidR="00C85087">
        <w:rPr>
          <w:rFonts w:ascii="Calibri" w:hAnsi="Calibri"/>
          <w:color w:val="000000"/>
          <w:sz w:val="22"/>
          <w:szCs w:val="22"/>
          <w:lang w:eastAsia="en-AU"/>
        </w:rPr>
        <w:t>0</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Reunion Fares for New Recruits to Darwin</w:t>
      </w:r>
      <w:r>
        <w:rPr>
          <w:rFonts w:ascii="Calibri" w:hAnsi="Calibri"/>
          <w:color w:val="000000"/>
          <w:sz w:val="22"/>
          <w:szCs w:val="22"/>
          <w:lang w:eastAsia="en-AU"/>
        </w:rPr>
        <w:t xml:space="preserve"> .......</w:t>
      </w:r>
      <w:r w:rsidR="00C85087">
        <w:rPr>
          <w:rFonts w:ascii="Calibri" w:hAnsi="Calibri"/>
          <w:color w:val="000000"/>
          <w:sz w:val="22"/>
          <w:szCs w:val="22"/>
          <w:lang w:eastAsia="en-AU"/>
        </w:rPr>
        <w:t>45</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Reunion Travel for School Children</w:t>
      </w:r>
      <w:r>
        <w:rPr>
          <w:rFonts w:ascii="Calibri" w:hAnsi="Calibri"/>
          <w:color w:val="000000"/>
          <w:sz w:val="22"/>
          <w:szCs w:val="22"/>
          <w:lang w:eastAsia="en-AU"/>
        </w:rPr>
        <w:t xml:space="preserve"> ...................</w:t>
      </w:r>
      <w:r w:rsidR="00C85087">
        <w:rPr>
          <w:rFonts w:ascii="Calibri" w:hAnsi="Calibri"/>
          <w:color w:val="000000"/>
          <w:sz w:val="22"/>
          <w:szCs w:val="22"/>
          <w:lang w:eastAsia="en-AU"/>
        </w:rPr>
        <w:t>46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Salary And Allowances Increases</w:t>
      </w:r>
      <w:r>
        <w:rPr>
          <w:rFonts w:ascii="Calibri" w:hAnsi="Calibri"/>
          <w:color w:val="000000"/>
          <w:sz w:val="22"/>
          <w:szCs w:val="22"/>
          <w:lang w:eastAsia="en-AU"/>
        </w:rPr>
        <w:t xml:space="preserve"> .......................</w:t>
      </w:r>
      <w:r w:rsidR="00C85087">
        <w:rPr>
          <w:rFonts w:ascii="Calibri" w:hAnsi="Calibri"/>
          <w:color w:val="000000"/>
          <w:sz w:val="22"/>
          <w:szCs w:val="22"/>
          <w:lang w:eastAsia="en-AU"/>
        </w:rPr>
        <w:t>18</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Salary Maintenance</w:t>
      </w:r>
      <w:r>
        <w:rPr>
          <w:rFonts w:ascii="Calibri" w:hAnsi="Calibri"/>
          <w:color w:val="000000"/>
          <w:sz w:val="22"/>
          <w:szCs w:val="22"/>
          <w:lang w:eastAsia="en-AU"/>
        </w:rPr>
        <w:t xml:space="preserve"> ...........................................</w:t>
      </w:r>
      <w:r w:rsidR="00C85087">
        <w:rPr>
          <w:rFonts w:ascii="Calibri" w:hAnsi="Calibri"/>
          <w:color w:val="000000"/>
          <w:sz w:val="22"/>
          <w:szCs w:val="22"/>
          <w:lang w:eastAsia="en-AU"/>
        </w:rPr>
        <w:t>18</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Salary On Commencement Or Promotion</w:t>
      </w:r>
      <w:r>
        <w:rPr>
          <w:rFonts w:ascii="Calibri" w:hAnsi="Calibri"/>
          <w:color w:val="000000"/>
          <w:sz w:val="22"/>
          <w:szCs w:val="22"/>
          <w:lang w:eastAsia="en-AU"/>
        </w:rPr>
        <w:t xml:space="preserve"> .........</w:t>
      </w:r>
      <w:r w:rsidR="00C85087">
        <w:rPr>
          <w:rFonts w:ascii="Calibri" w:hAnsi="Calibri"/>
          <w:color w:val="000000"/>
          <w:sz w:val="22"/>
          <w:szCs w:val="22"/>
          <w:lang w:eastAsia="en-AU"/>
        </w:rPr>
        <w:t>18</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Salary On Reduction</w:t>
      </w:r>
      <w:r>
        <w:rPr>
          <w:rFonts w:ascii="Calibri" w:hAnsi="Calibri"/>
          <w:color w:val="000000"/>
          <w:sz w:val="22"/>
          <w:szCs w:val="22"/>
          <w:lang w:eastAsia="en-AU"/>
        </w:rPr>
        <w:t xml:space="preserve"> ..........................................</w:t>
      </w:r>
      <w:r w:rsidR="00C85087">
        <w:rPr>
          <w:rFonts w:ascii="Calibri" w:hAnsi="Calibri"/>
          <w:color w:val="000000"/>
          <w:sz w:val="22"/>
          <w:szCs w:val="22"/>
          <w:lang w:eastAsia="en-AU"/>
        </w:rPr>
        <w:t>18</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Salary Packaging</w:t>
      </w:r>
      <w:r>
        <w:rPr>
          <w:rFonts w:ascii="Calibri" w:hAnsi="Calibri"/>
          <w:color w:val="000000"/>
          <w:sz w:val="22"/>
          <w:szCs w:val="22"/>
          <w:lang w:eastAsia="en-AU"/>
        </w:rPr>
        <w:t xml:space="preserve"> ................................................</w:t>
      </w:r>
      <w:r w:rsidRPr="009A3AF0">
        <w:rPr>
          <w:rFonts w:ascii="Calibri" w:hAnsi="Calibri"/>
          <w:color w:val="000000"/>
          <w:sz w:val="22"/>
          <w:szCs w:val="22"/>
          <w:lang w:eastAsia="en-AU"/>
        </w:rPr>
        <w:t>2</w:t>
      </w:r>
      <w:r w:rsidR="00C85087">
        <w:rPr>
          <w:rFonts w:ascii="Calibri" w:hAnsi="Calibri"/>
          <w:color w:val="000000"/>
          <w:sz w:val="22"/>
          <w:szCs w:val="22"/>
          <w:lang w:eastAsia="en-AU"/>
        </w:rPr>
        <w:t>0</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Salary Progression</w:t>
      </w:r>
      <w:r>
        <w:rPr>
          <w:rFonts w:ascii="Calibri" w:hAnsi="Calibri"/>
          <w:color w:val="000000"/>
          <w:sz w:val="22"/>
          <w:szCs w:val="22"/>
          <w:lang w:eastAsia="en-AU"/>
        </w:rPr>
        <w:t xml:space="preserve"> .............................................</w:t>
      </w:r>
      <w:r w:rsidRPr="009A3AF0">
        <w:rPr>
          <w:rFonts w:ascii="Calibri" w:hAnsi="Calibri"/>
          <w:color w:val="000000"/>
          <w:sz w:val="22"/>
          <w:szCs w:val="22"/>
          <w:lang w:eastAsia="en-AU"/>
        </w:rPr>
        <w:t>2</w:t>
      </w:r>
      <w:r w:rsidR="00C85087">
        <w:rPr>
          <w:rFonts w:ascii="Calibri" w:hAnsi="Calibri"/>
          <w:color w:val="000000"/>
          <w:sz w:val="22"/>
          <w:szCs w:val="22"/>
          <w:lang w:eastAsia="en-AU"/>
        </w:rPr>
        <w:t>0</w:t>
      </w:r>
    </w:p>
    <w:p w:rsidR="00CA701F" w:rsidRPr="009A3AF0" w:rsidRDefault="00CA701F" w:rsidP="00CA701F">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Scope Of Agreement</w:t>
      </w:r>
      <w:r>
        <w:rPr>
          <w:rFonts w:ascii="Calibri" w:hAnsi="Calibri"/>
          <w:color w:val="000000"/>
          <w:sz w:val="22"/>
          <w:szCs w:val="22"/>
          <w:lang w:eastAsia="en-AU"/>
        </w:rPr>
        <w:t xml:space="preserve"> ............................................3</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Schedule 1 -Classification Structure And Pay Rates</w:t>
      </w:r>
      <w:r>
        <w:rPr>
          <w:rFonts w:ascii="Calibri" w:hAnsi="Calibri"/>
          <w:color w:val="000000"/>
          <w:sz w:val="22"/>
          <w:szCs w:val="22"/>
          <w:lang w:eastAsia="en-AU"/>
        </w:rPr>
        <w:t xml:space="preserve"> ..................................................................</w:t>
      </w:r>
      <w:r w:rsidR="00C85087">
        <w:rPr>
          <w:rFonts w:ascii="Calibri" w:hAnsi="Calibri"/>
          <w:color w:val="000000"/>
          <w:sz w:val="22"/>
          <w:szCs w:val="22"/>
          <w:lang w:eastAsia="en-AU"/>
        </w:rPr>
        <w:t>58</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 xml:space="preserve">Schedule 2 </w:t>
      </w:r>
      <w:r>
        <w:rPr>
          <w:rFonts w:ascii="Calibri" w:hAnsi="Calibri"/>
          <w:color w:val="000000"/>
          <w:sz w:val="22"/>
          <w:szCs w:val="22"/>
          <w:lang w:eastAsia="en-AU"/>
        </w:rPr>
        <w:t>–</w:t>
      </w:r>
      <w:r w:rsidRPr="009A3AF0">
        <w:rPr>
          <w:rFonts w:ascii="Calibri" w:hAnsi="Calibri"/>
          <w:color w:val="000000"/>
          <w:sz w:val="22"/>
          <w:szCs w:val="22"/>
          <w:lang w:eastAsia="en-AU"/>
        </w:rPr>
        <w:t xml:space="preserve"> Allowances</w:t>
      </w:r>
      <w:r>
        <w:rPr>
          <w:rFonts w:ascii="Calibri" w:hAnsi="Calibri"/>
          <w:color w:val="000000"/>
          <w:sz w:val="22"/>
          <w:szCs w:val="22"/>
          <w:lang w:eastAsia="en-AU"/>
        </w:rPr>
        <w:t xml:space="preserve"> ...................................</w:t>
      </w:r>
      <w:r w:rsidR="00C85087">
        <w:rPr>
          <w:rFonts w:ascii="Calibri" w:hAnsi="Calibri"/>
          <w:color w:val="000000"/>
          <w:sz w:val="22"/>
          <w:szCs w:val="22"/>
          <w:lang w:eastAsia="en-AU"/>
        </w:rPr>
        <w:t>63</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Schedule 3 - Training Broadband</w:t>
      </w:r>
      <w:r>
        <w:rPr>
          <w:rFonts w:ascii="Calibri" w:hAnsi="Calibri"/>
          <w:color w:val="000000"/>
          <w:sz w:val="22"/>
          <w:szCs w:val="22"/>
          <w:lang w:eastAsia="en-AU"/>
        </w:rPr>
        <w:t xml:space="preserve"> .......................</w:t>
      </w:r>
      <w:r w:rsidR="00C85087">
        <w:rPr>
          <w:rFonts w:ascii="Calibri" w:hAnsi="Calibri"/>
          <w:color w:val="000000"/>
          <w:sz w:val="22"/>
          <w:szCs w:val="22"/>
          <w:lang w:eastAsia="en-AU"/>
        </w:rPr>
        <w:t>67</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Schedule 4 - Expeditioner Classifications And Salary</w:t>
      </w:r>
      <w:r>
        <w:rPr>
          <w:rFonts w:ascii="Calibri" w:hAnsi="Calibri"/>
          <w:color w:val="000000"/>
          <w:sz w:val="22"/>
          <w:szCs w:val="22"/>
          <w:lang w:eastAsia="en-AU"/>
        </w:rPr>
        <w:t xml:space="preserve"> ......................................................................</w:t>
      </w:r>
      <w:r w:rsidR="00C85087">
        <w:rPr>
          <w:rFonts w:ascii="Calibri" w:hAnsi="Calibri"/>
          <w:color w:val="000000"/>
          <w:sz w:val="22"/>
          <w:szCs w:val="22"/>
          <w:lang w:eastAsia="en-AU"/>
        </w:rPr>
        <w:t>68</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Schedule 5 - Supported Wage System</w:t>
      </w:r>
      <w:r>
        <w:rPr>
          <w:rFonts w:ascii="Calibri" w:hAnsi="Calibri"/>
          <w:color w:val="000000"/>
          <w:sz w:val="22"/>
          <w:szCs w:val="22"/>
          <w:lang w:eastAsia="en-AU"/>
        </w:rPr>
        <w:t xml:space="preserve"> ...............</w:t>
      </w:r>
      <w:r w:rsidR="00C85087">
        <w:rPr>
          <w:rFonts w:ascii="Calibri" w:hAnsi="Calibri"/>
          <w:color w:val="000000"/>
          <w:sz w:val="22"/>
          <w:szCs w:val="22"/>
          <w:lang w:eastAsia="en-AU"/>
        </w:rPr>
        <w:t>70</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School Leaver Program</w:t>
      </w:r>
      <w:r>
        <w:rPr>
          <w:rFonts w:ascii="Calibri" w:hAnsi="Calibri"/>
          <w:color w:val="000000"/>
          <w:sz w:val="22"/>
          <w:szCs w:val="22"/>
          <w:lang w:eastAsia="en-AU"/>
        </w:rPr>
        <w:t xml:space="preserve"> ......................................</w:t>
      </w:r>
      <w:r w:rsidR="00C85087">
        <w:rPr>
          <w:rFonts w:ascii="Calibri" w:hAnsi="Calibri"/>
          <w:color w:val="000000"/>
          <w:sz w:val="22"/>
          <w:szCs w:val="22"/>
          <w:lang w:eastAsia="en-AU"/>
        </w:rPr>
        <w:t>17</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Service for Severance Pay Purposes</w:t>
      </w:r>
      <w:r>
        <w:rPr>
          <w:rFonts w:ascii="Calibri" w:hAnsi="Calibri"/>
          <w:color w:val="000000"/>
          <w:sz w:val="22"/>
          <w:szCs w:val="22"/>
          <w:lang w:eastAsia="en-AU"/>
        </w:rPr>
        <w:t xml:space="preserve"> .................</w:t>
      </w:r>
      <w:r w:rsidR="00C85087">
        <w:rPr>
          <w:rFonts w:ascii="Calibri" w:hAnsi="Calibri"/>
          <w:color w:val="000000"/>
          <w:sz w:val="22"/>
          <w:szCs w:val="22"/>
          <w:lang w:eastAsia="en-AU"/>
        </w:rPr>
        <w:t>.39</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Shiftwork And Fixed Daily Hours</w:t>
      </w:r>
      <w:r>
        <w:rPr>
          <w:rFonts w:ascii="Calibri" w:hAnsi="Calibri"/>
          <w:color w:val="000000"/>
          <w:sz w:val="22"/>
          <w:szCs w:val="22"/>
          <w:lang w:eastAsia="en-AU"/>
        </w:rPr>
        <w:t xml:space="preserve"> .......................</w:t>
      </w:r>
      <w:r w:rsidRPr="009A3AF0">
        <w:rPr>
          <w:rFonts w:ascii="Calibri" w:hAnsi="Calibri"/>
          <w:color w:val="000000"/>
          <w:sz w:val="22"/>
          <w:szCs w:val="22"/>
          <w:lang w:eastAsia="en-AU"/>
        </w:rPr>
        <w:t>1</w:t>
      </w:r>
      <w:r w:rsidR="00C85087">
        <w:rPr>
          <w:rFonts w:ascii="Calibri" w:hAnsi="Calibri"/>
          <w:color w:val="000000"/>
          <w:sz w:val="22"/>
          <w:szCs w:val="22"/>
          <w:lang w:eastAsia="en-AU"/>
        </w:rPr>
        <w:t>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Signatories Applying For Fair Work Commission Approval Of This Enterprise Agreement</w:t>
      </w:r>
      <w:r>
        <w:rPr>
          <w:rFonts w:ascii="Calibri" w:hAnsi="Calibri"/>
          <w:color w:val="000000"/>
          <w:sz w:val="22"/>
          <w:szCs w:val="22"/>
          <w:lang w:eastAsia="en-AU"/>
        </w:rPr>
        <w:t xml:space="preserve"> ..............</w:t>
      </w:r>
      <w:r w:rsidR="00C85087">
        <w:rPr>
          <w:rFonts w:ascii="Calibri" w:hAnsi="Calibri"/>
          <w:color w:val="000000"/>
          <w:sz w:val="22"/>
          <w:szCs w:val="22"/>
          <w:lang w:eastAsia="en-AU"/>
        </w:rPr>
        <w:t>2</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Special Maternity Leave</w:t>
      </w:r>
      <w:r>
        <w:rPr>
          <w:rFonts w:ascii="Calibri" w:hAnsi="Calibri"/>
          <w:color w:val="000000"/>
          <w:sz w:val="22"/>
          <w:szCs w:val="22"/>
          <w:lang w:eastAsia="en-AU"/>
        </w:rPr>
        <w:t xml:space="preserve"> ....................................</w:t>
      </w:r>
      <w:r w:rsidRPr="009A3AF0">
        <w:rPr>
          <w:rFonts w:ascii="Calibri" w:hAnsi="Calibri"/>
          <w:color w:val="000000"/>
          <w:sz w:val="22"/>
          <w:szCs w:val="22"/>
          <w:lang w:eastAsia="en-AU"/>
        </w:rPr>
        <w:t>3</w:t>
      </w:r>
      <w:r w:rsidR="00C85087">
        <w:rPr>
          <w:rFonts w:ascii="Calibri" w:hAnsi="Calibri"/>
          <w:color w:val="000000"/>
          <w:sz w:val="22"/>
          <w:szCs w:val="22"/>
          <w:lang w:eastAsia="en-AU"/>
        </w:rPr>
        <w:t>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Study Leave</w:t>
      </w:r>
      <w:r>
        <w:rPr>
          <w:rFonts w:ascii="Calibri" w:hAnsi="Calibri"/>
          <w:color w:val="000000"/>
          <w:sz w:val="22"/>
          <w:szCs w:val="22"/>
          <w:lang w:eastAsia="en-AU"/>
        </w:rPr>
        <w:t xml:space="preserve"> ........................................................</w:t>
      </w:r>
      <w:r w:rsidRPr="009A3AF0">
        <w:rPr>
          <w:rFonts w:ascii="Calibri" w:hAnsi="Calibri"/>
          <w:color w:val="000000"/>
          <w:sz w:val="22"/>
          <w:szCs w:val="22"/>
          <w:lang w:eastAsia="en-AU"/>
        </w:rPr>
        <w:t>42</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Study Support</w:t>
      </w:r>
      <w:r>
        <w:rPr>
          <w:rFonts w:ascii="Calibri" w:hAnsi="Calibri"/>
          <w:color w:val="000000"/>
          <w:sz w:val="22"/>
          <w:szCs w:val="22"/>
          <w:lang w:eastAsia="en-AU"/>
        </w:rPr>
        <w:t xml:space="preserve"> ....................................................</w:t>
      </w:r>
      <w:r w:rsidRPr="009A3AF0">
        <w:rPr>
          <w:rFonts w:ascii="Calibri" w:hAnsi="Calibri"/>
          <w:color w:val="000000"/>
          <w:sz w:val="22"/>
          <w:szCs w:val="22"/>
          <w:lang w:eastAsia="en-AU"/>
        </w:rPr>
        <w:t>3</w:t>
      </w:r>
      <w:r w:rsidR="00C85087">
        <w:rPr>
          <w:rFonts w:ascii="Calibri" w:hAnsi="Calibri"/>
          <w:color w:val="000000"/>
          <w:sz w:val="22"/>
          <w:szCs w:val="22"/>
          <w:lang w:eastAsia="en-AU"/>
        </w:rPr>
        <w:t>4</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Superannuation</w:t>
      </w:r>
      <w:r>
        <w:rPr>
          <w:rFonts w:ascii="Calibri" w:hAnsi="Calibri"/>
          <w:color w:val="000000"/>
          <w:sz w:val="22"/>
          <w:szCs w:val="22"/>
          <w:lang w:eastAsia="en-AU"/>
        </w:rPr>
        <w:t xml:space="preserve"> .................................................</w:t>
      </w:r>
      <w:r w:rsidRPr="009A3AF0">
        <w:rPr>
          <w:rFonts w:ascii="Calibri" w:hAnsi="Calibri"/>
          <w:color w:val="000000"/>
          <w:sz w:val="22"/>
          <w:szCs w:val="22"/>
          <w:lang w:eastAsia="en-AU"/>
        </w:rPr>
        <w:t>5</w:t>
      </w:r>
      <w:r w:rsidR="00001AA3">
        <w:rPr>
          <w:rFonts w:ascii="Calibri" w:hAnsi="Calibri"/>
          <w:color w:val="000000"/>
          <w:sz w:val="22"/>
          <w:szCs w:val="22"/>
          <w:lang w:eastAsia="en-AU"/>
        </w:rPr>
        <w:t>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Supported Salary for Employees with a Disability (Employment at Lower than Specified Salary Levels)</w:t>
      </w:r>
      <w:r>
        <w:rPr>
          <w:rFonts w:ascii="Calibri" w:hAnsi="Calibri"/>
          <w:color w:val="000000"/>
          <w:sz w:val="22"/>
          <w:szCs w:val="22"/>
          <w:lang w:eastAsia="en-AU"/>
        </w:rPr>
        <w:t xml:space="preserve"> .....................................................................</w:t>
      </w:r>
      <w:r w:rsidR="00001AA3">
        <w:rPr>
          <w:rFonts w:ascii="Calibri" w:hAnsi="Calibri"/>
          <w:color w:val="000000"/>
          <w:sz w:val="22"/>
          <w:szCs w:val="22"/>
          <w:lang w:eastAsia="en-AU"/>
        </w:rPr>
        <w:t>14</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Supporting Partner Leave</w:t>
      </w:r>
      <w:r>
        <w:rPr>
          <w:rFonts w:ascii="Calibri" w:hAnsi="Calibri"/>
          <w:color w:val="000000"/>
          <w:sz w:val="22"/>
          <w:szCs w:val="22"/>
          <w:lang w:eastAsia="en-AU"/>
        </w:rPr>
        <w:t xml:space="preserve"> ..................................</w:t>
      </w:r>
      <w:r w:rsidR="00001AA3">
        <w:rPr>
          <w:rFonts w:ascii="Calibri" w:hAnsi="Calibri"/>
          <w:color w:val="000000"/>
          <w:sz w:val="22"/>
          <w:szCs w:val="22"/>
          <w:lang w:eastAsia="en-AU"/>
        </w:rPr>
        <w:t>32</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Temporary Reassignment Of Duties At A Higher Level</w:t>
      </w:r>
      <w:r>
        <w:rPr>
          <w:rFonts w:ascii="Calibri" w:hAnsi="Calibri"/>
          <w:color w:val="000000"/>
          <w:sz w:val="22"/>
          <w:szCs w:val="22"/>
          <w:lang w:eastAsia="en-AU"/>
        </w:rPr>
        <w:t xml:space="preserve"> ...................................................................</w:t>
      </w:r>
      <w:r w:rsidR="00001AA3">
        <w:rPr>
          <w:rFonts w:ascii="Calibri" w:hAnsi="Calibri"/>
          <w:color w:val="000000"/>
          <w:sz w:val="22"/>
          <w:szCs w:val="22"/>
          <w:lang w:eastAsia="en-AU"/>
        </w:rPr>
        <w:t>36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Temporary Reassignment Of Duties At A Lower Level</w:t>
      </w:r>
      <w:r>
        <w:rPr>
          <w:rFonts w:ascii="Calibri" w:hAnsi="Calibri"/>
          <w:color w:val="000000"/>
          <w:sz w:val="22"/>
          <w:szCs w:val="22"/>
          <w:lang w:eastAsia="en-AU"/>
        </w:rPr>
        <w:t xml:space="preserve"> ...................................................................</w:t>
      </w:r>
      <w:r w:rsidR="00001AA3">
        <w:rPr>
          <w:rFonts w:ascii="Calibri" w:hAnsi="Calibri"/>
          <w:color w:val="000000"/>
          <w:sz w:val="22"/>
          <w:szCs w:val="22"/>
          <w:lang w:eastAsia="en-AU"/>
        </w:rPr>
        <w:t>37</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Temporary Reassignment to SES Duties</w:t>
      </w:r>
      <w:r>
        <w:rPr>
          <w:rFonts w:ascii="Calibri" w:hAnsi="Calibri"/>
          <w:color w:val="000000"/>
          <w:sz w:val="22"/>
          <w:szCs w:val="22"/>
          <w:lang w:eastAsia="en-AU"/>
        </w:rPr>
        <w:t xml:space="preserve"> ............</w:t>
      </w:r>
      <w:r w:rsidR="00001AA3">
        <w:rPr>
          <w:rFonts w:ascii="Calibri" w:hAnsi="Calibri"/>
          <w:color w:val="000000"/>
          <w:sz w:val="22"/>
          <w:szCs w:val="22"/>
          <w:lang w:eastAsia="en-AU"/>
        </w:rPr>
        <w:t>37</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Temporary Reassignment To Shiftwork</w:t>
      </w:r>
      <w:r>
        <w:rPr>
          <w:rFonts w:ascii="Calibri" w:hAnsi="Calibri"/>
          <w:color w:val="000000"/>
          <w:sz w:val="22"/>
          <w:szCs w:val="22"/>
          <w:lang w:eastAsia="en-AU"/>
        </w:rPr>
        <w:t xml:space="preserve"> .............</w:t>
      </w:r>
      <w:r w:rsidR="00001AA3">
        <w:rPr>
          <w:rFonts w:ascii="Calibri" w:hAnsi="Calibri"/>
          <w:color w:val="000000"/>
          <w:sz w:val="22"/>
          <w:szCs w:val="22"/>
          <w:lang w:eastAsia="en-AU"/>
        </w:rPr>
        <w:t>13</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Termination For Misconduct</w:t>
      </w:r>
      <w:r>
        <w:rPr>
          <w:rFonts w:ascii="Calibri" w:hAnsi="Calibri"/>
          <w:color w:val="000000"/>
          <w:sz w:val="22"/>
          <w:szCs w:val="22"/>
          <w:lang w:eastAsia="en-AU"/>
        </w:rPr>
        <w:t xml:space="preserve"> .............................</w:t>
      </w:r>
      <w:r w:rsidR="00001AA3">
        <w:rPr>
          <w:rFonts w:ascii="Calibri" w:hAnsi="Calibri"/>
          <w:color w:val="000000"/>
          <w:sz w:val="22"/>
          <w:szCs w:val="22"/>
          <w:lang w:eastAsia="en-AU"/>
        </w:rPr>
        <w:t>42</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Termination of Expeditioner Employment - Reasons other than Misconduct</w:t>
      </w:r>
      <w:r>
        <w:rPr>
          <w:rFonts w:ascii="Calibri" w:hAnsi="Calibri"/>
          <w:color w:val="000000"/>
          <w:sz w:val="22"/>
          <w:szCs w:val="22"/>
          <w:lang w:eastAsia="en-AU"/>
        </w:rPr>
        <w:t xml:space="preserve"> ..............................</w:t>
      </w:r>
      <w:r w:rsidR="00001AA3">
        <w:rPr>
          <w:rFonts w:ascii="Calibri" w:hAnsi="Calibri"/>
          <w:color w:val="000000"/>
          <w:sz w:val="22"/>
          <w:szCs w:val="22"/>
          <w:lang w:eastAsia="en-AU"/>
        </w:rPr>
        <w:t>52</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Termination Of Non-Ongoing Employment</w:t>
      </w:r>
      <w:r>
        <w:rPr>
          <w:rFonts w:ascii="Calibri" w:hAnsi="Calibri"/>
          <w:color w:val="000000"/>
          <w:sz w:val="22"/>
          <w:szCs w:val="22"/>
          <w:lang w:eastAsia="en-AU"/>
        </w:rPr>
        <w:t xml:space="preserve"> .......</w:t>
      </w:r>
      <w:r w:rsidRPr="009A3AF0">
        <w:rPr>
          <w:rFonts w:ascii="Calibri" w:hAnsi="Calibri"/>
          <w:color w:val="000000"/>
          <w:sz w:val="22"/>
          <w:szCs w:val="22"/>
          <w:lang w:eastAsia="en-AU"/>
        </w:rPr>
        <w:t>4</w:t>
      </w:r>
      <w:r w:rsidR="00001AA3">
        <w:rPr>
          <w:rFonts w:ascii="Calibri" w:hAnsi="Calibri"/>
          <w:color w:val="000000"/>
          <w:sz w:val="22"/>
          <w:szCs w:val="22"/>
          <w:lang w:eastAsia="en-AU"/>
        </w:rPr>
        <w:t>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Title</w:t>
      </w:r>
      <w:r>
        <w:rPr>
          <w:rFonts w:ascii="Calibri" w:hAnsi="Calibri"/>
          <w:color w:val="000000"/>
          <w:sz w:val="22"/>
          <w:szCs w:val="22"/>
          <w:lang w:eastAsia="en-AU"/>
        </w:rPr>
        <w:t xml:space="preserve"> ......................................................................</w:t>
      </w:r>
      <w:r w:rsidR="00001AA3">
        <w:rPr>
          <w:rFonts w:ascii="Calibri" w:hAnsi="Calibri"/>
          <w:color w:val="000000"/>
          <w:sz w:val="22"/>
          <w:szCs w:val="22"/>
          <w:lang w:eastAsia="en-AU"/>
        </w:rPr>
        <w:t>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Training Broadband</w:t>
      </w:r>
      <w:r>
        <w:rPr>
          <w:rFonts w:ascii="Calibri" w:hAnsi="Calibri"/>
          <w:color w:val="000000"/>
          <w:sz w:val="22"/>
          <w:szCs w:val="22"/>
          <w:lang w:eastAsia="en-AU"/>
        </w:rPr>
        <w:t xml:space="preserve"> ...........................................</w:t>
      </w:r>
      <w:r w:rsidR="00001AA3">
        <w:rPr>
          <w:rFonts w:ascii="Calibri" w:hAnsi="Calibri"/>
          <w:color w:val="000000"/>
          <w:sz w:val="22"/>
          <w:szCs w:val="22"/>
          <w:lang w:eastAsia="en-AU"/>
        </w:rPr>
        <w:t>16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Training in Support of Antarctic Duty</w:t>
      </w:r>
      <w:r>
        <w:rPr>
          <w:rFonts w:ascii="Calibri" w:hAnsi="Calibri"/>
          <w:color w:val="000000"/>
          <w:sz w:val="22"/>
          <w:szCs w:val="22"/>
          <w:lang w:eastAsia="en-AU"/>
        </w:rPr>
        <w:t xml:space="preserve"> ................</w:t>
      </w:r>
      <w:r w:rsidR="00001AA3">
        <w:rPr>
          <w:rFonts w:ascii="Calibri" w:hAnsi="Calibri"/>
          <w:color w:val="000000"/>
          <w:sz w:val="22"/>
          <w:szCs w:val="22"/>
          <w:lang w:eastAsia="en-AU"/>
        </w:rPr>
        <w:t>48</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Travel Expenses</w:t>
      </w:r>
      <w:r>
        <w:rPr>
          <w:rFonts w:ascii="Calibri" w:hAnsi="Calibri"/>
          <w:color w:val="000000"/>
          <w:sz w:val="22"/>
          <w:szCs w:val="22"/>
          <w:lang w:eastAsia="en-AU"/>
        </w:rPr>
        <w:t xml:space="preserve"> .................................................</w:t>
      </w:r>
      <w:r w:rsidR="00001AA3">
        <w:rPr>
          <w:rFonts w:ascii="Calibri" w:hAnsi="Calibri"/>
          <w:color w:val="000000"/>
          <w:sz w:val="22"/>
          <w:szCs w:val="22"/>
          <w:lang w:eastAsia="en-AU"/>
        </w:rPr>
        <w:t>25</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Unpaid Carer'</w:t>
      </w:r>
      <w:r>
        <w:rPr>
          <w:rFonts w:ascii="Calibri" w:hAnsi="Calibri"/>
          <w:color w:val="000000"/>
          <w:sz w:val="22"/>
          <w:szCs w:val="22"/>
          <w:lang w:eastAsia="en-AU"/>
        </w:rPr>
        <w:t>s</w:t>
      </w:r>
      <w:r w:rsidRPr="009A3AF0">
        <w:rPr>
          <w:rFonts w:ascii="Calibri" w:hAnsi="Calibri"/>
          <w:color w:val="000000"/>
          <w:sz w:val="22"/>
          <w:szCs w:val="22"/>
          <w:lang w:eastAsia="en-AU"/>
        </w:rPr>
        <w:t xml:space="preserve"> Leave</w:t>
      </w:r>
      <w:r>
        <w:rPr>
          <w:rFonts w:ascii="Calibri" w:hAnsi="Calibri"/>
          <w:color w:val="000000"/>
          <w:sz w:val="22"/>
          <w:szCs w:val="22"/>
          <w:lang w:eastAsia="en-AU"/>
        </w:rPr>
        <w:t xml:space="preserve"> .........................................</w:t>
      </w:r>
      <w:r w:rsidRPr="009A3AF0">
        <w:rPr>
          <w:rFonts w:ascii="Calibri" w:hAnsi="Calibri"/>
          <w:color w:val="000000"/>
          <w:sz w:val="22"/>
          <w:szCs w:val="22"/>
          <w:lang w:eastAsia="en-AU"/>
        </w:rPr>
        <w:t>3</w:t>
      </w:r>
      <w:r w:rsidR="00001AA3">
        <w:rPr>
          <w:rFonts w:ascii="Calibri" w:hAnsi="Calibri"/>
          <w:color w:val="000000"/>
          <w:sz w:val="22"/>
          <w:szCs w:val="22"/>
          <w:lang w:eastAsia="en-AU"/>
        </w:rPr>
        <w:t>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Unpaid Parental Leave</w:t>
      </w:r>
      <w:r>
        <w:rPr>
          <w:rFonts w:ascii="Calibri" w:hAnsi="Calibri"/>
          <w:color w:val="000000"/>
          <w:sz w:val="22"/>
          <w:szCs w:val="22"/>
          <w:lang w:eastAsia="en-AU"/>
        </w:rPr>
        <w:t xml:space="preserve"> .......................................</w:t>
      </w:r>
      <w:r w:rsidR="00001AA3">
        <w:rPr>
          <w:rFonts w:ascii="Calibri" w:hAnsi="Calibri"/>
          <w:color w:val="000000"/>
          <w:sz w:val="22"/>
          <w:szCs w:val="22"/>
          <w:lang w:eastAsia="en-AU"/>
        </w:rPr>
        <w:t>32</w:t>
      </w:r>
    </w:p>
    <w:p w:rsidR="00001AA3"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Vacation Assistance</w:t>
      </w:r>
      <w:r>
        <w:rPr>
          <w:rFonts w:ascii="Calibri" w:hAnsi="Calibri"/>
          <w:color w:val="000000"/>
          <w:sz w:val="22"/>
          <w:szCs w:val="22"/>
          <w:lang w:eastAsia="en-AU"/>
        </w:rPr>
        <w:t xml:space="preserve"> ...........................................</w:t>
      </w:r>
      <w:r w:rsidR="00001AA3">
        <w:rPr>
          <w:rFonts w:ascii="Calibri" w:hAnsi="Calibri"/>
          <w:color w:val="000000"/>
          <w:sz w:val="22"/>
          <w:szCs w:val="22"/>
          <w:lang w:eastAsia="en-AU"/>
        </w:rPr>
        <w:t>26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Voluntary Redundancy</w:t>
      </w:r>
      <w:r>
        <w:rPr>
          <w:rFonts w:ascii="Calibri" w:hAnsi="Calibri"/>
          <w:color w:val="000000"/>
          <w:sz w:val="22"/>
          <w:szCs w:val="22"/>
          <w:lang w:eastAsia="en-AU"/>
        </w:rPr>
        <w:t xml:space="preserve"> ......................................</w:t>
      </w:r>
      <w:r w:rsidR="00001AA3">
        <w:rPr>
          <w:rFonts w:ascii="Calibri" w:hAnsi="Calibri"/>
          <w:color w:val="000000"/>
          <w:sz w:val="22"/>
          <w:szCs w:val="22"/>
          <w:lang w:eastAsia="en-AU"/>
        </w:rPr>
        <w:t>38</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War Service Leave</w:t>
      </w:r>
      <w:r>
        <w:rPr>
          <w:rFonts w:ascii="Calibri" w:hAnsi="Calibri"/>
          <w:color w:val="000000"/>
          <w:sz w:val="22"/>
          <w:szCs w:val="22"/>
          <w:lang w:eastAsia="en-AU"/>
        </w:rPr>
        <w:t xml:space="preserve"> .............................................</w:t>
      </w:r>
      <w:r w:rsidRPr="009A3AF0">
        <w:rPr>
          <w:rFonts w:ascii="Calibri" w:hAnsi="Calibri"/>
          <w:color w:val="000000"/>
          <w:sz w:val="22"/>
          <w:szCs w:val="22"/>
          <w:lang w:eastAsia="en-AU"/>
        </w:rPr>
        <w:t>3</w:t>
      </w:r>
      <w:r w:rsidR="00001AA3">
        <w:rPr>
          <w:rFonts w:ascii="Calibri" w:hAnsi="Calibri"/>
          <w:color w:val="000000"/>
          <w:sz w:val="22"/>
          <w:szCs w:val="22"/>
          <w:lang w:eastAsia="en-AU"/>
        </w:rPr>
        <w:t>1</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Wintering Expeditioner Employees</w:t>
      </w:r>
      <w:r>
        <w:rPr>
          <w:rFonts w:ascii="Calibri" w:hAnsi="Calibri"/>
          <w:color w:val="000000"/>
          <w:sz w:val="22"/>
          <w:szCs w:val="22"/>
          <w:lang w:eastAsia="en-AU"/>
        </w:rPr>
        <w:t xml:space="preserve"> ...................</w:t>
      </w:r>
      <w:r w:rsidRPr="009A3AF0">
        <w:rPr>
          <w:rFonts w:ascii="Calibri" w:hAnsi="Calibri"/>
          <w:color w:val="000000"/>
          <w:sz w:val="22"/>
          <w:szCs w:val="22"/>
          <w:lang w:eastAsia="en-AU"/>
        </w:rPr>
        <w:t>5</w:t>
      </w:r>
      <w:r w:rsidR="00001AA3">
        <w:rPr>
          <w:rFonts w:ascii="Calibri" w:hAnsi="Calibri"/>
          <w:color w:val="000000"/>
          <w:sz w:val="22"/>
          <w:szCs w:val="22"/>
          <w:lang w:eastAsia="en-AU"/>
        </w:rPr>
        <w:t>0</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Withdrawal from Antarctic Duty - Reasons other than Misconduct</w:t>
      </w:r>
      <w:r>
        <w:rPr>
          <w:rFonts w:ascii="Calibri" w:hAnsi="Calibri"/>
          <w:color w:val="000000"/>
          <w:sz w:val="22"/>
          <w:szCs w:val="22"/>
          <w:lang w:eastAsia="en-AU"/>
        </w:rPr>
        <w:t xml:space="preserve"> ................................................</w:t>
      </w:r>
      <w:r w:rsidRPr="009A3AF0">
        <w:rPr>
          <w:rFonts w:ascii="Calibri" w:hAnsi="Calibri"/>
          <w:color w:val="000000"/>
          <w:sz w:val="22"/>
          <w:szCs w:val="22"/>
          <w:lang w:eastAsia="en-AU"/>
        </w:rPr>
        <w:t>5</w:t>
      </w:r>
      <w:r w:rsidR="00001AA3">
        <w:rPr>
          <w:rFonts w:ascii="Calibri" w:hAnsi="Calibri"/>
          <w:color w:val="000000"/>
          <w:sz w:val="22"/>
          <w:szCs w:val="22"/>
          <w:lang w:eastAsia="en-AU"/>
        </w:rPr>
        <w:t>2</w:t>
      </w:r>
    </w:p>
    <w:p w:rsidR="00B47FEA" w:rsidRPr="009A3AF0" w:rsidRDefault="00B47FEA" w:rsidP="00B47FEA">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Workforce Management</w:t>
      </w:r>
      <w:r>
        <w:rPr>
          <w:rFonts w:ascii="Calibri" w:hAnsi="Calibri"/>
          <w:color w:val="000000"/>
          <w:sz w:val="22"/>
          <w:szCs w:val="22"/>
          <w:lang w:eastAsia="en-AU"/>
        </w:rPr>
        <w:t xml:space="preserve"> ...................................36</w:t>
      </w:r>
    </w:p>
    <w:p w:rsidR="00B47FEA" w:rsidRPr="009A3AF0" w:rsidRDefault="00B47FEA" w:rsidP="00B47FEA">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Working Arrangements</w:t>
      </w:r>
      <w:r>
        <w:rPr>
          <w:rFonts w:ascii="Calibri" w:hAnsi="Calibri"/>
          <w:color w:val="000000"/>
          <w:sz w:val="22"/>
          <w:szCs w:val="22"/>
          <w:lang w:eastAsia="en-AU"/>
        </w:rPr>
        <w:t xml:space="preserve"> .......................................6</w:t>
      </w:r>
    </w:p>
    <w:p w:rsidR="00593287" w:rsidRPr="009A3AF0" w:rsidRDefault="00593287" w:rsidP="00593287">
      <w:pPr>
        <w:suppressAutoHyphens w:val="0"/>
        <w:spacing w:line="240" w:lineRule="auto"/>
        <w:rPr>
          <w:rFonts w:ascii="Calibri" w:hAnsi="Calibri"/>
          <w:color w:val="000000"/>
          <w:sz w:val="22"/>
          <w:szCs w:val="22"/>
          <w:lang w:eastAsia="en-AU"/>
        </w:rPr>
      </w:pPr>
      <w:r w:rsidRPr="009A3AF0">
        <w:rPr>
          <w:rFonts w:ascii="Calibri" w:hAnsi="Calibri"/>
          <w:color w:val="000000"/>
          <w:sz w:val="22"/>
          <w:szCs w:val="22"/>
          <w:lang w:eastAsia="en-AU"/>
        </w:rPr>
        <w:t>Working Arrangements for Executive Level Employees</w:t>
      </w:r>
      <w:r>
        <w:rPr>
          <w:rFonts w:ascii="Calibri" w:hAnsi="Calibri"/>
          <w:color w:val="000000"/>
          <w:sz w:val="22"/>
          <w:szCs w:val="22"/>
          <w:lang w:eastAsia="en-AU"/>
        </w:rPr>
        <w:t xml:space="preserve"> ...............................................................</w:t>
      </w:r>
      <w:r w:rsidR="00001AA3">
        <w:rPr>
          <w:rFonts w:ascii="Calibri" w:hAnsi="Calibri"/>
          <w:color w:val="000000"/>
          <w:sz w:val="22"/>
          <w:szCs w:val="22"/>
          <w:lang w:eastAsia="en-AU"/>
        </w:rPr>
        <w:t>8</w:t>
      </w:r>
    </w:p>
    <w:p w:rsidR="00593287" w:rsidRDefault="00593287" w:rsidP="00001AA3">
      <w:pPr>
        <w:spacing w:line="240" w:lineRule="auto"/>
        <w:sectPr w:rsidR="00593287" w:rsidSect="002E0800">
          <w:type w:val="continuous"/>
          <w:pgSz w:w="11906" w:h="16838" w:code="9"/>
          <w:pgMar w:top="1276" w:right="1134" w:bottom="851" w:left="1134" w:header="720" w:footer="459" w:gutter="0"/>
          <w:cols w:num="2" w:space="720"/>
          <w:noEndnote/>
          <w:titlePg/>
        </w:sectPr>
      </w:pPr>
      <w:r w:rsidRPr="009A3AF0">
        <w:rPr>
          <w:rFonts w:ascii="Calibri" w:hAnsi="Calibri"/>
          <w:color w:val="000000"/>
          <w:sz w:val="22"/>
          <w:szCs w:val="22"/>
          <w:lang w:eastAsia="en-AU"/>
        </w:rPr>
        <w:t>Working Hours</w:t>
      </w:r>
      <w:r>
        <w:rPr>
          <w:rFonts w:ascii="Calibri" w:hAnsi="Calibri"/>
          <w:color w:val="000000"/>
          <w:sz w:val="22"/>
          <w:szCs w:val="22"/>
          <w:lang w:eastAsia="en-AU"/>
        </w:rPr>
        <w:t xml:space="preserve"> ...................................................</w:t>
      </w:r>
      <w:r w:rsidR="00001AA3">
        <w:rPr>
          <w:rFonts w:ascii="Calibri" w:hAnsi="Calibri"/>
          <w:color w:val="000000"/>
          <w:sz w:val="22"/>
          <w:szCs w:val="22"/>
          <w:lang w:eastAsia="en-AU"/>
        </w:rPr>
        <w:t>48</w:t>
      </w:r>
    </w:p>
    <w:p w:rsidR="009E33C1" w:rsidRDefault="009E33C1">
      <w:pPr>
        <w:suppressAutoHyphens w:val="0"/>
        <w:spacing w:before="0" w:after="0" w:line="240" w:lineRule="auto"/>
      </w:pPr>
      <w:r>
        <w:br w:type="page"/>
      </w:r>
    </w:p>
    <w:p w:rsidR="00432345" w:rsidRDefault="00432345" w:rsidP="00001AA3">
      <w:pPr>
        <w:suppressAutoHyphens w:val="0"/>
        <w:spacing w:line="240" w:lineRule="auto"/>
        <w:rPr>
          <w:noProof/>
          <w:lang w:eastAsia="en-AU"/>
        </w:rPr>
        <w:sectPr w:rsidR="00432345" w:rsidSect="00593287">
          <w:headerReference w:type="default" r:id="rId18"/>
          <w:footerReference w:type="first" r:id="rId19"/>
          <w:type w:val="continuous"/>
          <w:pgSz w:w="11906" w:h="16838" w:code="9"/>
          <w:pgMar w:top="1276" w:right="1134" w:bottom="851" w:left="1134" w:header="720" w:footer="459" w:gutter="0"/>
          <w:pgNumType w:start="1"/>
          <w:cols w:num="2" w:space="720"/>
          <w:noEndnote/>
          <w:titlePg/>
        </w:sectPr>
      </w:pPr>
    </w:p>
    <w:p w:rsidR="009B1136" w:rsidRDefault="009B1136" w:rsidP="00001AA3">
      <w:pPr>
        <w:suppressAutoHyphens w:val="0"/>
        <w:spacing w:line="240" w:lineRule="auto"/>
        <w:rPr>
          <w:noProof/>
          <w:lang w:eastAsia="en-AU"/>
        </w:rPr>
      </w:pPr>
    </w:p>
    <w:p w:rsidR="00A31179" w:rsidRDefault="00A31179" w:rsidP="00001AA3">
      <w:pPr>
        <w:suppressAutoHyphens w:val="0"/>
        <w:spacing w:line="240" w:lineRule="auto"/>
        <w:rPr>
          <w:noProof/>
          <w:lang w:eastAsia="en-AU"/>
        </w:rPr>
      </w:pPr>
    </w:p>
    <w:p w:rsidR="00A31179" w:rsidRDefault="00A31179" w:rsidP="00001AA3">
      <w:pPr>
        <w:suppressAutoHyphens w:val="0"/>
        <w:spacing w:line="240" w:lineRule="auto"/>
        <w:rPr>
          <w:noProof/>
          <w:lang w:eastAsia="en-AU"/>
        </w:rPr>
      </w:pPr>
    </w:p>
    <w:p w:rsidR="00432345" w:rsidRDefault="00432345" w:rsidP="00001AA3">
      <w:pPr>
        <w:suppressAutoHyphens w:val="0"/>
        <w:spacing w:line="240" w:lineRule="auto"/>
        <w:rPr>
          <w:noProof/>
          <w:lang w:eastAsia="en-AU"/>
        </w:rPr>
      </w:pPr>
    </w:p>
    <w:p w:rsidR="00432345" w:rsidRDefault="00432345" w:rsidP="00001AA3">
      <w:pPr>
        <w:suppressAutoHyphens w:val="0"/>
        <w:spacing w:line="240" w:lineRule="auto"/>
        <w:sectPr w:rsidR="00432345" w:rsidSect="00432345">
          <w:headerReference w:type="first" r:id="rId20"/>
          <w:footerReference w:type="first" r:id="rId21"/>
          <w:type w:val="continuous"/>
          <w:pgSz w:w="11906" w:h="16838" w:code="9"/>
          <w:pgMar w:top="1276" w:right="1134" w:bottom="851" w:left="1134" w:header="720" w:footer="459" w:gutter="0"/>
          <w:pgNumType w:start="1"/>
          <w:cols w:space="720"/>
          <w:noEndnote/>
          <w:titlePg/>
        </w:sectPr>
      </w:pPr>
    </w:p>
    <w:p w:rsidR="00432345" w:rsidRDefault="00432345" w:rsidP="00001AA3">
      <w:pPr>
        <w:suppressAutoHyphens w:val="0"/>
        <w:spacing w:line="240" w:lineRule="auto"/>
      </w:pPr>
      <w:r w:rsidRPr="00432345">
        <w:rPr>
          <w:noProof/>
          <w:lang w:eastAsia="en-AU"/>
        </w:rPr>
        <w:drawing>
          <wp:inline distT="0" distB="0" distL="0" distR="0">
            <wp:extent cx="5829300" cy="7159083"/>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833404" cy="7164123"/>
                    </a:xfrm>
                    <a:prstGeom prst="rect">
                      <a:avLst/>
                    </a:prstGeom>
                    <a:noFill/>
                    <a:ln w="9525">
                      <a:noFill/>
                      <a:miter lim="800000"/>
                      <a:headEnd/>
                      <a:tailEnd/>
                    </a:ln>
                  </pic:spPr>
                </pic:pic>
              </a:graphicData>
            </a:graphic>
          </wp:inline>
        </w:drawing>
      </w:r>
    </w:p>
    <w:sectPr w:rsidR="00432345" w:rsidSect="00432345">
      <w:type w:val="continuous"/>
      <w:pgSz w:w="11906" w:h="16838" w:code="9"/>
      <w:pgMar w:top="1276" w:right="1134" w:bottom="851" w:left="1134" w:header="720" w:footer="459"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3E9" w:rsidRDefault="002363E9">
      <w:r>
        <w:separator/>
      </w:r>
    </w:p>
  </w:endnote>
  <w:endnote w:type="continuationSeparator" w:id="0">
    <w:p w:rsidR="002363E9" w:rsidRDefault="0023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1)">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3C" w:rsidRDefault="00E559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387"/>
      <w:docPartObj>
        <w:docPartGallery w:val="Page Numbers (Bottom of Page)"/>
        <w:docPartUnique/>
      </w:docPartObj>
    </w:sdtPr>
    <w:sdtEndPr/>
    <w:sdtContent>
      <w:p w:rsidR="002363E9" w:rsidRDefault="002C3910">
        <w:pPr>
          <w:pStyle w:val="Footer"/>
          <w:jc w:val="right"/>
        </w:pPr>
        <w:r w:rsidRPr="001549D9">
          <w:rPr>
            <w:color w:val="FFFFFF" w:themeColor="background1"/>
          </w:rPr>
          <w:fldChar w:fldCharType="begin"/>
        </w:r>
        <w:r w:rsidR="002363E9" w:rsidRPr="001549D9">
          <w:rPr>
            <w:color w:val="FFFFFF" w:themeColor="background1"/>
          </w:rPr>
          <w:instrText xml:space="preserve"> PAGE   \* MERGEFORMAT </w:instrText>
        </w:r>
        <w:r w:rsidRPr="001549D9">
          <w:rPr>
            <w:color w:val="FFFFFF" w:themeColor="background1"/>
          </w:rPr>
          <w:fldChar w:fldCharType="separate"/>
        </w:r>
        <w:r w:rsidR="00C538AB">
          <w:rPr>
            <w:noProof/>
            <w:color w:val="FFFFFF" w:themeColor="background1"/>
          </w:rPr>
          <w:t>ii</w:t>
        </w:r>
        <w:r w:rsidRPr="001549D9">
          <w:rPr>
            <w:color w:val="FFFFFF" w:themeColor="background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388"/>
      <w:docPartObj>
        <w:docPartGallery w:val="Page Numbers (Bottom of Page)"/>
        <w:docPartUnique/>
      </w:docPartObj>
    </w:sdtPr>
    <w:sdtEndPr/>
    <w:sdtContent>
      <w:p w:rsidR="002363E9" w:rsidRDefault="002C3910">
        <w:pPr>
          <w:pStyle w:val="Footer"/>
          <w:jc w:val="right"/>
        </w:pPr>
        <w:r w:rsidRPr="001549D9">
          <w:rPr>
            <w:color w:val="FFFFFF" w:themeColor="background1"/>
          </w:rPr>
          <w:fldChar w:fldCharType="begin"/>
        </w:r>
        <w:r w:rsidR="002363E9" w:rsidRPr="001549D9">
          <w:rPr>
            <w:color w:val="FFFFFF" w:themeColor="background1"/>
          </w:rPr>
          <w:instrText xml:space="preserve"> PAGE   \* MERGEFORMAT </w:instrText>
        </w:r>
        <w:r w:rsidRPr="001549D9">
          <w:rPr>
            <w:color w:val="FFFFFF" w:themeColor="background1"/>
          </w:rPr>
          <w:fldChar w:fldCharType="separate"/>
        </w:r>
        <w:r w:rsidR="00C538AB">
          <w:rPr>
            <w:noProof/>
            <w:color w:val="FFFFFF" w:themeColor="background1"/>
          </w:rPr>
          <w:t>i</w:t>
        </w:r>
        <w:r w:rsidRPr="001549D9">
          <w:rPr>
            <w:color w:val="FFFFFF" w:themeColor="background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389"/>
      <w:docPartObj>
        <w:docPartGallery w:val="Page Numbers (Bottom of Page)"/>
        <w:docPartUnique/>
      </w:docPartObj>
    </w:sdtPr>
    <w:sdtEndPr>
      <w:rPr>
        <w:color w:val="auto"/>
      </w:rPr>
    </w:sdtEndPr>
    <w:sdtContent>
      <w:p w:rsidR="002363E9" w:rsidRPr="001264CF" w:rsidRDefault="002C3910">
        <w:pPr>
          <w:pStyle w:val="Footer"/>
          <w:jc w:val="right"/>
          <w:rPr>
            <w:color w:val="auto"/>
          </w:rPr>
        </w:pPr>
        <w:r w:rsidRPr="001264CF">
          <w:rPr>
            <w:color w:val="auto"/>
          </w:rPr>
          <w:fldChar w:fldCharType="begin"/>
        </w:r>
        <w:r w:rsidR="002363E9" w:rsidRPr="001264CF">
          <w:rPr>
            <w:color w:val="auto"/>
          </w:rPr>
          <w:instrText xml:space="preserve"> PAGE   \* MERGEFORMAT </w:instrText>
        </w:r>
        <w:r w:rsidRPr="001264CF">
          <w:rPr>
            <w:color w:val="auto"/>
          </w:rPr>
          <w:fldChar w:fldCharType="separate"/>
        </w:r>
        <w:r w:rsidR="00C538AB">
          <w:rPr>
            <w:noProof/>
            <w:color w:val="auto"/>
          </w:rPr>
          <w:t>i</w:t>
        </w:r>
        <w:r w:rsidRPr="001264CF">
          <w:rPr>
            <w:color w:val="auto"/>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9321"/>
      <w:docPartObj>
        <w:docPartGallery w:val="Page Numbers (Bottom of Page)"/>
        <w:docPartUnique/>
      </w:docPartObj>
    </w:sdtPr>
    <w:sdtEndPr>
      <w:rPr>
        <w:color w:val="auto"/>
      </w:rPr>
    </w:sdtEndPr>
    <w:sdtContent>
      <w:p w:rsidR="002363E9" w:rsidRDefault="00042112" w:rsidP="006B706E">
        <w:pPr>
          <w:pStyle w:val="Footer"/>
          <w:jc w:val="right"/>
        </w:pPr>
        <w:r>
          <w:fldChar w:fldCharType="begin"/>
        </w:r>
        <w:r>
          <w:instrText xml:space="preserve"> PAGE   \* MERGEFORMAT </w:instrText>
        </w:r>
        <w:r>
          <w:fldChar w:fldCharType="separate"/>
        </w:r>
        <w:r>
          <w:rPr>
            <w:noProof/>
          </w:rPr>
          <w:t>13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9305"/>
      <w:docPartObj>
        <w:docPartGallery w:val="Page Numbers (Bottom of Page)"/>
        <w:docPartUnique/>
      </w:docPartObj>
    </w:sdtPr>
    <w:sdtEndPr/>
    <w:sdtContent>
      <w:p w:rsidR="002363E9" w:rsidRDefault="00042112">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9307"/>
      <w:docPartObj>
        <w:docPartGallery w:val="Page Numbers (Bottom of Page)"/>
        <w:docPartUnique/>
      </w:docPartObj>
    </w:sdtPr>
    <w:sdtEndPr/>
    <w:sdtContent>
      <w:p w:rsidR="002363E9" w:rsidRDefault="00042112">
        <w:pPr>
          <w:pStyle w:val="Footer"/>
          <w:jc w:val="right"/>
        </w:pPr>
        <w:r>
          <w:fldChar w:fldCharType="begin"/>
        </w:r>
        <w:r>
          <w:instrText xml:space="preserve"> PAGE   \* MERGEFORMAT </w:instrText>
        </w:r>
        <w:r>
          <w:fldChar w:fldCharType="separate"/>
        </w:r>
        <w:r w:rsidR="001264CF">
          <w:rPr>
            <w:noProof/>
          </w:rPr>
          <w:t>1</w:t>
        </w:r>
        <w:r>
          <w:rPr>
            <w:noProof/>
          </w:rPr>
          <w:fldChar w:fldCharType="end"/>
        </w:r>
      </w:p>
    </w:sdtContent>
  </w:sdt>
  <w:p w:rsidR="002363E9" w:rsidRDefault="002363E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384"/>
      <w:docPartObj>
        <w:docPartGallery w:val="Page Numbers (Bottom of Page)"/>
        <w:docPartUnique/>
      </w:docPartObj>
    </w:sdtPr>
    <w:sdtEndPr>
      <w:rPr>
        <w:color w:val="FFFFFF" w:themeColor="background1"/>
      </w:rPr>
    </w:sdtEndPr>
    <w:sdtContent>
      <w:p w:rsidR="001264CF" w:rsidRPr="001264CF" w:rsidRDefault="002C3910">
        <w:pPr>
          <w:pStyle w:val="Footer"/>
          <w:jc w:val="right"/>
          <w:rPr>
            <w:color w:val="FFFFFF" w:themeColor="background1"/>
          </w:rPr>
        </w:pPr>
        <w:r w:rsidRPr="001264CF">
          <w:rPr>
            <w:color w:val="FFFFFF" w:themeColor="background1"/>
          </w:rPr>
          <w:fldChar w:fldCharType="begin"/>
        </w:r>
        <w:r w:rsidR="001264CF" w:rsidRPr="001264CF">
          <w:rPr>
            <w:color w:val="FFFFFF" w:themeColor="background1"/>
          </w:rPr>
          <w:instrText xml:space="preserve"> PAGE   \* MERGEFORMAT </w:instrText>
        </w:r>
        <w:r w:rsidRPr="001264CF">
          <w:rPr>
            <w:color w:val="FFFFFF" w:themeColor="background1"/>
          </w:rPr>
          <w:fldChar w:fldCharType="separate"/>
        </w:r>
        <w:r w:rsidR="00042112">
          <w:rPr>
            <w:noProof/>
            <w:color w:val="FFFFFF" w:themeColor="background1"/>
          </w:rPr>
          <w:t>1</w:t>
        </w:r>
        <w:r w:rsidRPr="001264CF">
          <w:rPr>
            <w:color w:val="FFFFFF" w:themeColor="background1"/>
          </w:rPr>
          <w:fldChar w:fldCharType="end"/>
        </w:r>
      </w:p>
    </w:sdtContent>
  </w:sdt>
  <w:p w:rsidR="001264CF" w:rsidRDefault="00126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3E9" w:rsidRDefault="002363E9">
      <w:r>
        <w:separator/>
      </w:r>
    </w:p>
  </w:footnote>
  <w:footnote w:type="continuationSeparator" w:id="0">
    <w:p w:rsidR="002363E9" w:rsidRDefault="00236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3C" w:rsidRDefault="00E559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3C" w:rsidRDefault="00E559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3E9" w:rsidRPr="003A6F3A" w:rsidRDefault="003A6F3A" w:rsidP="003A6F3A">
    <w:pPr>
      <w:pStyle w:val="Header"/>
    </w:pPr>
    <w:r w:rsidRPr="003A6F3A">
      <w:rPr>
        <w:noProof/>
        <w:lang w:eastAsia="en-AU"/>
      </w:rPr>
      <w:drawing>
        <wp:anchor distT="0" distB="0" distL="114300" distR="114300" simplePos="0" relativeHeight="251661312" behindDoc="0" locked="0" layoutInCell="1" allowOverlap="1">
          <wp:simplePos x="0" y="0"/>
          <wp:positionH relativeFrom="page">
            <wp:posOffset>571500</wp:posOffset>
          </wp:positionH>
          <wp:positionV relativeFrom="page">
            <wp:posOffset>485775</wp:posOffset>
          </wp:positionV>
          <wp:extent cx="3409950" cy="590550"/>
          <wp:effectExtent l="19050" t="0" r="0" b="0"/>
          <wp:wrapNone/>
          <wp:docPr id="13" name="Picture 0" descr="Description: Department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_Env_logo_white.png"/>
                  <pic:cNvPicPr/>
                </pic:nvPicPr>
                <pic:blipFill>
                  <a:blip r:embed="rId1"/>
                  <a:stretch>
                    <a:fillRect/>
                  </a:stretch>
                </pic:blipFill>
                <pic:spPr>
                  <a:xfrm>
                    <a:off x="0" y="0"/>
                    <a:ext cx="3413570" cy="590931"/>
                  </a:xfrm>
                  <a:prstGeom prst="rect">
                    <a:avLst/>
                  </a:prstGeom>
                </pic:spPr>
              </pic:pic>
            </a:graphicData>
          </a:graphic>
        </wp:anchor>
      </w:drawing>
    </w:r>
    <w:r w:rsidRPr="003A6F3A">
      <w:rPr>
        <w:noProof/>
        <w:lang w:eastAsia="en-AU"/>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2850" cy="1438275"/>
          <wp:effectExtent l="0" t="0" r="0" b="0"/>
          <wp:wrapNone/>
          <wp:docPr id="12" name="Picture 2" descr="A4_Word_Header_P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Word_Header_Plain.png"/>
                  <pic:cNvPicPr/>
                </pic:nvPicPr>
                <pic:blipFill>
                  <a:blip r:embed="rId2"/>
                  <a:stretch>
                    <a:fillRect/>
                  </a:stretch>
                </pic:blipFill>
                <pic:spPr>
                  <a:xfrm>
                    <a:off x="0" y="0"/>
                    <a:ext cx="7560000" cy="1439782"/>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6E" w:rsidRPr="003A6F3A" w:rsidRDefault="006B706E" w:rsidP="003A6F3A">
    <w:pPr>
      <w:pStyle w:val="Header"/>
    </w:pPr>
    <w:r w:rsidRPr="003A6F3A">
      <w:rPr>
        <w:noProof/>
        <w:lang w:eastAsia="en-AU"/>
      </w:rPr>
      <w:drawing>
        <wp:anchor distT="0" distB="0" distL="114300" distR="114300" simplePos="0" relativeHeight="251664384" behindDoc="0" locked="0" layoutInCell="1" allowOverlap="1">
          <wp:simplePos x="0" y="0"/>
          <wp:positionH relativeFrom="page">
            <wp:posOffset>571500</wp:posOffset>
          </wp:positionH>
          <wp:positionV relativeFrom="page">
            <wp:posOffset>485775</wp:posOffset>
          </wp:positionV>
          <wp:extent cx="3409950" cy="590550"/>
          <wp:effectExtent l="19050" t="0" r="0" b="0"/>
          <wp:wrapNone/>
          <wp:docPr id="14" name="Picture 0" descr="Description: Department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_Env_logo_white.png"/>
                  <pic:cNvPicPr/>
                </pic:nvPicPr>
                <pic:blipFill>
                  <a:blip r:embed="rId1"/>
                  <a:stretch>
                    <a:fillRect/>
                  </a:stretch>
                </pic:blipFill>
                <pic:spPr>
                  <a:xfrm>
                    <a:off x="0" y="0"/>
                    <a:ext cx="3413570" cy="590931"/>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3E9" w:rsidRDefault="002363E9">
    <w:pPr>
      <w:pStyle w:val="Header"/>
    </w:pPr>
    <w:r w:rsidRPr="00432345">
      <w:rPr>
        <w:noProof/>
        <w:lang w:eastAsia="en-AU"/>
      </w:rPr>
      <w:drawing>
        <wp:inline distT="0" distB="0" distL="0" distR="0">
          <wp:extent cx="3172888" cy="540000"/>
          <wp:effectExtent l="19050" t="0" r="8462" b="0"/>
          <wp:docPr id="5" name="Picture 1" descr="H:\intranet tasks\templates\Word Templates\Dept the Environment 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tranet tasks\templates\Word Templates\Dept the Environment inline.png"/>
                  <pic:cNvPicPr>
                    <a:picLocks noChangeAspect="1" noChangeArrowheads="1"/>
                  </pic:cNvPicPr>
                </pic:nvPicPr>
                <pic:blipFill>
                  <a:blip r:embed="rId1"/>
                  <a:stretch>
                    <a:fillRect/>
                  </a:stretch>
                </pic:blipFill>
                <pic:spPr bwMode="auto">
                  <a:xfrm>
                    <a:off x="0" y="0"/>
                    <a:ext cx="3172888" cy="540000"/>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3E9" w:rsidRDefault="002363E9" w:rsidP="00155959">
    <w:pPr>
      <w:pStyle w:val="Header"/>
      <w:spacing w:before="0" w:after="0" w:line="240" w:lineRule="auto"/>
    </w:pPr>
    <w:r w:rsidRPr="002363E9">
      <w:rPr>
        <w:noProof/>
        <w:lang w:eastAsia="en-AU"/>
      </w:rPr>
      <w:drawing>
        <wp:inline distT="0" distB="0" distL="0" distR="0">
          <wp:extent cx="3172888" cy="540000"/>
          <wp:effectExtent l="19050" t="0" r="8462" b="0"/>
          <wp:docPr id="11" name="Picture 1" descr="H:\intranet tasks\templates\Word Templates\Dept the Environment 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tranet tasks\templates\Word Templates\Dept the Environment inline.png"/>
                  <pic:cNvPicPr>
                    <a:picLocks noChangeAspect="1" noChangeArrowheads="1"/>
                  </pic:cNvPicPr>
                </pic:nvPicPr>
                <pic:blipFill>
                  <a:blip r:embed="rId1"/>
                  <a:stretch>
                    <a:fillRect/>
                  </a:stretch>
                </pic:blipFill>
                <pic:spPr bwMode="auto">
                  <a:xfrm>
                    <a:off x="0" y="0"/>
                    <a:ext cx="3172888" cy="54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21480B6"/>
    <w:lvl w:ilvl="0">
      <w:start w:val="1"/>
      <w:numFmt w:val="decimal"/>
      <w:pStyle w:val="ListNumber"/>
      <w:lvlText w:val="%1."/>
      <w:lvlJc w:val="left"/>
      <w:pPr>
        <w:tabs>
          <w:tab w:val="num" w:pos="502"/>
        </w:tabs>
        <w:ind w:left="502" w:hanging="360"/>
      </w:pPr>
      <w:rPr>
        <w:rFonts w:cs="Times New Roman"/>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885ED8"/>
    <w:multiLevelType w:val="hybridMultilevel"/>
    <w:tmpl w:val="81F899FE"/>
    <w:lvl w:ilvl="0" w:tplc="0C090019">
      <w:start w:val="1"/>
      <w:numFmt w:val="lowerLetter"/>
      <w:lvlText w:val="%1."/>
      <w:lvlJc w:val="left"/>
      <w:pPr>
        <w:ind w:left="1174" w:hanging="360"/>
      </w:p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 w15:restartNumberingAfterBreak="0">
    <w:nsid w:val="05013781"/>
    <w:multiLevelType w:val="hybridMultilevel"/>
    <w:tmpl w:val="D6867338"/>
    <w:lvl w:ilvl="0" w:tplc="F418D250">
      <w:start w:val="1"/>
      <w:numFmt w:val="decimal"/>
      <w:pStyle w:val="clause4"/>
      <w:lvlText w:val="4.%1"/>
      <w:lvlJc w:val="left"/>
      <w:pPr>
        <w:ind w:left="360" w:hanging="360"/>
      </w:pPr>
      <w:rPr>
        <w:rFonts w:ascii="Arial" w:hAnsi="Arial" w:hint="default"/>
        <w:b/>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BA2B03"/>
    <w:multiLevelType w:val="hybridMultilevel"/>
    <w:tmpl w:val="80BE9A2C"/>
    <w:lvl w:ilvl="0" w:tplc="0C090019">
      <w:start w:val="1"/>
      <w:numFmt w:val="lowerLetter"/>
      <w:lvlText w:val="%1."/>
      <w:lvlJc w:val="left"/>
      <w:pPr>
        <w:ind w:left="1174" w:hanging="360"/>
      </w:p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5" w15:restartNumberingAfterBreak="0">
    <w:nsid w:val="084F79B3"/>
    <w:multiLevelType w:val="hybridMultilevel"/>
    <w:tmpl w:val="2F54029E"/>
    <w:lvl w:ilvl="0" w:tplc="66CCFDB4">
      <w:start w:val="1"/>
      <w:numFmt w:val="lowerLetter"/>
      <w:lvlText w:val="%1."/>
      <w:lvlJc w:val="left"/>
      <w:pPr>
        <w:ind w:left="157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0B9C0318"/>
    <w:multiLevelType w:val="hybridMultilevel"/>
    <w:tmpl w:val="CE30BC8A"/>
    <w:lvl w:ilvl="0" w:tplc="13FE7410">
      <w:start w:val="1"/>
      <w:numFmt w:val="lowerLetter"/>
      <w:lvlText w:val="%1."/>
      <w:lvlJc w:val="left"/>
      <w:pPr>
        <w:ind w:left="1495" w:hanging="360"/>
      </w:pPr>
      <w:rPr>
        <w:rFonts w:hint="default"/>
      </w:rPr>
    </w:lvl>
    <w:lvl w:ilvl="1" w:tplc="0C090019">
      <w:start w:val="1"/>
      <w:numFmt w:val="decimal"/>
      <w:lvlText w:val="%2."/>
      <w:lvlJc w:val="left"/>
      <w:pPr>
        <w:tabs>
          <w:tab w:val="num" w:pos="2215"/>
        </w:tabs>
        <w:ind w:left="2215" w:hanging="360"/>
      </w:pPr>
    </w:lvl>
    <w:lvl w:ilvl="2" w:tplc="0C09001B">
      <w:start w:val="1"/>
      <w:numFmt w:val="decimal"/>
      <w:lvlText w:val="%3."/>
      <w:lvlJc w:val="left"/>
      <w:pPr>
        <w:tabs>
          <w:tab w:val="num" w:pos="2935"/>
        </w:tabs>
        <w:ind w:left="2935" w:hanging="360"/>
      </w:pPr>
    </w:lvl>
    <w:lvl w:ilvl="3" w:tplc="0C09000F">
      <w:start w:val="1"/>
      <w:numFmt w:val="decimal"/>
      <w:lvlText w:val="%4."/>
      <w:lvlJc w:val="left"/>
      <w:pPr>
        <w:tabs>
          <w:tab w:val="num" w:pos="3655"/>
        </w:tabs>
        <w:ind w:left="3655" w:hanging="360"/>
      </w:pPr>
    </w:lvl>
    <w:lvl w:ilvl="4" w:tplc="0C090019">
      <w:start w:val="1"/>
      <w:numFmt w:val="decimal"/>
      <w:lvlText w:val="%5."/>
      <w:lvlJc w:val="left"/>
      <w:pPr>
        <w:tabs>
          <w:tab w:val="num" w:pos="4375"/>
        </w:tabs>
        <w:ind w:left="4375" w:hanging="360"/>
      </w:pPr>
    </w:lvl>
    <w:lvl w:ilvl="5" w:tplc="0C09001B">
      <w:start w:val="1"/>
      <w:numFmt w:val="decimal"/>
      <w:lvlText w:val="%6."/>
      <w:lvlJc w:val="left"/>
      <w:pPr>
        <w:tabs>
          <w:tab w:val="num" w:pos="5095"/>
        </w:tabs>
        <w:ind w:left="5095" w:hanging="360"/>
      </w:pPr>
    </w:lvl>
    <w:lvl w:ilvl="6" w:tplc="0C09000F">
      <w:start w:val="1"/>
      <w:numFmt w:val="decimal"/>
      <w:lvlText w:val="%7."/>
      <w:lvlJc w:val="left"/>
      <w:pPr>
        <w:tabs>
          <w:tab w:val="num" w:pos="5815"/>
        </w:tabs>
        <w:ind w:left="5815" w:hanging="360"/>
      </w:pPr>
    </w:lvl>
    <w:lvl w:ilvl="7" w:tplc="0C090019">
      <w:start w:val="1"/>
      <w:numFmt w:val="decimal"/>
      <w:lvlText w:val="%8."/>
      <w:lvlJc w:val="left"/>
      <w:pPr>
        <w:tabs>
          <w:tab w:val="num" w:pos="6535"/>
        </w:tabs>
        <w:ind w:left="6535" w:hanging="360"/>
      </w:pPr>
    </w:lvl>
    <w:lvl w:ilvl="8" w:tplc="0C09001B">
      <w:start w:val="1"/>
      <w:numFmt w:val="decimal"/>
      <w:lvlText w:val="%9."/>
      <w:lvlJc w:val="left"/>
      <w:pPr>
        <w:tabs>
          <w:tab w:val="num" w:pos="7255"/>
        </w:tabs>
        <w:ind w:left="7255" w:hanging="360"/>
      </w:pPr>
    </w:lvl>
  </w:abstractNum>
  <w:abstractNum w:abstractNumId="7" w15:restartNumberingAfterBreak="0">
    <w:nsid w:val="0C9D1718"/>
    <w:multiLevelType w:val="hybridMultilevel"/>
    <w:tmpl w:val="0206E9FC"/>
    <w:lvl w:ilvl="0" w:tplc="E67245E0">
      <w:start w:val="1"/>
      <w:numFmt w:val="lowerLetter"/>
      <w:lvlText w:val="%1."/>
      <w:lvlJc w:val="left"/>
      <w:pPr>
        <w:ind w:left="720" w:hanging="360"/>
      </w:pPr>
      <w:rPr>
        <w:rFonts w:ascii="ArialMT" w:eastAsia="Times New Roman" w:hAnsi="ArialMT" w:cs="ArialMT" w:hint="default"/>
        <w:b w:val="0"/>
        <w:i w:val="0"/>
        <w:sz w:val="2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CC76C59"/>
    <w:multiLevelType w:val="multilevel"/>
    <w:tmpl w:val="98B28AC0"/>
    <w:styleLink w:val="Style4"/>
    <w:lvl w:ilvl="0">
      <w:start w:val="1"/>
      <w:numFmt w:val="lowerLetter"/>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9" w15:restartNumberingAfterBreak="0">
    <w:nsid w:val="0D814AF1"/>
    <w:multiLevelType w:val="hybridMultilevel"/>
    <w:tmpl w:val="9766BAB6"/>
    <w:lvl w:ilvl="0" w:tplc="6AB4FF70">
      <w:start w:val="1"/>
      <w:numFmt w:val="lowerLetter"/>
      <w:lvlText w:val="%1."/>
      <w:lvlJc w:val="left"/>
      <w:pPr>
        <w:ind w:left="1894" w:hanging="360"/>
      </w:pPr>
    </w:lvl>
    <w:lvl w:ilvl="1" w:tplc="0C090019" w:tentative="1">
      <w:start w:val="1"/>
      <w:numFmt w:val="lowerLetter"/>
      <w:lvlText w:val="%2."/>
      <w:lvlJc w:val="left"/>
      <w:pPr>
        <w:ind w:left="2614" w:hanging="360"/>
      </w:pPr>
    </w:lvl>
    <w:lvl w:ilvl="2" w:tplc="0C09001B" w:tentative="1">
      <w:start w:val="1"/>
      <w:numFmt w:val="lowerRoman"/>
      <w:lvlText w:val="%3."/>
      <w:lvlJc w:val="right"/>
      <w:pPr>
        <w:ind w:left="3334" w:hanging="180"/>
      </w:pPr>
    </w:lvl>
    <w:lvl w:ilvl="3" w:tplc="0C09001B" w:tentative="1">
      <w:start w:val="1"/>
      <w:numFmt w:val="decimal"/>
      <w:lvlText w:val="%4."/>
      <w:lvlJc w:val="left"/>
      <w:pPr>
        <w:ind w:left="4054" w:hanging="360"/>
      </w:pPr>
    </w:lvl>
    <w:lvl w:ilvl="4" w:tplc="0C090019" w:tentative="1">
      <w:start w:val="1"/>
      <w:numFmt w:val="lowerLetter"/>
      <w:lvlText w:val="%5."/>
      <w:lvlJc w:val="left"/>
      <w:pPr>
        <w:ind w:left="4774" w:hanging="360"/>
      </w:pPr>
    </w:lvl>
    <w:lvl w:ilvl="5" w:tplc="0C09001B" w:tentative="1">
      <w:start w:val="1"/>
      <w:numFmt w:val="lowerRoman"/>
      <w:lvlText w:val="%6."/>
      <w:lvlJc w:val="right"/>
      <w:pPr>
        <w:ind w:left="5494" w:hanging="180"/>
      </w:pPr>
    </w:lvl>
    <w:lvl w:ilvl="6" w:tplc="0C09000F" w:tentative="1">
      <w:start w:val="1"/>
      <w:numFmt w:val="decimal"/>
      <w:lvlText w:val="%7."/>
      <w:lvlJc w:val="left"/>
      <w:pPr>
        <w:ind w:left="6214" w:hanging="360"/>
      </w:pPr>
    </w:lvl>
    <w:lvl w:ilvl="7" w:tplc="0C090019" w:tentative="1">
      <w:start w:val="1"/>
      <w:numFmt w:val="lowerLetter"/>
      <w:lvlText w:val="%8."/>
      <w:lvlJc w:val="left"/>
      <w:pPr>
        <w:ind w:left="6934" w:hanging="360"/>
      </w:pPr>
    </w:lvl>
    <w:lvl w:ilvl="8" w:tplc="0C09001B" w:tentative="1">
      <w:start w:val="1"/>
      <w:numFmt w:val="lowerRoman"/>
      <w:lvlText w:val="%9."/>
      <w:lvlJc w:val="right"/>
      <w:pPr>
        <w:ind w:left="7654" w:hanging="180"/>
      </w:pPr>
    </w:lvl>
  </w:abstractNum>
  <w:abstractNum w:abstractNumId="10" w15:restartNumberingAfterBreak="0">
    <w:nsid w:val="0DE242D2"/>
    <w:multiLevelType w:val="hybridMultilevel"/>
    <w:tmpl w:val="571434A4"/>
    <w:lvl w:ilvl="0" w:tplc="6AB4FF70">
      <w:start w:val="1"/>
      <w:numFmt w:val="decimal"/>
      <w:pStyle w:val="clauses6"/>
      <w:lvlText w:val="6.%1"/>
      <w:lvlJc w:val="left"/>
      <w:pPr>
        <w:ind w:left="786" w:hanging="360"/>
      </w:pPr>
      <w:rPr>
        <w:rFonts w:ascii="Arial" w:hAnsi="Arial" w:hint="default"/>
        <w:b/>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1B"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E06C8A"/>
    <w:multiLevelType w:val="hybridMultilevel"/>
    <w:tmpl w:val="70305A08"/>
    <w:lvl w:ilvl="0" w:tplc="6AB4FF70">
      <w:start w:val="1"/>
      <w:numFmt w:val="lowerLetter"/>
      <w:pStyle w:val="orderedabcdotpoint"/>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1B"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152FC2"/>
    <w:multiLevelType w:val="hybridMultilevel"/>
    <w:tmpl w:val="CD467000"/>
    <w:lvl w:ilvl="0" w:tplc="0C090019">
      <w:start w:val="1"/>
      <w:numFmt w:val="lowerLetter"/>
      <w:lvlText w:val="%1."/>
      <w:lvlJc w:val="left"/>
      <w:pPr>
        <w:ind w:left="1174" w:hanging="360"/>
      </w:p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3" w15:restartNumberingAfterBreak="0">
    <w:nsid w:val="10291683"/>
    <w:multiLevelType w:val="hybridMultilevel"/>
    <w:tmpl w:val="A620B882"/>
    <w:lvl w:ilvl="0" w:tplc="FCFE48FA">
      <w:start w:val="1"/>
      <w:numFmt w:val="lowerLetter"/>
      <w:lvlText w:val="%1."/>
      <w:lvlJc w:val="left"/>
      <w:pPr>
        <w:ind w:left="1174" w:hanging="360"/>
      </w:p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4" w15:restartNumberingAfterBreak="0">
    <w:nsid w:val="10927611"/>
    <w:multiLevelType w:val="hybridMultilevel"/>
    <w:tmpl w:val="6F883A8C"/>
    <w:lvl w:ilvl="0" w:tplc="7E04000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10EA1016"/>
    <w:multiLevelType w:val="multilevel"/>
    <w:tmpl w:val="94DC209A"/>
    <w:lvl w:ilvl="0">
      <w:start w:val="1"/>
      <w:numFmt w:val="decimal"/>
      <w:lvlText w:val="3.%1"/>
      <w:lvlJc w:val="left"/>
      <w:pPr>
        <w:ind w:left="502" w:hanging="360"/>
      </w:pPr>
      <w:rPr>
        <w:rFonts w:hint="default"/>
        <w:b w:val="0"/>
      </w:rPr>
    </w:lvl>
    <w:lvl w:ilvl="1">
      <w:start w:val="1"/>
      <w:numFmt w:val="bullet"/>
      <w:pStyle w:val="EAClause"/>
      <w:lvlText w:val=""/>
      <w:lvlJc w:val="left"/>
      <w:pPr>
        <w:ind w:left="862" w:hanging="360"/>
      </w:pPr>
      <w:rPr>
        <w:rFonts w:ascii="Symbol" w:hAnsi="Symbol" w:hint="default"/>
      </w:rPr>
    </w:lvl>
    <w:lvl w:ilvl="2">
      <w:start w:val="1"/>
      <w:numFmt w:val="decimal"/>
      <w:lvlText w:val="%1.%2.%3"/>
      <w:lvlJc w:val="left"/>
      <w:pPr>
        <w:ind w:left="1582" w:hanging="720"/>
      </w:pPr>
      <w:rPr>
        <w:rFonts w:cs="Times New Roman" w:hint="default"/>
      </w:rPr>
    </w:lvl>
    <w:lvl w:ilvl="3">
      <w:start w:val="1"/>
      <w:numFmt w:val="decimal"/>
      <w:lvlText w:val="%1.%2.%3.%4"/>
      <w:lvlJc w:val="left"/>
      <w:pPr>
        <w:ind w:left="2302" w:hanging="1080"/>
      </w:pPr>
      <w:rPr>
        <w:rFonts w:cs="Times New Roman" w:hint="default"/>
      </w:rPr>
    </w:lvl>
    <w:lvl w:ilvl="4">
      <w:start w:val="1"/>
      <w:numFmt w:val="decimal"/>
      <w:lvlText w:val="%1.%2.%3.%4.%5"/>
      <w:lvlJc w:val="left"/>
      <w:pPr>
        <w:ind w:left="2662" w:hanging="1080"/>
      </w:pPr>
      <w:rPr>
        <w:rFonts w:cs="Times New Roman" w:hint="default"/>
      </w:rPr>
    </w:lvl>
    <w:lvl w:ilvl="5">
      <w:start w:val="1"/>
      <w:numFmt w:val="decimal"/>
      <w:lvlText w:val="%1.%2.%3.%4.%5.%6"/>
      <w:lvlJc w:val="left"/>
      <w:pPr>
        <w:ind w:left="3382" w:hanging="1440"/>
      </w:pPr>
      <w:rPr>
        <w:rFonts w:cs="Times New Roman" w:hint="default"/>
      </w:rPr>
    </w:lvl>
    <w:lvl w:ilvl="6">
      <w:start w:val="1"/>
      <w:numFmt w:val="decimal"/>
      <w:lvlText w:val="%1.%2.%3.%4.%5.%6.%7"/>
      <w:lvlJc w:val="left"/>
      <w:pPr>
        <w:ind w:left="3742" w:hanging="1440"/>
      </w:pPr>
      <w:rPr>
        <w:rFonts w:cs="Times New Roman" w:hint="default"/>
      </w:rPr>
    </w:lvl>
    <w:lvl w:ilvl="7">
      <w:start w:val="1"/>
      <w:numFmt w:val="decimal"/>
      <w:lvlText w:val="%1.%2.%3.%4.%5.%6.%7.%8"/>
      <w:lvlJc w:val="left"/>
      <w:pPr>
        <w:ind w:left="4462" w:hanging="1800"/>
      </w:pPr>
      <w:rPr>
        <w:rFonts w:cs="Times New Roman" w:hint="default"/>
      </w:rPr>
    </w:lvl>
    <w:lvl w:ilvl="8">
      <w:start w:val="1"/>
      <w:numFmt w:val="decimal"/>
      <w:lvlText w:val="%1.%2.%3.%4.%5.%6.%7.%8.%9"/>
      <w:lvlJc w:val="left"/>
      <w:pPr>
        <w:ind w:left="4822" w:hanging="1800"/>
      </w:pPr>
      <w:rPr>
        <w:rFonts w:cs="Times New Roman" w:hint="default"/>
      </w:rPr>
    </w:lvl>
  </w:abstractNum>
  <w:abstractNum w:abstractNumId="16" w15:restartNumberingAfterBreak="0">
    <w:nsid w:val="1290558A"/>
    <w:multiLevelType w:val="hybridMultilevel"/>
    <w:tmpl w:val="9994550C"/>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44C64EB"/>
    <w:multiLevelType w:val="hybridMultilevel"/>
    <w:tmpl w:val="AC4A3174"/>
    <w:lvl w:ilvl="0" w:tplc="74FA1D7E">
      <w:start w:val="1"/>
      <w:numFmt w:val="bullet"/>
      <w:lvlText w:val=""/>
      <w:lvlJc w:val="left"/>
      <w:pPr>
        <w:ind w:left="720" w:hanging="360"/>
      </w:pPr>
      <w:rPr>
        <w:rFonts w:ascii="Symbol" w:hAnsi="Symbol" w:hint="default"/>
      </w:rPr>
    </w:lvl>
    <w:lvl w:ilvl="1" w:tplc="E11C6D36" w:tentative="1">
      <w:start w:val="1"/>
      <w:numFmt w:val="bullet"/>
      <w:lvlText w:val="o"/>
      <w:lvlJc w:val="left"/>
      <w:pPr>
        <w:ind w:left="1440" w:hanging="360"/>
      </w:pPr>
      <w:rPr>
        <w:rFonts w:ascii="Courier New" w:hAnsi="Courier New" w:cs="Courier New" w:hint="default"/>
      </w:rPr>
    </w:lvl>
    <w:lvl w:ilvl="2" w:tplc="1F30C788" w:tentative="1">
      <w:start w:val="1"/>
      <w:numFmt w:val="bullet"/>
      <w:lvlText w:val=""/>
      <w:lvlJc w:val="left"/>
      <w:pPr>
        <w:ind w:left="2160" w:hanging="360"/>
      </w:pPr>
      <w:rPr>
        <w:rFonts w:ascii="Wingdings" w:hAnsi="Wingdings" w:hint="default"/>
      </w:rPr>
    </w:lvl>
    <w:lvl w:ilvl="3" w:tplc="2CA6578E" w:tentative="1">
      <w:start w:val="1"/>
      <w:numFmt w:val="bullet"/>
      <w:lvlText w:val=""/>
      <w:lvlJc w:val="left"/>
      <w:pPr>
        <w:ind w:left="2880" w:hanging="360"/>
      </w:pPr>
      <w:rPr>
        <w:rFonts w:ascii="Symbol" w:hAnsi="Symbol" w:hint="default"/>
      </w:rPr>
    </w:lvl>
    <w:lvl w:ilvl="4" w:tplc="479EE02C" w:tentative="1">
      <w:start w:val="1"/>
      <w:numFmt w:val="bullet"/>
      <w:lvlText w:val="o"/>
      <w:lvlJc w:val="left"/>
      <w:pPr>
        <w:ind w:left="3600" w:hanging="360"/>
      </w:pPr>
      <w:rPr>
        <w:rFonts w:ascii="Courier New" w:hAnsi="Courier New" w:cs="Courier New" w:hint="default"/>
      </w:rPr>
    </w:lvl>
    <w:lvl w:ilvl="5" w:tplc="9CACEB78" w:tentative="1">
      <w:start w:val="1"/>
      <w:numFmt w:val="bullet"/>
      <w:lvlText w:val=""/>
      <w:lvlJc w:val="left"/>
      <w:pPr>
        <w:ind w:left="4320" w:hanging="360"/>
      </w:pPr>
      <w:rPr>
        <w:rFonts w:ascii="Wingdings" w:hAnsi="Wingdings" w:hint="default"/>
      </w:rPr>
    </w:lvl>
    <w:lvl w:ilvl="6" w:tplc="FBB26E94" w:tentative="1">
      <w:start w:val="1"/>
      <w:numFmt w:val="bullet"/>
      <w:lvlText w:val=""/>
      <w:lvlJc w:val="left"/>
      <w:pPr>
        <w:ind w:left="5040" w:hanging="360"/>
      </w:pPr>
      <w:rPr>
        <w:rFonts w:ascii="Symbol" w:hAnsi="Symbol" w:hint="default"/>
      </w:rPr>
    </w:lvl>
    <w:lvl w:ilvl="7" w:tplc="B37AC0B6" w:tentative="1">
      <w:start w:val="1"/>
      <w:numFmt w:val="bullet"/>
      <w:lvlText w:val="o"/>
      <w:lvlJc w:val="left"/>
      <w:pPr>
        <w:ind w:left="5760" w:hanging="360"/>
      </w:pPr>
      <w:rPr>
        <w:rFonts w:ascii="Courier New" w:hAnsi="Courier New" w:cs="Courier New" w:hint="default"/>
      </w:rPr>
    </w:lvl>
    <w:lvl w:ilvl="8" w:tplc="B7F011DE" w:tentative="1">
      <w:start w:val="1"/>
      <w:numFmt w:val="bullet"/>
      <w:lvlText w:val=""/>
      <w:lvlJc w:val="left"/>
      <w:pPr>
        <w:ind w:left="6480" w:hanging="360"/>
      </w:pPr>
      <w:rPr>
        <w:rFonts w:ascii="Wingdings" w:hAnsi="Wingdings" w:hint="default"/>
      </w:rPr>
    </w:lvl>
  </w:abstractNum>
  <w:abstractNum w:abstractNumId="18" w15:restartNumberingAfterBreak="0">
    <w:nsid w:val="14E12B92"/>
    <w:multiLevelType w:val="hybridMultilevel"/>
    <w:tmpl w:val="66F8A572"/>
    <w:lvl w:ilvl="0" w:tplc="F418D250">
      <w:start w:val="1"/>
      <w:numFmt w:val="decimal"/>
      <w:lvlText w:val="4.%1"/>
      <w:lvlJc w:val="left"/>
      <w:pPr>
        <w:ind w:left="360" w:hanging="360"/>
      </w:pPr>
      <w:rPr>
        <w:rFonts w:ascii="Arial" w:hAnsi="Arial" w:hint="default"/>
        <w:b/>
        <w:i w:val="0"/>
        <w:sz w:val="20"/>
      </w:rPr>
    </w:lvl>
    <w:lvl w:ilvl="1" w:tplc="A65A5E3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562792E"/>
    <w:multiLevelType w:val="hybridMultilevel"/>
    <w:tmpl w:val="48426748"/>
    <w:lvl w:ilvl="0" w:tplc="9CEA6E04">
      <w:start w:val="1"/>
      <w:numFmt w:val="lowerLetter"/>
      <w:lvlText w:val="%1."/>
      <w:lvlJc w:val="left"/>
      <w:pPr>
        <w:ind w:left="72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15F914E1"/>
    <w:multiLevelType w:val="hybridMultilevel"/>
    <w:tmpl w:val="3BD6E590"/>
    <w:lvl w:ilvl="0" w:tplc="3A7C267E">
      <w:start w:val="1"/>
      <w:numFmt w:val="lowerLetter"/>
      <w:lvlText w:val="%1."/>
      <w:lvlJc w:val="left"/>
      <w:pPr>
        <w:ind w:left="1628" w:hanging="360"/>
      </w:pPr>
    </w:lvl>
    <w:lvl w:ilvl="1" w:tplc="0C09001B" w:tentative="1">
      <w:start w:val="1"/>
      <w:numFmt w:val="lowerLetter"/>
      <w:lvlText w:val="%2."/>
      <w:lvlJc w:val="left"/>
      <w:pPr>
        <w:ind w:left="2348" w:hanging="360"/>
      </w:pPr>
    </w:lvl>
    <w:lvl w:ilvl="2" w:tplc="0C09001B" w:tentative="1">
      <w:start w:val="1"/>
      <w:numFmt w:val="lowerRoman"/>
      <w:lvlText w:val="%3."/>
      <w:lvlJc w:val="right"/>
      <w:pPr>
        <w:ind w:left="3068" w:hanging="180"/>
      </w:pPr>
    </w:lvl>
    <w:lvl w:ilvl="3" w:tplc="0C09000F" w:tentative="1">
      <w:start w:val="1"/>
      <w:numFmt w:val="decimal"/>
      <w:lvlText w:val="%4."/>
      <w:lvlJc w:val="left"/>
      <w:pPr>
        <w:ind w:left="3788" w:hanging="360"/>
      </w:pPr>
    </w:lvl>
    <w:lvl w:ilvl="4" w:tplc="0C090019" w:tentative="1">
      <w:start w:val="1"/>
      <w:numFmt w:val="lowerLetter"/>
      <w:lvlText w:val="%5."/>
      <w:lvlJc w:val="left"/>
      <w:pPr>
        <w:ind w:left="4508" w:hanging="360"/>
      </w:pPr>
    </w:lvl>
    <w:lvl w:ilvl="5" w:tplc="0C09001B" w:tentative="1">
      <w:start w:val="1"/>
      <w:numFmt w:val="lowerRoman"/>
      <w:lvlText w:val="%6."/>
      <w:lvlJc w:val="right"/>
      <w:pPr>
        <w:ind w:left="5228" w:hanging="180"/>
      </w:pPr>
    </w:lvl>
    <w:lvl w:ilvl="6" w:tplc="0C09000F" w:tentative="1">
      <w:start w:val="1"/>
      <w:numFmt w:val="decimal"/>
      <w:lvlText w:val="%7."/>
      <w:lvlJc w:val="left"/>
      <w:pPr>
        <w:ind w:left="5948" w:hanging="360"/>
      </w:pPr>
    </w:lvl>
    <w:lvl w:ilvl="7" w:tplc="0C090019" w:tentative="1">
      <w:start w:val="1"/>
      <w:numFmt w:val="lowerLetter"/>
      <w:lvlText w:val="%8."/>
      <w:lvlJc w:val="left"/>
      <w:pPr>
        <w:ind w:left="6668" w:hanging="360"/>
      </w:pPr>
    </w:lvl>
    <w:lvl w:ilvl="8" w:tplc="0C09001B" w:tentative="1">
      <w:start w:val="1"/>
      <w:numFmt w:val="lowerRoman"/>
      <w:lvlText w:val="%9."/>
      <w:lvlJc w:val="right"/>
      <w:pPr>
        <w:ind w:left="7388" w:hanging="180"/>
      </w:pPr>
    </w:lvl>
  </w:abstractNum>
  <w:abstractNum w:abstractNumId="21" w15:restartNumberingAfterBreak="0">
    <w:nsid w:val="17AC51A5"/>
    <w:multiLevelType w:val="hybridMultilevel"/>
    <w:tmpl w:val="E048C0C0"/>
    <w:lvl w:ilvl="0" w:tplc="20E8EC62">
      <w:start w:val="1"/>
      <w:numFmt w:val="lowerLetter"/>
      <w:lvlText w:val="%1."/>
      <w:lvlJc w:val="left"/>
      <w:pPr>
        <w:ind w:left="1174" w:hanging="360"/>
      </w:p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2" w15:restartNumberingAfterBreak="0">
    <w:nsid w:val="17F829C0"/>
    <w:multiLevelType w:val="hybridMultilevel"/>
    <w:tmpl w:val="BE043F84"/>
    <w:lvl w:ilvl="0" w:tplc="0C090001">
      <w:start w:val="1"/>
      <w:numFmt w:val="decimal"/>
      <w:pStyle w:val="clauses10"/>
      <w:lvlText w:val="10.%1"/>
      <w:lvlJc w:val="left"/>
      <w:pPr>
        <w:ind w:left="720" w:hanging="360"/>
      </w:pPr>
      <w:rPr>
        <w:rFonts w:ascii="Arial" w:hAnsi="Arial" w:hint="default"/>
        <w:b/>
        <w:i w:val="0"/>
        <w:sz w:val="20"/>
      </w:rPr>
    </w:lvl>
    <w:lvl w:ilvl="1" w:tplc="0C090003">
      <w:start w:val="1"/>
      <w:numFmt w:val="lowerLetter"/>
      <w:lvlText w:val="%2."/>
      <w:lvlJc w:val="left"/>
      <w:pPr>
        <w:ind w:left="1440" w:hanging="360"/>
      </w:pPr>
    </w:lvl>
    <w:lvl w:ilvl="2" w:tplc="0C090005">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3" w15:restartNumberingAfterBreak="0">
    <w:nsid w:val="180D6169"/>
    <w:multiLevelType w:val="hybridMultilevel"/>
    <w:tmpl w:val="9CB697C8"/>
    <w:lvl w:ilvl="0" w:tplc="0C090019">
      <w:start w:val="1"/>
      <w:numFmt w:val="lowerLetter"/>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 w15:restartNumberingAfterBreak="0">
    <w:nsid w:val="181050CC"/>
    <w:multiLevelType w:val="hybridMultilevel"/>
    <w:tmpl w:val="A8626106"/>
    <w:lvl w:ilvl="0" w:tplc="0C090019">
      <w:start w:val="1"/>
      <w:numFmt w:val="decimal"/>
      <w:pStyle w:val="clauses7"/>
      <w:lvlText w:val="7.%1"/>
      <w:lvlJc w:val="left"/>
      <w:pPr>
        <w:ind w:left="720" w:hanging="360"/>
      </w:pPr>
      <w:rPr>
        <w:rFonts w:ascii="Arial" w:hAnsi="Arial" w:hint="default"/>
        <w:b/>
        <w:i w:val="0"/>
        <w:sz w:val="20"/>
      </w:rPr>
    </w:lvl>
    <w:lvl w:ilvl="1" w:tplc="66CCFDB4">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B98596E"/>
    <w:multiLevelType w:val="hybridMultilevel"/>
    <w:tmpl w:val="51A80370"/>
    <w:lvl w:ilvl="0" w:tplc="66CCFDB4">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6" w15:restartNumberingAfterBreak="0">
    <w:nsid w:val="1C8B28D4"/>
    <w:multiLevelType w:val="hybridMultilevel"/>
    <w:tmpl w:val="17880F18"/>
    <w:lvl w:ilvl="0" w:tplc="D8082B80">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1F1943F1"/>
    <w:multiLevelType w:val="hybridMultilevel"/>
    <w:tmpl w:val="47F61C6A"/>
    <w:lvl w:ilvl="0" w:tplc="578CF3CA">
      <w:start w:val="1"/>
      <w:numFmt w:val="lowerLetter"/>
      <w:lvlText w:val="%1."/>
      <w:lvlJc w:val="left"/>
      <w:pPr>
        <w:ind w:left="144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FA8219C"/>
    <w:multiLevelType w:val="multilevel"/>
    <w:tmpl w:val="70305A08"/>
    <w:styleLink w:val="Styl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51C6172"/>
    <w:multiLevelType w:val="hybridMultilevel"/>
    <w:tmpl w:val="21004EDA"/>
    <w:lvl w:ilvl="0" w:tplc="0C090019">
      <w:start w:val="1"/>
      <w:numFmt w:val="lowerLetter"/>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C672B90A">
      <w:start w:val="1"/>
      <w:numFmt w:val="lowerLetter"/>
      <w:lvlText w:val="%2."/>
      <w:lvlJc w:val="left"/>
      <w:pPr>
        <w:ind w:left="1440" w:hanging="360"/>
      </w:pPr>
      <w:rPr>
        <w:rFonts w:ascii="ArialMT" w:eastAsia="Times New Roman" w:hAnsi="ArialMT" w:cs="ArialMT"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C142AE5"/>
    <w:multiLevelType w:val="hybridMultilevel"/>
    <w:tmpl w:val="002CF94C"/>
    <w:lvl w:ilvl="0" w:tplc="0C090019">
      <w:start w:val="1"/>
      <w:numFmt w:val="decimal"/>
      <w:pStyle w:val="Clauses9"/>
      <w:lvlText w:val="9.%1"/>
      <w:lvlJc w:val="left"/>
      <w:pPr>
        <w:ind w:left="502" w:hanging="360"/>
      </w:pPr>
      <w:rPr>
        <w:rFonts w:ascii="Arial" w:hAnsi="Arial"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D0673CC"/>
    <w:multiLevelType w:val="hybridMultilevel"/>
    <w:tmpl w:val="6A304D6C"/>
    <w:lvl w:ilvl="0" w:tplc="BDC25D3C">
      <w:start w:val="1"/>
      <w:numFmt w:val="lowerLetter"/>
      <w:lvlText w:val="%1."/>
      <w:lvlJc w:val="left"/>
      <w:pPr>
        <w:ind w:left="1077" w:hanging="360"/>
      </w:pPr>
    </w:lvl>
    <w:lvl w:ilvl="1" w:tplc="3A285B4C">
      <w:start w:val="1"/>
      <w:numFmt w:val="lowerLetter"/>
      <w:lvlText w:val="%2."/>
      <w:lvlJc w:val="left"/>
      <w:pPr>
        <w:ind w:left="1797" w:hanging="360"/>
      </w:pPr>
    </w:lvl>
    <w:lvl w:ilvl="2" w:tplc="CE94AD32" w:tentative="1">
      <w:start w:val="1"/>
      <w:numFmt w:val="lowerRoman"/>
      <w:lvlText w:val="%3."/>
      <w:lvlJc w:val="right"/>
      <w:pPr>
        <w:ind w:left="2517" w:hanging="180"/>
      </w:pPr>
    </w:lvl>
    <w:lvl w:ilvl="3" w:tplc="C65AE894" w:tentative="1">
      <w:start w:val="1"/>
      <w:numFmt w:val="decimal"/>
      <w:lvlText w:val="%4."/>
      <w:lvlJc w:val="left"/>
      <w:pPr>
        <w:ind w:left="3237" w:hanging="360"/>
      </w:pPr>
    </w:lvl>
    <w:lvl w:ilvl="4" w:tplc="20E0B6EE" w:tentative="1">
      <w:start w:val="1"/>
      <w:numFmt w:val="lowerLetter"/>
      <w:lvlText w:val="%5."/>
      <w:lvlJc w:val="left"/>
      <w:pPr>
        <w:ind w:left="3957" w:hanging="360"/>
      </w:pPr>
    </w:lvl>
    <w:lvl w:ilvl="5" w:tplc="35BCF00E" w:tentative="1">
      <w:start w:val="1"/>
      <w:numFmt w:val="lowerRoman"/>
      <w:lvlText w:val="%6."/>
      <w:lvlJc w:val="right"/>
      <w:pPr>
        <w:ind w:left="4677" w:hanging="180"/>
      </w:pPr>
    </w:lvl>
    <w:lvl w:ilvl="6" w:tplc="F4E6B174" w:tentative="1">
      <w:start w:val="1"/>
      <w:numFmt w:val="decimal"/>
      <w:lvlText w:val="%7."/>
      <w:lvlJc w:val="left"/>
      <w:pPr>
        <w:ind w:left="5397" w:hanging="360"/>
      </w:pPr>
    </w:lvl>
    <w:lvl w:ilvl="7" w:tplc="46022CCC" w:tentative="1">
      <w:start w:val="1"/>
      <w:numFmt w:val="lowerLetter"/>
      <w:lvlText w:val="%8."/>
      <w:lvlJc w:val="left"/>
      <w:pPr>
        <w:ind w:left="6117" w:hanging="360"/>
      </w:pPr>
    </w:lvl>
    <w:lvl w:ilvl="8" w:tplc="17823C32" w:tentative="1">
      <w:start w:val="1"/>
      <w:numFmt w:val="lowerRoman"/>
      <w:lvlText w:val="%9."/>
      <w:lvlJc w:val="right"/>
      <w:pPr>
        <w:ind w:left="6837" w:hanging="180"/>
      </w:pPr>
    </w:lvl>
  </w:abstractNum>
  <w:abstractNum w:abstractNumId="32" w15:restartNumberingAfterBreak="0">
    <w:nsid w:val="2D303816"/>
    <w:multiLevelType w:val="hybridMultilevel"/>
    <w:tmpl w:val="C1928150"/>
    <w:lvl w:ilvl="0" w:tplc="0C090019">
      <w:start w:val="1"/>
      <w:numFmt w:val="lowerLetter"/>
      <w:lvlText w:val="%1."/>
      <w:lvlJc w:val="left"/>
      <w:pPr>
        <w:ind w:left="1077" w:hanging="360"/>
      </w:p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3" w15:restartNumberingAfterBreak="0">
    <w:nsid w:val="2FDC4E52"/>
    <w:multiLevelType w:val="singleLevel"/>
    <w:tmpl w:val="13502706"/>
    <w:lvl w:ilvl="0">
      <w:start w:val="1"/>
      <w:numFmt w:val="bullet"/>
      <w:pStyle w:val="ListBullet3"/>
      <w:lvlText w:val=""/>
      <w:lvlJc w:val="left"/>
      <w:pPr>
        <w:tabs>
          <w:tab w:val="num" w:pos="360"/>
        </w:tabs>
        <w:ind w:left="360" w:hanging="360"/>
      </w:pPr>
      <w:rPr>
        <w:rFonts w:ascii="Symbol" w:hAnsi="Symbol" w:hint="default"/>
      </w:rPr>
    </w:lvl>
  </w:abstractNum>
  <w:abstractNum w:abstractNumId="34" w15:restartNumberingAfterBreak="0">
    <w:nsid w:val="31455071"/>
    <w:multiLevelType w:val="hybridMultilevel"/>
    <w:tmpl w:val="84E27258"/>
    <w:lvl w:ilvl="0" w:tplc="CB120878">
      <w:start w:val="1"/>
      <w:numFmt w:val="decimal"/>
      <w:pStyle w:val="clauses2"/>
      <w:lvlText w:val="2.%1"/>
      <w:lvlJc w:val="left"/>
      <w:pPr>
        <w:ind w:left="360" w:hanging="360"/>
      </w:pPr>
      <w:rPr>
        <w:rFonts w:ascii="Arial" w:hAnsi="Arial" w:hint="default"/>
        <w:b/>
        <w:i w:val="0"/>
        <w:sz w:val="20"/>
      </w:rPr>
    </w:lvl>
    <w:lvl w:ilvl="1" w:tplc="0C090019">
      <w:start w:val="1"/>
      <w:numFmt w:val="lowerLetter"/>
      <w:lvlText w:val="%2."/>
      <w:lvlJc w:val="left"/>
      <w:pPr>
        <w:ind w:left="1440" w:hanging="360"/>
      </w:pPr>
      <w:rPr>
        <w:rFonts w:ascii="Arial" w:eastAsia="Times New Roman" w:hAnsi="Arial" w:cs="Times New Roman"/>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2D43638"/>
    <w:multiLevelType w:val="hybridMultilevel"/>
    <w:tmpl w:val="7E6C680A"/>
    <w:lvl w:ilvl="0" w:tplc="1E1C8602">
      <w:start w:val="1"/>
      <w:numFmt w:val="lowerLetter"/>
      <w:lvlText w:val="%1."/>
      <w:lvlJc w:val="left"/>
      <w:pPr>
        <w:ind w:left="720" w:hanging="360"/>
      </w:pPr>
      <w:rPr>
        <w:rFonts w:hint="default"/>
      </w:rPr>
    </w:lvl>
    <w:lvl w:ilvl="1" w:tplc="5EBE0B2A" w:tentative="1">
      <w:start w:val="1"/>
      <w:numFmt w:val="lowerLetter"/>
      <w:lvlText w:val="%2."/>
      <w:lvlJc w:val="left"/>
      <w:pPr>
        <w:ind w:left="1440" w:hanging="360"/>
      </w:pPr>
    </w:lvl>
    <w:lvl w:ilvl="2" w:tplc="917229E8" w:tentative="1">
      <w:start w:val="1"/>
      <w:numFmt w:val="lowerRoman"/>
      <w:lvlText w:val="%3."/>
      <w:lvlJc w:val="right"/>
      <w:pPr>
        <w:ind w:left="2160" w:hanging="180"/>
      </w:pPr>
    </w:lvl>
    <w:lvl w:ilvl="3" w:tplc="2C18190E">
      <w:start w:val="1"/>
      <w:numFmt w:val="decimal"/>
      <w:lvlText w:val="%4."/>
      <w:lvlJc w:val="left"/>
      <w:pPr>
        <w:ind w:left="2880" w:hanging="360"/>
      </w:pPr>
    </w:lvl>
    <w:lvl w:ilvl="4" w:tplc="7B94407A" w:tentative="1">
      <w:start w:val="1"/>
      <w:numFmt w:val="lowerLetter"/>
      <w:lvlText w:val="%5."/>
      <w:lvlJc w:val="left"/>
      <w:pPr>
        <w:ind w:left="3600" w:hanging="360"/>
      </w:pPr>
    </w:lvl>
    <w:lvl w:ilvl="5" w:tplc="F4A4D9A6" w:tentative="1">
      <w:start w:val="1"/>
      <w:numFmt w:val="lowerRoman"/>
      <w:lvlText w:val="%6."/>
      <w:lvlJc w:val="right"/>
      <w:pPr>
        <w:ind w:left="4320" w:hanging="180"/>
      </w:pPr>
    </w:lvl>
    <w:lvl w:ilvl="6" w:tplc="4D5427D6" w:tentative="1">
      <w:start w:val="1"/>
      <w:numFmt w:val="decimal"/>
      <w:lvlText w:val="%7."/>
      <w:lvlJc w:val="left"/>
      <w:pPr>
        <w:ind w:left="5040" w:hanging="360"/>
      </w:pPr>
    </w:lvl>
    <w:lvl w:ilvl="7" w:tplc="AE8CDE60" w:tentative="1">
      <w:start w:val="1"/>
      <w:numFmt w:val="lowerLetter"/>
      <w:lvlText w:val="%8."/>
      <w:lvlJc w:val="left"/>
      <w:pPr>
        <w:ind w:left="5760" w:hanging="360"/>
      </w:pPr>
    </w:lvl>
    <w:lvl w:ilvl="8" w:tplc="8B54AFDE" w:tentative="1">
      <w:start w:val="1"/>
      <w:numFmt w:val="lowerRoman"/>
      <w:lvlText w:val="%9."/>
      <w:lvlJc w:val="right"/>
      <w:pPr>
        <w:ind w:left="6480" w:hanging="180"/>
      </w:pPr>
    </w:lvl>
  </w:abstractNum>
  <w:abstractNum w:abstractNumId="3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66C0D5E"/>
    <w:multiLevelType w:val="hybridMultilevel"/>
    <w:tmpl w:val="82E4D978"/>
    <w:lvl w:ilvl="0" w:tplc="0C090019">
      <w:start w:val="1"/>
      <w:numFmt w:val="lowerRoman"/>
      <w:pStyle w:val="iiiordereddotpoint"/>
      <w:lvlText w:val="%1."/>
      <w:lvlJc w:val="right"/>
      <w:pPr>
        <w:ind w:left="1722" w:hanging="360"/>
      </w:pPr>
      <w:rPr>
        <w:rFonts w:hint="default"/>
        <w:b w:val="0"/>
        <w:i w:val="0"/>
        <w:sz w:val="20"/>
      </w:rPr>
    </w:lvl>
    <w:lvl w:ilvl="1" w:tplc="0C090019">
      <w:start w:val="1"/>
      <w:numFmt w:val="lowerRoman"/>
      <w:lvlText w:val="%2."/>
      <w:lvlJc w:val="right"/>
      <w:pPr>
        <w:ind w:left="2802" w:hanging="360"/>
      </w:pPr>
    </w:lvl>
    <w:lvl w:ilvl="2" w:tplc="0C09001B" w:tentative="1">
      <w:start w:val="1"/>
      <w:numFmt w:val="lowerRoman"/>
      <w:lvlText w:val="%3."/>
      <w:lvlJc w:val="right"/>
      <w:pPr>
        <w:ind w:left="3522" w:hanging="180"/>
      </w:pPr>
    </w:lvl>
    <w:lvl w:ilvl="3" w:tplc="0C09000F" w:tentative="1">
      <w:start w:val="1"/>
      <w:numFmt w:val="decimal"/>
      <w:lvlText w:val="%4."/>
      <w:lvlJc w:val="left"/>
      <w:pPr>
        <w:ind w:left="4242" w:hanging="360"/>
      </w:pPr>
    </w:lvl>
    <w:lvl w:ilvl="4" w:tplc="0C090019" w:tentative="1">
      <w:start w:val="1"/>
      <w:numFmt w:val="lowerLetter"/>
      <w:lvlText w:val="%5."/>
      <w:lvlJc w:val="left"/>
      <w:pPr>
        <w:ind w:left="4962" w:hanging="360"/>
      </w:pPr>
    </w:lvl>
    <w:lvl w:ilvl="5" w:tplc="0C09001B" w:tentative="1">
      <w:start w:val="1"/>
      <w:numFmt w:val="lowerRoman"/>
      <w:lvlText w:val="%6."/>
      <w:lvlJc w:val="right"/>
      <w:pPr>
        <w:ind w:left="5682" w:hanging="180"/>
      </w:pPr>
    </w:lvl>
    <w:lvl w:ilvl="6" w:tplc="0C09000F" w:tentative="1">
      <w:start w:val="1"/>
      <w:numFmt w:val="decimal"/>
      <w:lvlText w:val="%7."/>
      <w:lvlJc w:val="left"/>
      <w:pPr>
        <w:ind w:left="6402" w:hanging="360"/>
      </w:pPr>
    </w:lvl>
    <w:lvl w:ilvl="7" w:tplc="0C090019" w:tentative="1">
      <w:start w:val="1"/>
      <w:numFmt w:val="lowerLetter"/>
      <w:lvlText w:val="%8."/>
      <w:lvlJc w:val="left"/>
      <w:pPr>
        <w:ind w:left="7122" w:hanging="360"/>
      </w:pPr>
    </w:lvl>
    <w:lvl w:ilvl="8" w:tplc="0C09001B" w:tentative="1">
      <w:start w:val="1"/>
      <w:numFmt w:val="lowerRoman"/>
      <w:lvlText w:val="%9."/>
      <w:lvlJc w:val="right"/>
      <w:pPr>
        <w:ind w:left="7842" w:hanging="180"/>
      </w:pPr>
    </w:lvl>
  </w:abstractNum>
  <w:abstractNum w:abstractNumId="38" w15:restartNumberingAfterBreak="0">
    <w:nsid w:val="37267508"/>
    <w:multiLevelType w:val="hybridMultilevel"/>
    <w:tmpl w:val="0FF0D312"/>
    <w:lvl w:ilvl="0" w:tplc="EC26FC7A">
      <w:start w:val="1"/>
      <w:numFmt w:val="decimal"/>
      <w:lvlText w:val="2.%1"/>
      <w:lvlJc w:val="left"/>
      <w:pPr>
        <w:ind w:left="360" w:hanging="360"/>
      </w:pPr>
      <w:rPr>
        <w:rFonts w:ascii="Arial" w:hAnsi="Arial" w:hint="default"/>
        <w:b/>
        <w:i w:val="0"/>
        <w:sz w:val="20"/>
      </w:rPr>
    </w:lvl>
    <w:lvl w:ilvl="1" w:tplc="578CF3CA">
      <w:start w:val="1"/>
      <w:numFmt w:val="lowerLetter"/>
      <w:lvlText w:val="%2."/>
      <w:lvlJc w:val="left"/>
      <w:pPr>
        <w:ind w:left="1440" w:hanging="360"/>
      </w:pPr>
      <w:rPr>
        <w:rFonts w:ascii="Arial" w:eastAsia="Times New Roman" w:hAnsi="Arial" w:cs="Times New Roman"/>
      </w:rPr>
    </w:lvl>
    <w:lvl w:ilvl="2" w:tplc="0C09001B">
      <w:start w:val="1"/>
      <w:numFmt w:val="lowerRoman"/>
      <w:lvlText w:val="%3."/>
      <w:lvlJc w:val="right"/>
      <w:pPr>
        <w:ind w:left="2160" w:hanging="180"/>
      </w:pPr>
    </w:lvl>
    <w:lvl w:ilvl="3" w:tplc="8BD27CE0" w:tentative="1">
      <w:start w:val="1"/>
      <w:numFmt w:val="decimal"/>
      <w:lvlText w:val="%4."/>
      <w:lvlJc w:val="left"/>
      <w:pPr>
        <w:ind w:left="2880" w:hanging="360"/>
      </w:pPr>
    </w:lvl>
    <w:lvl w:ilvl="4" w:tplc="24842644" w:tentative="1">
      <w:start w:val="1"/>
      <w:numFmt w:val="lowerLetter"/>
      <w:lvlText w:val="%5."/>
      <w:lvlJc w:val="left"/>
      <w:pPr>
        <w:ind w:left="3600" w:hanging="360"/>
      </w:pPr>
    </w:lvl>
    <w:lvl w:ilvl="5" w:tplc="70EEBF62" w:tentative="1">
      <w:start w:val="1"/>
      <w:numFmt w:val="lowerRoman"/>
      <w:lvlText w:val="%6."/>
      <w:lvlJc w:val="right"/>
      <w:pPr>
        <w:ind w:left="4320" w:hanging="180"/>
      </w:pPr>
    </w:lvl>
    <w:lvl w:ilvl="6" w:tplc="B5FC2ED6" w:tentative="1">
      <w:start w:val="1"/>
      <w:numFmt w:val="decimal"/>
      <w:lvlText w:val="%7."/>
      <w:lvlJc w:val="left"/>
      <w:pPr>
        <w:ind w:left="5040" w:hanging="360"/>
      </w:pPr>
    </w:lvl>
    <w:lvl w:ilvl="7" w:tplc="2FD6801E" w:tentative="1">
      <w:start w:val="1"/>
      <w:numFmt w:val="lowerLetter"/>
      <w:lvlText w:val="%8."/>
      <w:lvlJc w:val="left"/>
      <w:pPr>
        <w:ind w:left="5760" w:hanging="360"/>
      </w:pPr>
    </w:lvl>
    <w:lvl w:ilvl="8" w:tplc="6EF089C4" w:tentative="1">
      <w:start w:val="1"/>
      <w:numFmt w:val="lowerRoman"/>
      <w:lvlText w:val="%9."/>
      <w:lvlJc w:val="right"/>
      <w:pPr>
        <w:ind w:left="6480" w:hanging="180"/>
      </w:pPr>
    </w:lvl>
  </w:abstractNum>
  <w:abstractNum w:abstractNumId="39" w15:restartNumberingAfterBreak="0">
    <w:nsid w:val="3AF80AD6"/>
    <w:multiLevelType w:val="hybridMultilevel"/>
    <w:tmpl w:val="DEE820AE"/>
    <w:lvl w:ilvl="0" w:tplc="0C090019">
      <w:start w:val="1"/>
      <w:numFmt w:val="lowerLetter"/>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722ECB72">
      <w:start w:val="1"/>
      <w:numFmt w:val="lowerLetter"/>
      <w:lvlText w:val="%2."/>
      <w:lvlJc w:val="left"/>
      <w:pPr>
        <w:ind w:left="1440" w:hanging="360"/>
      </w:pPr>
      <w:rPr>
        <w:rFonts w:ascii="ArialMT" w:eastAsia="Times New Roman" w:hAnsi="ArialMT" w:cs="ArialMT"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B48083A"/>
    <w:multiLevelType w:val="hybridMultilevel"/>
    <w:tmpl w:val="7188D08E"/>
    <w:lvl w:ilvl="0" w:tplc="0C090001">
      <w:start w:val="1"/>
      <w:numFmt w:val="lowerLetter"/>
      <w:lvlText w:val="%1."/>
      <w:lvlJc w:val="right"/>
      <w:pPr>
        <w:ind w:left="1854" w:hanging="360"/>
      </w:pPr>
      <w:rPr>
        <w:rFonts w:hint="default"/>
      </w:rPr>
    </w:lvl>
    <w:lvl w:ilvl="1" w:tplc="66CCFDB4">
      <w:start w:val="1"/>
      <w:numFmt w:val="lowerLetter"/>
      <w:lvlText w:val="%2."/>
      <w:lvlJc w:val="left"/>
      <w:pPr>
        <w:ind w:left="2574" w:hanging="360"/>
      </w:pPr>
      <w:rPr>
        <w:rFonts w:hint="default"/>
      </w:rPr>
    </w:lvl>
    <w:lvl w:ilvl="2" w:tplc="0C090005" w:tentative="1">
      <w:start w:val="1"/>
      <w:numFmt w:val="lowerRoman"/>
      <w:lvlText w:val="%3."/>
      <w:lvlJc w:val="right"/>
      <w:pPr>
        <w:ind w:left="3294" w:hanging="180"/>
      </w:pPr>
    </w:lvl>
    <w:lvl w:ilvl="3" w:tplc="0C090001" w:tentative="1">
      <w:start w:val="1"/>
      <w:numFmt w:val="decimal"/>
      <w:lvlText w:val="%4."/>
      <w:lvlJc w:val="left"/>
      <w:pPr>
        <w:ind w:left="4014" w:hanging="360"/>
      </w:pPr>
    </w:lvl>
    <w:lvl w:ilvl="4" w:tplc="0C090003" w:tentative="1">
      <w:start w:val="1"/>
      <w:numFmt w:val="lowerLetter"/>
      <w:lvlText w:val="%5."/>
      <w:lvlJc w:val="left"/>
      <w:pPr>
        <w:ind w:left="4734" w:hanging="360"/>
      </w:pPr>
    </w:lvl>
    <w:lvl w:ilvl="5" w:tplc="0C090005" w:tentative="1">
      <w:start w:val="1"/>
      <w:numFmt w:val="lowerRoman"/>
      <w:lvlText w:val="%6."/>
      <w:lvlJc w:val="right"/>
      <w:pPr>
        <w:ind w:left="5454" w:hanging="180"/>
      </w:pPr>
    </w:lvl>
    <w:lvl w:ilvl="6" w:tplc="0C090001" w:tentative="1">
      <w:start w:val="1"/>
      <w:numFmt w:val="decimal"/>
      <w:lvlText w:val="%7."/>
      <w:lvlJc w:val="left"/>
      <w:pPr>
        <w:ind w:left="6174" w:hanging="360"/>
      </w:pPr>
    </w:lvl>
    <w:lvl w:ilvl="7" w:tplc="0C090003" w:tentative="1">
      <w:start w:val="1"/>
      <w:numFmt w:val="lowerLetter"/>
      <w:lvlText w:val="%8."/>
      <w:lvlJc w:val="left"/>
      <w:pPr>
        <w:ind w:left="6894" w:hanging="360"/>
      </w:pPr>
    </w:lvl>
    <w:lvl w:ilvl="8" w:tplc="0C090005" w:tentative="1">
      <w:start w:val="1"/>
      <w:numFmt w:val="lowerRoman"/>
      <w:lvlText w:val="%9."/>
      <w:lvlJc w:val="right"/>
      <w:pPr>
        <w:ind w:left="7614" w:hanging="180"/>
      </w:pPr>
    </w:lvl>
  </w:abstractNum>
  <w:abstractNum w:abstractNumId="41" w15:restartNumberingAfterBreak="0">
    <w:nsid w:val="3D6D3AF7"/>
    <w:multiLevelType w:val="hybridMultilevel"/>
    <w:tmpl w:val="8E9C7510"/>
    <w:lvl w:ilvl="0" w:tplc="EC26FC7A">
      <w:start w:val="1"/>
      <w:numFmt w:val="decimal"/>
      <w:lvlText w:val="2.%1"/>
      <w:lvlJc w:val="left"/>
      <w:pPr>
        <w:ind w:left="360" w:hanging="360"/>
      </w:pPr>
      <w:rPr>
        <w:rFonts w:ascii="Arial" w:hAnsi="Arial" w:hint="default"/>
        <w:b/>
        <w:i w:val="0"/>
        <w:sz w:val="20"/>
      </w:rPr>
    </w:lvl>
    <w:lvl w:ilvl="1" w:tplc="578CF3CA">
      <w:start w:val="1"/>
      <w:numFmt w:val="lowerLetter"/>
      <w:lvlText w:val="%2."/>
      <w:lvlJc w:val="left"/>
      <w:pPr>
        <w:ind w:left="1440" w:hanging="360"/>
      </w:pPr>
      <w:rPr>
        <w:rFonts w:ascii="Arial" w:eastAsia="Times New Roman" w:hAnsi="Arial" w:cs="Times New Roman"/>
      </w:rPr>
    </w:lvl>
    <w:lvl w:ilvl="2" w:tplc="B308F1EC">
      <w:start w:val="1"/>
      <w:numFmt w:val="lowerRoman"/>
      <w:lvlText w:val="%3."/>
      <w:lvlJc w:val="right"/>
      <w:pPr>
        <w:ind w:left="2160" w:hanging="180"/>
      </w:pPr>
      <w:rPr>
        <w:rFonts w:hint="default"/>
      </w:rPr>
    </w:lvl>
    <w:lvl w:ilvl="3" w:tplc="8BD27CE0" w:tentative="1">
      <w:start w:val="1"/>
      <w:numFmt w:val="decimal"/>
      <w:lvlText w:val="%4."/>
      <w:lvlJc w:val="left"/>
      <w:pPr>
        <w:ind w:left="2880" w:hanging="360"/>
      </w:pPr>
    </w:lvl>
    <w:lvl w:ilvl="4" w:tplc="24842644" w:tentative="1">
      <w:start w:val="1"/>
      <w:numFmt w:val="lowerLetter"/>
      <w:lvlText w:val="%5."/>
      <w:lvlJc w:val="left"/>
      <w:pPr>
        <w:ind w:left="3600" w:hanging="360"/>
      </w:pPr>
    </w:lvl>
    <w:lvl w:ilvl="5" w:tplc="70EEBF62" w:tentative="1">
      <w:start w:val="1"/>
      <w:numFmt w:val="lowerRoman"/>
      <w:lvlText w:val="%6."/>
      <w:lvlJc w:val="right"/>
      <w:pPr>
        <w:ind w:left="4320" w:hanging="180"/>
      </w:pPr>
    </w:lvl>
    <w:lvl w:ilvl="6" w:tplc="B5FC2ED6" w:tentative="1">
      <w:start w:val="1"/>
      <w:numFmt w:val="decimal"/>
      <w:lvlText w:val="%7."/>
      <w:lvlJc w:val="left"/>
      <w:pPr>
        <w:ind w:left="5040" w:hanging="360"/>
      </w:pPr>
    </w:lvl>
    <w:lvl w:ilvl="7" w:tplc="2FD6801E" w:tentative="1">
      <w:start w:val="1"/>
      <w:numFmt w:val="lowerLetter"/>
      <w:lvlText w:val="%8."/>
      <w:lvlJc w:val="left"/>
      <w:pPr>
        <w:ind w:left="5760" w:hanging="360"/>
      </w:pPr>
    </w:lvl>
    <w:lvl w:ilvl="8" w:tplc="6EF089C4" w:tentative="1">
      <w:start w:val="1"/>
      <w:numFmt w:val="lowerRoman"/>
      <w:lvlText w:val="%9."/>
      <w:lvlJc w:val="right"/>
      <w:pPr>
        <w:ind w:left="6480" w:hanging="180"/>
      </w:pPr>
    </w:lvl>
  </w:abstractNum>
  <w:abstractNum w:abstractNumId="42" w15:restartNumberingAfterBreak="0">
    <w:nsid w:val="3F9D3CED"/>
    <w:multiLevelType w:val="multilevel"/>
    <w:tmpl w:val="BC92DE6C"/>
    <w:styleLink w:val="Style5"/>
    <w:lvl w:ilvl="0">
      <w:start w:val="1"/>
      <w:numFmt w:val="decimal"/>
      <w:lvlText w:val="1.%1"/>
      <w:lvlJc w:val="left"/>
      <w:pPr>
        <w:ind w:left="360" w:hanging="36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3DF741A"/>
    <w:multiLevelType w:val="hybridMultilevel"/>
    <w:tmpl w:val="59AC89A2"/>
    <w:lvl w:ilvl="0" w:tplc="13CCCE92">
      <w:start w:val="1"/>
      <w:numFmt w:val="lowerLetter"/>
      <w:lvlText w:val="%1."/>
      <w:lvlJc w:val="left"/>
      <w:pPr>
        <w:ind w:left="720" w:hanging="360"/>
      </w:pPr>
    </w:lvl>
    <w:lvl w:ilvl="1" w:tplc="0C09001B"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5743C22"/>
    <w:multiLevelType w:val="hybridMultilevel"/>
    <w:tmpl w:val="3FB22386"/>
    <w:lvl w:ilvl="0" w:tplc="B308F1EC">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9C54031"/>
    <w:multiLevelType w:val="hybridMultilevel"/>
    <w:tmpl w:val="9D2C43EE"/>
    <w:lvl w:ilvl="0" w:tplc="F606F92C">
      <w:start w:val="1"/>
      <w:numFmt w:val="lowerLetter"/>
      <w:lvlText w:val="%1."/>
      <w:lvlJc w:val="left"/>
      <w:pPr>
        <w:ind w:left="1174" w:hanging="360"/>
      </w:pPr>
    </w:lvl>
    <w:lvl w:ilvl="1" w:tplc="A38014AE">
      <w:start w:val="1"/>
      <w:numFmt w:val="lowerLetter"/>
      <w:lvlText w:val="%2."/>
      <w:lvlJc w:val="left"/>
      <w:pPr>
        <w:ind w:left="1894" w:hanging="360"/>
      </w:pPr>
    </w:lvl>
    <w:lvl w:ilvl="2" w:tplc="BDBC48A0" w:tentative="1">
      <w:start w:val="1"/>
      <w:numFmt w:val="lowerRoman"/>
      <w:lvlText w:val="%3."/>
      <w:lvlJc w:val="right"/>
      <w:pPr>
        <w:ind w:left="2614" w:hanging="180"/>
      </w:pPr>
    </w:lvl>
    <w:lvl w:ilvl="3" w:tplc="9C9ED84C" w:tentative="1">
      <w:start w:val="1"/>
      <w:numFmt w:val="decimal"/>
      <w:lvlText w:val="%4."/>
      <w:lvlJc w:val="left"/>
      <w:pPr>
        <w:ind w:left="3334" w:hanging="360"/>
      </w:pPr>
    </w:lvl>
    <w:lvl w:ilvl="4" w:tplc="96FA7AC0" w:tentative="1">
      <w:start w:val="1"/>
      <w:numFmt w:val="lowerLetter"/>
      <w:lvlText w:val="%5."/>
      <w:lvlJc w:val="left"/>
      <w:pPr>
        <w:ind w:left="4054" w:hanging="360"/>
      </w:pPr>
    </w:lvl>
    <w:lvl w:ilvl="5" w:tplc="80C80E6C" w:tentative="1">
      <w:start w:val="1"/>
      <w:numFmt w:val="lowerRoman"/>
      <w:lvlText w:val="%6."/>
      <w:lvlJc w:val="right"/>
      <w:pPr>
        <w:ind w:left="4774" w:hanging="180"/>
      </w:pPr>
    </w:lvl>
    <w:lvl w:ilvl="6" w:tplc="9410AC28" w:tentative="1">
      <w:start w:val="1"/>
      <w:numFmt w:val="decimal"/>
      <w:lvlText w:val="%7."/>
      <w:lvlJc w:val="left"/>
      <w:pPr>
        <w:ind w:left="5494" w:hanging="360"/>
      </w:pPr>
    </w:lvl>
    <w:lvl w:ilvl="7" w:tplc="2384DE7E" w:tentative="1">
      <w:start w:val="1"/>
      <w:numFmt w:val="lowerLetter"/>
      <w:lvlText w:val="%8."/>
      <w:lvlJc w:val="left"/>
      <w:pPr>
        <w:ind w:left="6214" w:hanging="360"/>
      </w:pPr>
    </w:lvl>
    <w:lvl w:ilvl="8" w:tplc="0E02B60E" w:tentative="1">
      <w:start w:val="1"/>
      <w:numFmt w:val="lowerRoman"/>
      <w:lvlText w:val="%9."/>
      <w:lvlJc w:val="right"/>
      <w:pPr>
        <w:ind w:left="6934" w:hanging="180"/>
      </w:pPr>
    </w:lvl>
  </w:abstractNum>
  <w:abstractNum w:abstractNumId="46" w15:restartNumberingAfterBreak="0">
    <w:nsid w:val="4D5D2EEF"/>
    <w:multiLevelType w:val="hybridMultilevel"/>
    <w:tmpl w:val="A4D2B736"/>
    <w:lvl w:ilvl="0" w:tplc="B91A961E">
      <w:start w:val="1"/>
      <w:numFmt w:val="lowerLetter"/>
      <w:lvlText w:val="%1."/>
      <w:lvlJc w:val="left"/>
      <w:pPr>
        <w:ind w:left="720" w:hanging="360"/>
      </w:pPr>
      <w:rPr>
        <w:rFonts w:hint="default"/>
      </w:rPr>
    </w:lvl>
    <w:lvl w:ilvl="1" w:tplc="8A0C7DF0" w:tentative="1">
      <w:start w:val="1"/>
      <w:numFmt w:val="bullet"/>
      <w:lvlText w:val="o"/>
      <w:lvlJc w:val="left"/>
      <w:pPr>
        <w:ind w:left="1440" w:hanging="360"/>
      </w:pPr>
      <w:rPr>
        <w:rFonts w:ascii="Courier New" w:hAnsi="Courier New" w:hint="default"/>
      </w:rPr>
    </w:lvl>
    <w:lvl w:ilvl="2" w:tplc="CADA84F6" w:tentative="1">
      <w:start w:val="1"/>
      <w:numFmt w:val="bullet"/>
      <w:lvlText w:val=""/>
      <w:lvlJc w:val="left"/>
      <w:pPr>
        <w:ind w:left="2160" w:hanging="360"/>
      </w:pPr>
      <w:rPr>
        <w:rFonts w:ascii="Wingdings" w:hAnsi="Wingdings" w:hint="default"/>
      </w:rPr>
    </w:lvl>
    <w:lvl w:ilvl="3" w:tplc="7BA02CA6" w:tentative="1">
      <w:start w:val="1"/>
      <w:numFmt w:val="bullet"/>
      <w:lvlText w:val=""/>
      <w:lvlJc w:val="left"/>
      <w:pPr>
        <w:ind w:left="2880" w:hanging="360"/>
      </w:pPr>
      <w:rPr>
        <w:rFonts w:ascii="Symbol" w:hAnsi="Symbol" w:hint="default"/>
      </w:rPr>
    </w:lvl>
    <w:lvl w:ilvl="4" w:tplc="30EC555E" w:tentative="1">
      <w:start w:val="1"/>
      <w:numFmt w:val="bullet"/>
      <w:lvlText w:val="o"/>
      <w:lvlJc w:val="left"/>
      <w:pPr>
        <w:ind w:left="3600" w:hanging="360"/>
      </w:pPr>
      <w:rPr>
        <w:rFonts w:ascii="Courier New" w:hAnsi="Courier New" w:hint="default"/>
      </w:rPr>
    </w:lvl>
    <w:lvl w:ilvl="5" w:tplc="4D2ABFFE" w:tentative="1">
      <w:start w:val="1"/>
      <w:numFmt w:val="bullet"/>
      <w:lvlText w:val=""/>
      <w:lvlJc w:val="left"/>
      <w:pPr>
        <w:ind w:left="4320" w:hanging="360"/>
      </w:pPr>
      <w:rPr>
        <w:rFonts w:ascii="Wingdings" w:hAnsi="Wingdings" w:hint="default"/>
      </w:rPr>
    </w:lvl>
    <w:lvl w:ilvl="6" w:tplc="1AF45FFC" w:tentative="1">
      <w:start w:val="1"/>
      <w:numFmt w:val="bullet"/>
      <w:lvlText w:val=""/>
      <w:lvlJc w:val="left"/>
      <w:pPr>
        <w:ind w:left="5040" w:hanging="360"/>
      </w:pPr>
      <w:rPr>
        <w:rFonts w:ascii="Symbol" w:hAnsi="Symbol" w:hint="default"/>
      </w:rPr>
    </w:lvl>
    <w:lvl w:ilvl="7" w:tplc="CFE4E5B0" w:tentative="1">
      <w:start w:val="1"/>
      <w:numFmt w:val="bullet"/>
      <w:lvlText w:val="o"/>
      <w:lvlJc w:val="left"/>
      <w:pPr>
        <w:ind w:left="5760" w:hanging="360"/>
      </w:pPr>
      <w:rPr>
        <w:rFonts w:ascii="Courier New" w:hAnsi="Courier New" w:hint="default"/>
      </w:rPr>
    </w:lvl>
    <w:lvl w:ilvl="8" w:tplc="0D827C7A" w:tentative="1">
      <w:start w:val="1"/>
      <w:numFmt w:val="bullet"/>
      <w:lvlText w:val=""/>
      <w:lvlJc w:val="left"/>
      <w:pPr>
        <w:ind w:left="6480" w:hanging="360"/>
      </w:pPr>
      <w:rPr>
        <w:rFonts w:ascii="Wingdings" w:hAnsi="Wingdings" w:hint="default"/>
      </w:rPr>
    </w:lvl>
  </w:abstractNum>
  <w:abstractNum w:abstractNumId="47" w15:restartNumberingAfterBreak="0">
    <w:nsid w:val="545E51B6"/>
    <w:multiLevelType w:val="hybridMultilevel"/>
    <w:tmpl w:val="409AAA2C"/>
    <w:lvl w:ilvl="0" w:tplc="0C090019">
      <w:start w:val="1"/>
      <w:numFmt w:val="decimal"/>
      <w:pStyle w:val="clauses8"/>
      <w:lvlText w:val="8.%1"/>
      <w:lvlJc w:val="left"/>
      <w:pPr>
        <w:ind w:left="360" w:hanging="360"/>
      </w:pPr>
      <w:rPr>
        <w:rFonts w:ascii="Arial" w:hAnsi="Arial" w:hint="default"/>
        <w:b/>
        <w:i w:val="0"/>
        <w:sz w:val="20"/>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8" w15:restartNumberingAfterBreak="0">
    <w:nsid w:val="57CE5464"/>
    <w:multiLevelType w:val="hybridMultilevel"/>
    <w:tmpl w:val="73B2EBD2"/>
    <w:lvl w:ilvl="0" w:tplc="66CCFDB4">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9" w15:restartNumberingAfterBreak="0">
    <w:nsid w:val="58906134"/>
    <w:multiLevelType w:val="hybridMultilevel"/>
    <w:tmpl w:val="5C465AD2"/>
    <w:lvl w:ilvl="0" w:tplc="0C090019">
      <w:start w:val="1"/>
      <w:numFmt w:val="lowerLetter"/>
      <w:lvlText w:val="%1."/>
      <w:lvlJc w:val="left"/>
      <w:pPr>
        <w:ind w:left="862" w:hanging="360"/>
      </w:pPr>
      <w:rPr>
        <w:rFonts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9653073"/>
    <w:multiLevelType w:val="hybridMultilevel"/>
    <w:tmpl w:val="C9ECF3F2"/>
    <w:lvl w:ilvl="0" w:tplc="0C090019">
      <w:start w:val="1"/>
      <w:numFmt w:val="lowerLetter"/>
      <w:lvlText w:val="%1."/>
      <w:lvlJc w:val="left"/>
      <w:pPr>
        <w:ind w:left="1174" w:hanging="360"/>
      </w:p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51" w15:restartNumberingAfterBreak="0">
    <w:nsid w:val="5AB931EB"/>
    <w:multiLevelType w:val="hybridMultilevel"/>
    <w:tmpl w:val="82FC772E"/>
    <w:lvl w:ilvl="0" w:tplc="6DF6035C">
      <w:start w:val="1"/>
      <w:numFmt w:val="lowerLetter"/>
      <w:lvlText w:val="%1."/>
      <w:lvlJc w:val="left"/>
      <w:pPr>
        <w:ind w:left="720" w:hanging="360"/>
      </w:pPr>
      <w:rPr>
        <w:rFonts w:hint="default"/>
      </w:rPr>
    </w:lvl>
    <w:lvl w:ilvl="1" w:tplc="466E6DF2">
      <w:start w:val="1"/>
      <w:numFmt w:val="decimal"/>
      <w:lvlText w:val="%2."/>
      <w:lvlJc w:val="left"/>
      <w:pPr>
        <w:tabs>
          <w:tab w:val="num" w:pos="1440"/>
        </w:tabs>
        <w:ind w:left="1440" w:hanging="360"/>
      </w:pPr>
    </w:lvl>
    <w:lvl w:ilvl="2" w:tplc="4760A374">
      <w:start w:val="1"/>
      <w:numFmt w:val="decimal"/>
      <w:lvlText w:val="%3."/>
      <w:lvlJc w:val="left"/>
      <w:pPr>
        <w:tabs>
          <w:tab w:val="num" w:pos="2160"/>
        </w:tabs>
        <w:ind w:left="2160" w:hanging="360"/>
      </w:pPr>
    </w:lvl>
    <w:lvl w:ilvl="3" w:tplc="473E8B06">
      <w:start w:val="1"/>
      <w:numFmt w:val="decimal"/>
      <w:lvlText w:val="%4."/>
      <w:lvlJc w:val="left"/>
      <w:pPr>
        <w:tabs>
          <w:tab w:val="num" w:pos="2880"/>
        </w:tabs>
        <w:ind w:left="2880" w:hanging="360"/>
      </w:pPr>
    </w:lvl>
    <w:lvl w:ilvl="4" w:tplc="CD084EB0">
      <w:start w:val="1"/>
      <w:numFmt w:val="decimal"/>
      <w:lvlText w:val="%5."/>
      <w:lvlJc w:val="left"/>
      <w:pPr>
        <w:tabs>
          <w:tab w:val="num" w:pos="3600"/>
        </w:tabs>
        <w:ind w:left="3600" w:hanging="360"/>
      </w:pPr>
    </w:lvl>
    <w:lvl w:ilvl="5" w:tplc="14B00098">
      <w:start w:val="1"/>
      <w:numFmt w:val="decimal"/>
      <w:lvlText w:val="%6."/>
      <w:lvlJc w:val="left"/>
      <w:pPr>
        <w:tabs>
          <w:tab w:val="num" w:pos="4320"/>
        </w:tabs>
        <w:ind w:left="4320" w:hanging="360"/>
      </w:pPr>
    </w:lvl>
    <w:lvl w:ilvl="6" w:tplc="2E90ADEA">
      <w:start w:val="1"/>
      <w:numFmt w:val="decimal"/>
      <w:lvlText w:val="%7."/>
      <w:lvlJc w:val="left"/>
      <w:pPr>
        <w:tabs>
          <w:tab w:val="num" w:pos="5040"/>
        </w:tabs>
        <w:ind w:left="5040" w:hanging="360"/>
      </w:pPr>
    </w:lvl>
    <w:lvl w:ilvl="7" w:tplc="9DFA1706">
      <w:start w:val="1"/>
      <w:numFmt w:val="decimal"/>
      <w:lvlText w:val="%8."/>
      <w:lvlJc w:val="left"/>
      <w:pPr>
        <w:tabs>
          <w:tab w:val="num" w:pos="5760"/>
        </w:tabs>
        <w:ind w:left="5760" w:hanging="360"/>
      </w:pPr>
    </w:lvl>
    <w:lvl w:ilvl="8" w:tplc="C01A1B22">
      <w:start w:val="1"/>
      <w:numFmt w:val="decimal"/>
      <w:lvlText w:val="%9."/>
      <w:lvlJc w:val="left"/>
      <w:pPr>
        <w:tabs>
          <w:tab w:val="num" w:pos="6480"/>
        </w:tabs>
        <w:ind w:left="6480" w:hanging="360"/>
      </w:pPr>
    </w:lvl>
  </w:abstractNum>
  <w:abstractNum w:abstractNumId="52" w15:restartNumberingAfterBreak="0">
    <w:nsid w:val="5F8005D6"/>
    <w:multiLevelType w:val="hybridMultilevel"/>
    <w:tmpl w:val="1FBA8EA4"/>
    <w:lvl w:ilvl="0" w:tplc="060A1596">
      <w:start w:val="1"/>
      <w:numFmt w:val="lowerLetter"/>
      <w:lvlText w:val="%1."/>
      <w:lvlJc w:val="left"/>
      <w:pPr>
        <w:ind w:left="1174" w:hanging="360"/>
      </w:pPr>
      <w:rPr>
        <w:rFonts w:hint="default"/>
      </w:rPr>
    </w:lvl>
    <w:lvl w:ilvl="1" w:tplc="88BC2DD8" w:tentative="1">
      <w:start w:val="1"/>
      <w:numFmt w:val="bullet"/>
      <w:lvlText w:val="o"/>
      <w:lvlJc w:val="left"/>
      <w:pPr>
        <w:ind w:left="1894" w:hanging="360"/>
      </w:pPr>
      <w:rPr>
        <w:rFonts w:ascii="Courier New" w:hAnsi="Courier New" w:cs="Courier New" w:hint="default"/>
      </w:rPr>
    </w:lvl>
    <w:lvl w:ilvl="2" w:tplc="1520F2D2" w:tentative="1">
      <w:start w:val="1"/>
      <w:numFmt w:val="bullet"/>
      <w:lvlText w:val=""/>
      <w:lvlJc w:val="left"/>
      <w:pPr>
        <w:ind w:left="2614" w:hanging="360"/>
      </w:pPr>
      <w:rPr>
        <w:rFonts w:ascii="Wingdings" w:hAnsi="Wingdings" w:hint="default"/>
      </w:rPr>
    </w:lvl>
    <w:lvl w:ilvl="3" w:tplc="12E4F0EC" w:tentative="1">
      <w:start w:val="1"/>
      <w:numFmt w:val="bullet"/>
      <w:lvlText w:val=""/>
      <w:lvlJc w:val="left"/>
      <w:pPr>
        <w:ind w:left="3334" w:hanging="360"/>
      </w:pPr>
      <w:rPr>
        <w:rFonts w:ascii="Symbol" w:hAnsi="Symbol" w:hint="default"/>
      </w:rPr>
    </w:lvl>
    <w:lvl w:ilvl="4" w:tplc="19E4A314" w:tentative="1">
      <w:start w:val="1"/>
      <w:numFmt w:val="bullet"/>
      <w:lvlText w:val="o"/>
      <w:lvlJc w:val="left"/>
      <w:pPr>
        <w:ind w:left="4054" w:hanging="360"/>
      </w:pPr>
      <w:rPr>
        <w:rFonts w:ascii="Courier New" w:hAnsi="Courier New" w:cs="Courier New" w:hint="default"/>
      </w:rPr>
    </w:lvl>
    <w:lvl w:ilvl="5" w:tplc="C3566D58" w:tentative="1">
      <w:start w:val="1"/>
      <w:numFmt w:val="bullet"/>
      <w:lvlText w:val=""/>
      <w:lvlJc w:val="left"/>
      <w:pPr>
        <w:ind w:left="4774" w:hanging="360"/>
      </w:pPr>
      <w:rPr>
        <w:rFonts w:ascii="Wingdings" w:hAnsi="Wingdings" w:hint="default"/>
      </w:rPr>
    </w:lvl>
    <w:lvl w:ilvl="6" w:tplc="56FC814C" w:tentative="1">
      <w:start w:val="1"/>
      <w:numFmt w:val="bullet"/>
      <w:lvlText w:val=""/>
      <w:lvlJc w:val="left"/>
      <w:pPr>
        <w:ind w:left="5494" w:hanging="360"/>
      </w:pPr>
      <w:rPr>
        <w:rFonts w:ascii="Symbol" w:hAnsi="Symbol" w:hint="default"/>
      </w:rPr>
    </w:lvl>
    <w:lvl w:ilvl="7" w:tplc="D33420C4" w:tentative="1">
      <w:start w:val="1"/>
      <w:numFmt w:val="bullet"/>
      <w:lvlText w:val="o"/>
      <w:lvlJc w:val="left"/>
      <w:pPr>
        <w:ind w:left="6214" w:hanging="360"/>
      </w:pPr>
      <w:rPr>
        <w:rFonts w:ascii="Courier New" w:hAnsi="Courier New" w:cs="Courier New" w:hint="default"/>
      </w:rPr>
    </w:lvl>
    <w:lvl w:ilvl="8" w:tplc="58C845B0" w:tentative="1">
      <w:start w:val="1"/>
      <w:numFmt w:val="bullet"/>
      <w:lvlText w:val=""/>
      <w:lvlJc w:val="left"/>
      <w:pPr>
        <w:ind w:left="6934" w:hanging="360"/>
      </w:pPr>
      <w:rPr>
        <w:rFonts w:ascii="Wingdings" w:hAnsi="Wingdings" w:hint="default"/>
      </w:rPr>
    </w:lvl>
  </w:abstractNum>
  <w:abstractNum w:abstractNumId="53" w15:restartNumberingAfterBreak="0">
    <w:nsid w:val="62B17462"/>
    <w:multiLevelType w:val="hybridMultilevel"/>
    <w:tmpl w:val="515830BA"/>
    <w:lvl w:ilvl="0" w:tplc="0B786D66">
      <w:start w:val="1"/>
      <w:numFmt w:val="lowerLetter"/>
      <w:lvlText w:val="%1."/>
      <w:lvlJc w:val="left"/>
      <w:pPr>
        <w:ind w:left="1080" w:hanging="360"/>
      </w:pPr>
    </w:lvl>
    <w:lvl w:ilvl="1" w:tplc="4E740D86">
      <w:start w:val="1"/>
      <w:numFmt w:val="lowerLetter"/>
      <w:lvlText w:val="%2."/>
      <w:lvlJc w:val="left"/>
      <w:pPr>
        <w:ind w:left="1495" w:hanging="360"/>
      </w:pPr>
    </w:lvl>
    <w:lvl w:ilvl="2" w:tplc="46442022" w:tentative="1">
      <w:start w:val="1"/>
      <w:numFmt w:val="lowerRoman"/>
      <w:lvlText w:val="%3."/>
      <w:lvlJc w:val="right"/>
      <w:pPr>
        <w:ind w:left="2520" w:hanging="180"/>
      </w:pPr>
    </w:lvl>
    <w:lvl w:ilvl="3" w:tplc="40C67F2C" w:tentative="1">
      <w:start w:val="1"/>
      <w:numFmt w:val="decimal"/>
      <w:lvlText w:val="%4."/>
      <w:lvlJc w:val="left"/>
      <w:pPr>
        <w:ind w:left="3240" w:hanging="360"/>
      </w:pPr>
    </w:lvl>
    <w:lvl w:ilvl="4" w:tplc="30C0C158" w:tentative="1">
      <w:start w:val="1"/>
      <w:numFmt w:val="lowerLetter"/>
      <w:lvlText w:val="%5."/>
      <w:lvlJc w:val="left"/>
      <w:pPr>
        <w:ind w:left="3960" w:hanging="360"/>
      </w:pPr>
    </w:lvl>
    <w:lvl w:ilvl="5" w:tplc="F0ACA5D4" w:tentative="1">
      <w:start w:val="1"/>
      <w:numFmt w:val="lowerRoman"/>
      <w:lvlText w:val="%6."/>
      <w:lvlJc w:val="right"/>
      <w:pPr>
        <w:ind w:left="4680" w:hanging="180"/>
      </w:pPr>
    </w:lvl>
    <w:lvl w:ilvl="6" w:tplc="60E24214" w:tentative="1">
      <w:start w:val="1"/>
      <w:numFmt w:val="decimal"/>
      <w:lvlText w:val="%7."/>
      <w:lvlJc w:val="left"/>
      <w:pPr>
        <w:ind w:left="5400" w:hanging="360"/>
      </w:pPr>
    </w:lvl>
    <w:lvl w:ilvl="7" w:tplc="4CE69E34" w:tentative="1">
      <w:start w:val="1"/>
      <w:numFmt w:val="lowerLetter"/>
      <w:lvlText w:val="%8."/>
      <w:lvlJc w:val="left"/>
      <w:pPr>
        <w:ind w:left="6120" w:hanging="360"/>
      </w:pPr>
    </w:lvl>
    <w:lvl w:ilvl="8" w:tplc="D61EC0FE" w:tentative="1">
      <w:start w:val="1"/>
      <w:numFmt w:val="lowerRoman"/>
      <w:lvlText w:val="%9."/>
      <w:lvlJc w:val="right"/>
      <w:pPr>
        <w:ind w:left="6840" w:hanging="180"/>
      </w:pPr>
    </w:lvl>
  </w:abstractNum>
  <w:abstractNum w:abstractNumId="54" w15:restartNumberingAfterBreak="0">
    <w:nsid w:val="64100F76"/>
    <w:multiLevelType w:val="hybridMultilevel"/>
    <w:tmpl w:val="AF12C916"/>
    <w:lvl w:ilvl="0" w:tplc="1A7EDC8A">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653D2109"/>
    <w:multiLevelType w:val="hybridMultilevel"/>
    <w:tmpl w:val="28BE7FA6"/>
    <w:lvl w:ilvl="0" w:tplc="563E0688">
      <w:start w:val="2"/>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56" w15:restartNumberingAfterBreak="0">
    <w:nsid w:val="66FF16E9"/>
    <w:multiLevelType w:val="hybridMultilevel"/>
    <w:tmpl w:val="42FAD6FC"/>
    <w:lvl w:ilvl="0" w:tplc="7F8239BE">
      <w:start w:val="1"/>
      <w:numFmt w:val="lowerLetter"/>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7" w15:restartNumberingAfterBreak="0">
    <w:nsid w:val="67654F1E"/>
    <w:multiLevelType w:val="hybridMultilevel"/>
    <w:tmpl w:val="5C465AD2"/>
    <w:lvl w:ilvl="0" w:tplc="0C090019">
      <w:start w:val="1"/>
      <w:numFmt w:val="lowerLetter"/>
      <w:lvlText w:val="%1."/>
      <w:lvlJc w:val="left"/>
      <w:pPr>
        <w:ind w:left="862" w:hanging="360"/>
      </w:pPr>
      <w:rPr>
        <w:rFonts w:hint="default"/>
        <w:b w:val="0"/>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6A051A7A"/>
    <w:multiLevelType w:val="hybridMultilevel"/>
    <w:tmpl w:val="D6F4C592"/>
    <w:lvl w:ilvl="0" w:tplc="F2BCA2AE">
      <w:start w:val="1"/>
      <w:numFmt w:val="decimal"/>
      <w:lvlText w:val="10.%1"/>
      <w:lvlJc w:val="left"/>
      <w:pPr>
        <w:ind w:left="360" w:hanging="360"/>
      </w:pPr>
      <w:rPr>
        <w:rFonts w:ascii="Arial" w:hAnsi="Arial" w:cs="Times New Roman" w:hint="default"/>
        <w:b/>
        <w:i w:val="0"/>
        <w:sz w:val="20"/>
      </w:rPr>
    </w:lvl>
    <w:lvl w:ilvl="1" w:tplc="86088A16">
      <w:start w:val="1"/>
      <w:numFmt w:val="decimal"/>
      <w:lvlText w:val="%2."/>
      <w:lvlJc w:val="left"/>
      <w:pPr>
        <w:tabs>
          <w:tab w:val="num" w:pos="1080"/>
        </w:tabs>
        <w:ind w:left="1080" w:hanging="360"/>
      </w:pPr>
    </w:lvl>
    <w:lvl w:ilvl="2" w:tplc="E5161BCA">
      <w:start w:val="1"/>
      <w:numFmt w:val="lowerRoman"/>
      <w:lvlText w:val="%3."/>
      <w:lvlJc w:val="right"/>
      <w:pPr>
        <w:tabs>
          <w:tab w:val="num" w:pos="1800"/>
        </w:tabs>
        <w:ind w:left="1800" w:hanging="360"/>
      </w:pPr>
      <w:rPr>
        <w:rFonts w:hint="default"/>
      </w:rPr>
    </w:lvl>
    <w:lvl w:ilvl="3" w:tplc="93906D4C">
      <w:start w:val="1"/>
      <w:numFmt w:val="decimal"/>
      <w:lvlText w:val="%4."/>
      <w:lvlJc w:val="left"/>
      <w:pPr>
        <w:tabs>
          <w:tab w:val="num" w:pos="2520"/>
        </w:tabs>
        <w:ind w:left="2520" w:hanging="360"/>
      </w:pPr>
    </w:lvl>
    <w:lvl w:ilvl="4" w:tplc="96DC0A72">
      <w:start w:val="1"/>
      <w:numFmt w:val="decimal"/>
      <w:lvlText w:val="%5."/>
      <w:lvlJc w:val="left"/>
      <w:pPr>
        <w:tabs>
          <w:tab w:val="num" w:pos="3240"/>
        </w:tabs>
        <w:ind w:left="3240" w:hanging="360"/>
      </w:pPr>
    </w:lvl>
    <w:lvl w:ilvl="5" w:tplc="239685AC">
      <w:start w:val="1"/>
      <w:numFmt w:val="decimal"/>
      <w:lvlText w:val="%6."/>
      <w:lvlJc w:val="left"/>
      <w:pPr>
        <w:tabs>
          <w:tab w:val="num" w:pos="3960"/>
        </w:tabs>
        <w:ind w:left="3960" w:hanging="360"/>
      </w:pPr>
    </w:lvl>
    <w:lvl w:ilvl="6" w:tplc="8CB0D0E2">
      <w:start w:val="1"/>
      <w:numFmt w:val="decimal"/>
      <w:lvlText w:val="%7."/>
      <w:lvlJc w:val="left"/>
      <w:pPr>
        <w:tabs>
          <w:tab w:val="num" w:pos="4680"/>
        </w:tabs>
        <w:ind w:left="4680" w:hanging="360"/>
      </w:pPr>
    </w:lvl>
    <w:lvl w:ilvl="7" w:tplc="E690C4B8">
      <w:start w:val="1"/>
      <w:numFmt w:val="decimal"/>
      <w:lvlText w:val="%8."/>
      <w:lvlJc w:val="left"/>
      <w:pPr>
        <w:tabs>
          <w:tab w:val="num" w:pos="5400"/>
        </w:tabs>
        <w:ind w:left="5400" w:hanging="360"/>
      </w:pPr>
    </w:lvl>
    <w:lvl w:ilvl="8" w:tplc="758E4F68">
      <w:start w:val="1"/>
      <w:numFmt w:val="decimal"/>
      <w:lvlText w:val="%9."/>
      <w:lvlJc w:val="left"/>
      <w:pPr>
        <w:tabs>
          <w:tab w:val="num" w:pos="6120"/>
        </w:tabs>
        <w:ind w:left="6120" w:hanging="360"/>
      </w:pPr>
    </w:lvl>
  </w:abstractNum>
  <w:abstractNum w:abstractNumId="59" w15:restartNumberingAfterBreak="0">
    <w:nsid w:val="6A306EDA"/>
    <w:multiLevelType w:val="multilevel"/>
    <w:tmpl w:val="70305A08"/>
    <w:styleLink w:val="Style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E6E345E"/>
    <w:multiLevelType w:val="hybridMultilevel"/>
    <w:tmpl w:val="8C704E3C"/>
    <w:lvl w:ilvl="0" w:tplc="05AC01E0">
      <w:start w:val="1"/>
      <w:numFmt w:val="lowerLetter"/>
      <w:lvlText w:val="%1."/>
      <w:lvlJc w:val="left"/>
      <w:pPr>
        <w:ind w:left="1268" w:hanging="360"/>
      </w:pPr>
    </w:lvl>
    <w:lvl w:ilvl="1" w:tplc="5D1ECADE" w:tentative="1">
      <w:start w:val="1"/>
      <w:numFmt w:val="lowerLetter"/>
      <w:lvlText w:val="%2."/>
      <w:lvlJc w:val="left"/>
      <w:pPr>
        <w:ind w:left="1988" w:hanging="360"/>
      </w:pPr>
    </w:lvl>
    <w:lvl w:ilvl="2" w:tplc="20723246" w:tentative="1">
      <w:start w:val="1"/>
      <w:numFmt w:val="lowerRoman"/>
      <w:lvlText w:val="%3."/>
      <w:lvlJc w:val="right"/>
      <w:pPr>
        <w:ind w:left="2708" w:hanging="180"/>
      </w:pPr>
    </w:lvl>
    <w:lvl w:ilvl="3" w:tplc="271A7F90" w:tentative="1">
      <w:start w:val="1"/>
      <w:numFmt w:val="decimal"/>
      <w:lvlText w:val="%4."/>
      <w:lvlJc w:val="left"/>
      <w:pPr>
        <w:ind w:left="3428" w:hanging="360"/>
      </w:pPr>
    </w:lvl>
    <w:lvl w:ilvl="4" w:tplc="311A1A84" w:tentative="1">
      <w:start w:val="1"/>
      <w:numFmt w:val="lowerLetter"/>
      <w:lvlText w:val="%5."/>
      <w:lvlJc w:val="left"/>
      <w:pPr>
        <w:ind w:left="4148" w:hanging="360"/>
      </w:pPr>
    </w:lvl>
    <w:lvl w:ilvl="5" w:tplc="93C0AD2A" w:tentative="1">
      <w:start w:val="1"/>
      <w:numFmt w:val="lowerRoman"/>
      <w:lvlText w:val="%6."/>
      <w:lvlJc w:val="right"/>
      <w:pPr>
        <w:ind w:left="4868" w:hanging="180"/>
      </w:pPr>
    </w:lvl>
    <w:lvl w:ilvl="6" w:tplc="D684313A" w:tentative="1">
      <w:start w:val="1"/>
      <w:numFmt w:val="decimal"/>
      <w:lvlText w:val="%7."/>
      <w:lvlJc w:val="left"/>
      <w:pPr>
        <w:ind w:left="5588" w:hanging="360"/>
      </w:pPr>
    </w:lvl>
    <w:lvl w:ilvl="7" w:tplc="FDC4F96E" w:tentative="1">
      <w:start w:val="1"/>
      <w:numFmt w:val="lowerLetter"/>
      <w:lvlText w:val="%8."/>
      <w:lvlJc w:val="left"/>
      <w:pPr>
        <w:ind w:left="6308" w:hanging="360"/>
      </w:pPr>
    </w:lvl>
    <w:lvl w:ilvl="8" w:tplc="BDF861FE" w:tentative="1">
      <w:start w:val="1"/>
      <w:numFmt w:val="lowerRoman"/>
      <w:lvlText w:val="%9."/>
      <w:lvlJc w:val="right"/>
      <w:pPr>
        <w:ind w:left="7028" w:hanging="180"/>
      </w:pPr>
    </w:lvl>
  </w:abstractNum>
  <w:abstractNum w:abstractNumId="61" w15:restartNumberingAfterBreak="0">
    <w:nsid w:val="6F5A23BB"/>
    <w:multiLevelType w:val="hybridMultilevel"/>
    <w:tmpl w:val="E56633DC"/>
    <w:lvl w:ilvl="0" w:tplc="0C090001">
      <w:start w:val="1"/>
      <w:numFmt w:val="lowerLetter"/>
      <w:lvlText w:val="%1."/>
      <w:lvlJc w:val="right"/>
      <w:pPr>
        <w:ind w:left="1854" w:hanging="360"/>
      </w:pPr>
      <w:rPr>
        <w:rFonts w:hint="default"/>
      </w:rPr>
    </w:lvl>
    <w:lvl w:ilvl="1" w:tplc="0C090003">
      <w:start w:val="1"/>
      <w:numFmt w:val="lowerLetter"/>
      <w:lvlText w:val="%2."/>
      <w:lvlJc w:val="left"/>
      <w:pPr>
        <w:ind w:left="2574" w:hanging="360"/>
      </w:pPr>
    </w:lvl>
    <w:lvl w:ilvl="2" w:tplc="0C090005" w:tentative="1">
      <w:start w:val="1"/>
      <w:numFmt w:val="lowerRoman"/>
      <w:lvlText w:val="%3."/>
      <w:lvlJc w:val="right"/>
      <w:pPr>
        <w:ind w:left="3294" w:hanging="180"/>
      </w:pPr>
    </w:lvl>
    <w:lvl w:ilvl="3" w:tplc="0C090001" w:tentative="1">
      <w:start w:val="1"/>
      <w:numFmt w:val="decimal"/>
      <w:lvlText w:val="%4."/>
      <w:lvlJc w:val="left"/>
      <w:pPr>
        <w:ind w:left="4014" w:hanging="360"/>
      </w:pPr>
    </w:lvl>
    <w:lvl w:ilvl="4" w:tplc="0C090003" w:tentative="1">
      <w:start w:val="1"/>
      <w:numFmt w:val="lowerLetter"/>
      <w:lvlText w:val="%5."/>
      <w:lvlJc w:val="left"/>
      <w:pPr>
        <w:ind w:left="4734" w:hanging="360"/>
      </w:pPr>
    </w:lvl>
    <w:lvl w:ilvl="5" w:tplc="0C090005" w:tentative="1">
      <w:start w:val="1"/>
      <w:numFmt w:val="lowerRoman"/>
      <w:lvlText w:val="%6."/>
      <w:lvlJc w:val="right"/>
      <w:pPr>
        <w:ind w:left="5454" w:hanging="180"/>
      </w:pPr>
    </w:lvl>
    <w:lvl w:ilvl="6" w:tplc="0C090001" w:tentative="1">
      <w:start w:val="1"/>
      <w:numFmt w:val="decimal"/>
      <w:lvlText w:val="%7."/>
      <w:lvlJc w:val="left"/>
      <w:pPr>
        <w:ind w:left="6174" w:hanging="360"/>
      </w:pPr>
    </w:lvl>
    <w:lvl w:ilvl="7" w:tplc="0C090003" w:tentative="1">
      <w:start w:val="1"/>
      <w:numFmt w:val="lowerLetter"/>
      <w:lvlText w:val="%8."/>
      <w:lvlJc w:val="left"/>
      <w:pPr>
        <w:ind w:left="6894" w:hanging="360"/>
      </w:pPr>
    </w:lvl>
    <w:lvl w:ilvl="8" w:tplc="0C090005" w:tentative="1">
      <w:start w:val="1"/>
      <w:numFmt w:val="lowerRoman"/>
      <w:lvlText w:val="%9."/>
      <w:lvlJc w:val="right"/>
      <w:pPr>
        <w:ind w:left="7614" w:hanging="180"/>
      </w:pPr>
    </w:lvl>
  </w:abstractNum>
  <w:abstractNum w:abstractNumId="62" w15:restartNumberingAfterBreak="0">
    <w:nsid w:val="70A8363F"/>
    <w:multiLevelType w:val="hybridMultilevel"/>
    <w:tmpl w:val="C276B95A"/>
    <w:lvl w:ilvl="0" w:tplc="0C090019">
      <w:start w:val="1"/>
      <w:numFmt w:val="lowerLetter"/>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C090019">
      <w:start w:val="1"/>
      <w:numFmt w:val="lowerLetter"/>
      <w:lvlText w:val="%2."/>
      <w:lvlJc w:val="left"/>
      <w:pPr>
        <w:ind w:left="1440" w:hanging="360"/>
      </w:pPr>
      <w:rPr>
        <w:rFonts w:ascii="ArialMT" w:eastAsia="Times New Roman" w:hAnsi="ArialMT" w:cs="ArialM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44A0AE7"/>
    <w:multiLevelType w:val="hybridMultilevel"/>
    <w:tmpl w:val="DE2CBDD8"/>
    <w:lvl w:ilvl="0" w:tplc="B2C4AD1A">
      <w:start w:val="1"/>
      <w:numFmt w:val="lowerLetter"/>
      <w:lvlText w:val="%1."/>
      <w:lvlJc w:val="left"/>
      <w:pPr>
        <w:ind w:left="1174" w:hanging="360"/>
      </w:p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64" w15:restartNumberingAfterBreak="0">
    <w:nsid w:val="74552901"/>
    <w:multiLevelType w:val="hybridMultilevel"/>
    <w:tmpl w:val="6BCCD992"/>
    <w:lvl w:ilvl="0" w:tplc="66CCFDB4">
      <w:start w:val="1"/>
      <w:numFmt w:val="lowerLetter"/>
      <w:lvlText w:val="%1."/>
      <w:lvlJc w:val="left"/>
      <w:pPr>
        <w:ind w:left="1268" w:hanging="360"/>
      </w:pPr>
      <w:rPr>
        <w:rFonts w:hint="default"/>
      </w:rPr>
    </w:lvl>
    <w:lvl w:ilvl="1" w:tplc="0C090019" w:tentative="1">
      <w:start w:val="1"/>
      <w:numFmt w:val="lowerLetter"/>
      <w:lvlText w:val="%2."/>
      <w:lvlJc w:val="left"/>
      <w:pPr>
        <w:ind w:left="1988" w:hanging="360"/>
      </w:pPr>
    </w:lvl>
    <w:lvl w:ilvl="2" w:tplc="0C09001B" w:tentative="1">
      <w:start w:val="1"/>
      <w:numFmt w:val="lowerRoman"/>
      <w:lvlText w:val="%3."/>
      <w:lvlJc w:val="right"/>
      <w:pPr>
        <w:ind w:left="2708" w:hanging="180"/>
      </w:pPr>
    </w:lvl>
    <w:lvl w:ilvl="3" w:tplc="0C09000F" w:tentative="1">
      <w:start w:val="1"/>
      <w:numFmt w:val="decimal"/>
      <w:lvlText w:val="%4."/>
      <w:lvlJc w:val="left"/>
      <w:pPr>
        <w:ind w:left="3428" w:hanging="360"/>
      </w:pPr>
    </w:lvl>
    <w:lvl w:ilvl="4" w:tplc="0C090019" w:tentative="1">
      <w:start w:val="1"/>
      <w:numFmt w:val="lowerLetter"/>
      <w:lvlText w:val="%5."/>
      <w:lvlJc w:val="left"/>
      <w:pPr>
        <w:ind w:left="4148" w:hanging="360"/>
      </w:pPr>
    </w:lvl>
    <w:lvl w:ilvl="5" w:tplc="0C09001B" w:tentative="1">
      <w:start w:val="1"/>
      <w:numFmt w:val="lowerRoman"/>
      <w:lvlText w:val="%6."/>
      <w:lvlJc w:val="right"/>
      <w:pPr>
        <w:ind w:left="4868" w:hanging="180"/>
      </w:pPr>
    </w:lvl>
    <w:lvl w:ilvl="6" w:tplc="0C09000F" w:tentative="1">
      <w:start w:val="1"/>
      <w:numFmt w:val="decimal"/>
      <w:lvlText w:val="%7."/>
      <w:lvlJc w:val="left"/>
      <w:pPr>
        <w:ind w:left="5588" w:hanging="360"/>
      </w:pPr>
    </w:lvl>
    <w:lvl w:ilvl="7" w:tplc="0C090019" w:tentative="1">
      <w:start w:val="1"/>
      <w:numFmt w:val="lowerLetter"/>
      <w:lvlText w:val="%8."/>
      <w:lvlJc w:val="left"/>
      <w:pPr>
        <w:ind w:left="6308" w:hanging="360"/>
      </w:pPr>
    </w:lvl>
    <w:lvl w:ilvl="8" w:tplc="0C09001B" w:tentative="1">
      <w:start w:val="1"/>
      <w:numFmt w:val="lowerRoman"/>
      <w:lvlText w:val="%9."/>
      <w:lvlJc w:val="right"/>
      <w:pPr>
        <w:ind w:left="7028" w:hanging="180"/>
      </w:pPr>
    </w:lvl>
  </w:abstractNum>
  <w:abstractNum w:abstractNumId="6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6" w15:restartNumberingAfterBreak="0">
    <w:nsid w:val="76D6467C"/>
    <w:multiLevelType w:val="multilevel"/>
    <w:tmpl w:val="70305A08"/>
    <w:styleLink w:val="Style3"/>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B913C59"/>
    <w:multiLevelType w:val="hybridMultilevel"/>
    <w:tmpl w:val="D6A2AC04"/>
    <w:lvl w:ilvl="0" w:tplc="EBBC139C">
      <w:start w:val="1"/>
      <w:numFmt w:val="lowerLetter"/>
      <w:lvlText w:val="%1."/>
      <w:lvlJc w:val="left"/>
      <w:pPr>
        <w:ind w:left="720" w:hanging="360"/>
      </w:pPr>
      <w:rPr>
        <w:rFonts w:hint="default"/>
      </w:rPr>
    </w:lvl>
    <w:lvl w:ilvl="1" w:tplc="B7B6338C" w:tentative="1">
      <w:start w:val="1"/>
      <w:numFmt w:val="lowerLetter"/>
      <w:lvlText w:val="%2."/>
      <w:lvlJc w:val="left"/>
      <w:pPr>
        <w:ind w:left="1440" w:hanging="360"/>
      </w:pPr>
    </w:lvl>
    <w:lvl w:ilvl="2" w:tplc="CD0278C2" w:tentative="1">
      <w:start w:val="1"/>
      <w:numFmt w:val="lowerRoman"/>
      <w:lvlText w:val="%3."/>
      <w:lvlJc w:val="right"/>
      <w:pPr>
        <w:ind w:left="2160" w:hanging="180"/>
      </w:pPr>
    </w:lvl>
    <w:lvl w:ilvl="3" w:tplc="17E623AE">
      <w:start w:val="1"/>
      <w:numFmt w:val="lowerRoman"/>
      <w:lvlText w:val="%4."/>
      <w:lvlJc w:val="right"/>
      <w:pPr>
        <w:ind w:left="2880" w:hanging="360"/>
      </w:pPr>
      <w:rPr>
        <w:rFonts w:cs="Times New Roman"/>
      </w:rPr>
    </w:lvl>
    <w:lvl w:ilvl="4" w:tplc="387AEA1A" w:tentative="1">
      <w:start w:val="1"/>
      <w:numFmt w:val="lowerLetter"/>
      <w:lvlText w:val="%5."/>
      <w:lvlJc w:val="left"/>
      <w:pPr>
        <w:ind w:left="3600" w:hanging="360"/>
      </w:pPr>
    </w:lvl>
    <w:lvl w:ilvl="5" w:tplc="7CA89A8E" w:tentative="1">
      <w:start w:val="1"/>
      <w:numFmt w:val="lowerRoman"/>
      <w:lvlText w:val="%6."/>
      <w:lvlJc w:val="right"/>
      <w:pPr>
        <w:ind w:left="4320" w:hanging="180"/>
      </w:pPr>
    </w:lvl>
    <w:lvl w:ilvl="6" w:tplc="D8BA0DA0" w:tentative="1">
      <w:start w:val="1"/>
      <w:numFmt w:val="decimal"/>
      <w:lvlText w:val="%7."/>
      <w:lvlJc w:val="left"/>
      <w:pPr>
        <w:ind w:left="5040" w:hanging="360"/>
      </w:pPr>
    </w:lvl>
    <w:lvl w:ilvl="7" w:tplc="2A9E7558" w:tentative="1">
      <w:start w:val="1"/>
      <w:numFmt w:val="lowerLetter"/>
      <w:lvlText w:val="%8."/>
      <w:lvlJc w:val="left"/>
      <w:pPr>
        <w:ind w:left="5760" w:hanging="360"/>
      </w:pPr>
    </w:lvl>
    <w:lvl w:ilvl="8" w:tplc="32B4889E" w:tentative="1">
      <w:start w:val="1"/>
      <w:numFmt w:val="lowerRoman"/>
      <w:lvlText w:val="%9."/>
      <w:lvlJc w:val="right"/>
      <w:pPr>
        <w:ind w:left="6480" w:hanging="180"/>
      </w:pPr>
    </w:lvl>
  </w:abstractNum>
  <w:abstractNum w:abstractNumId="68" w15:restartNumberingAfterBreak="0">
    <w:nsid w:val="7BC1679D"/>
    <w:multiLevelType w:val="hybridMultilevel"/>
    <w:tmpl w:val="8928660C"/>
    <w:lvl w:ilvl="0" w:tplc="6A56DE76">
      <w:start w:val="1"/>
      <w:numFmt w:val="decimal"/>
      <w:pStyle w:val="clause3"/>
      <w:lvlText w:val="3.%1"/>
      <w:lvlJc w:val="left"/>
      <w:pPr>
        <w:ind w:left="720" w:hanging="360"/>
      </w:pPr>
      <w:rPr>
        <w:rFonts w:ascii="Arial" w:hAnsi="Arial" w:hint="default"/>
        <w:b/>
        <w:i w:val="0"/>
        <w:sz w:val="20"/>
      </w:rPr>
    </w:lvl>
    <w:lvl w:ilvl="1" w:tplc="59D6DC24">
      <w:start w:val="1"/>
      <w:numFmt w:val="lowerLetter"/>
      <w:lvlText w:val="(%2)"/>
      <w:lvlJc w:val="left"/>
      <w:pPr>
        <w:ind w:left="1440" w:hanging="360"/>
      </w:pPr>
      <w:rPr>
        <w:rFonts w:hint="default"/>
      </w:rPr>
    </w:lvl>
    <w:lvl w:ilvl="2" w:tplc="4282CF60" w:tentative="1">
      <w:start w:val="1"/>
      <w:numFmt w:val="lowerRoman"/>
      <w:lvlText w:val="%3."/>
      <w:lvlJc w:val="right"/>
      <w:pPr>
        <w:ind w:left="2160" w:hanging="180"/>
      </w:pPr>
    </w:lvl>
    <w:lvl w:ilvl="3" w:tplc="0DD4F850" w:tentative="1">
      <w:start w:val="1"/>
      <w:numFmt w:val="decimal"/>
      <w:lvlText w:val="%4."/>
      <w:lvlJc w:val="left"/>
      <w:pPr>
        <w:ind w:left="2880" w:hanging="360"/>
      </w:pPr>
    </w:lvl>
    <w:lvl w:ilvl="4" w:tplc="D46A9472" w:tentative="1">
      <w:start w:val="1"/>
      <w:numFmt w:val="lowerLetter"/>
      <w:lvlText w:val="%5."/>
      <w:lvlJc w:val="left"/>
      <w:pPr>
        <w:ind w:left="3600" w:hanging="360"/>
      </w:pPr>
    </w:lvl>
    <w:lvl w:ilvl="5" w:tplc="8312CA24" w:tentative="1">
      <w:start w:val="1"/>
      <w:numFmt w:val="lowerRoman"/>
      <w:lvlText w:val="%6."/>
      <w:lvlJc w:val="right"/>
      <w:pPr>
        <w:ind w:left="4320" w:hanging="180"/>
      </w:pPr>
    </w:lvl>
    <w:lvl w:ilvl="6" w:tplc="65E8F19E" w:tentative="1">
      <w:start w:val="1"/>
      <w:numFmt w:val="decimal"/>
      <w:lvlText w:val="%7."/>
      <w:lvlJc w:val="left"/>
      <w:pPr>
        <w:ind w:left="5040" w:hanging="360"/>
      </w:pPr>
    </w:lvl>
    <w:lvl w:ilvl="7" w:tplc="DF0419D0" w:tentative="1">
      <w:start w:val="1"/>
      <w:numFmt w:val="lowerLetter"/>
      <w:lvlText w:val="%8."/>
      <w:lvlJc w:val="left"/>
      <w:pPr>
        <w:ind w:left="5760" w:hanging="360"/>
      </w:pPr>
    </w:lvl>
    <w:lvl w:ilvl="8" w:tplc="86701C68" w:tentative="1">
      <w:start w:val="1"/>
      <w:numFmt w:val="lowerRoman"/>
      <w:lvlText w:val="%9."/>
      <w:lvlJc w:val="right"/>
      <w:pPr>
        <w:ind w:left="6480" w:hanging="180"/>
      </w:pPr>
    </w:lvl>
  </w:abstractNum>
  <w:abstractNum w:abstractNumId="69" w15:restartNumberingAfterBreak="0">
    <w:nsid w:val="7C853CAF"/>
    <w:multiLevelType w:val="hybridMultilevel"/>
    <w:tmpl w:val="8CFE79EA"/>
    <w:lvl w:ilvl="0" w:tplc="3D9023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CCC7BEF"/>
    <w:multiLevelType w:val="hybridMultilevel"/>
    <w:tmpl w:val="9AD43DAC"/>
    <w:lvl w:ilvl="0" w:tplc="0C09001B">
      <w:start w:val="1"/>
      <w:numFmt w:val="lowerRoman"/>
      <w:lvlText w:val="%1."/>
      <w:lvlJc w:val="right"/>
      <w:pPr>
        <w:ind w:left="2700" w:hanging="360"/>
      </w:p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71" w15:restartNumberingAfterBreak="0">
    <w:nsid w:val="7DF8633D"/>
    <w:multiLevelType w:val="hybridMultilevel"/>
    <w:tmpl w:val="CDC21D44"/>
    <w:lvl w:ilvl="0" w:tplc="F0B61042">
      <w:start w:val="3"/>
      <w:numFmt w:val="lowerLetter"/>
      <w:lvlText w:val="%1."/>
      <w:lvlJc w:val="left"/>
      <w:pPr>
        <w:ind w:left="720" w:hanging="360"/>
      </w:pPr>
      <w:rPr>
        <w:rFonts w:hint="default"/>
      </w:rPr>
    </w:lvl>
    <w:lvl w:ilvl="1" w:tplc="F3E2E32C" w:tentative="1">
      <w:start w:val="1"/>
      <w:numFmt w:val="lowerLetter"/>
      <w:lvlText w:val="%2."/>
      <w:lvlJc w:val="left"/>
      <w:pPr>
        <w:ind w:left="1440" w:hanging="360"/>
      </w:pPr>
    </w:lvl>
    <w:lvl w:ilvl="2" w:tplc="C5F60D48" w:tentative="1">
      <w:start w:val="1"/>
      <w:numFmt w:val="lowerRoman"/>
      <w:lvlText w:val="%3."/>
      <w:lvlJc w:val="right"/>
      <w:pPr>
        <w:ind w:left="2160" w:hanging="180"/>
      </w:pPr>
    </w:lvl>
    <w:lvl w:ilvl="3" w:tplc="CB66C486">
      <w:start w:val="1"/>
      <w:numFmt w:val="decimal"/>
      <w:lvlText w:val="%4."/>
      <w:lvlJc w:val="left"/>
      <w:pPr>
        <w:ind w:left="2880" w:hanging="360"/>
      </w:pPr>
    </w:lvl>
    <w:lvl w:ilvl="4" w:tplc="C7F8EA54" w:tentative="1">
      <w:start w:val="1"/>
      <w:numFmt w:val="lowerLetter"/>
      <w:lvlText w:val="%5."/>
      <w:lvlJc w:val="left"/>
      <w:pPr>
        <w:ind w:left="3600" w:hanging="360"/>
      </w:pPr>
    </w:lvl>
    <w:lvl w:ilvl="5" w:tplc="1700A1B2" w:tentative="1">
      <w:start w:val="1"/>
      <w:numFmt w:val="lowerRoman"/>
      <w:lvlText w:val="%6."/>
      <w:lvlJc w:val="right"/>
      <w:pPr>
        <w:ind w:left="4320" w:hanging="180"/>
      </w:pPr>
    </w:lvl>
    <w:lvl w:ilvl="6" w:tplc="D44042C4" w:tentative="1">
      <w:start w:val="1"/>
      <w:numFmt w:val="decimal"/>
      <w:lvlText w:val="%7."/>
      <w:lvlJc w:val="left"/>
      <w:pPr>
        <w:ind w:left="5040" w:hanging="360"/>
      </w:pPr>
    </w:lvl>
    <w:lvl w:ilvl="7" w:tplc="BD0C231E" w:tentative="1">
      <w:start w:val="1"/>
      <w:numFmt w:val="lowerLetter"/>
      <w:lvlText w:val="%8."/>
      <w:lvlJc w:val="left"/>
      <w:pPr>
        <w:ind w:left="5760" w:hanging="360"/>
      </w:pPr>
    </w:lvl>
    <w:lvl w:ilvl="8" w:tplc="BFE2E12E" w:tentative="1">
      <w:start w:val="1"/>
      <w:numFmt w:val="lowerRoman"/>
      <w:lvlText w:val="%9."/>
      <w:lvlJc w:val="right"/>
      <w:pPr>
        <w:ind w:left="6480" w:hanging="180"/>
      </w:pPr>
    </w:lvl>
  </w:abstractNum>
  <w:abstractNum w:abstractNumId="72" w15:restartNumberingAfterBreak="0">
    <w:nsid w:val="7F292AA7"/>
    <w:multiLevelType w:val="hybridMultilevel"/>
    <w:tmpl w:val="EF3ED9A2"/>
    <w:lvl w:ilvl="0" w:tplc="0C090019">
      <w:start w:val="1"/>
      <w:numFmt w:val="decimal"/>
      <w:pStyle w:val="clauses5"/>
      <w:lvlText w:val="5.%1"/>
      <w:lvlJc w:val="left"/>
      <w:pPr>
        <w:ind w:left="720" w:hanging="360"/>
      </w:pPr>
      <w:rPr>
        <w:rFonts w:ascii="Arial" w:hAnsi="Arial" w:hint="default"/>
        <w:b/>
        <w:i w:val="0"/>
        <w:sz w:val="20"/>
      </w:rPr>
    </w:lvl>
    <w:lvl w:ilvl="1" w:tplc="5E9E3B5E"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F5E7C33"/>
    <w:multiLevelType w:val="hybridMultilevel"/>
    <w:tmpl w:val="BC92DE6C"/>
    <w:lvl w:ilvl="0" w:tplc="ACC2314C">
      <w:start w:val="1"/>
      <w:numFmt w:val="decimal"/>
      <w:pStyle w:val="clauses"/>
      <w:lvlText w:val="1.%1"/>
      <w:lvlJc w:val="left"/>
      <w:pPr>
        <w:ind w:left="360" w:hanging="360"/>
      </w:pPr>
      <w:rPr>
        <w:rFonts w:ascii="Arial" w:hAnsi="Arial" w:hint="default"/>
        <w:b/>
        <w:i w:val="0"/>
        <w:sz w:val="20"/>
      </w:rPr>
    </w:lvl>
    <w:lvl w:ilvl="1" w:tplc="7E040004">
      <w:start w:val="1"/>
      <w:numFmt w:val="lowerLetter"/>
      <w:lvlText w:val="%2."/>
      <w:lvlJc w:val="left"/>
      <w:pPr>
        <w:ind w:left="1440" w:hanging="360"/>
      </w:pPr>
      <w:rPr>
        <w:rFonts w:hint="default"/>
      </w:rPr>
    </w:lvl>
    <w:lvl w:ilvl="2" w:tplc="F1FC0912" w:tentative="1">
      <w:start w:val="1"/>
      <w:numFmt w:val="lowerRoman"/>
      <w:lvlText w:val="%3."/>
      <w:lvlJc w:val="right"/>
      <w:pPr>
        <w:ind w:left="2160" w:hanging="180"/>
      </w:pPr>
    </w:lvl>
    <w:lvl w:ilvl="3" w:tplc="6E460560" w:tentative="1">
      <w:start w:val="1"/>
      <w:numFmt w:val="decimal"/>
      <w:lvlText w:val="%4."/>
      <w:lvlJc w:val="left"/>
      <w:pPr>
        <w:ind w:left="2880" w:hanging="360"/>
      </w:pPr>
    </w:lvl>
    <w:lvl w:ilvl="4" w:tplc="9AE03336" w:tentative="1">
      <w:start w:val="1"/>
      <w:numFmt w:val="lowerLetter"/>
      <w:lvlText w:val="%5."/>
      <w:lvlJc w:val="left"/>
      <w:pPr>
        <w:ind w:left="3600" w:hanging="360"/>
      </w:pPr>
    </w:lvl>
    <w:lvl w:ilvl="5" w:tplc="17707600" w:tentative="1">
      <w:start w:val="1"/>
      <w:numFmt w:val="lowerRoman"/>
      <w:lvlText w:val="%6."/>
      <w:lvlJc w:val="right"/>
      <w:pPr>
        <w:ind w:left="4320" w:hanging="180"/>
      </w:pPr>
    </w:lvl>
    <w:lvl w:ilvl="6" w:tplc="7BE8061A" w:tentative="1">
      <w:start w:val="1"/>
      <w:numFmt w:val="decimal"/>
      <w:lvlText w:val="%7."/>
      <w:lvlJc w:val="left"/>
      <w:pPr>
        <w:ind w:left="5040" w:hanging="360"/>
      </w:pPr>
    </w:lvl>
    <w:lvl w:ilvl="7" w:tplc="6492C2C8" w:tentative="1">
      <w:start w:val="1"/>
      <w:numFmt w:val="lowerLetter"/>
      <w:lvlText w:val="%8."/>
      <w:lvlJc w:val="left"/>
      <w:pPr>
        <w:ind w:left="5760" w:hanging="360"/>
      </w:pPr>
    </w:lvl>
    <w:lvl w:ilvl="8" w:tplc="0C6007E0" w:tentative="1">
      <w:start w:val="1"/>
      <w:numFmt w:val="lowerRoman"/>
      <w:lvlText w:val="%9."/>
      <w:lvlJc w:val="right"/>
      <w:pPr>
        <w:ind w:left="6480" w:hanging="180"/>
      </w:pPr>
    </w:lvl>
  </w:abstractNum>
  <w:abstractNum w:abstractNumId="74" w15:restartNumberingAfterBreak="0">
    <w:nsid w:val="7FB7767F"/>
    <w:multiLevelType w:val="hybridMultilevel"/>
    <w:tmpl w:val="4C6885EA"/>
    <w:lvl w:ilvl="0" w:tplc="38E4DC2E">
      <w:start w:val="1"/>
      <w:numFmt w:val="lowerLetter"/>
      <w:lvlText w:val="%1."/>
      <w:lvlJc w:val="left"/>
      <w:pPr>
        <w:ind w:left="1077" w:hanging="360"/>
      </w:p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abstractNumId w:val="0"/>
  </w:num>
  <w:num w:numId="2">
    <w:abstractNumId w:val="73"/>
  </w:num>
  <w:num w:numId="3">
    <w:abstractNumId w:val="41"/>
  </w:num>
  <w:num w:numId="4">
    <w:abstractNumId w:val="62"/>
  </w:num>
  <w:num w:numId="5">
    <w:abstractNumId w:val="68"/>
  </w:num>
  <w:num w:numId="6">
    <w:abstractNumId w:val="3"/>
  </w:num>
  <w:num w:numId="7">
    <w:abstractNumId w:val="72"/>
  </w:num>
  <w:num w:numId="8">
    <w:abstractNumId w:val="10"/>
  </w:num>
  <w:num w:numId="9">
    <w:abstractNumId w:val="24"/>
  </w:num>
  <w:num w:numId="10">
    <w:abstractNumId w:val="47"/>
  </w:num>
  <w:num w:numId="11">
    <w:abstractNumId w:val="30"/>
  </w:num>
  <w:num w:numId="12">
    <w:abstractNumId w:val="22"/>
  </w:num>
  <w:num w:numId="13">
    <w:abstractNumId w:val="54"/>
  </w:num>
  <w:num w:numId="14">
    <w:abstractNumId w:val="60"/>
  </w:num>
  <w:num w:numId="15">
    <w:abstractNumId w:val="17"/>
  </w:num>
  <w:num w:numId="16">
    <w:abstractNumId w:val="62"/>
    <w:lvlOverride w:ilvl="0">
      <w:startOverride w:val="1"/>
    </w:lvlOverride>
  </w:num>
  <w:num w:numId="17">
    <w:abstractNumId w:val="52"/>
  </w:num>
  <w:num w:numId="18">
    <w:abstractNumId w:val="62"/>
    <w:lvlOverride w:ilvl="0">
      <w:startOverride w:val="1"/>
    </w:lvlOverride>
  </w:num>
  <w:num w:numId="19">
    <w:abstractNumId w:val="12"/>
  </w:num>
  <w:num w:numId="20">
    <w:abstractNumId w:val="50"/>
  </w:num>
  <w:num w:numId="21">
    <w:abstractNumId w:val="45"/>
  </w:num>
  <w:num w:numId="22">
    <w:abstractNumId w:val="2"/>
  </w:num>
  <w:num w:numId="23">
    <w:abstractNumId w:val="63"/>
  </w:num>
  <w:num w:numId="24">
    <w:abstractNumId w:val="13"/>
  </w:num>
  <w:num w:numId="25">
    <w:abstractNumId w:val="4"/>
  </w:num>
  <w:num w:numId="26">
    <w:abstractNumId w:val="62"/>
  </w:num>
  <w:num w:numId="27">
    <w:abstractNumId w:val="21"/>
  </w:num>
  <w:num w:numId="28">
    <w:abstractNumId w:val="9"/>
  </w:num>
  <w:num w:numId="29">
    <w:abstractNumId w:val="53"/>
  </w:num>
  <w:num w:numId="30">
    <w:abstractNumId w:val="20"/>
  </w:num>
  <w:num w:numId="31">
    <w:abstractNumId w:val="31"/>
  </w:num>
  <w:num w:numId="32">
    <w:abstractNumId w:val="32"/>
  </w:num>
  <w:num w:numId="33">
    <w:abstractNumId w:val="74"/>
  </w:num>
  <w:num w:numId="34">
    <w:abstractNumId w:val="43"/>
    <w:lvlOverride w:ilvl="0">
      <w:startOverride w:val="1"/>
    </w:lvlOverride>
  </w:num>
  <w:num w:numId="35">
    <w:abstractNumId w:val="37"/>
  </w:num>
  <w:num w:numId="36">
    <w:abstractNumId w:val="11"/>
  </w:num>
  <w:num w:numId="37">
    <w:abstractNumId w:val="28"/>
  </w:num>
  <w:num w:numId="38">
    <w:abstractNumId w:val="59"/>
  </w:num>
  <w:num w:numId="39">
    <w:abstractNumId w:val="66"/>
  </w:num>
  <w:num w:numId="40">
    <w:abstractNumId w:val="8"/>
  </w:num>
  <w:num w:numId="41">
    <w:abstractNumId w:val="7"/>
  </w:num>
  <w:num w:numId="42">
    <w:abstractNumId w:val="3"/>
  </w:num>
  <w:num w:numId="43">
    <w:abstractNumId w:val="69"/>
  </w:num>
  <w:num w:numId="44">
    <w:abstractNumId w:val="67"/>
  </w:num>
  <w:num w:numId="45">
    <w:abstractNumId w:val="35"/>
  </w:num>
  <w:num w:numId="46">
    <w:abstractNumId w:val="55"/>
  </w:num>
  <w:num w:numId="47">
    <w:abstractNumId w:val="71"/>
  </w:num>
  <w:num w:numId="48">
    <w:abstractNumId w:val="16"/>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51"/>
  </w:num>
  <w:num w:numId="52">
    <w:abstractNumId w:val="57"/>
  </w:num>
  <w:num w:numId="53">
    <w:abstractNumId w:val="23"/>
  </w:num>
  <w:num w:numId="54">
    <w:abstractNumId w:val="46"/>
  </w:num>
  <w:num w:numId="55">
    <w:abstractNumId w:val="56"/>
  </w:num>
  <w:num w:numId="56">
    <w:abstractNumId w:val="58"/>
  </w:num>
  <w:num w:numId="57">
    <w:abstractNumId w:val="61"/>
  </w:num>
  <w:num w:numId="58">
    <w:abstractNumId w:val="42"/>
  </w:num>
  <w:num w:numId="59">
    <w:abstractNumId w:val="33"/>
  </w:num>
  <w:num w:numId="60">
    <w:abstractNumId w:val="15"/>
  </w:num>
  <w:num w:numId="61">
    <w:abstractNumId w:val="34"/>
  </w:num>
  <w:num w:numId="62">
    <w:abstractNumId w:val="65"/>
  </w:num>
  <w:num w:numId="63">
    <w:abstractNumId w:val="1"/>
  </w:num>
  <w:num w:numId="64">
    <w:abstractNumId w:val="36"/>
  </w:num>
  <w:num w:numId="65">
    <w:abstractNumId w:val="40"/>
  </w:num>
  <w:num w:numId="66">
    <w:abstractNumId w:val="70"/>
  </w:num>
  <w:num w:numId="67">
    <w:abstractNumId w:val="38"/>
  </w:num>
  <w:num w:numId="68">
    <w:abstractNumId w:val="64"/>
  </w:num>
  <w:num w:numId="69">
    <w:abstractNumId w:val="48"/>
  </w:num>
  <w:num w:numId="70">
    <w:abstractNumId w:val="25"/>
  </w:num>
  <w:num w:numId="71">
    <w:abstractNumId w:val="19"/>
  </w:num>
  <w:num w:numId="72">
    <w:abstractNumId w:val="18"/>
  </w:num>
  <w:num w:numId="73">
    <w:abstractNumId w:val="5"/>
  </w:num>
  <w:num w:numId="74">
    <w:abstractNumId w:val="14"/>
  </w:num>
  <w:num w:numId="75">
    <w:abstractNumId w:val="29"/>
  </w:num>
  <w:num w:numId="76">
    <w:abstractNumId w:val="39"/>
  </w:num>
  <w:num w:numId="77">
    <w:abstractNumId w:val="73"/>
  </w:num>
  <w:num w:numId="78">
    <w:abstractNumId w:val="30"/>
  </w:num>
  <w:num w:numId="79">
    <w:abstractNumId w:val="30"/>
  </w:num>
  <w:num w:numId="80">
    <w:abstractNumId w:val="30"/>
  </w:num>
  <w:num w:numId="81">
    <w:abstractNumId w:val="44"/>
  </w:num>
  <w:num w:numId="82">
    <w:abstractNumId w:val="27"/>
  </w:num>
  <w:num w:numId="83">
    <w:abstractNumId w:val="47"/>
  </w:num>
  <w:num w:numId="84">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454"/>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E2"/>
    <w:rsid w:val="00000385"/>
    <w:rsid w:val="00000B8A"/>
    <w:rsid w:val="0000178F"/>
    <w:rsid w:val="00001AA3"/>
    <w:rsid w:val="00001E9F"/>
    <w:rsid w:val="00001F46"/>
    <w:rsid w:val="000021C7"/>
    <w:rsid w:val="00002966"/>
    <w:rsid w:val="000031DB"/>
    <w:rsid w:val="000032D7"/>
    <w:rsid w:val="0000342D"/>
    <w:rsid w:val="00005886"/>
    <w:rsid w:val="0000769D"/>
    <w:rsid w:val="0001010F"/>
    <w:rsid w:val="00010810"/>
    <w:rsid w:val="000113D5"/>
    <w:rsid w:val="00011E3A"/>
    <w:rsid w:val="0001217A"/>
    <w:rsid w:val="00012A47"/>
    <w:rsid w:val="00012AD3"/>
    <w:rsid w:val="00013A6B"/>
    <w:rsid w:val="00014641"/>
    <w:rsid w:val="00014C8F"/>
    <w:rsid w:val="00014D6A"/>
    <w:rsid w:val="00015F1C"/>
    <w:rsid w:val="000175C0"/>
    <w:rsid w:val="00017C42"/>
    <w:rsid w:val="0002115C"/>
    <w:rsid w:val="0002192B"/>
    <w:rsid w:val="000219B2"/>
    <w:rsid w:val="000227DB"/>
    <w:rsid w:val="00022866"/>
    <w:rsid w:val="00022B44"/>
    <w:rsid w:val="00023E4B"/>
    <w:rsid w:val="00024258"/>
    <w:rsid w:val="000245CB"/>
    <w:rsid w:val="0002749D"/>
    <w:rsid w:val="00027CBD"/>
    <w:rsid w:val="0003010F"/>
    <w:rsid w:val="000305E6"/>
    <w:rsid w:val="00030DA7"/>
    <w:rsid w:val="0003153F"/>
    <w:rsid w:val="00031545"/>
    <w:rsid w:val="0003154D"/>
    <w:rsid w:val="000320DA"/>
    <w:rsid w:val="000323CA"/>
    <w:rsid w:val="00033DCB"/>
    <w:rsid w:val="000349D6"/>
    <w:rsid w:val="00036D2B"/>
    <w:rsid w:val="00037494"/>
    <w:rsid w:val="00037BD3"/>
    <w:rsid w:val="0004115D"/>
    <w:rsid w:val="00041DE3"/>
    <w:rsid w:val="00042112"/>
    <w:rsid w:val="00043749"/>
    <w:rsid w:val="00043B18"/>
    <w:rsid w:val="00043E04"/>
    <w:rsid w:val="00043E89"/>
    <w:rsid w:val="000440E4"/>
    <w:rsid w:val="00044544"/>
    <w:rsid w:val="000457AA"/>
    <w:rsid w:val="00046C5D"/>
    <w:rsid w:val="00050B53"/>
    <w:rsid w:val="00050B8B"/>
    <w:rsid w:val="00050D2D"/>
    <w:rsid w:val="00050E5A"/>
    <w:rsid w:val="00051465"/>
    <w:rsid w:val="00051828"/>
    <w:rsid w:val="0005292C"/>
    <w:rsid w:val="00052D35"/>
    <w:rsid w:val="0005337B"/>
    <w:rsid w:val="00053F3A"/>
    <w:rsid w:val="0005405C"/>
    <w:rsid w:val="0005415E"/>
    <w:rsid w:val="0005486B"/>
    <w:rsid w:val="0005488D"/>
    <w:rsid w:val="00054E91"/>
    <w:rsid w:val="0005530A"/>
    <w:rsid w:val="00055547"/>
    <w:rsid w:val="00055B9A"/>
    <w:rsid w:val="00060613"/>
    <w:rsid w:val="000617F7"/>
    <w:rsid w:val="00061FAE"/>
    <w:rsid w:val="00062577"/>
    <w:rsid w:val="00062C70"/>
    <w:rsid w:val="00063E1D"/>
    <w:rsid w:val="00063E2C"/>
    <w:rsid w:val="000647DF"/>
    <w:rsid w:val="00064F86"/>
    <w:rsid w:val="0006560E"/>
    <w:rsid w:val="00065732"/>
    <w:rsid w:val="000657F3"/>
    <w:rsid w:val="00065E2F"/>
    <w:rsid w:val="00065F88"/>
    <w:rsid w:val="00066329"/>
    <w:rsid w:val="000667C3"/>
    <w:rsid w:val="00066D4B"/>
    <w:rsid w:val="000674E1"/>
    <w:rsid w:val="00067F78"/>
    <w:rsid w:val="0007244F"/>
    <w:rsid w:val="000728D9"/>
    <w:rsid w:val="000736F1"/>
    <w:rsid w:val="00074D66"/>
    <w:rsid w:val="00074FE2"/>
    <w:rsid w:val="00075458"/>
    <w:rsid w:val="0007594E"/>
    <w:rsid w:val="00075A1D"/>
    <w:rsid w:val="00075DA1"/>
    <w:rsid w:val="00076296"/>
    <w:rsid w:val="00076897"/>
    <w:rsid w:val="0007762B"/>
    <w:rsid w:val="00077681"/>
    <w:rsid w:val="00080EFB"/>
    <w:rsid w:val="000817BA"/>
    <w:rsid w:val="00082604"/>
    <w:rsid w:val="000835CC"/>
    <w:rsid w:val="00083A85"/>
    <w:rsid w:val="00083C94"/>
    <w:rsid w:val="000841B5"/>
    <w:rsid w:val="00084388"/>
    <w:rsid w:val="00084D2E"/>
    <w:rsid w:val="000854FD"/>
    <w:rsid w:val="000855D8"/>
    <w:rsid w:val="00085668"/>
    <w:rsid w:val="00085B01"/>
    <w:rsid w:val="00085CE8"/>
    <w:rsid w:val="00085D38"/>
    <w:rsid w:val="00086565"/>
    <w:rsid w:val="00086DB7"/>
    <w:rsid w:val="00087156"/>
    <w:rsid w:val="000877A6"/>
    <w:rsid w:val="00087820"/>
    <w:rsid w:val="000922E0"/>
    <w:rsid w:val="00092DCD"/>
    <w:rsid w:val="00092E7D"/>
    <w:rsid w:val="00093B42"/>
    <w:rsid w:val="00094B62"/>
    <w:rsid w:val="00095029"/>
    <w:rsid w:val="0009504B"/>
    <w:rsid w:val="00095239"/>
    <w:rsid w:val="00095EC2"/>
    <w:rsid w:val="00095F99"/>
    <w:rsid w:val="00096439"/>
    <w:rsid w:val="000A0007"/>
    <w:rsid w:val="000A13FB"/>
    <w:rsid w:val="000A147A"/>
    <w:rsid w:val="000A200D"/>
    <w:rsid w:val="000A28B5"/>
    <w:rsid w:val="000A2A78"/>
    <w:rsid w:val="000A2BA2"/>
    <w:rsid w:val="000A3236"/>
    <w:rsid w:val="000A4019"/>
    <w:rsid w:val="000A54AC"/>
    <w:rsid w:val="000A6DB8"/>
    <w:rsid w:val="000A74CE"/>
    <w:rsid w:val="000B001D"/>
    <w:rsid w:val="000B0946"/>
    <w:rsid w:val="000B1393"/>
    <w:rsid w:val="000B1D53"/>
    <w:rsid w:val="000B1F25"/>
    <w:rsid w:val="000B2634"/>
    <w:rsid w:val="000B2892"/>
    <w:rsid w:val="000B2965"/>
    <w:rsid w:val="000B2BF2"/>
    <w:rsid w:val="000B3415"/>
    <w:rsid w:val="000B38E9"/>
    <w:rsid w:val="000B39B3"/>
    <w:rsid w:val="000B3E06"/>
    <w:rsid w:val="000B3EF8"/>
    <w:rsid w:val="000B46EE"/>
    <w:rsid w:val="000B502C"/>
    <w:rsid w:val="000B6731"/>
    <w:rsid w:val="000B6951"/>
    <w:rsid w:val="000B6B76"/>
    <w:rsid w:val="000B6CF5"/>
    <w:rsid w:val="000B6D0A"/>
    <w:rsid w:val="000B74A8"/>
    <w:rsid w:val="000B7AB2"/>
    <w:rsid w:val="000C0BF5"/>
    <w:rsid w:val="000C1315"/>
    <w:rsid w:val="000C1F60"/>
    <w:rsid w:val="000C257B"/>
    <w:rsid w:val="000C2CD5"/>
    <w:rsid w:val="000C3039"/>
    <w:rsid w:val="000C3372"/>
    <w:rsid w:val="000C3531"/>
    <w:rsid w:val="000C3C45"/>
    <w:rsid w:val="000C464E"/>
    <w:rsid w:val="000C557F"/>
    <w:rsid w:val="000C5729"/>
    <w:rsid w:val="000C5DE1"/>
    <w:rsid w:val="000C6576"/>
    <w:rsid w:val="000C6B2E"/>
    <w:rsid w:val="000C705B"/>
    <w:rsid w:val="000C7BE0"/>
    <w:rsid w:val="000C7EBC"/>
    <w:rsid w:val="000D0191"/>
    <w:rsid w:val="000D055E"/>
    <w:rsid w:val="000D0CD5"/>
    <w:rsid w:val="000D1F3D"/>
    <w:rsid w:val="000D3166"/>
    <w:rsid w:val="000D3540"/>
    <w:rsid w:val="000D4772"/>
    <w:rsid w:val="000D57AC"/>
    <w:rsid w:val="000D5CF4"/>
    <w:rsid w:val="000D76ED"/>
    <w:rsid w:val="000D7B47"/>
    <w:rsid w:val="000D7E8F"/>
    <w:rsid w:val="000E0667"/>
    <w:rsid w:val="000E1B77"/>
    <w:rsid w:val="000E1EF9"/>
    <w:rsid w:val="000E22CB"/>
    <w:rsid w:val="000E2C6C"/>
    <w:rsid w:val="000E2E09"/>
    <w:rsid w:val="000E35C9"/>
    <w:rsid w:val="000E3EBC"/>
    <w:rsid w:val="000E50AB"/>
    <w:rsid w:val="000E5278"/>
    <w:rsid w:val="000E5CEE"/>
    <w:rsid w:val="000E6330"/>
    <w:rsid w:val="000E6445"/>
    <w:rsid w:val="000E70C0"/>
    <w:rsid w:val="000E7979"/>
    <w:rsid w:val="000F0461"/>
    <w:rsid w:val="000F1A77"/>
    <w:rsid w:val="000F2090"/>
    <w:rsid w:val="000F20AA"/>
    <w:rsid w:val="000F2FA8"/>
    <w:rsid w:val="000F32A2"/>
    <w:rsid w:val="000F4182"/>
    <w:rsid w:val="000F43C0"/>
    <w:rsid w:val="000F4D07"/>
    <w:rsid w:val="000F624B"/>
    <w:rsid w:val="000F7FCE"/>
    <w:rsid w:val="000F7FFB"/>
    <w:rsid w:val="001002CB"/>
    <w:rsid w:val="00100A35"/>
    <w:rsid w:val="00100BE1"/>
    <w:rsid w:val="00100EE2"/>
    <w:rsid w:val="00100F72"/>
    <w:rsid w:val="00101000"/>
    <w:rsid w:val="00101897"/>
    <w:rsid w:val="001032D9"/>
    <w:rsid w:val="00103A59"/>
    <w:rsid w:val="00104466"/>
    <w:rsid w:val="00104646"/>
    <w:rsid w:val="00104C6A"/>
    <w:rsid w:val="0010501D"/>
    <w:rsid w:val="00105024"/>
    <w:rsid w:val="00105344"/>
    <w:rsid w:val="00105E10"/>
    <w:rsid w:val="00105FD4"/>
    <w:rsid w:val="001068B4"/>
    <w:rsid w:val="00106BE0"/>
    <w:rsid w:val="00107AEB"/>
    <w:rsid w:val="001110F8"/>
    <w:rsid w:val="00111843"/>
    <w:rsid w:val="00112633"/>
    <w:rsid w:val="00113313"/>
    <w:rsid w:val="0011349B"/>
    <w:rsid w:val="00113E41"/>
    <w:rsid w:val="001143DA"/>
    <w:rsid w:val="001147BD"/>
    <w:rsid w:val="001166F9"/>
    <w:rsid w:val="00116B0B"/>
    <w:rsid w:val="00116F1A"/>
    <w:rsid w:val="0011783D"/>
    <w:rsid w:val="00117929"/>
    <w:rsid w:val="00117DF6"/>
    <w:rsid w:val="00120EC5"/>
    <w:rsid w:val="00120EDC"/>
    <w:rsid w:val="00121FB0"/>
    <w:rsid w:val="0012253B"/>
    <w:rsid w:val="00122718"/>
    <w:rsid w:val="00122E78"/>
    <w:rsid w:val="0012483F"/>
    <w:rsid w:val="00125AAD"/>
    <w:rsid w:val="00125FDC"/>
    <w:rsid w:val="0012636F"/>
    <w:rsid w:val="001264CF"/>
    <w:rsid w:val="001268C6"/>
    <w:rsid w:val="00127D24"/>
    <w:rsid w:val="00127FCA"/>
    <w:rsid w:val="00131271"/>
    <w:rsid w:val="00132077"/>
    <w:rsid w:val="00132439"/>
    <w:rsid w:val="00133F91"/>
    <w:rsid w:val="001342EB"/>
    <w:rsid w:val="001354B3"/>
    <w:rsid w:val="00135620"/>
    <w:rsid w:val="00135A9F"/>
    <w:rsid w:val="00135EE9"/>
    <w:rsid w:val="00136E55"/>
    <w:rsid w:val="0013733E"/>
    <w:rsid w:val="001375B3"/>
    <w:rsid w:val="00137F1C"/>
    <w:rsid w:val="0014056D"/>
    <w:rsid w:val="00140997"/>
    <w:rsid w:val="001410BE"/>
    <w:rsid w:val="001410DE"/>
    <w:rsid w:val="00141516"/>
    <w:rsid w:val="00142469"/>
    <w:rsid w:val="0014398F"/>
    <w:rsid w:val="0014412C"/>
    <w:rsid w:val="001442FF"/>
    <w:rsid w:val="001446C6"/>
    <w:rsid w:val="001448AC"/>
    <w:rsid w:val="00144C43"/>
    <w:rsid w:val="001455C6"/>
    <w:rsid w:val="00145F8C"/>
    <w:rsid w:val="0014655A"/>
    <w:rsid w:val="00146664"/>
    <w:rsid w:val="001475AE"/>
    <w:rsid w:val="0015099B"/>
    <w:rsid w:val="0015135F"/>
    <w:rsid w:val="00151671"/>
    <w:rsid w:val="001522FA"/>
    <w:rsid w:val="00152979"/>
    <w:rsid w:val="00153FB6"/>
    <w:rsid w:val="001549D9"/>
    <w:rsid w:val="00154D81"/>
    <w:rsid w:val="00154EE6"/>
    <w:rsid w:val="00155698"/>
    <w:rsid w:val="00155959"/>
    <w:rsid w:val="00156166"/>
    <w:rsid w:val="001563E1"/>
    <w:rsid w:val="00156F7D"/>
    <w:rsid w:val="001574C3"/>
    <w:rsid w:val="001575A2"/>
    <w:rsid w:val="001600E2"/>
    <w:rsid w:val="0016024A"/>
    <w:rsid w:val="0016068F"/>
    <w:rsid w:val="001606F4"/>
    <w:rsid w:val="00160F73"/>
    <w:rsid w:val="00161C44"/>
    <w:rsid w:val="0016223B"/>
    <w:rsid w:val="00162820"/>
    <w:rsid w:val="00162CDB"/>
    <w:rsid w:val="001639B7"/>
    <w:rsid w:val="00163EDE"/>
    <w:rsid w:val="00164CA8"/>
    <w:rsid w:val="001655D2"/>
    <w:rsid w:val="001675FC"/>
    <w:rsid w:val="00167B94"/>
    <w:rsid w:val="0017003C"/>
    <w:rsid w:val="001701F7"/>
    <w:rsid w:val="00170B3C"/>
    <w:rsid w:val="00170C0B"/>
    <w:rsid w:val="00172F2B"/>
    <w:rsid w:val="00173A5B"/>
    <w:rsid w:val="00173C94"/>
    <w:rsid w:val="00176B90"/>
    <w:rsid w:val="00176D68"/>
    <w:rsid w:val="00176E5C"/>
    <w:rsid w:val="00177311"/>
    <w:rsid w:val="00177661"/>
    <w:rsid w:val="001777C4"/>
    <w:rsid w:val="0017794D"/>
    <w:rsid w:val="00177FDC"/>
    <w:rsid w:val="001808BA"/>
    <w:rsid w:val="00180D4E"/>
    <w:rsid w:val="00180F60"/>
    <w:rsid w:val="00182ED8"/>
    <w:rsid w:val="00183345"/>
    <w:rsid w:val="001845F4"/>
    <w:rsid w:val="00185FC9"/>
    <w:rsid w:val="00186365"/>
    <w:rsid w:val="00186900"/>
    <w:rsid w:val="00187818"/>
    <w:rsid w:val="00187D3D"/>
    <w:rsid w:val="00187FA8"/>
    <w:rsid w:val="001900D4"/>
    <w:rsid w:val="0019019B"/>
    <w:rsid w:val="00190FEF"/>
    <w:rsid w:val="001918AF"/>
    <w:rsid w:val="001922CF"/>
    <w:rsid w:val="001930C0"/>
    <w:rsid w:val="001934C5"/>
    <w:rsid w:val="0019395F"/>
    <w:rsid w:val="001939D0"/>
    <w:rsid w:val="00193C8D"/>
    <w:rsid w:val="001940EE"/>
    <w:rsid w:val="00194E1E"/>
    <w:rsid w:val="0019581C"/>
    <w:rsid w:val="0019649E"/>
    <w:rsid w:val="00196727"/>
    <w:rsid w:val="0019757D"/>
    <w:rsid w:val="00197D06"/>
    <w:rsid w:val="001A039B"/>
    <w:rsid w:val="001A0BFE"/>
    <w:rsid w:val="001A209B"/>
    <w:rsid w:val="001A2A6D"/>
    <w:rsid w:val="001A39B7"/>
    <w:rsid w:val="001A5253"/>
    <w:rsid w:val="001A5E01"/>
    <w:rsid w:val="001A6148"/>
    <w:rsid w:val="001A64CB"/>
    <w:rsid w:val="001A7236"/>
    <w:rsid w:val="001A72FB"/>
    <w:rsid w:val="001B0552"/>
    <w:rsid w:val="001B0BFF"/>
    <w:rsid w:val="001B1728"/>
    <w:rsid w:val="001B1B65"/>
    <w:rsid w:val="001B2E34"/>
    <w:rsid w:val="001B2F8C"/>
    <w:rsid w:val="001B3167"/>
    <w:rsid w:val="001B3C21"/>
    <w:rsid w:val="001B430F"/>
    <w:rsid w:val="001B439B"/>
    <w:rsid w:val="001B45FE"/>
    <w:rsid w:val="001B51E0"/>
    <w:rsid w:val="001B52BB"/>
    <w:rsid w:val="001B649F"/>
    <w:rsid w:val="001B64F8"/>
    <w:rsid w:val="001B65C1"/>
    <w:rsid w:val="001C0CD4"/>
    <w:rsid w:val="001C0F40"/>
    <w:rsid w:val="001C16DA"/>
    <w:rsid w:val="001C212F"/>
    <w:rsid w:val="001C3781"/>
    <w:rsid w:val="001C397E"/>
    <w:rsid w:val="001C3A67"/>
    <w:rsid w:val="001C4C45"/>
    <w:rsid w:val="001C4EAA"/>
    <w:rsid w:val="001C54C6"/>
    <w:rsid w:val="001C593F"/>
    <w:rsid w:val="001C740F"/>
    <w:rsid w:val="001C75D4"/>
    <w:rsid w:val="001C7A84"/>
    <w:rsid w:val="001D0284"/>
    <w:rsid w:val="001D1237"/>
    <w:rsid w:val="001D1AF5"/>
    <w:rsid w:val="001D1C14"/>
    <w:rsid w:val="001D2793"/>
    <w:rsid w:val="001D2DBC"/>
    <w:rsid w:val="001D6A11"/>
    <w:rsid w:val="001D6ADD"/>
    <w:rsid w:val="001D6C2F"/>
    <w:rsid w:val="001E0B14"/>
    <w:rsid w:val="001E21EF"/>
    <w:rsid w:val="001E2472"/>
    <w:rsid w:val="001E348C"/>
    <w:rsid w:val="001E36CB"/>
    <w:rsid w:val="001E3F14"/>
    <w:rsid w:val="001E4C5F"/>
    <w:rsid w:val="001E51FC"/>
    <w:rsid w:val="001E5635"/>
    <w:rsid w:val="001E63B7"/>
    <w:rsid w:val="001E653E"/>
    <w:rsid w:val="001E68AD"/>
    <w:rsid w:val="001E6D41"/>
    <w:rsid w:val="001E71F8"/>
    <w:rsid w:val="001E73B3"/>
    <w:rsid w:val="001F05C6"/>
    <w:rsid w:val="001F068E"/>
    <w:rsid w:val="001F0D32"/>
    <w:rsid w:val="001F0DFD"/>
    <w:rsid w:val="001F1975"/>
    <w:rsid w:val="001F1CC3"/>
    <w:rsid w:val="001F1F5B"/>
    <w:rsid w:val="001F308A"/>
    <w:rsid w:val="001F3375"/>
    <w:rsid w:val="001F3679"/>
    <w:rsid w:val="001F3EFC"/>
    <w:rsid w:val="001F4828"/>
    <w:rsid w:val="001F4FEA"/>
    <w:rsid w:val="001F5709"/>
    <w:rsid w:val="001F5766"/>
    <w:rsid w:val="001F60C5"/>
    <w:rsid w:val="001F6323"/>
    <w:rsid w:val="001F77D4"/>
    <w:rsid w:val="001F7996"/>
    <w:rsid w:val="00200BC6"/>
    <w:rsid w:val="00201159"/>
    <w:rsid w:val="0020213C"/>
    <w:rsid w:val="00202BED"/>
    <w:rsid w:val="00203885"/>
    <w:rsid w:val="00204B8E"/>
    <w:rsid w:val="00204EA3"/>
    <w:rsid w:val="00205070"/>
    <w:rsid w:val="002052A2"/>
    <w:rsid w:val="0020569F"/>
    <w:rsid w:val="002059FB"/>
    <w:rsid w:val="00205B2D"/>
    <w:rsid w:val="00205F2E"/>
    <w:rsid w:val="002062C0"/>
    <w:rsid w:val="00206414"/>
    <w:rsid w:val="0020693A"/>
    <w:rsid w:val="00207514"/>
    <w:rsid w:val="00210F22"/>
    <w:rsid w:val="00212F3E"/>
    <w:rsid w:val="0021382C"/>
    <w:rsid w:val="0021479E"/>
    <w:rsid w:val="00214D7C"/>
    <w:rsid w:val="00214FEE"/>
    <w:rsid w:val="002152C8"/>
    <w:rsid w:val="002158C5"/>
    <w:rsid w:val="00216547"/>
    <w:rsid w:val="002168B9"/>
    <w:rsid w:val="00217E56"/>
    <w:rsid w:val="00220DE5"/>
    <w:rsid w:val="00221119"/>
    <w:rsid w:val="0022191C"/>
    <w:rsid w:val="00221AB4"/>
    <w:rsid w:val="00221C79"/>
    <w:rsid w:val="00221DC7"/>
    <w:rsid w:val="002227A0"/>
    <w:rsid w:val="0022317B"/>
    <w:rsid w:val="002238A1"/>
    <w:rsid w:val="00223CFB"/>
    <w:rsid w:val="002253BC"/>
    <w:rsid w:val="00226EC2"/>
    <w:rsid w:val="00226EFC"/>
    <w:rsid w:val="00227144"/>
    <w:rsid w:val="00227899"/>
    <w:rsid w:val="00227E50"/>
    <w:rsid w:val="00230845"/>
    <w:rsid w:val="002318AB"/>
    <w:rsid w:val="00232B9E"/>
    <w:rsid w:val="00234CFD"/>
    <w:rsid w:val="0023524A"/>
    <w:rsid w:val="002363E9"/>
    <w:rsid w:val="00237753"/>
    <w:rsid w:val="00237A92"/>
    <w:rsid w:val="0024052C"/>
    <w:rsid w:val="00240653"/>
    <w:rsid w:val="0024147D"/>
    <w:rsid w:val="0024296C"/>
    <w:rsid w:val="0024468F"/>
    <w:rsid w:val="00244741"/>
    <w:rsid w:val="00244841"/>
    <w:rsid w:val="00245337"/>
    <w:rsid w:val="00246BFB"/>
    <w:rsid w:val="002472F3"/>
    <w:rsid w:val="00247FFE"/>
    <w:rsid w:val="00250097"/>
    <w:rsid w:val="00250AA7"/>
    <w:rsid w:val="00251BF7"/>
    <w:rsid w:val="00251EF6"/>
    <w:rsid w:val="00252E48"/>
    <w:rsid w:val="00253843"/>
    <w:rsid w:val="002542DD"/>
    <w:rsid w:val="002549B6"/>
    <w:rsid w:val="00255D16"/>
    <w:rsid w:val="002568BD"/>
    <w:rsid w:val="0025699E"/>
    <w:rsid w:val="00256EAE"/>
    <w:rsid w:val="002577C2"/>
    <w:rsid w:val="00261EC1"/>
    <w:rsid w:val="002626BE"/>
    <w:rsid w:val="00262C5A"/>
    <w:rsid w:val="00263855"/>
    <w:rsid w:val="002639CB"/>
    <w:rsid w:val="00263FBD"/>
    <w:rsid w:val="00264288"/>
    <w:rsid w:val="00264566"/>
    <w:rsid w:val="002657C3"/>
    <w:rsid w:val="0026609D"/>
    <w:rsid w:val="0026641D"/>
    <w:rsid w:val="00266872"/>
    <w:rsid w:val="00266AB2"/>
    <w:rsid w:val="00266CE5"/>
    <w:rsid w:val="002677F7"/>
    <w:rsid w:val="00270754"/>
    <w:rsid w:val="00270779"/>
    <w:rsid w:val="00270B4E"/>
    <w:rsid w:val="002710D4"/>
    <w:rsid w:val="00272424"/>
    <w:rsid w:val="002728E2"/>
    <w:rsid w:val="00272CB8"/>
    <w:rsid w:val="00274345"/>
    <w:rsid w:val="002750BE"/>
    <w:rsid w:val="00275C3D"/>
    <w:rsid w:val="00275EBA"/>
    <w:rsid w:val="00276359"/>
    <w:rsid w:val="00277A98"/>
    <w:rsid w:val="00277EEF"/>
    <w:rsid w:val="00280595"/>
    <w:rsid w:val="00280B3A"/>
    <w:rsid w:val="00280D65"/>
    <w:rsid w:val="002820D4"/>
    <w:rsid w:val="00282B57"/>
    <w:rsid w:val="00283070"/>
    <w:rsid w:val="002830BB"/>
    <w:rsid w:val="00284418"/>
    <w:rsid w:val="00284D5C"/>
    <w:rsid w:val="002859AD"/>
    <w:rsid w:val="00285F58"/>
    <w:rsid w:val="0028634F"/>
    <w:rsid w:val="002864E6"/>
    <w:rsid w:val="002866C6"/>
    <w:rsid w:val="002869D5"/>
    <w:rsid w:val="00287026"/>
    <w:rsid w:val="0028773B"/>
    <w:rsid w:val="00287AE3"/>
    <w:rsid w:val="00290F6E"/>
    <w:rsid w:val="00291D34"/>
    <w:rsid w:val="0029226A"/>
    <w:rsid w:val="002928D7"/>
    <w:rsid w:val="002929FC"/>
    <w:rsid w:val="00293CC1"/>
    <w:rsid w:val="0029440B"/>
    <w:rsid w:val="00294F73"/>
    <w:rsid w:val="002959A5"/>
    <w:rsid w:val="002966E9"/>
    <w:rsid w:val="00296E4E"/>
    <w:rsid w:val="002971C6"/>
    <w:rsid w:val="002976F8"/>
    <w:rsid w:val="002A0206"/>
    <w:rsid w:val="002A0ADE"/>
    <w:rsid w:val="002A3056"/>
    <w:rsid w:val="002A36C8"/>
    <w:rsid w:val="002A36FF"/>
    <w:rsid w:val="002A3B62"/>
    <w:rsid w:val="002A4B24"/>
    <w:rsid w:val="002A5309"/>
    <w:rsid w:val="002A56D1"/>
    <w:rsid w:val="002A5A80"/>
    <w:rsid w:val="002A75FE"/>
    <w:rsid w:val="002A792C"/>
    <w:rsid w:val="002B0050"/>
    <w:rsid w:val="002B1486"/>
    <w:rsid w:val="002B23D2"/>
    <w:rsid w:val="002B38D2"/>
    <w:rsid w:val="002B40BB"/>
    <w:rsid w:val="002B4997"/>
    <w:rsid w:val="002B4C84"/>
    <w:rsid w:val="002B5999"/>
    <w:rsid w:val="002B6801"/>
    <w:rsid w:val="002B6C09"/>
    <w:rsid w:val="002B758D"/>
    <w:rsid w:val="002B75A4"/>
    <w:rsid w:val="002B778E"/>
    <w:rsid w:val="002B7C9C"/>
    <w:rsid w:val="002B7E08"/>
    <w:rsid w:val="002C0FBD"/>
    <w:rsid w:val="002C10AB"/>
    <w:rsid w:val="002C1274"/>
    <w:rsid w:val="002C13D0"/>
    <w:rsid w:val="002C1594"/>
    <w:rsid w:val="002C231B"/>
    <w:rsid w:val="002C268B"/>
    <w:rsid w:val="002C2CF6"/>
    <w:rsid w:val="002C3910"/>
    <w:rsid w:val="002C3D4D"/>
    <w:rsid w:val="002C41FF"/>
    <w:rsid w:val="002C485F"/>
    <w:rsid w:val="002C4C09"/>
    <w:rsid w:val="002C4D6D"/>
    <w:rsid w:val="002C512D"/>
    <w:rsid w:val="002C549B"/>
    <w:rsid w:val="002C6314"/>
    <w:rsid w:val="002C718E"/>
    <w:rsid w:val="002C7CD9"/>
    <w:rsid w:val="002D0037"/>
    <w:rsid w:val="002D012E"/>
    <w:rsid w:val="002D06C2"/>
    <w:rsid w:val="002D0E32"/>
    <w:rsid w:val="002D1374"/>
    <w:rsid w:val="002D2053"/>
    <w:rsid w:val="002D23CC"/>
    <w:rsid w:val="002D2506"/>
    <w:rsid w:val="002D2654"/>
    <w:rsid w:val="002D3451"/>
    <w:rsid w:val="002D36A0"/>
    <w:rsid w:val="002D3854"/>
    <w:rsid w:val="002D55E5"/>
    <w:rsid w:val="002D60D3"/>
    <w:rsid w:val="002D6237"/>
    <w:rsid w:val="002D6608"/>
    <w:rsid w:val="002D6734"/>
    <w:rsid w:val="002D746D"/>
    <w:rsid w:val="002E0800"/>
    <w:rsid w:val="002E0844"/>
    <w:rsid w:val="002E0E90"/>
    <w:rsid w:val="002E1C29"/>
    <w:rsid w:val="002E1C72"/>
    <w:rsid w:val="002E23FD"/>
    <w:rsid w:val="002E33FF"/>
    <w:rsid w:val="002E3851"/>
    <w:rsid w:val="002E3936"/>
    <w:rsid w:val="002E3BFD"/>
    <w:rsid w:val="002E4001"/>
    <w:rsid w:val="002E5773"/>
    <w:rsid w:val="002E653B"/>
    <w:rsid w:val="002E72CF"/>
    <w:rsid w:val="002E7862"/>
    <w:rsid w:val="002E7D9B"/>
    <w:rsid w:val="002F01F7"/>
    <w:rsid w:val="002F0D4F"/>
    <w:rsid w:val="002F14CC"/>
    <w:rsid w:val="002F16E5"/>
    <w:rsid w:val="002F17D4"/>
    <w:rsid w:val="002F199B"/>
    <w:rsid w:val="002F21B9"/>
    <w:rsid w:val="002F28A4"/>
    <w:rsid w:val="002F28CE"/>
    <w:rsid w:val="002F3211"/>
    <w:rsid w:val="002F3B5A"/>
    <w:rsid w:val="002F444C"/>
    <w:rsid w:val="002F46EE"/>
    <w:rsid w:val="002F4C70"/>
    <w:rsid w:val="002F4D97"/>
    <w:rsid w:val="002F5037"/>
    <w:rsid w:val="002F5BA8"/>
    <w:rsid w:val="002F5F6E"/>
    <w:rsid w:val="002F61E3"/>
    <w:rsid w:val="002F6449"/>
    <w:rsid w:val="002F71D6"/>
    <w:rsid w:val="00300089"/>
    <w:rsid w:val="0030010E"/>
    <w:rsid w:val="0030099D"/>
    <w:rsid w:val="00301BE7"/>
    <w:rsid w:val="003023F3"/>
    <w:rsid w:val="003029F2"/>
    <w:rsid w:val="00303678"/>
    <w:rsid w:val="00304BC0"/>
    <w:rsid w:val="00307B19"/>
    <w:rsid w:val="003109FE"/>
    <w:rsid w:val="003120F9"/>
    <w:rsid w:val="0031285C"/>
    <w:rsid w:val="00313100"/>
    <w:rsid w:val="00313C21"/>
    <w:rsid w:val="00313E4F"/>
    <w:rsid w:val="003142E6"/>
    <w:rsid w:val="00314D4E"/>
    <w:rsid w:val="00314F75"/>
    <w:rsid w:val="00315124"/>
    <w:rsid w:val="003155A4"/>
    <w:rsid w:val="0031728E"/>
    <w:rsid w:val="0031750C"/>
    <w:rsid w:val="003201F4"/>
    <w:rsid w:val="003214E8"/>
    <w:rsid w:val="003228D7"/>
    <w:rsid w:val="00322C17"/>
    <w:rsid w:val="0032497C"/>
    <w:rsid w:val="0032501F"/>
    <w:rsid w:val="00325A07"/>
    <w:rsid w:val="00325E42"/>
    <w:rsid w:val="003263E8"/>
    <w:rsid w:val="00326A5B"/>
    <w:rsid w:val="00326B96"/>
    <w:rsid w:val="00326E6B"/>
    <w:rsid w:val="00327421"/>
    <w:rsid w:val="00327D4D"/>
    <w:rsid w:val="00330B54"/>
    <w:rsid w:val="00330BA3"/>
    <w:rsid w:val="00330D7B"/>
    <w:rsid w:val="00331A79"/>
    <w:rsid w:val="003322E7"/>
    <w:rsid w:val="00332500"/>
    <w:rsid w:val="0033260C"/>
    <w:rsid w:val="00332856"/>
    <w:rsid w:val="00332D84"/>
    <w:rsid w:val="0033323F"/>
    <w:rsid w:val="003343F7"/>
    <w:rsid w:val="00334F56"/>
    <w:rsid w:val="00334F95"/>
    <w:rsid w:val="00336A93"/>
    <w:rsid w:val="00337835"/>
    <w:rsid w:val="00337C04"/>
    <w:rsid w:val="00337F2C"/>
    <w:rsid w:val="003408D6"/>
    <w:rsid w:val="00340AD6"/>
    <w:rsid w:val="0034142B"/>
    <w:rsid w:val="00341925"/>
    <w:rsid w:val="00341B61"/>
    <w:rsid w:val="00341F5D"/>
    <w:rsid w:val="00342129"/>
    <w:rsid w:val="003424B5"/>
    <w:rsid w:val="00342D2A"/>
    <w:rsid w:val="00342F04"/>
    <w:rsid w:val="00343A9A"/>
    <w:rsid w:val="00343AEC"/>
    <w:rsid w:val="00343D0D"/>
    <w:rsid w:val="003443E5"/>
    <w:rsid w:val="003447C2"/>
    <w:rsid w:val="00345084"/>
    <w:rsid w:val="00346020"/>
    <w:rsid w:val="00346497"/>
    <w:rsid w:val="00346AF6"/>
    <w:rsid w:val="00347328"/>
    <w:rsid w:val="0034744B"/>
    <w:rsid w:val="0034786F"/>
    <w:rsid w:val="00347AB5"/>
    <w:rsid w:val="0035079B"/>
    <w:rsid w:val="00350E10"/>
    <w:rsid w:val="003516CC"/>
    <w:rsid w:val="00351D26"/>
    <w:rsid w:val="00352D1B"/>
    <w:rsid w:val="00353A4C"/>
    <w:rsid w:val="00354486"/>
    <w:rsid w:val="00354BD7"/>
    <w:rsid w:val="00354F96"/>
    <w:rsid w:val="00356EAD"/>
    <w:rsid w:val="003571A1"/>
    <w:rsid w:val="00360E22"/>
    <w:rsid w:val="00361463"/>
    <w:rsid w:val="00361EF9"/>
    <w:rsid w:val="003630F2"/>
    <w:rsid w:val="003642B8"/>
    <w:rsid w:val="00364E85"/>
    <w:rsid w:val="003656F8"/>
    <w:rsid w:val="00365FF6"/>
    <w:rsid w:val="003665DE"/>
    <w:rsid w:val="003666F7"/>
    <w:rsid w:val="00370400"/>
    <w:rsid w:val="00370697"/>
    <w:rsid w:val="0037144A"/>
    <w:rsid w:val="00372023"/>
    <w:rsid w:val="00372201"/>
    <w:rsid w:val="0037239D"/>
    <w:rsid w:val="00373E32"/>
    <w:rsid w:val="00374274"/>
    <w:rsid w:val="003743E1"/>
    <w:rsid w:val="00375D11"/>
    <w:rsid w:val="00375F67"/>
    <w:rsid w:val="00376121"/>
    <w:rsid w:val="00377A10"/>
    <w:rsid w:val="003802B0"/>
    <w:rsid w:val="0038072B"/>
    <w:rsid w:val="00380DA0"/>
    <w:rsid w:val="00381C8E"/>
    <w:rsid w:val="0038388A"/>
    <w:rsid w:val="00383A1F"/>
    <w:rsid w:val="003844A2"/>
    <w:rsid w:val="00384AE6"/>
    <w:rsid w:val="00384F52"/>
    <w:rsid w:val="003857E2"/>
    <w:rsid w:val="00387255"/>
    <w:rsid w:val="00387D46"/>
    <w:rsid w:val="00390126"/>
    <w:rsid w:val="0039030E"/>
    <w:rsid w:val="003905A5"/>
    <w:rsid w:val="00390F09"/>
    <w:rsid w:val="00390F3B"/>
    <w:rsid w:val="00391B5F"/>
    <w:rsid w:val="00391D28"/>
    <w:rsid w:val="00392010"/>
    <w:rsid w:val="00392D01"/>
    <w:rsid w:val="00394CBD"/>
    <w:rsid w:val="00396CAA"/>
    <w:rsid w:val="00397311"/>
    <w:rsid w:val="00397611"/>
    <w:rsid w:val="0039785E"/>
    <w:rsid w:val="003A0688"/>
    <w:rsid w:val="003A0E20"/>
    <w:rsid w:val="003A19E9"/>
    <w:rsid w:val="003A23E8"/>
    <w:rsid w:val="003A3C7B"/>
    <w:rsid w:val="003A4189"/>
    <w:rsid w:val="003A4804"/>
    <w:rsid w:val="003A5B18"/>
    <w:rsid w:val="003A667A"/>
    <w:rsid w:val="003A6F3A"/>
    <w:rsid w:val="003B102A"/>
    <w:rsid w:val="003B14A8"/>
    <w:rsid w:val="003B15F9"/>
    <w:rsid w:val="003B2146"/>
    <w:rsid w:val="003B41E0"/>
    <w:rsid w:val="003B4509"/>
    <w:rsid w:val="003B5757"/>
    <w:rsid w:val="003B5E73"/>
    <w:rsid w:val="003B654D"/>
    <w:rsid w:val="003B6F1B"/>
    <w:rsid w:val="003B76B4"/>
    <w:rsid w:val="003B7F3B"/>
    <w:rsid w:val="003C0D4E"/>
    <w:rsid w:val="003C1175"/>
    <w:rsid w:val="003C1C45"/>
    <w:rsid w:val="003C2DCF"/>
    <w:rsid w:val="003C3034"/>
    <w:rsid w:val="003C4F59"/>
    <w:rsid w:val="003C5F39"/>
    <w:rsid w:val="003C68F2"/>
    <w:rsid w:val="003C7887"/>
    <w:rsid w:val="003C79E6"/>
    <w:rsid w:val="003C7BF9"/>
    <w:rsid w:val="003D068E"/>
    <w:rsid w:val="003D0BFF"/>
    <w:rsid w:val="003D15F4"/>
    <w:rsid w:val="003D18FB"/>
    <w:rsid w:val="003D1E04"/>
    <w:rsid w:val="003D26AB"/>
    <w:rsid w:val="003D26E2"/>
    <w:rsid w:val="003D26F9"/>
    <w:rsid w:val="003D2729"/>
    <w:rsid w:val="003D2B39"/>
    <w:rsid w:val="003D3446"/>
    <w:rsid w:val="003D3F52"/>
    <w:rsid w:val="003D5349"/>
    <w:rsid w:val="003D59DC"/>
    <w:rsid w:val="003D5B10"/>
    <w:rsid w:val="003D6483"/>
    <w:rsid w:val="003D7B22"/>
    <w:rsid w:val="003E051A"/>
    <w:rsid w:val="003E15D2"/>
    <w:rsid w:val="003E2521"/>
    <w:rsid w:val="003E28B7"/>
    <w:rsid w:val="003E303D"/>
    <w:rsid w:val="003E34B5"/>
    <w:rsid w:val="003E39B5"/>
    <w:rsid w:val="003E41EA"/>
    <w:rsid w:val="003E4BD1"/>
    <w:rsid w:val="003E4EC5"/>
    <w:rsid w:val="003E4F55"/>
    <w:rsid w:val="003E5AE6"/>
    <w:rsid w:val="003E63EA"/>
    <w:rsid w:val="003E77C2"/>
    <w:rsid w:val="003F10B6"/>
    <w:rsid w:val="003F1336"/>
    <w:rsid w:val="003F1522"/>
    <w:rsid w:val="003F1F52"/>
    <w:rsid w:val="003F3404"/>
    <w:rsid w:val="003F380C"/>
    <w:rsid w:val="003F3F8F"/>
    <w:rsid w:val="003F4890"/>
    <w:rsid w:val="003F4AFD"/>
    <w:rsid w:val="003F4E82"/>
    <w:rsid w:val="003F5956"/>
    <w:rsid w:val="003F5C24"/>
    <w:rsid w:val="003F5F0F"/>
    <w:rsid w:val="003F705D"/>
    <w:rsid w:val="00401005"/>
    <w:rsid w:val="0040174F"/>
    <w:rsid w:val="00401BAF"/>
    <w:rsid w:val="004022CB"/>
    <w:rsid w:val="0040257E"/>
    <w:rsid w:val="00402F80"/>
    <w:rsid w:val="004035A6"/>
    <w:rsid w:val="00403892"/>
    <w:rsid w:val="004040EF"/>
    <w:rsid w:val="004041EA"/>
    <w:rsid w:val="004042E0"/>
    <w:rsid w:val="00404AC8"/>
    <w:rsid w:val="00405359"/>
    <w:rsid w:val="00405D47"/>
    <w:rsid w:val="00405EFD"/>
    <w:rsid w:val="00407818"/>
    <w:rsid w:val="00407D50"/>
    <w:rsid w:val="00411D3F"/>
    <w:rsid w:val="004129EA"/>
    <w:rsid w:val="00412C23"/>
    <w:rsid w:val="00412C34"/>
    <w:rsid w:val="00412DCC"/>
    <w:rsid w:val="004135B0"/>
    <w:rsid w:val="00413A65"/>
    <w:rsid w:val="00413E76"/>
    <w:rsid w:val="0041442D"/>
    <w:rsid w:val="00415211"/>
    <w:rsid w:val="00415D3C"/>
    <w:rsid w:val="00416F9C"/>
    <w:rsid w:val="0041767F"/>
    <w:rsid w:val="004179FC"/>
    <w:rsid w:val="00417DEF"/>
    <w:rsid w:val="00420A05"/>
    <w:rsid w:val="0042130F"/>
    <w:rsid w:val="004219D8"/>
    <w:rsid w:val="00422135"/>
    <w:rsid w:val="004224D1"/>
    <w:rsid w:val="00422553"/>
    <w:rsid w:val="004226C7"/>
    <w:rsid w:val="00422C82"/>
    <w:rsid w:val="00422F1F"/>
    <w:rsid w:val="00423CBD"/>
    <w:rsid w:val="00424DDE"/>
    <w:rsid w:val="00425C1B"/>
    <w:rsid w:val="004262B7"/>
    <w:rsid w:val="00426654"/>
    <w:rsid w:val="004266D8"/>
    <w:rsid w:val="00426A85"/>
    <w:rsid w:val="004278FC"/>
    <w:rsid w:val="004302DB"/>
    <w:rsid w:val="00430438"/>
    <w:rsid w:val="004316B8"/>
    <w:rsid w:val="00432345"/>
    <w:rsid w:val="0043248D"/>
    <w:rsid w:val="00432A61"/>
    <w:rsid w:val="00433436"/>
    <w:rsid w:val="00433ED0"/>
    <w:rsid w:val="00433F1B"/>
    <w:rsid w:val="00434AA7"/>
    <w:rsid w:val="004355A0"/>
    <w:rsid w:val="00436E33"/>
    <w:rsid w:val="00436FA1"/>
    <w:rsid w:val="004402B4"/>
    <w:rsid w:val="004403F2"/>
    <w:rsid w:val="004405AD"/>
    <w:rsid w:val="00441A4D"/>
    <w:rsid w:val="00441D3D"/>
    <w:rsid w:val="004427CE"/>
    <w:rsid w:val="004433FD"/>
    <w:rsid w:val="00443A8B"/>
    <w:rsid w:val="00443B88"/>
    <w:rsid w:val="004445FB"/>
    <w:rsid w:val="0044625E"/>
    <w:rsid w:val="004469CF"/>
    <w:rsid w:val="00446F99"/>
    <w:rsid w:val="00450CB2"/>
    <w:rsid w:val="00450D67"/>
    <w:rsid w:val="00450DB3"/>
    <w:rsid w:val="0045117E"/>
    <w:rsid w:val="00451D5E"/>
    <w:rsid w:val="00452303"/>
    <w:rsid w:val="004525B5"/>
    <w:rsid w:val="004526F3"/>
    <w:rsid w:val="00453366"/>
    <w:rsid w:val="00453A14"/>
    <w:rsid w:val="0045405C"/>
    <w:rsid w:val="00454955"/>
    <w:rsid w:val="00454D56"/>
    <w:rsid w:val="00455E8F"/>
    <w:rsid w:val="0045657B"/>
    <w:rsid w:val="00457930"/>
    <w:rsid w:val="0046144E"/>
    <w:rsid w:val="004619A3"/>
    <w:rsid w:val="00463727"/>
    <w:rsid w:val="004653A4"/>
    <w:rsid w:val="00465CCB"/>
    <w:rsid w:val="0047022A"/>
    <w:rsid w:val="004705A8"/>
    <w:rsid w:val="0047139B"/>
    <w:rsid w:val="00471768"/>
    <w:rsid w:val="00471EF3"/>
    <w:rsid w:val="00473075"/>
    <w:rsid w:val="00473084"/>
    <w:rsid w:val="0047360E"/>
    <w:rsid w:val="00473C84"/>
    <w:rsid w:val="00473ED7"/>
    <w:rsid w:val="00474EDE"/>
    <w:rsid w:val="00476329"/>
    <w:rsid w:val="00476614"/>
    <w:rsid w:val="00476FB6"/>
    <w:rsid w:val="00477102"/>
    <w:rsid w:val="004809B0"/>
    <w:rsid w:val="004817F0"/>
    <w:rsid w:val="00482107"/>
    <w:rsid w:val="00482DB6"/>
    <w:rsid w:val="00483C76"/>
    <w:rsid w:val="00483D9B"/>
    <w:rsid w:val="00484F8D"/>
    <w:rsid w:val="00485CE1"/>
    <w:rsid w:val="00487143"/>
    <w:rsid w:val="00487349"/>
    <w:rsid w:val="00490D27"/>
    <w:rsid w:val="00490DB4"/>
    <w:rsid w:val="00491AD9"/>
    <w:rsid w:val="00492284"/>
    <w:rsid w:val="004923CC"/>
    <w:rsid w:val="00493835"/>
    <w:rsid w:val="00494AAC"/>
    <w:rsid w:val="004960C9"/>
    <w:rsid w:val="00496285"/>
    <w:rsid w:val="004A0EBE"/>
    <w:rsid w:val="004A163F"/>
    <w:rsid w:val="004A1F25"/>
    <w:rsid w:val="004A224A"/>
    <w:rsid w:val="004A2642"/>
    <w:rsid w:val="004A26A8"/>
    <w:rsid w:val="004A3E13"/>
    <w:rsid w:val="004A4036"/>
    <w:rsid w:val="004A5D01"/>
    <w:rsid w:val="004A64FD"/>
    <w:rsid w:val="004A6CD2"/>
    <w:rsid w:val="004A7CF9"/>
    <w:rsid w:val="004A7FC3"/>
    <w:rsid w:val="004B0456"/>
    <w:rsid w:val="004B07B2"/>
    <w:rsid w:val="004B281D"/>
    <w:rsid w:val="004B3962"/>
    <w:rsid w:val="004B3F5F"/>
    <w:rsid w:val="004B4C54"/>
    <w:rsid w:val="004B64F0"/>
    <w:rsid w:val="004B6943"/>
    <w:rsid w:val="004B6CD5"/>
    <w:rsid w:val="004B6D3E"/>
    <w:rsid w:val="004B6F92"/>
    <w:rsid w:val="004B7900"/>
    <w:rsid w:val="004C02D2"/>
    <w:rsid w:val="004C065F"/>
    <w:rsid w:val="004C09E3"/>
    <w:rsid w:val="004C12BE"/>
    <w:rsid w:val="004C181E"/>
    <w:rsid w:val="004C211A"/>
    <w:rsid w:val="004C2833"/>
    <w:rsid w:val="004C4480"/>
    <w:rsid w:val="004C4C64"/>
    <w:rsid w:val="004C596C"/>
    <w:rsid w:val="004C5A14"/>
    <w:rsid w:val="004C6521"/>
    <w:rsid w:val="004C7763"/>
    <w:rsid w:val="004D0400"/>
    <w:rsid w:val="004D08BF"/>
    <w:rsid w:val="004D0BD6"/>
    <w:rsid w:val="004D0F8F"/>
    <w:rsid w:val="004D1C24"/>
    <w:rsid w:val="004D24EE"/>
    <w:rsid w:val="004D2E76"/>
    <w:rsid w:val="004D3D06"/>
    <w:rsid w:val="004D3F18"/>
    <w:rsid w:val="004D40F6"/>
    <w:rsid w:val="004D4F75"/>
    <w:rsid w:val="004D5775"/>
    <w:rsid w:val="004D5FA9"/>
    <w:rsid w:val="004D639E"/>
    <w:rsid w:val="004D6D28"/>
    <w:rsid w:val="004D6E87"/>
    <w:rsid w:val="004D6E88"/>
    <w:rsid w:val="004D7165"/>
    <w:rsid w:val="004E0268"/>
    <w:rsid w:val="004E0274"/>
    <w:rsid w:val="004E1D15"/>
    <w:rsid w:val="004E221E"/>
    <w:rsid w:val="004E25DA"/>
    <w:rsid w:val="004E38E4"/>
    <w:rsid w:val="004E3FFE"/>
    <w:rsid w:val="004E40C2"/>
    <w:rsid w:val="004E4BD9"/>
    <w:rsid w:val="004E4DCB"/>
    <w:rsid w:val="004E5152"/>
    <w:rsid w:val="004E529A"/>
    <w:rsid w:val="004E5328"/>
    <w:rsid w:val="004E5C07"/>
    <w:rsid w:val="004E5C58"/>
    <w:rsid w:val="004E5CEB"/>
    <w:rsid w:val="004E5D9F"/>
    <w:rsid w:val="004E6253"/>
    <w:rsid w:val="004E6DB5"/>
    <w:rsid w:val="004E7245"/>
    <w:rsid w:val="004E745B"/>
    <w:rsid w:val="004E745D"/>
    <w:rsid w:val="004F12E9"/>
    <w:rsid w:val="004F1B29"/>
    <w:rsid w:val="004F231E"/>
    <w:rsid w:val="004F25C7"/>
    <w:rsid w:val="004F2E13"/>
    <w:rsid w:val="004F3290"/>
    <w:rsid w:val="004F37C0"/>
    <w:rsid w:val="004F4731"/>
    <w:rsid w:val="004F4BDB"/>
    <w:rsid w:val="004F4D5A"/>
    <w:rsid w:val="004F5006"/>
    <w:rsid w:val="004F532F"/>
    <w:rsid w:val="004F542F"/>
    <w:rsid w:val="004F6810"/>
    <w:rsid w:val="004F6D65"/>
    <w:rsid w:val="004F7202"/>
    <w:rsid w:val="005001D6"/>
    <w:rsid w:val="00501AB7"/>
    <w:rsid w:val="00501F30"/>
    <w:rsid w:val="00502AAB"/>
    <w:rsid w:val="00502B5D"/>
    <w:rsid w:val="00502DF5"/>
    <w:rsid w:val="00503524"/>
    <w:rsid w:val="00504923"/>
    <w:rsid w:val="00505276"/>
    <w:rsid w:val="0050674F"/>
    <w:rsid w:val="00507564"/>
    <w:rsid w:val="00510630"/>
    <w:rsid w:val="00510690"/>
    <w:rsid w:val="00510F53"/>
    <w:rsid w:val="005110C5"/>
    <w:rsid w:val="005118CC"/>
    <w:rsid w:val="005122C8"/>
    <w:rsid w:val="00512DB5"/>
    <w:rsid w:val="00513133"/>
    <w:rsid w:val="00513BDB"/>
    <w:rsid w:val="00514103"/>
    <w:rsid w:val="00514267"/>
    <w:rsid w:val="0051435A"/>
    <w:rsid w:val="005143C0"/>
    <w:rsid w:val="005154EB"/>
    <w:rsid w:val="005156DC"/>
    <w:rsid w:val="0051605F"/>
    <w:rsid w:val="00516093"/>
    <w:rsid w:val="0051609E"/>
    <w:rsid w:val="00516A1E"/>
    <w:rsid w:val="00516E2E"/>
    <w:rsid w:val="00517626"/>
    <w:rsid w:val="0051777B"/>
    <w:rsid w:val="00521DAB"/>
    <w:rsid w:val="005224F1"/>
    <w:rsid w:val="0052395F"/>
    <w:rsid w:val="0052499D"/>
    <w:rsid w:val="00525697"/>
    <w:rsid w:val="00525949"/>
    <w:rsid w:val="005269F3"/>
    <w:rsid w:val="0052724F"/>
    <w:rsid w:val="00527E39"/>
    <w:rsid w:val="0053143F"/>
    <w:rsid w:val="00533246"/>
    <w:rsid w:val="00533775"/>
    <w:rsid w:val="0053399C"/>
    <w:rsid w:val="00533C7A"/>
    <w:rsid w:val="00533E81"/>
    <w:rsid w:val="00534079"/>
    <w:rsid w:val="00535650"/>
    <w:rsid w:val="00535929"/>
    <w:rsid w:val="00535EE1"/>
    <w:rsid w:val="00536750"/>
    <w:rsid w:val="00537652"/>
    <w:rsid w:val="005377EC"/>
    <w:rsid w:val="00537BDE"/>
    <w:rsid w:val="00540218"/>
    <w:rsid w:val="0054034A"/>
    <w:rsid w:val="00540792"/>
    <w:rsid w:val="00540B91"/>
    <w:rsid w:val="00540D68"/>
    <w:rsid w:val="00541308"/>
    <w:rsid w:val="005414BC"/>
    <w:rsid w:val="005416B8"/>
    <w:rsid w:val="00541FAC"/>
    <w:rsid w:val="00542028"/>
    <w:rsid w:val="0054216B"/>
    <w:rsid w:val="00544A8C"/>
    <w:rsid w:val="00545A7B"/>
    <w:rsid w:val="005463CE"/>
    <w:rsid w:val="00550AFD"/>
    <w:rsid w:val="00550BB0"/>
    <w:rsid w:val="005513E5"/>
    <w:rsid w:val="00552598"/>
    <w:rsid w:val="005526F6"/>
    <w:rsid w:val="005555DE"/>
    <w:rsid w:val="0055579D"/>
    <w:rsid w:val="00556157"/>
    <w:rsid w:val="005561A4"/>
    <w:rsid w:val="00557477"/>
    <w:rsid w:val="0055750E"/>
    <w:rsid w:val="005607DE"/>
    <w:rsid w:val="005607F2"/>
    <w:rsid w:val="005609BB"/>
    <w:rsid w:val="00561345"/>
    <w:rsid w:val="00561970"/>
    <w:rsid w:val="00561BC4"/>
    <w:rsid w:val="00561BC7"/>
    <w:rsid w:val="00562094"/>
    <w:rsid w:val="00564693"/>
    <w:rsid w:val="0056479C"/>
    <w:rsid w:val="00564A48"/>
    <w:rsid w:val="0056517B"/>
    <w:rsid w:val="00565FE4"/>
    <w:rsid w:val="00566FA3"/>
    <w:rsid w:val="005700EE"/>
    <w:rsid w:val="00570DC8"/>
    <w:rsid w:val="005711E7"/>
    <w:rsid w:val="005713E5"/>
    <w:rsid w:val="00571E1F"/>
    <w:rsid w:val="005724BE"/>
    <w:rsid w:val="0057300F"/>
    <w:rsid w:val="0057310A"/>
    <w:rsid w:val="00574FBD"/>
    <w:rsid w:val="00575A2C"/>
    <w:rsid w:val="00575DA9"/>
    <w:rsid w:val="0057662A"/>
    <w:rsid w:val="00576AF9"/>
    <w:rsid w:val="0058055D"/>
    <w:rsid w:val="005808BC"/>
    <w:rsid w:val="00580ACA"/>
    <w:rsid w:val="005813F1"/>
    <w:rsid w:val="00581550"/>
    <w:rsid w:val="00581650"/>
    <w:rsid w:val="00581FB5"/>
    <w:rsid w:val="00581FD6"/>
    <w:rsid w:val="005825EA"/>
    <w:rsid w:val="005826B9"/>
    <w:rsid w:val="0058274D"/>
    <w:rsid w:val="005827C9"/>
    <w:rsid w:val="0058291E"/>
    <w:rsid w:val="00583D42"/>
    <w:rsid w:val="00584074"/>
    <w:rsid w:val="00584A0B"/>
    <w:rsid w:val="00585D38"/>
    <w:rsid w:val="00586D6C"/>
    <w:rsid w:val="00587D01"/>
    <w:rsid w:val="00587DD8"/>
    <w:rsid w:val="0059075E"/>
    <w:rsid w:val="00590B75"/>
    <w:rsid w:val="005916A5"/>
    <w:rsid w:val="00591CAC"/>
    <w:rsid w:val="0059205A"/>
    <w:rsid w:val="0059205C"/>
    <w:rsid w:val="0059235C"/>
    <w:rsid w:val="00592650"/>
    <w:rsid w:val="00592A00"/>
    <w:rsid w:val="00593287"/>
    <w:rsid w:val="00593C66"/>
    <w:rsid w:val="00593F72"/>
    <w:rsid w:val="00594AD5"/>
    <w:rsid w:val="00595888"/>
    <w:rsid w:val="00595AA8"/>
    <w:rsid w:val="00596319"/>
    <w:rsid w:val="0059638C"/>
    <w:rsid w:val="00596F03"/>
    <w:rsid w:val="005972F5"/>
    <w:rsid w:val="005978F2"/>
    <w:rsid w:val="005A14FA"/>
    <w:rsid w:val="005A17A9"/>
    <w:rsid w:val="005A25BB"/>
    <w:rsid w:val="005A29C0"/>
    <w:rsid w:val="005A2C29"/>
    <w:rsid w:val="005A2F7B"/>
    <w:rsid w:val="005A3121"/>
    <w:rsid w:val="005A3683"/>
    <w:rsid w:val="005A377D"/>
    <w:rsid w:val="005A3F7A"/>
    <w:rsid w:val="005A4543"/>
    <w:rsid w:val="005A4730"/>
    <w:rsid w:val="005A70F7"/>
    <w:rsid w:val="005A71CE"/>
    <w:rsid w:val="005B0809"/>
    <w:rsid w:val="005B0BD4"/>
    <w:rsid w:val="005B1164"/>
    <w:rsid w:val="005B1358"/>
    <w:rsid w:val="005B13EF"/>
    <w:rsid w:val="005B2010"/>
    <w:rsid w:val="005B2265"/>
    <w:rsid w:val="005B2C2C"/>
    <w:rsid w:val="005B3010"/>
    <w:rsid w:val="005B3317"/>
    <w:rsid w:val="005B38AB"/>
    <w:rsid w:val="005B3958"/>
    <w:rsid w:val="005B3AFD"/>
    <w:rsid w:val="005B3F42"/>
    <w:rsid w:val="005B42C9"/>
    <w:rsid w:val="005B4300"/>
    <w:rsid w:val="005B4C77"/>
    <w:rsid w:val="005B559B"/>
    <w:rsid w:val="005B6537"/>
    <w:rsid w:val="005B6587"/>
    <w:rsid w:val="005B6E51"/>
    <w:rsid w:val="005C0286"/>
    <w:rsid w:val="005C0292"/>
    <w:rsid w:val="005C0494"/>
    <w:rsid w:val="005C06FF"/>
    <w:rsid w:val="005C1004"/>
    <w:rsid w:val="005C1661"/>
    <w:rsid w:val="005C1793"/>
    <w:rsid w:val="005C183A"/>
    <w:rsid w:val="005C1E34"/>
    <w:rsid w:val="005C36E7"/>
    <w:rsid w:val="005C3A3D"/>
    <w:rsid w:val="005C43E8"/>
    <w:rsid w:val="005C453B"/>
    <w:rsid w:val="005C5520"/>
    <w:rsid w:val="005C5D92"/>
    <w:rsid w:val="005C5FA8"/>
    <w:rsid w:val="005C6A09"/>
    <w:rsid w:val="005C7517"/>
    <w:rsid w:val="005C76DD"/>
    <w:rsid w:val="005C774C"/>
    <w:rsid w:val="005C7DE9"/>
    <w:rsid w:val="005D0235"/>
    <w:rsid w:val="005D07A6"/>
    <w:rsid w:val="005D0C7E"/>
    <w:rsid w:val="005D0F3A"/>
    <w:rsid w:val="005D12DC"/>
    <w:rsid w:val="005D1619"/>
    <w:rsid w:val="005D18E1"/>
    <w:rsid w:val="005D1EFD"/>
    <w:rsid w:val="005D2DCC"/>
    <w:rsid w:val="005D2FF5"/>
    <w:rsid w:val="005D31F6"/>
    <w:rsid w:val="005D3B80"/>
    <w:rsid w:val="005D445E"/>
    <w:rsid w:val="005D479F"/>
    <w:rsid w:val="005D4BF1"/>
    <w:rsid w:val="005D4EBC"/>
    <w:rsid w:val="005D53BB"/>
    <w:rsid w:val="005D55A7"/>
    <w:rsid w:val="005D653A"/>
    <w:rsid w:val="005D6957"/>
    <w:rsid w:val="005E08D7"/>
    <w:rsid w:val="005E1E0B"/>
    <w:rsid w:val="005E1E49"/>
    <w:rsid w:val="005E2705"/>
    <w:rsid w:val="005E2ECA"/>
    <w:rsid w:val="005E33C7"/>
    <w:rsid w:val="005E347A"/>
    <w:rsid w:val="005E371C"/>
    <w:rsid w:val="005E3B37"/>
    <w:rsid w:val="005E434C"/>
    <w:rsid w:val="005E46BE"/>
    <w:rsid w:val="005E4C00"/>
    <w:rsid w:val="005E545E"/>
    <w:rsid w:val="005E5A9D"/>
    <w:rsid w:val="005E618E"/>
    <w:rsid w:val="005E6557"/>
    <w:rsid w:val="005E6A98"/>
    <w:rsid w:val="005E712F"/>
    <w:rsid w:val="005E77F4"/>
    <w:rsid w:val="005E7DF8"/>
    <w:rsid w:val="005F101A"/>
    <w:rsid w:val="005F108E"/>
    <w:rsid w:val="005F115D"/>
    <w:rsid w:val="005F2187"/>
    <w:rsid w:val="005F2293"/>
    <w:rsid w:val="005F2914"/>
    <w:rsid w:val="005F2F5C"/>
    <w:rsid w:val="005F4CBF"/>
    <w:rsid w:val="005F51F4"/>
    <w:rsid w:val="005F54EE"/>
    <w:rsid w:val="005F780D"/>
    <w:rsid w:val="005F7C4B"/>
    <w:rsid w:val="006002F7"/>
    <w:rsid w:val="006006A3"/>
    <w:rsid w:val="006022D0"/>
    <w:rsid w:val="00602F4A"/>
    <w:rsid w:val="00603902"/>
    <w:rsid w:val="00605A17"/>
    <w:rsid w:val="00605B7E"/>
    <w:rsid w:val="00606245"/>
    <w:rsid w:val="006063C3"/>
    <w:rsid w:val="00611762"/>
    <w:rsid w:val="00612A72"/>
    <w:rsid w:val="00612E24"/>
    <w:rsid w:val="0061371B"/>
    <w:rsid w:val="00613DC2"/>
    <w:rsid w:val="00614794"/>
    <w:rsid w:val="00614A69"/>
    <w:rsid w:val="00614D3C"/>
    <w:rsid w:val="006174BB"/>
    <w:rsid w:val="00620125"/>
    <w:rsid w:val="00620BB5"/>
    <w:rsid w:val="00621508"/>
    <w:rsid w:val="00621B92"/>
    <w:rsid w:val="00621F80"/>
    <w:rsid w:val="00622C1B"/>
    <w:rsid w:val="00622DF2"/>
    <w:rsid w:val="006230FF"/>
    <w:rsid w:val="00623188"/>
    <w:rsid w:val="00623329"/>
    <w:rsid w:val="006240E6"/>
    <w:rsid w:val="00624502"/>
    <w:rsid w:val="00624564"/>
    <w:rsid w:val="006246E1"/>
    <w:rsid w:val="00624FEF"/>
    <w:rsid w:val="006256D1"/>
    <w:rsid w:val="006258B9"/>
    <w:rsid w:val="00626E90"/>
    <w:rsid w:val="006307B4"/>
    <w:rsid w:val="00632BC0"/>
    <w:rsid w:val="00632D6D"/>
    <w:rsid w:val="00632F8C"/>
    <w:rsid w:val="0063405A"/>
    <w:rsid w:val="0063448F"/>
    <w:rsid w:val="00634AFB"/>
    <w:rsid w:val="006352C8"/>
    <w:rsid w:val="00636509"/>
    <w:rsid w:val="00636FA8"/>
    <w:rsid w:val="0063799B"/>
    <w:rsid w:val="00640153"/>
    <w:rsid w:val="006405AA"/>
    <w:rsid w:val="00641114"/>
    <w:rsid w:val="00641A75"/>
    <w:rsid w:val="00641F70"/>
    <w:rsid w:val="006422F5"/>
    <w:rsid w:val="00642B42"/>
    <w:rsid w:val="00642FA1"/>
    <w:rsid w:val="00645521"/>
    <w:rsid w:val="006457F5"/>
    <w:rsid w:val="00646751"/>
    <w:rsid w:val="0064678D"/>
    <w:rsid w:val="0064735D"/>
    <w:rsid w:val="00647901"/>
    <w:rsid w:val="00647B35"/>
    <w:rsid w:val="00650A44"/>
    <w:rsid w:val="00650E7E"/>
    <w:rsid w:val="006517F0"/>
    <w:rsid w:val="00652245"/>
    <w:rsid w:val="006524E8"/>
    <w:rsid w:val="0065426A"/>
    <w:rsid w:val="00654AD5"/>
    <w:rsid w:val="0065511D"/>
    <w:rsid w:val="00656640"/>
    <w:rsid w:val="006567E4"/>
    <w:rsid w:val="0065760D"/>
    <w:rsid w:val="00657B48"/>
    <w:rsid w:val="00657DD5"/>
    <w:rsid w:val="00661042"/>
    <w:rsid w:val="00661318"/>
    <w:rsid w:val="0066278D"/>
    <w:rsid w:val="0066322E"/>
    <w:rsid w:val="006635A9"/>
    <w:rsid w:val="00663A22"/>
    <w:rsid w:val="006642C3"/>
    <w:rsid w:val="00664396"/>
    <w:rsid w:val="006643C2"/>
    <w:rsid w:val="006647A2"/>
    <w:rsid w:val="00664DCA"/>
    <w:rsid w:val="00665768"/>
    <w:rsid w:val="006657C8"/>
    <w:rsid w:val="00666252"/>
    <w:rsid w:val="006709C9"/>
    <w:rsid w:val="0067260F"/>
    <w:rsid w:val="00672EF4"/>
    <w:rsid w:val="006730B3"/>
    <w:rsid w:val="006732BC"/>
    <w:rsid w:val="006746F9"/>
    <w:rsid w:val="00675793"/>
    <w:rsid w:val="006759F7"/>
    <w:rsid w:val="0067717F"/>
    <w:rsid w:val="006803E6"/>
    <w:rsid w:val="006812B2"/>
    <w:rsid w:val="006817DB"/>
    <w:rsid w:val="006818B9"/>
    <w:rsid w:val="00681AC7"/>
    <w:rsid w:val="00681C99"/>
    <w:rsid w:val="00683177"/>
    <w:rsid w:val="00683C4F"/>
    <w:rsid w:val="00683EA7"/>
    <w:rsid w:val="006847A2"/>
    <w:rsid w:val="00684C1F"/>
    <w:rsid w:val="00684F96"/>
    <w:rsid w:val="00685D2A"/>
    <w:rsid w:val="00685EF3"/>
    <w:rsid w:val="00686107"/>
    <w:rsid w:val="00687B12"/>
    <w:rsid w:val="00691085"/>
    <w:rsid w:val="00691980"/>
    <w:rsid w:val="00691CE6"/>
    <w:rsid w:val="006925FC"/>
    <w:rsid w:val="0069274D"/>
    <w:rsid w:val="00693096"/>
    <w:rsid w:val="006933E5"/>
    <w:rsid w:val="006934E3"/>
    <w:rsid w:val="00695046"/>
    <w:rsid w:val="0069511C"/>
    <w:rsid w:val="0069572A"/>
    <w:rsid w:val="006960AC"/>
    <w:rsid w:val="006964B3"/>
    <w:rsid w:val="00696E05"/>
    <w:rsid w:val="00696E87"/>
    <w:rsid w:val="006A0405"/>
    <w:rsid w:val="006A04E6"/>
    <w:rsid w:val="006A0AAB"/>
    <w:rsid w:val="006A0E20"/>
    <w:rsid w:val="006A2B61"/>
    <w:rsid w:val="006A3940"/>
    <w:rsid w:val="006A3B35"/>
    <w:rsid w:val="006A54D5"/>
    <w:rsid w:val="006A588A"/>
    <w:rsid w:val="006A5D0F"/>
    <w:rsid w:val="006A5FEA"/>
    <w:rsid w:val="006A6845"/>
    <w:rsid w:val="006A6F97"/>
    <w:rsid w:val="006A718F"/>
    <w:rsid w:val="006A75B3"/>
    <w:rsid w:val="006B0150"/>
    <w:rsid w:val="006B0A8C"/>
    <w:rsid w:val="006B101E"/>
    <w:rsid w:val="006B13A5"/>
    <w:rsid w:val="006B17E6"/>
    <w:rsid w:val="006B1D16"/>
    <w:rsid w:val="006B21B8"/>
    <w:rsid w:val="006B2909"/>
    <w:rsid w:val="006B3DE3"/>
    <w:rsid w:val="006B62CB"/>
    <w:rsid w:val="006B6F53"/>
    <w:rsid w:val="006B706E"/>
    <w:rsid w:val="006C0F94"/>
    <w:rsid w:val="006C10E3"/>
    <w:rsid w:val="006C25EE"/>
    <w:rsid w:val="006C30D4"/>
    <w:rsid w:val="006C3CA7"/>
    <w:rsid w:val="006C3E30"/>
    <w:rsid w:val="006C3E9F"/>
    <w:rsid w:val="006C42BC"/>
    <w:rsid w:val="006C4A39"/>
    <w:rsid w:val="006C5745"/>
    <w:rsid w:val="006C602A"/>
    <w:rsid w:val="006C66B6"/>
    <w:rsid w:val="006C6B0F"/>
    <w:rsid w:val="006C6D99"/>
    <w:rsid w:val="006C7F60"/>
    <w:rsid w:val="006D03C5"/>
    <w:rsid w:val="006D2296"/>
    <w:rsid w:val="006D2312"/>
    <w:rsid w:val="006D23D8"/>
    <w:rsid w:val="006D2994"/>
    <w:rsid w:val="006D3402"/>
    <w:rsid w:val="006D3BBE"/>
    <w:rsid w:val="006D3E15"/>
    <w:rsid w:val="006D4F0C"/>
    <w:rsid w:val="006D50E2"/>
    <w:rsid w:val="006D663E"/>
    <w:rsid w:val="006D6693"/>
    <w:rsid w:val="006D6998"/>
    <w:rsid w:val="006D6B39"/>
    <w:rsid w:val="006D7006"/>
    <w:rsid w:val="006D7540"/>
    <w:rsid w:val="006D7D3D"/>
    <w:rsid w:val="006E03A0"/>
    <w:rsid w:val="006E03B6"/>
    <w:rsid w:val="006E06B7"/>
    <w:rsid w:val="006E1878"/>
    <w:rsid w:val="006E2E9D"/>
    <w:rsid w:val="006E3684"/>
    <w:rsid w:val="006E39A2"/>
    <w:rsid w:val="006E3DBB"/>
    <w:rsid w:val="006E40DF"/>
    <w:rsid w:val="006E40ED"/>
    <w:rsid w:val="006E4595"/>
    <w:rsid w:val="006E4DDA"/>
    <w:rsid w:val="006E4F48"/>
    <w:rsid w:val="006E549A"/>
    <w:rsid w:val="006E62BC"/>
    <w:rsid w:val="006E6BDB"/>
    <w:rsid w:val="006E70B1"/>
    <w:rsid w:val="006E7C7B"/>
    <w:rsid w:val="006F084B"/>
    <w:rsid w:val="006F09DC"/>
    <w:rsid w:val="006F191A"/>
    <w:rsid w:val="006F1A32"/>
    <w:rsid w:val="006F2647"/>
    <w:rsid w:val="006F2E7A"/>
    <w:rsid w:val="006F32C8"/>
    <w:rsid w:val="006F338A"/>
    <w:rsid w:val="006F3FAD"/>
    <w:rsid w:val="006F5029"/>
    <w:rsid w:val="006F54A2"/>
    <w:rsid w:val="006F5D2B"/>
    <w:rsid w:val="006F6365"/>
    <w:rsid w:val="006F6AA0"/>
    <w:rsid w:val="006F6CF8"/>
    <w:rsid w:val="00700190"/>
    <w:rsid w:val="0070023C"/>
    <w:rsid w:val="00700C4F"/>
    <w:rsid w:val="00700CE8"/>
    <w:rsid w:val="00700EA0"/>
    <w:rsid w:val="0070116B"/>
    <w:rsid w:val="0070148F"/>
    <w:rsid w:val="007025DF"/>
    <w:rsid w:val="00703663"/>
    <w:rsid w:val="0070454C"/>
    <w:rsid w:val="00705A72"/>
    <w:rsid w:val="00710D30"/>
    <w:rsid w:val="007111F7"/>
    <w:rsid w:val="007116A6"/>
    <w:rsid w:val="007120D3"/>
    <w:rsid w:val="00712337"/>
    <w:rsid w:val="00712812"/>
    <w:rsid w:val="00712979"/>
    <w:rsid w:val="00712F3A"/>
    <w:rsid w:val="00713085"/>
    <w:rsid w:val="007140D1"/>
    <w:rsid w:val="00714350"/>
    <w:rsid w:val="00714705"/>
    <w:rsid w:val="007149C2"/>
    <w:rsid w:val="007152DB"/>
    <w:rsid w:val="00716155"/>
    <w:rsid w:val="0071687D"/>
    <w:rsid w:val="00716B66"/>
    <w:rsid w:val="00720EBA"/>
    <w:rsid w:val="00721701"/>
    <w:rsid w:val="00721886"/>
    <w:rsid w:val="007225BD"/>
    <w:rsid w:val="0072281B"/>
    <w:rsid w:val="00722C2E"/>
    <w:rsid w:val="00723E0D"/>
    <w:rsid w:val="00724DC3"/>
    <w:rsid w:val="007260A8"/>
    <w:rsid w:val="00726A30"/>
    <w:rsid w:val="007325B4"/>
    <w:rsid w:val="00732AAF"/>
    <w:rsid w:val="00732BA2"/>
    <w:rsid w:val="00734247"/>
    <w:rsid w:val="00734A23"/>
    <w:rsid w:val="00735176"/>
    <w:rsid w:val="00735E73"/>
    <w:rsid w:val="007366F8"/>
    <w:rsid w:val="0073713A"/>
    <w:rsid w:val="00740EBA"/>
    <w:rsid w:val="007418BE"/>
    <w:rsid w:val="0074237D"/>
    <w:rsid w:val="007439DE"/>
    <w:rsid w:val="00743AB4"/>
    <w:rsid w:val="00744F11"/>
    <w:rsid w:val="007450BD"/>
    <w:rsid w:val="0074552D"/>
    <w:rsid w:val="0074721F"/>
    <w:rsid w:val="0075063A"/>
    <w:rsid w:val="00750CE5"/>
    <w:rsid w:val="00751819"/>
    <w:rsid w:val="00752900"/>
    <w:rsid w:val="0075398B"/>
    <w:rsid w:val="00754655"/>
    <w:rsid w:val="007567C4"/>
    <w:rsid w:val="0075733B"/>
    <w:rsid w:val="007575FC"/>
    <w:rsid w:val="00757790"/>
    <w:rsid w:val="00757BB8"/>
    <w:rsid w:val="007607DB"/>
    <w:rsid w:val="00762040"/>
    <w:rsid w:val="007635E0"/>
    <w:rsid w:val="00764705"/>
    <w:rsid w:val="00764BC5"/>
    <w:rsid w:val="00764D8A"/>
    <w:rsid w:val="00764E6D"/>
    <w:rsid w:val="00765B52"/>
    <w:rsid w:val="00766EC6"/>
    <w:rsid w:val="007675CB"/>
    <w:rsid w:val="00767BB6"/>
    <w:rsid w:val="0077079A"/>
    <w:rsid w:val="007708CA"/>
    <w:rsid w:val="0077092B"/>
    <w:rsid w:val="0077289E"/>
    <w:rsid w:val="00772C5F"/>
    <w:rsid w:val="00773527"/>
    <w:rsid w:val="007742BC"/>
    <w:rsid w:val="0077448A"/>
    <w:rsid w:val="00774F17"/>
    <w:rsid w:val="00775E36"/>
    <w:rsid w:val="007776C1"/>
    <w:rsid w:val="0077777A"/>
    <w:rsid w:val="00777F3B"/>
    <w:rsid w:val="00780B07"/>
    <w:rsid w:val="007815A8"/>
    <w:rsid w:val="0078184B"/>
    <w:rsid w:val="00782678"/>
    <w:rsid w:val="007837B7"/>
    <w:rsid w:val="00783B3D"/>
    <w:rsid w:val="00783D19"/>
    <w:rsid w:val="007843CD"/>
    <w:rsid w:val="00784F98"/>
    <w:rsid w:val="00784FC7"/>
    <w:rsid w:val="00785183"/>
    <w:rsid w:val="00786CD6"/>
    <w:rsid w:val="007876CE"/>
    <w:rsid w:val="00787E89"/>
    <w:rsid w:val="007904FC"/>
    <w:rsid w:val="00790E1A"/>
    <w:rsid w:val="00791251"/>
    <w:rsid w:val="0079137F"/>
    <w:rsid w:val="00792120"/>
    <w:rsid w:val="00792477"/>
    <w:rsid w:val="007925A3"/>
    <w:rsid w:val="00792B4A"/>
    <w:rsid w:val="00792F5D"/>
    <w:rsid w:val="00793AEE"/>
    <w:rsid w:val="0079513C"/>
    <w:rsid w:val="00796147"/>
    <w:rsid w:val="0079665B"/>
    <w:rsid w:val="007967F1"/>
    <w:rsid w:val="00796ED8"/>
    <w:rsid w:val="00797851"/>
    <w:rsid w:val="00797AD0"/>
    <w:rsid w:val="007A09F2"/>
    <w:rsid w:val="007A0FE6"/>
    <w:rsid w:val="007A2606"/>
    <w:rsid w:val="007A2A90"/>
    <w:rsid w:val="007A2B67"/>
    <w:rsid w:val="007A2CF1"/>
    <w:rsid w:val="007A44A2"/>
    <w:rsid w:val="007A464A"/>
    <w:rsid w:val="007A54B4"/>
    <w:rsid w:val="007A586A"/>
    <w:rsid w:val="007B0390"/>
    <w:rsid w:val="007B1547"/>
    <w:rsid w:val="007B188F"/>
    <w:rsid w:val="007B19A5"/>
    <w:rsid w:val="007B1CD6"/>
    <w:rsid w:val="007B2484"/>
    <w:rsid w:val="007B365F"/>
    <w:rsid w:val="007B3BB7"/>
    <w:rsid w:val="007B4865"/>
    <w:rsid w:val="007B490B"/>
    <w:rsid w:val="007B53FF"/>
    <w:rsid w:val="007B578C"/>
    <w:rsid w:val="007B5D61"/>
    <w:rsid w:val="007B649C"/>
    <w:rsid w:val="007B7508"/>
    <w:rsid w:val="007B7AF2"/>
    <w:rsid w:val="007B7BE3"/>
    <w:rsid w:val="007C0539"/>
    <w:rsid w:val="007C0CD9"/>
    <w:rsid w:val="007C12A7"/>
    <w:rsid w:val="007C1F0D"/>
    <w:rsid w:val="007C2DB3"/>
    <w:rsid w:val="007C303B"/>
    <w:rsid w:val="007C3CBF"/>
    <w:rsid w:val="007C4218"/>
    <w:rsid w:val="007C50E4"/>
    <w:rsid w:val="007C532D"/>
    <w:rsid w:val="007C5378"/>
    <w:rsid w:val="007C537A"/>
    <w:rsid w:val="007C5518"/>
    <w:rsid w:val="007C5F39"/>
    <w:rsid w:val="007C6815"/>
    <w:rsid w:val="007C6E32"/>
    <w:rsid w:val="007C7762"/>
    <w:rsid w:val="007C7FCA"/>
    <w:rsid w:val="007D071A"/>
    <w:rsid w:val="007D0F5A"/>
    <w:rsid w:val="007D1668"/>
    <w:rsid w:val="007D1CBB"/>
    <w:rsid w:val="007D1E1E"/>
    <w:rsid w:val="007D2830"/>
    <w:rsid w:val="007D3399"/>
    <w:rsid w:val="007D397A"/>
    <w:rsid w:val="007D3A64"/>
    <w:rsid w:val="007D46FC"/>
    <w:rsid w:val="007D4D42"/>
    <w:rsid w:val="007D4D8C"/>
    <w:rsid w:val="007D51AA"/>
    <w:rsid w:val="007D5667"/>
    <w:rsid w:val="007D579D"/>
    <w:rsid w:val="007D5D7E"/>
    <w:rsid w:val="007D625B"/>
    <w:rsid w:val="007D6334"/>
    <w:rsid w:val="007D73D8"/>
    <w:rsid w:val="007D7803"/>
    <w:rsid w:val="007D7C29"/>
    <w:rsid w:val="007D7E4E"/>
    <w:rsid w:val="007E0A46"/>
    <w:rsid w:val="007E0BE5"/>
    <w:rsid w:val="007E119B"/>
    <w:rsid w:val="007E1821"/>
    <w:rsid w:val="007E1E96"/>
    <w:rsid w:val="007E2C24"/>
    <w:rsid w:val="007E3AB5"/>
    <w:rsid w:val="007E4417"/>
    <w:rsid w:val="007E45FD"/>
    <w:rsid w:val="007E476F"/>
    <w:rsid w:val="007E4D42"/>
    <w:rsid w:val="007E620F"/>
    <w:rsid w:val="007E6672"/>
    <w:rsid w:val="007E6824"/>
    <w:rsid w:val="007E68B3"/>
    <w:rsid w:val="007F0114"/>
    <w:rsid w:val="007F0DBB"/>
    <w:rsid w:val="007F0FF1"/>
    <w:rsid w:val="007F103D"/>
    <w:rsid w:val="007F12BA"/>
    <w:rsid w:val="007F1532"/>
    <w:rsid w:val="007F21FC"/>
    <w:rsid w:val="007F2610"/>
    <w:rsid w:val="007F2B97"/>
    <w:rsid w:val="007F32DD"/>
    <w:rsid w:val="007F3573"/>
    <w:rsid w:val="007F460B"/>
    <w:rsid w:val="007F46CF"/>
    <w:rsid w:val="007F56C3"/>
    <w:rsid w:val="007F6713"/>
    <w:rsid w:val="007F7737"/>
    <w:rsid w:val="007F7AA6"/>
    <w:rsid w:val="007F7B83"/>
    <w:rsid w:val="0080019E"/>
    <w:rsid w:val="008013F1"/>
    <w:rsid w:val="00801753"/>
    <w:rsid w:val="00802990"/>
    <w:rsid w:val="00802E3E"/>
    <w:rsid w:val="00803257"/>
    <w:rsid w:val="00803379"/>
    <w:rsid w:val="00803574"/>
    <w:rsid w:val="008039FD"/>
    <w:rsid w:val="00803A5B"/>
    <w:rsid w:val="00803D44"/>
    <w:rsid w:val="00804460"/>
    <w:rsid w:val="00804620"/>
    <w:rsid w:val="008046CF"/>
    <w:rsid w:val="00805F6C"/>
    <w:rsid w:val="00806526"/>
    <w:rsid w:val="00806EBD"/>
    <w:rsid w:val="00807482"/>
    <w:rsid w:val="008074A4"/>
    <w:rsid w:val="008076AD"/>
    <w:rsid w:val="0081006E"/>
    <w:rsid w:val="00810BA8"/>
    <w:rsid w:val="00811BB3"/>
    <w:rsid w:val="0081220E"/>
    <w:rsid w:val="00812FEF"/>
    <w:rsid w:val="0081328C"/>
    <w:rsid w:val="0081358D"/>
    <w:rsid w:val="00813854"/>
    <w:rsid w:val="00813A96"/>
    <w:rsid w:val="00814309"/>
    <w:rsid w:val="008153C9"/>
    <w:rsid w:val="00815B29"/>
    <w:rsid w:val="00817371"/>
    <w:rsid w:val="008209E3"/>
    <w:rsid w:val="008210C6"/>
    <w:rsid w:val="00821B2C"/>
    <w:rsid w:val="00821C94"/>
    <w:rsid w:val="008226B7"/>
    <w:rsid w:val="008234C5"/>
    <w:rsid w:val="008244F6"/>
    <w:rsid w:val="00824C41"/>
    <w:rsid w:val="008250E8"/>
    <w:rsid w:val="0082587B"/>
    <w:rsid w:val="0082665A"/>
    <w:rsid w:val="00826685"/>
    <w:rsid w:val="00826F4D"/>
    <w:rsid w:val="00826FA3"/>
    <w:rsid w:val="00827717"/>
    <w:rsid w:val="00827A73"/>
    <w:rsid w:val="0083058B"/>
    <w:rsid w:val="008306E2"/>
    <w:rsid w:val="0083097C"/>
    <w:rsid w:val="00830C31"/>
    <w:rsid w:val="00833355"/>
    <w:rsid w:val="00833580"/>
    <w:rsid w:val="00833615"/>
    <w:rsid w:val="00833AE9"/>
    <w:rsid w:val="00833F77"/>
    <w:rsid w:val="008344E9"/>
    <w:rsid w:val="0083462F"/>
    <w:rsid w:val="0083491C"/>
    <w:rsid w:val="008349CC"/>
    <w:rsid w:val="00835704"/>
    <w:rsid w:val="008359B7"/>
    <w:rsid w:val="00837798"/>
    <w:rsid w:val="00837AC0"/>
    <w:rsid w:val="00837B89"/>
    <w:rsid w:val="00840946"/>
    <w:rsid w:val="00840DD6"/>
    <w:rsid w:val="00841161"/>
    <w:rsid w:val="008412FE"/>
    <w:rsid w:val="008413ED"/>
    <w:rsid w:val="008418AA"/>
    <w:rsid w:val="00841CA7"/>
    <w:rsid w:val="00841F6F"/>
    <w:rsid w:val="00842692"/>
    <w:rsid w:val="00842A52"/>
    <w:rsid w:val="00843075"/>
    <w:rsid w:val="008432E6"/>
    <w:rsid w:val="008437F0"/>
    <w:rsid w:val="008438BC"/>
    <w:rsid w:val="00843EEE"/>
    <w:rsid w:val="00844291"/>
    <w:rsid w:val="008452B1"/>
    <w:rsid w:val="00846664"/>
    <w:rsid w:val="00846EAB"/>
    <w:rsid w:val="008476AA"/>
    <w:rsid w:val="008509E1"/>
    <w:rsid w:val="008511D6"/>
    <w:rsid w:val="0085129A"/>
    <w:rsid w:val="00854F65"/>
    <w:rsid w:val="008550D7"/>
    <w:rsid w:val="008553F4"/>
    <w:rsid w:val="00855F75"/>
    <w:rsid w:val="00856337"/>
    <w:rsid w:val="00856E62"/>
    <w:rsid w:val="0085786C"/>
    <w:rsid w:val="00857AE4"/>
    <w:rsid w:val="00860541"/>
    <w:rsid w:val="00860DF3"/>
    <w:rsid w:val="00861982"/>
    <w:rsid w:val="008624F6"/>
    <w:rsid w:val="00862608"/>
    <w:rsid w:val="00863BD2"/>
    <w:rsid w:val="0086483F"/>
    <w:rsid w:val="00865D64"/>
    <w:rsid w:val="0086635A"/>
    <w:rsid w:val="00866461"/>
    <w:rsid w:val="008671CC"/>
    <w:rsid w:val="00867368"/>
    <w:rsid w:val="008675FD"/>
    <w:rsid w:val="0087063E"/>
    <w:rsid w:val="008707B5"/>
    <w:rsid w:val="0087148F"/>
    <w:rsid w:val="00873038"/>
    <w:rsid w:val="00873A5A"/>
    <w:rsid w:val="00873B57"/>
    <w:rsid w:val="0087429B"/>
    <w:rsid w:val="00874E17"/>
    <w:rsid w:val="008752D7"/>
    <w:rsid w:val="008768E6"/>
    <w:rsid w:val="00877232"/>
    <w:rsid w:val="0087737E"/>
    <w:rsid w:val="00877B59"/>
    <w:rsid w:val="00880006"/>
    <w:rsid w:val="00880738"/>
    <w:rsid w:val="00881285"/>
    <w:rsid w:val="008815E9"/>
    <w:rsid w:val="008817AB"/>
    <w:rsid w:val="00881F94"/>
    <w:rsid w:val="0088332D"/>
    <w:rsid w:val="00883521"/>
    <w:rsid w:val="0088362E"/>
    <w:rsid w:val="00883F93"/>
    <w:rsid w:val="0088452D"/>
    <w:rsid w:val="00884CC9"/>
    <w:rsid w:val="008855AA"/>
    <w:rsid w:val="00887212"/>
    <w:rsid w:val="00890119"/>
    <w:rsid w:val="008904AD"/>
    <w:rsid w:val="00891776"/>
    <w:rsid w:val="00891884"/>
    <w:rsid w:val="0089373C"/>
    <w:rsid w:val="00893B55"/>
    <w:rsid w:val="008952CD"/>
    <w:rsid w:val="008954D2"/>
    <w:rsid w:val="00896E31"/>
    <w:rsid w:val="008973B0"/>
    <w:rsid w:val="008973E3"/>
    <w:rsid w:val="0089746C"/>
    <w:rsid w:val="00897EA0"/>
    <w:rsid w:val="00897FCC"/>
    <w:rsid w:val="008A061D"/>
    <w:rsid w:val="008A0694"/>
    <w:rsid w:val="008A070B"/>
    <w:rsid w:val="008A1522"/>
    <w:rsid w:val="008A17CE"/>
    <w:rsid w:val="008A1D9B"/>
    <w:rsid w:val="008A1F1E"/>
    <w:rsid w:val="008A2989"/>
    <w:rsid w:val="008A4021"/>
    <w:rsid w:val="008A4589"/>
    <w:rsid w:val="008A5A51"/>
    <w:rsid w:val="008A5F06"/>
    <w:rsid w:val="008A6092"/>
    <w:rsid w:val="008A6BE5"/>
    <w:rsid w:val="008A7658"/>
    <w:rsid w:val="008A79A1"/>
    <w:rsid w:val="008A7CE3"/>
    <w:rsid w:val="008A7EA5"/>
    <w:rsid w:val="008B0019"/>
    <w:rsid w:val="008B0C68"/>
    <w:rsid w:val="008B1C58"/>
    <w:rsid w:val="008B28EC"/>
    <w:rsid w:val="008B3109"/>
    <w:rsid w:val="008B3BA1"/>
    <w:rsid w:val="008B4D03"/>
    <w:rsid w:val="008B5126"/>
    <w:rsid w:val="008B5956"/>
    <w:rsid w:val="008B5CC3"/>
    <w:rsid w:val="008B5CCD"/>
    <w:rsid w:val="008B6759"/>
    <w:rsid w:val="008B681B"/>
    <w:rsid w:val="008B6DB8"/>
    <w:rsid w:val="008B7645"/>
    <w:rsid w:val="008B7859"/>
    <w:rsid w:val="008C070F"/>
    <w:rsid w:val="008C0CC7"/>
    <w:rsid w:val="008C1143"/>
    <w:rsid w:val="008C1BEC"/>
    <w:rsid w:val="008C2322"/>
    <w:rsid w:val="008C2492"/>
    <w:rsid w:val="008C28AF"/>
    <w:rsid w:val="008C29AC"/>
    <w:rsid w:val="008C2E67"/>
    <w:rsid w:val="008C3332"/>
    <w:rsid w:val="008C4E0E"/>
    <w:rsid w:val="008C5022"/>
    <w:rsid w:val="008C54B6"/>
    <w:rsid w:val="008C60A9"/>
    <w:rsid w:val="008C619B"/>
    <w:rsid w:val="008C64DA"/>
    <w:rsid w:val="008C68F9"/>
    <w:rsid w:val="008C6C72"/>
    <w:rsid w:val="008C72F9"/>
    <w:rsid w:val="008C755E"/>
    <w:rsid w:val="008C7720"/>
    <w:rsid w:val="008C777A"/>
    <w:rsid w:val="008D089E"/>
    <w:rsid w:val="008D2DA1"/>
    <w:rsid w:val="008D4733"/>
    <w:rsid w:val="008D5B11"/>
    <w:rsid w:val="008D6F9A"/>
    <w:rsid w:val="008E0B94"/>
    <w:rsid w:val="008E0D39"/>
    <w:rsid w:val="008E10CF"/>
    <w:rsid w:val="008E165C"/>
    <w:rsid w:val="008E1F42"/>
    <w:rsid w:val="008E2646"/>
    <w:rsid w:val="008E2D4C"/>
    <w:rsid w:val="008E36FC"/>
    <w:rsid w:val="008E3B36"/>
    <w:rsid w:val="008E40C7"/>
    <w:rsid w:val="008E4F2B"/>
    <w:rsid w:val="008E5334"/>
    <w:rsid w:val="008E5FFC"/>
    <w:rsid w:val="008E641F"/>
    <w:rsid w:val="008F05FB"/>
    <w:rsid w:val="008F1475"/>
    <w:rsid w:val="008F1EBC"/>
    <w:rsid w:val="008F1F9D"/>
    <w:rsid w:val="008F1FE5"/>
    <w:rsid w:val="008F205F"/>
    <w:rsid w:val="008F2192"/>
    <w:rsid w:val="008F220A"/>
    <w:rsid w:val="008F2908"/>
    <w:rsid w:val="008F2E68"/>
    <w:rsid w:val="008F2F21"/>
    <w:rsid w:val="008F37ED"/>
    <w:rsid w:val="008F37FD"/>
    <w:rsid w:val="008F3BC2"/>
    <w:rsid w:val="008F3C6B"/>
    <w:rsid w:val="008F459B"/>
    <w:rsid w:val="008F4EFE"/>
    <w:rsid w:val="008F51B9"/>
    <w:rsid w:val="008F5BBA"/>
    <w:rsid w:val="008F5BD9"/>
    <w:rsid w:val="008F5E26"/>
    <w:rsid w:val="008F5FB0"/>
    <w:rsid w:val="008F6745"/>
    <w:rsid w:val="008F6835"/>
    <w:rsid w:val="008F6A8C"/>
    <w:rsid w:val="008F6BBC"/>
    <w:rsid w:val="008F7BFD"/>
    <w:rsid w:val="009009CE"/>
    <w:rsid w:val="00900CCC"/>
    <w:rsid w:val="00901213"/>
    <w:rsid w:val="00901664"/>
    <w:rsid w:val="009016B8"/>
    <w:rsid w:val="00901795"/>
    <w:rsid w:val="009020CA"/>
    <w:rsid w:val="009022F5"/>
    <w:rsid w:val="00902734"/>
    <w:rsid w:val="00902741"/>
    <w:rsid w:val="0090294A"/>
    <w:rsid w:val="00902EB9"/>
    <w:rsid w:val="00903054"/>
    <w:rsid w:val="009033D8"/>
    <w:rsid w:val="0090484B"/>
    <w:rsid w:val="00906835"/>
    <w:rsid w:val="00906D4C"/>
    <w:rsid w:val="00906D7A"/>
    <w:rsid w:val="00906F7D"/>
    <w:rsid w:val="00907486"/>
    <w:rsid w:val="0090798E"/>
    <w:rsid w:val="00907AAC"/>
    <w:rsid w:val="00907D95"/>
    <w:rsid w:val="00907EF9"/>
    <w:rsid w:val="009103C9"/>
    <w:rsid w:val="00910990"/>
    <w:rsid w:val="00910E50"/>
    <w:rsid w:val="00910EEB"/>
    <w:rsid w:val="009120B8"/>
    <w:rsid w:val="009125A9"/>
    <w:rsid w:val="009125BE"/>
    <w:rsid w:val="00912E13"/>
    <w:rsid w:val="00912F1B"/>
    <w:rsid w:val="00913027"/>
    <w:rsid w:val="00913833"/>
    <w:rsid w:val="00914378"/>
    <w:rsid w:val="009146F0"/>
    <w:rsid w:val="009147D6"/>
    <w:rsid w:val="00914C4E"/>
    <w:rsid w:val="00914E9C"/>
    <w:rsid w:val="0091651A"/>
    <w:rsid w:val="009175C0"/>
    <w:rsid w:val="00917C67"/>
    <w:rsid w:val="00917E3E"/>
    <w:rsid w:val="0092030C"/>
    <w:rsid w:val="00920D81"/>
    <w:rsid w:val="00921183"/>
    <w:rsid w:val="0092168B"/>
    <w:rsid w:val="009217BA"/>
    <w:rsid w:val="00921C1B"/>
    <w:rsid w:val="00921FC9"/>
    <w:rsid w:val="00922166"/>
    <w:rsid w:val="00922A4B"/>
    <w:rsid w:val="0092306E"/>
    <w:rsid w:val="00923070"/>
    <w:rsid w:val="0092338A"/>
    <w:rsid w:val="009235B9"/>
    <w:rsid w:val="0092362E"/>
    <w:rsid w:val="00924439"/>
    <w:rsid w:val="00924A21"/>
    <w:rsid w:val="00924E0E"/>
    <w:rsid w:val="00925046"/>
    <w:rsid w:val="009265D4"/>
    <w:rsid w:val="00927996"/>
    <w:rsid w:val="00927A77"/>
    <w:rsid w:val="0093010F"/>
    <w:rsid w:val="009303C2"/>
    <w:rsid w:val="009305CB"/>
    <w:rsid w:val="00930FB7"/>
    <w:rsid w:val="0093161E"/>
    <w:rsid w:val="00931928"/>
    <w:rsid w:val="00931B0A"/>
    <w:rsid w:val="00931F1C"/>
    <w:rsid w:val="00932315"/>
    <w:rsid w:val="00932427"/>
    <w:rsid w:val="00932B51"/>
    <w:rsid w:val="0093457F"/>
    <w:rsid w:val="00935618"/>
    <w:rsid w:val="0093578C"/>
    <w:rsid w:val="00935FDB"/>
    <w:rsid w:val="009365A3"/>
    <w:rsid w:val="009367D3"/>
    <w:rsid w:val="00940079"/>
    <w:rsid w:val="00940851"/>
    <w:rsid w:val="00940899"/>
    <w:rsid w:val="00941A67"/>
    <w:rsid w:val="009426E9"/>
    <w:rsid w:val="009427DD"/>
    <w:rsid w:val="00942FF9"/>
    <w:rsid w:val="009436B9"/>
    <w:rsid w:val="009438CB"/>
    <w:rsid w:val="00943E1E"/>
    <w:rsid w:val="009442A4"/>
    <w:rsid w:val="00944CFA"/>
    <w:rsid w:val="00945094"/>
    <w:rsid w:val="00945FD8"/>
    <w:rsid w:val="009466A7"/>
    <w:rsid w:val="00946786"/>
    <w:rsid w:val="00946C39"/>
    <w:rsid w:val="00947342"/>
    <w:rsid w:val="009473FA"/>
    <w:rsid w:val="00947AF5"/>
    <w:rsid w:val="0095107A"/>
    <w:rsid w:val="009511A8"/>
    <w:rsid w:val="009524A7"/>
    <w:rsid w:val="009528D8"/>
    <w:rsid w:val="00952946"/>
    <w:rsid w:val="00953621"/>
    <w:rsid w:val="009536AA"/>
    <w:rsid w:val="00953C5F"/>
    <w:rsid w:val="00953CA1"/>
    <w:rsid w:val="009540AD"/>
    <w:rsid w:val="0095562A"/>
    <w:rsid w:val="00955870"/>
    <w:rsid w:val="00955C21"/>
    <w:rsid w:val="00956A67"/>
    <w:rsid w:val="00960290"/>
    <w:rsid w:val="0096047A"/>
    <w:rsid w:val="00960614"/>
    <w:rsid w:val="0096077A"/>
    <w:rsid w:val="00961853"/>
    <w:rsid w:val="009629B0"/>
    <w:rsid w:val="00963F09"/>
    <w:rsid w:val="00963F3C"/>
    <w:rsid w:val="0096583F"/>
    <w:rsid w:val="00965BEB"/>
    <w:rsid w:val="00965FEB"/>
    <w:rsid w:val="00966241"/>
    <w:rsid w:val="009664E4"/>
    <w:rsid w:val="00967896"/>
    <w:rsid w:val="00970C17"/>
    <w:rsid w:val="00970DC6"/>
    <w:rsid w:val="00971374"/>
    <w:rsid w:val="00971A04"/>
    <w:rsid w:val="00972538"/>
    <w:rsid w:val="0097342F"/>
    <w:rsid w:val="0097352E"/>
    <w:rsid w:val="00973B89"/>
    <w:rsid w:val="00973DE8"/>
    <w:rsid w:val="00973E46"/>
    <w:rsid w:val="00974CCE"/>
    <w:rsid w:val="00975C5E"/>
    <w:rsid w:val="00975F09"/>
    <w:rsid w:val="00976317"/>
    <w:rsid w:val="00976D2A"/>
    <w:rsid w:val="00977C3C"/>
    <w:rsid w:val="009806EF"/>
    <w:rsid w:val="00980A3B"/>
    <w:rsid w:val="009811A5"/>
    <w:rsid w:val="0098174A"/>
    <w:rsid w:val="00982043"/>
    <w:rsid w:val="009821B5"/>
    <w:rsid w:val="00982719"/>
    <w:rsid w:val="00982C4B"/>
    <w:rsid w:val="00982EEB"/>
    <w:rsid w:val="009839AA"/>
    <w:rsid w:val="00983D73"/>
    <w:rsid w:val="00984818"/>
    <w:rsid w:val="00984AF1"/>
    <w:rsid w:val="009856F7"/>
    <w:rsid w:val="00985B2D"/>
    <w:rsid w:val="00985C03"/>
    <w:rsid w:val="009861D1"/>
    <w:rsid w:val="00987330"/>
    <w:rsid w:val="00987F03"/>
    <w:rsid w:val="0099132A"/>
    <w:rsid w:val="00991C83"/>
    <w:rsid w:val="00991F72"/>
    <w:rsid w:val="0099262F"/>
    <w:rsid w:val="0099347B"/>
    <w:rsid w:val="009936E3"/>
    <w:rsid w:val="00993777"/>
    <w:rsid w:val="0099382A"/>
    <w:rsid w:val="00993A44"/>
    <w:rsid w:val="00994583"/>
    <w:rsid w:val="00995F3B"/>
    <w:rsid w:val="0099673E"/>
    <w:rsid w:val="00996A0E"/>
    <w:rsid w:val="00996DDA"/>
    <w:rsid w:val="00997532"/>
    <w:rsid w:val="00997A42"/>
    <w:rsid w:val="00997D2A"/>
    <w:rsid w:val="009A08EB"/>
    <w:rsid w:val="009A0A40"/>
    <w:rsid w:val="009A1201"/>
    <w:rsid w:val="009A1469"/>
    <w:rsid w:val="009A1752"/>
    <w:rsid w:val="009A1A07"/>
    <w:rsid w:val="009A1DC9"/>
    <w:rsid w:val="009A281E"/>
    <w:rsid w:val="009A2A6E"/>
    <w:rsid w:val="009A3706"/>
    <w:rsid w:val="009A3AF0"/>
    <w:rsid w:val="009A3D6B"/>
    <w:rsid w:val="009A4032"/>
    <w:rsid w:val="009A4C17"/>
    <w:rsid w:val="009A4C37"/>
    <w:rsid w:val="009A5031"/>
    <w:rsid w:val="009A5CB4"/>
    <w:rsid w:val="009A68C4"/>
    <w:rsid w:val="009A6A4D"/>
    <w:rsid w:val="009A6ACB"/>
    <w:rsid w:val="009A6D1B"/>
    <w:rsid w:val="009A6EC5"/>
    <w:rsid w:val="009A71BC"/>
    <w:rsid w:val="009A7455"/>
    <w:rsid w:val="009A7BF9"/>
    <w:rsid w:val="009B03CC"/>
    <w:rsid w:val="009B1136"/>
    <w:rsid w:val="009B13FF"/>
    <w:rsid w:val="009B1661"/>
    <w:rsid w:val="009B3272"/>
    <w:rsid w:val="009B374C"/>
    <w:rsid w:val="009B42C2"/>
    <w:rsid w:val="009B4643"/>
    <w:rsid w:val="009B5026"/>
    <w:rsid w:val="009B633E"/>
    <w:rsid w:val="009B7C35"/>
    <w:rsid w:val="009C0313"/>
    <w:rsid w:val="009C0520"/>
    <w:rsid w:val="009C05A5"/>
    <w:rsid w:val="009C1F46"/>
    <w:rsid w:val="009C2052"/>
    <w:rsid w:val="009C236F"/>
    <w:rsid w:val="009C2845"/>
    <w:rsid w:val="009C31DF"/>
    <w:rsid w:val="009C33D2"/>
    <w:rsid w:val="009C40B8"/>
    <w:rsid w:val="009C4394"/>
    <w:rsid w:val="009C5A7C"/>
    <w:rsid w:val="009C5AE6"/>
    <w:rsid w:val="009C61F9"/>
    <w:rsid w:val="009C640C"/>
    <w:rsid w:val="009C6588"/>
    <w:rsid w:val="009C6C2F"/>
    <w:rsid w:val="009C716E"/>
    <w:rsid w:val="009C7AD8"/>
    <w:rsid w:val="009C7DE5"/>
    <w:rsid w:val="009D1C48"/>
    <w:rsid w:val="009D1F9F"/>
    <w:rsid w:val="009D20BB"/>
    <w:rsid w:val="009D24C8"/>
    <w:rsid w:val="009D2CC5"/>
    <w:rsid w:val="009D3197"/>
    <w:rsid w:val="009D31A5"/>
    <w:rsid w:val="009D3828"/>
    <w:rsid w:val="009D3B35"/>
    <w:rsid w:val="009D3C9D"/>
    <w:rsid w:val="009D40C4"/>
    <w:rsid w:val="009D490E"/>
    <w:rsid w:val="009D4C59"/>
    <w:rsid w:val="009D5D49"/>
    <w:rsid w:val="009D602C"/>
    <w:rsid w:val="009D732D"/>
    <w:rsid w:val="009E0639"/>
    <w:rsid w:val="009E33C1"/>
    <w:rsid w:val="009E3EAF"/>
    <w:rsid w:val="009E44EA"/>
    <w:rsid w:val="009E51AB"/>
    <w:rsid w:val="009E53D2"/>
    <w:rsid w:val="009E5699"/>
    <w:rsid w:val="009E70D5"/>
    <w:rsid w:val="009E7250"/>
    <w:rsid w:val="009E72DC"/>
    <w:rsid w:val="009E7877"/>
    <w:rsid w:val="009E78ED"/>
    <w:rsid w:val="009E78FB"/>
    <w:rsid w:val="009E7EB0"/>
    <w:rsid w:val="009F0340"/>
    <w:rsid w:val="009F0872"/>
    <w:rsid w:val="009F116B"/>
    <w:rsid w:val="009F1C2E"/>
    <w:rsid w:val="009F1E53"/>
    <w:rsid w:val="009F22EE"/>
    <w:rsid w:val="009F2340"/>
    <w:rsid w:val="009F2868"/>
    <w:rsid w:val="009F3086"/>
    <w:rsid w:val="009F4740"/>
    <w:rsid w:val="009F5547"/>
    <w:rsid w:val="009F590E"/>
    <w:rsid w:val="009F63C5"/>
    <w:rsid w:val="009F67C0"/>
    <w:rsid w:val="009F693D"/>
    <w:rsid w:val="009F6940"/>
    <w:rsid w:val="009F7C4C"/>
    <w:rsid w:val="00A01C9F"/>
    <w:rsid w:val="00A034E3"/>
    <w:rsid w:val="00A03E3E"/>
    <w:rsid w:val="00A0480E"/>
    <w:rsid w:val="00A048E7"/>
    <w:rsid w:val="00A04B8F"/>
    <w:rsid w:val="00A059E9"/>
    <w:rsid w:val="00A06770"/>
    <w:rsid w:val="00A078B0"/>
    <w:rsid w:val="00A07F83"/>
    <w:rsid w:val="00A1108D"/>
    <w:rsid w:val="00A11588"/>
    <w:rsid w:val="00A12E63"/>
    <w:rsid w:val="00A12E9A"/>
    <w:rsid w:val="00A13C0A"/>
    <w:rsid w:val="00A14260"/>
    <w:rsid w:val="00A147A7"/>
    <w:rsid w:val="00A14D39"/>
    <w:rsid w:val="00A15B9E"/>
    <w:rsid w:val="00A16B5F"/>
    <w:rsid w:val="00A21051"/>
    <w:rsid w:val="00A21A1F"/>
    <w:rsid w:val="00A227D2"/>
    <w:rsid w:val="00A23799"/>
    <w:rsid w:val="00A23803"/>
    <w:rsid w:val="00A23995"/>
    <w:rsid w:val="00A2470E"/>
    <w:rsid w:val="00A2474D"/>
    <w:rsid w:val="00A2496C"/>
    <w:rsid w:val="00A25322"/>
    <w:rsid w:val="00A257C5"/>
    <w:rsid w:val="00A25ED1"/>
    <w:rsid w:val="00A26600"/>
    <w:rsid w:val="00A27731"/>
    <w:rsid w:val="00A31179"/>
    <w:rsid w:val="00A31661"/>
    <w:rsid w:val="00A31758"/>
    <w:rsid w:val="00A317A8"/>
    <w:rsid w:val="00A33DA6"/>
    <w:rsid w:val="00A33F8C"/>
    <w:rsid w:val="00A34185"/>
    <w:rsid w:val="00A34FFD"/>
    <w:rsid w:val="00A3526C"/>
    <w:rsid w:val="00A35285"/>
    <w:rsid w:val="00A358A7"/>
    <w:rsid w:val="00A359D1"/>
    <w:rsid w:val="00A365BE"/>
    <w:rsid w:val="00A3675B"/>
    <w:rsid w:val="00A37C80"/>
    <w:rsid w:val="00A37C8D"/>
    <w:rsid w:val="00A40709"/>
    <w:rsid w:val="00A41334"/>
    <w:rsid w:val="00A42623"/>
    <w:rsid w:val="00A42C43"/>
    <w:rsid w:val="00A431C6"/>
    <w:rsid w:val="00A434E7"/>
    <w:rsid w:val="00A43685"/>
    <w:rsid w:val="00A44317"/>
    <w:rsid w:val="00A4450F"/>
    <w:rsid w:val="00A44E32"/>
    <w:rsid w:val="00A46147"/>
    <w:rsid w:val="00A46486"/>
    <w:rsid w:val="00A4701F"/>
    <w:rsid w:val="00A479B2"/>
    <w:rsid w:val="00A47DED"/>
    <w:rsid w:val="00A51A07"/>
    <w:rsid w:val="00A51B0F"/>
    <w:rsid w:val="00A54A9A"/>
    <w:rsid w:val="00A55027"/>
    <w:rsid w:val="00A551D7"/>
    <w:rsid w:val="00A559B4"/>
    <w:rsid w:val="00A563D3"/>
    <w:rsid w:val="00A56EFF"/>
    <w:rsid w:val="00A57757"/>
    <w:rsid w:val="00A57F32"/>
    <w:rsid w:val="00A608E2"/>
    <w:rsid w:val="00A6099E"/>
    <w:rsid w:val="00A610A6"/>
    <w:rsid w:val="00A6160B"/>
    <w:rsid w:val="00A6205A"/>
    <w:rsid w:val="00A62624"/>
    <w:rsid w:val="00A64962"/>
    <w:rsid w:val="00A64FEB"/>
    <w:rsid w:val="00A656F3"/>
    <w:rsid w:val="00A665CC"/>
    <w:rsid w:val="00A6690C"/>
    <w:rsid w:val="00A672E8"/>
    <w:rsid w:val="00A70171"/>
    <w:rsid w:val="00A72DFD"/>
    <w:rsid w:val="00A73168"/>
    <w:rsid w:val="00A74320"/>
    <w:rsid w:val="00A754B2"/>
    <w:rsid w:val="00A765D5"/>
    <w:rsid w:val="00A8016F"/>
    <w:rsid w:val="00A80395"/>
    <w:rsid w:val="00A8063F"/>
    <w:rsid w:val="00A82588"/>
    <w:rsid w:val="00A82AD6"/>
    <w:rsid w:val="00A831A6"/>
    <w:rsid w:val="00A84347"/>
    <w:rsid w:val="00A8497B"/>
    <w:rsid w:val="00A84D9C"/>
    <w:rsid w:val="00A877BE"/>
    <w:rsid w:val="00A91D1A"/>
    <w:rsid w:val="00A92552"/>
    <w:rsid w:val="00A9274C"/>
    <w:rsid w:val="00A92C8B"/>
    <w:rsid w:val="00A92FE1"/>
    <w:rsid w:val="00A949F8"/>
    <w:rsid w:val="00A94CB6"/>
    <w:rsid w:val="00A95B2A"/>
    <w:rsid w:val="00A96D50"/>
    <w:rsid w:val="00A9718A"/>
    <w:rsid w:val="00A97BD5"/>
    <w:rsid w:val="00A97C34"/>
    <w:rsid w:val="00AA0236"/>
    <w:rsid w:val="00AA0564"/>
    <w:rsid w:val="00AA113F"/>
    <w:rsid w:val="00AA18B0"/>
    <w:rsid w:val="00AA1DA5"/>
    <w:rsid w:val="00AA2223"/>
    <w:rsid w:val="00AA2468"/>
    <w:rsid w:val="00AA4C05"/>
    <w:rsid w:val="00AA4DD7"/>
    <w:rsid w:val="00AA5A92"/>
    <w:rsid w:val="00AA5B14"/>
    <w:rsid w:val="00AA5BBC"/>
    <w:rsid w:val="00AA5F0B"/>
    <w:rsid w:val="00AA65F4"/>
    <w:rsid w:val="00AA6AC3"/>
    <w:rsid w:val="00AA7E43"/>
    <w:rsid w:val="00AB0AD1"/>
    <w:rsid w:val="00AB0D13"/>
    <w:rsid w:val="00AB2239"/>
    <w:rsid w:val="00AB2683"/>
    <w:rsid w:val="00AB3513"/>
    <w:rsid w:val="00AB3DC5"/>
    <w:rsid w:val="00AB4855"/>
    <w:rsid w:val="00AB4D33"/>
    <w:rsid w:val="00AB62BB"/>
    <w:rsid w:val="00AB7009"/>
    <w:rsid w:val="00AB75D1"/>
    <w:rsid w:val="00AB7D34"/>
    <w:rsid w:val="00AB7EF5"/>
    <w:rsid w:val="00AC0B7A"/>
    <w:rsid w:val="00AC2378"/>
    <w:rsid w:val="00AC29B9"/>
    <w:rsid w:val="00AC3648"/>
    <w:rsid w:val="00AC3C22"/>
    <w:rsid w:val="00AC4673"/>
    <w:rsid w:val="00AC54BF"/>
    <w:rsid w:val="00AC56DC"/>
    <w:rsid w:val="00AC5992"/>
    <w:rsid w:val="00AC5BB2"/>
    <w:rsid w:val="00AC5DAB"/>
    <w:rsid w:val="00AC627E"/>
    <w:rsid w:val="00AC6DDC"/>
    <w:rsid w:val="00AC74A7"/>
    <w:rsid w:val="00AC75B4"/>
    <w:rsid w:val="00AC7DCC"/>
    <w:rsid w:val="00AC7F50"/>
    <w:rsid w:val="00AD1C34"/>
    <w:rsid w:val="00AD2B71"/>
    <w:rsid w:val="00AD45FC"/>
    <w:rsid w:val="00AD4BB2"/>
    <w:rsid w:val="00AD5C27"/>
    <w:rsid w:val="00AD601F"/>
    <w:rsid w:val="00AD688D"/>
    <w:rsid w:val="00AD6BC0"/>
    <w:rsid w:val="00AD6D3C"/>
    <w:rsid w:val="00AE0518"/>
    <w:rsid w:val="00AE16E0"/>
    <w:rsid w:val="00AE1D22"/>
    <w:rsid w:val="00AE2D48"/>
    <w:rsid w:val="00AE3671"/>
    <w:rsid w:val="00AE4064"/>
    <w:rsid w:val="00AE56C3"/>
    <w:rsid w:val="00AE697B"/>
    <w:rsid w:val="00AE7225"/>
    <w:rsid w:val="00AE76C8"/>
    <w:rsid w:val="00AF022A"/>
    <w:rsid w:val="00AF0A39"/>
    <w:rsid w:val="00AF0A5C"/>
    <w:rsid w:val="00AF1984"/>
    <w:rsid w:val="00AF1E8D"/>
    <w:rsid w:val="00AF463A"/>
    <w:rsid w:val="00AF4B80"/>
    <w:rsid w:val="00AF53D4"/>
    <w:rsid w:val="00AF552A"/>
    <w:rsid w:val="00AF5DEB"/>
    <w:rsid w:val="00AF6F07"/>
    <w:rsid w:val="00AF7AD7"/>
    <w:rsid w:val="00AF7E13"/>
    <w:rsid w:val="00AF7F8C"/>
    <w:rsid w:val="00B019A4"/>
    <w:rsid w:val="00B01E5B"/>
    <w:rsid w:val="00B0250C"/>
    <w:rsid w:val="00B03F1F"/>
    <w:rsid w:val="00B0493D"/>
    <w:rsid w:val="00B049FA"/>
    <w:rsid w:val="00B0512A"/>
    <w:rsid w:val="00B059BF"/>
    <w:rsid w:val="00B06B54"/>
    <w:rsid w:val="00B06CD2"/>
    <w:rsid w:val="00B07194"/>
    <w:rsid w:val="00B07260"/>
    <w:rsid w:val="00B07627"/>
    <w:rsid w:val="00B0777A"/>
    <w:rsid w:val="00B07C42"/>
    <w:rsid w:val="00B10747"/>
    <w:rsid w:val="00B1163C"/>
    <w:rsid w:val="00B1194C"/>
    <w:rsid w:val="00B11A7A"/>
    <w:rsid w:val="00B11B6B"/>
    <w:rsid w:val="00B13776"/>
    <w:rsid w:val="00B1396A"/>
    <w:rsid w:val="00B1512D"/>
    <w:rsid w:val="00B15460"/>
    <w:rsid w:val="00B16373"/>
    <w:rsid w:val="00B166D4"/>
    <w:rsid w:val="00B173D7"/>
    <w:rsid w:val="00B1795C"/>
    <w:rsid w:val="00B179C5"/>
    <w:rsid w:val="00B17BE7"/>
    <w:rsid w:val="00B17D81"/>
    <w:rsid w:val="00B2076D"/>
    <w:rsid w:val="00B21AEE"/>
    <w:rsid w:val="00B21D8F"/>
    <w:rsid w:val="00B21D9C"/>
    <w:rsid w:val="00B22477"/>
    <w:rsid w:val="00B22C61"/>
    <w:rsid w:val="00B22DC3"/>
    <w:rsid w:val="00B23202"/>
    <w:rsid w:val="00B23FA2"/>
    <w:rsid w:val="00B2422F"/>
    <w:rsid w:val="00B24788"/>
    <w:rsid w:val="00B2534B"/>
    <w:rsid w:val="00B25510"/>
    <w:rsid w:val="00B26483"/>
    <w:rsid w:val="00B268B3"/>
    <w:rsid w:val="00B26B76"/>
    <w:rsid w:val="00B27A71"/>
    <w:rsid w:val="00B27C6E"/>
    <w:rsid w:val="00B27DAD"/>
    <w:rsid w:val="00B31641"/>
    <w:rsid w:val="00B34271"/>
    <w:rsid w:val="00B344C6"/>
    <w:rsid w:val="00B34A9C"/>
    <w:rsid w:val="00B35434"/>
    <w:rsid w:val="00B356A2"/>
    <w:rsid w:val="00B35929"/>
    <w:rsid w:val="00B37367"/>
    <w:rsid w:val="00B37572"/>
    <w:rsid w:val="00B375C0"/>
    <w:rsid w:val="00B40218"/>
    <w:rsid w:val="00B40573"/>
    <w:rsid w:val="00B40853"/>
    <w:rsid w:val="00B40D71"/>
    <w:rsid w:val="00B412EC"/>
    <w:rsid w:val="00B41D4C"/>
    <w:rsid w:val="00B41FF5"/>
    <w:rsid w:val="00B4208E"/>
    <w:rsid w:val="00B42F5E"/>
    <w:rsid w:val="00B440AA"/>
    <w:rsid w:val="00B442B5"/>
    <w:rsid w:val="00B44A8A"/>
    <w:rsid w:val="00B45504"/>
    <w:rsid w:val="00B45704"/>
    <w:rsid w:val="00B457C4"/>
    <w:rsid w:val="00B464A2"/>
    <w:rsid w:val="00B4698F"/>
    <w:rsid w:val="00B46E72"/>
    <w:rsid w:val="00B478C1"/>
    <w:rsid w:val="00B47A65"/>
    <w:rsid w:val="00B47F06"/>
    <w:rsid w:val="00B47FEA"/>
    <w:rsid w:val="00B50414"/>
    <w:rsid w:val="00B50EEA"/>
    <w:rsid w:val="00B517B0"/>
    <w:rsid w:val="00B52161"/>
    <w:rsid w:val="00B523C5"/>
    <w:rsid w:val="00B53276"/>
    <w:rsid w:val="00B536C1"/>
    <w:rsid w:val="00B56F37"/>
    <w:rsid w:val="00B572A3"/>
    <w:rsid w:val="00B57D82"/>
    <w:rsid w:val="00B57EF6"/>
    <w:rsid w:val="00B60296"/>
    <w:rsid w:val="00B60C8C"/>
    <w:rsid w:val="00B6123B"/>
    <w:rsid w:val="00B61882"/>
    <w:rsid w:val="00B642F1"/>
    <w:rsid w:val="00B64444"/>
    <w:rsid w:val="00B653E3"/>
    <w:rsid w:val="00B65BE3"/>
    <w:rsid w:val="00B65C6E"/>
    <w:rsid w:val="00B66306"/>
    <w:rsid w:val="00B67726"/>
    <w:rsid w:val="00B67CAE"/>
    <w:rsid w:val="00B70077"/>
    <w:rsid w:val="00B701B9"/>
    <w:rsid w:val="00B702D0"/>
    <w:rsid w:val="00B7050B"/>
    <w:rsid w:val="00B7055A"/>
    <w:rsid w:val="00B70680"/>
    <w:rsid w:val="00B70681"/>
    <w:rsid w:val="00B70DDB"/>
    <w:rsid w:val="00B743C1"/>
    <w:rsid w:val="00B74BAE"/>
    <w:rsid w:val="00B752EA"/>
    <w:rsid w:val="00B753C3"/>
    <w:rsid w:val="00B7591D"/>
    <w:rsid w:val="00B76964"/>
    <w:rsid w:val="00B76D00"/>
    <w:rsid w:val="00B76F22"/>
    <w:rsid w:val="00B774F8"/>
    <w:rsid w:val="00B77FE9"/>
    <w:rsid w:val="00B80830"/>
    <w:rsid w:val="00B80D43"/>
    <w:rsid w:val="00B81885"/>
    <w:rsid w:val="00B8263C"/>
    <w:rsid w:val="00B8334E"/>
    <w:rsid w:val="00B846D3"/>
    <w:rsid w:val="00B84E40"/>
    <w:rsid w:val="00B8645E"/>
    <w:rsid w:val="00B86B13"/>
    <w:rsid w:val="00B86F49"/>
    <w:rsid w:val="00B90C15"/>
    <w:rsid w:val="00B90EB3"/>
    <w:rsid w:val="00B911FB"/>
    <w:rsid w:val="00B91A12"/>
    <w:rsid w:val="00B9273C"/>
    <w:rsid w:val="00B92AD1"/>
    <w:rsid w:val="00B93028"/>
    <w:rsid w:val="00B93479"/>
    <w:rsid w:val="00B945F6"/>
    <w:rsid w:val="00B94A22"/>
    <w:rsid w:val="00B952BA"/>
    <w:rsid w:val="00B95546"/>
    <w:rsid w:val="00B95848"/>
    <w:rsid w:val="00B95BBF"/>
    <w:rsid w:val="00B95C72"/>
    <w:rsid w:val="00B95E05"/>
    <w:rsid w:val="00B96344"/>
    <w:rsid w:val="00BA09C6"/>
    <w:rsid w:val="00BA0E29"/>
    <w:rsid w:val="00BA17A4"/>
    <w:rsid w:val="00BA17E5"/>
    <w:rsid w:val="00BA1AEC"/>
    <w:rsid w:val="00BA1EF9"/>
    <w:rsid w:val="00BA215B"/>
    <w:rsid w:val="00BA29EB"/>
    <w:rsid w:val="00BA35A9"/>
    <w:rsid w:val="00BA3C08"/>
    <w:rsid w:val="00BA3F85"/>
    <w:rsid w:val="00BA4CD5"/>
    <w:rsid w:val="00BA5F27"/>
    <w:rsid w:val="00BA6CAB"/>
    <w:rsid w:val="00BA7723"/>
    <w:rsid w:val="00BA78C0"/>
    <w:rsid w:val="00BB2476"/>
    <w:rsid w:val="00BB28DE"/>
    <w:rsid w:val="00BB3C68"/>
    <w:rsid w:val="00BB474F"/>
    <w:rsid w:val="00BB5989"/>
    <w:rsid w:val="00BB66CD"/>
    <w:rsid w:val="00BB72B0"/>
    <w:rsid w:val="00BB7B39"/>
    <w:rsid w:val="00BC01FC"/>
    <w:rsid w:val="00BC04A9"/>
    <w:rsid w:val="00BC11BA"/>
    <w:rsid w:val="00BC162C"/>
    <w:rsid w:val="00BC1C1C"/>
    <w:rsid w:val="00BC1E12"/>
    <w:rsid w:val="00BC2455"/>
    <w:rsid w:val="00BC2D43"/>
    <w:rsid w:val="00BC33E3"/>
    <w:rsid w:val="00BC345F"/>
    <w:rsid w:val="00BC352E"/>
    <w:rsid w:val="00BC3567"/>
    <w:rsid w:val="00BC4AFF"/>
    <w:rsid w:val="00BC5124"/>
    <w:rsid w:val="00BC5A01"/>
    <w:rsid w:val="00BC5B5A"/>
    <w:rsid w:val="00BC6431"/>
    <w:rsid w:val="00BC701B"/>
    <w:rsid w:val="00BD061B"/>
    <w:rsid w:val="00BD09BA"/>
    <w:rsid w:val="00BD122D"/>
    <w:rsid w:val="00BD1306"/>
    <w:rsid w:val="00BD169C"/>
    <w:rsid w:val="00BD1B85"/>
    <w:rsid w:val="00BD308B"/>
    <w:rsid w:val="00BD3A49"/>
    <w:rsid w:val="00BD3EFF"/>
    <w:rsid w:val="00BD3F4C"/>
    <w:rsid w:val="00BD468C"/>
    <w:rsid w:val="00BD46E1"/>
    <w:rsid w:val="00BD4929"/>
    <w:rsid w:val="00BD52B1"/>
    <w:rsid w:val="00BD57E9"/>
    <w:rsid w:val="00BD59A0"/>
    <w:rsid w:val="00BD623E"/>
    <w:rsid w:val="00BD638A"/>
    <w:rsid w:val="00BD6975"/>
    <w:rsid w:val="00BD6CD4"/>
    <w:rsid w:val="00BD6E43"/>
    <w:rsid w:val="00BD6FCF"/>
    <w:rsid w:val="00BD6FD0"/>
    <w:rsid w:val="00BD6FE7"/>
    <w:rsid w:val="00BD7448"/>
    <w:rsid w:val="00BD7474"/>
    <w:rsid w:val="00BD7803"/>
    <w:rsid w:val="00BD7929"/>
    <w:rsid w:val="00BE2145"/>
    <w:rsid w:val="00BE2159"/>
    <w:rsid w:val="00BE3905"/>
    <w:rsid w:val="00BE3BAD"/>
    <w:rsid w:val="00BE44FB"/>
    <w:rsid w:val="00BE4ED3"/>
    <w:rsid w:val="00BE6668"/>
    <w:rsid w:val="00BE734B"/>
    <w:rsid w:val="00BE7630"/>
    <w:rsid w:val="00BE787D"/>
    <w:rsid w:val="00BF089F"/>
    <w:rsid w:val="00BF097A"/>
    <w:rsid w:val="00BF14AE"/>
    <w:rsid w:val="00BF20D7"/>
    <w:rsid w:val="00BF2382"/>
    <w:rsid w:val="00BF2650"/>
    <w:rsid w:val="00BF2DDE"/>
    <w:rsid w:val="00BF2F28"/>
    <w:rsid w:val="00BF3C1B"/>
    <w:rsid w:val="00BF4760"/>
    <w:rsid w:val="00BF577F"/>
    <w:rsid w:val="00BF5951"/>
    <w:rsid w:val="00BF6111"/>
    <w:rsid w:val="00BF6994"/>
    <w:rsid w:val="00C0054D"/>
    <w:rsid w:val="00C00898"/>
    <w:rsid w:val="00C009B5"/>
    <w:rsid w:val="00C03286"/>
    <w:rsid w:val="00C04266"/>
    <w:rsid w:val="00C04C3C"/>
    <w:rsid w:val="00C05F04"/>
    <w:rsid w:val="00C0643F"/>
    <w:rsid w:val="00C06875"/>
    <w:rsid w:val="00C10933"/>
    <w:rsid w:val="00C10ACC"/>
    <w:rsid w:val="00C11300"/>
    <w:rsid w:val="00C11F19"/>
    <w:rsid w:val="00C12E23"/>
    <w:rsid w:val="00C12E96"/>
    <w:rsid w:val="00C1417D"/>
    <w:rsid w:val="00C145FF"/>
    <w:rsid w:val="00C1524C"/>
    <w:rsid w:val="00C16009"/>
    <w:rsid w:val="00C16DE8"/>
    <w:rsid w:val="00C16E78"/>
    <w:rsid w:val="00C17AB6"/>
    <w:rsid w:val="00C17EC4"/>
    <w:rsid w:val="00C207D6"/>
    <w:rsid w:val="00C20B71"/>
    <w:rsid w:val="00C219E7"/>
    <w:rsid w:val="00C221FA"/>
    <w:rsid w:val="00C2258F"/>
    <w:rsid w:val="00C240B9"/>
    <w:rsid w:val="00C24BB7"/>
    <w:rsid w:val="00C252A9"/>
    <w:rsid w:val="00C255F2"/>
    <w:rsid w:val="00C25F2B"/>
    <w:rsid w:val="00C2618C"/>
    <w:rsid w:val="00C264B3"/>
    <w:rsid w:val="00C26D23"/>
    <w:rsid w:val="00C270C5"/>
    <w:rsid w:val="00C276BA"/>
    <w:rsid w:val="00C2795B"/>
    <w:rsid w:val="00C27ACD"/>
    <w:rsid w:val="00C3004B"/>
    <w:rsid w:val="00C3006D"/>
    <w:rsid w:val="00C30A25"/>
    <w:rsid w:val="00C30D85"/>
    <w:rsid w:val="00C310EF"/>
    <w:rsid w:val="00C31297"/>
    <w:rsid w:val="00C3195A"/>
    <w:rsid w:val="00C31A83"/>
    <w:rsid w:val="00C32A70"/>
    <w:rsid w:val="00C32C78"/>
    <w:rsid w:val="00C334BD"/>
    <w:rsid w:val="00C338A9"/>
    <w:rsid w:val="00C33B2A"/>
    <w:rsid w:val="00C33D23"/>
    <w:rsid w:val="00C33EC9"/>
    <w:rsid w:val="00C363EF"/>
    <w:rsid w:val="00C36BE2"/>
    <w:rsid w:val="00C37992"/>
    <w:rsid w:val="00C37D10"/>
    <w:rsid w:val="00C37F80"/>
    <w:rsid w:val="00C40C97"/>
    <w:rsid w:val="00C41102"/>
    <w:rsid w:val="00C42B51"/>
    <w:rsid w:val="00C42D23"/>
    <w:rsid w:val="00C432B3"/>
    <w:rsid w:val="00C433D4"/>
    <w:rsid w:val="00C43468"/>
    <w:rsid w:val="00C447A7"/>
    <w:rsid w:val="00C45041"/>
    <w:rsid w:val="00C45216"/>
    <w:rsid w:val="00C4557B"/>
    <w:rsid w:val="00C45655"/>
    <w:rsid w:val="00C45CB8"/>
    <w:rsid w:val="00C46505"/>
    <w:rsid w:val="00C5071C"/>
    <w:rsid w:val="00C50A62"/>
    <w:rsid w:val="00C50C51"/>
    <w:rsid w:val="00C50D97"/>
    <w:rsid w:val="00C51CEE"/>
    <w:rsid w:val="00C51E35"/>
    <w:rsid w:val="00C5295B"/>
    <w:rsid w:val="00C529A2"/>
    <w:rsid w:val="00C538AB"/>
    <w:rsid w:val="00C540BD"/>
    <w:rsid w:val="00C54995"/>
    <w:rsid w:val="00C54F87"/>
    <w:rsid w:val="00C5623F"/>
    <w:rsid w:val="00C56390"/>
    <w:rsid w:val="00C56649"/>
    <w:rsid w:val="00C57089"/>
    <w:rsid w:val="00C574ED"/>
    <w:rsid w:val="00C579C5"/>
    <w:rsid w:val="00C63174"/>
    <w:rsid w:val="00C634EF"/>
    <w:rsid w:val="00C63F83"/>
    <w:rsid w:val="00C641F5"/>
    <w:rsid w:val="00C64436"/>
    <w:rsid w:val="00C65F82"/>
    <w:rsid w:val="00C66117"/>
    <w:rsid w:val="00C66187"/>
    <w:rsid w:val="00C6758B"/>
    <w:rsid w:val="00C67CF5"/>
    <w:rsid w:val="00C70A63"/>
    <w:rsid w:val="00C70E0B"/>
    <w:rsid w:val="00C712CC"/>
    <w:rsid w:val="00C71305"/>
    <w:rsid w:val="00C71E46"/>
    <w:rsid w:val="00C73B67"/>
    <w:rsid w:val="00C73C06"/>
    <w:rsid w:val="00C744EE"/>
    <w:rsid w:val="00C74EF9"/>
    <w:rsid w:val="00C75B95"/>
    <w:rsid w:val="00C75CAC"/>
    <w:rsid w:val="00C75EF8"/>
    <w:rsid w:val="00C76139"/>
    <w:rsid w:val="00C7624D"/>
    <w:rsid w:val="00C76FB4"/>
    <w:rsid w:val="00C7735D"/>
    <w:rsid w:val="00C779E5"/>
    <w:rsid w:val="00C77F11"/>
    <w:rsid w:val="00C80729"/>
    <w:rsid w:val="00C80B17"/>
    <w:rsid w:val="00C810D0"/>
    <w:rsid w:val="00C816FC"/>
    <w:rsid w:val="00C81EF7"/>
    <w:rsid w:val="00C823C7"/>
    <w:rsid w:val="00C82ED9"/>
    <w:rsid w:val="00C836E8"/>
    <w:rsid w:val="00C83DBD"/>
    <w:rsid w:val="00C8418B"/>
    <w:rsid w:val="00C85087"/>
    <w:rsid w:val="00C8533E"/>
    <w:rsid w:val="00C85F0C"/>
    <w:rsid w:val="00C86301"/>
    <w:rsid w:val="00C86342"/>
    <w:rsid w:val="00C86D77"/>
    <w:rsid w:val="00C87169"/>
    <w:rsid w:val="00C87486"/>
    <w:rsid w:val="00C87DC9"/>
    <w:rsid w:val="00C9074F"/>
    <w:rsid w:val="00C907F2"/>
    <w:rsid w:val="00C90A4B"/>
    <w:rsid w:val="00C91317"/>
    <w:rsid w:val="00C91687"/>
    <w:rsid w:val="00C91A66"/>
    <w:rsid w:val="00C91B33"/>
    <w:rsid w:val="00C91EA8"/>
    <w:rsid w:val="00C928FC"/>
    <w:rsid w:val="00C92C72"/>
    <w:rsid w:val="00C9380E"/>
    <w:rsid w:val="00C945F1"/>
    <w:rsid w:val="00C94D96"/>
    <w:rsid w:val="00C94ED8"/>
    <w:rsid w:val="00C95313"/>
    <w:rsid w:val="00C95CBC"/>
    <w:rsid w:val="00C9686C"/>
    <w:rsid w:val="00C970BF"/>
    <w:rsid w:val="00C97F40"/>
    <w:rsid w:val="00CA0D97"/>
    <w:rsid w:val="00CA1AFA"/>
    <w:rsid w:val="00CA303C"/>
    <w:rsid w:val="00CA4293"/>
    <w:rsid w:val="00CA46E3"/>
    <w:rsid w:val="00CA48DD"/>
    <w:rsid w:val="00CA546C"/>
    <w:rsid w:val="00CA58A2"/>
    <w:rsid w:val="00CA5EAA"/>
    <w:rsid w:val="00CA701F"/>
    <w:rsid w:val="00CA7609"/>
    <w:rsid w:val="00CA760D"/>
    <w:rsid w:val="00CA78CD"/>
    <w:rsid w:val="00CA7B86"/>
    <w:rsid w:val="00CB03EF"/>
    <w:rsid w:val="00CB0B51"/>
    <w:rsid w:val="00CB13E8"/>
    <w:rsid w:val="00CB184F"/>
    <w:rsid w:val="00CB24C9"/>
    <w:rsid w:val="00CB3686"/>
    <w:rsid w:val="00CB4A1E"/>
    <w:rsid w:val="00CB4D08"/>
    <w:rsid w:val="00CB514E"/>
    <w:rsid w:val="00CB52D3"/>
    <w:rsid w:val="00CB5BE1"/>
    <w:rsid w:val="00CB7E5B"/>
    <w:rsid w:val="00CC069F"/>
    <w:rsid w:val="00CC09C0"/>
    <w:rsid w:val="00CC227C"/>
    <w:rsid w:val="00CC3B53"/>
    <w:rsid w:val="00CC5028"/>
    <w:rsid w:val="00CC6121"/>
    <w:rsid w:val="00CC7756"/>
    <w:rsid w:val="00CC7AC6"/>
    <w:rsid w:val="00CD28A5"/>
    <w:rsid w:val="00CD35F5"/>
    <w:rsid w:val="00CD363A"/>
    <w:rsid w:val="00CD3AFB"/>
    <w:rsid w:val="00CD3FC9"/>
    <w:rsid w:val="00CD4EC7"/>
    <w:rsid w:val="00CD5106"/>
    <w:rsid w:val="00CD5588"/>
    <w:rsid w:val="00CD55B1"/>
    <w:rsid w:val="00CD6E82"/>
    <w:rsid w:val="00CD70BA"/>
    <w:rsid w:val="00CD77BF"/>
    <w:rsid w:val="00CD7DF3"/>
    <w:rsid w:val="00CD7E1B"/>
    <w:rsid w:val="00CE0356"/>
    <w:rsid w:val="00CE0CAE"/>
    <w:rsid w:val="00CE111A"/>
    <w:rsid w:val="00CE1E82"/>
    <w:rsid w:val="00CE23E1"/>
    <w:rsid w:val="00CE39B1"/>
    <w:rsid w:val="00CE3B10"/>
    <w:rsid w:val="00CE3DC1"/>
    <w:rsid w:val="00CE3F3B"/>
    <w:rsid w:val="00CE52FF"/>
    <w:rsid w:val="00CE6308"/>
    <w:rsid w:val="00CE68CA"/>
    <w:rsid w:val="00CE6C83"/>
    <w:rsid w:val="00CE718C"/>
    <w:rsid w:val="00CE71EC"/>
    <w:rsid w:val="00CE74E7"/>
    <w:rsid w:val="00CF0284"/>
    <w:rsid w:val="00CF0B56"/>
    <w:rsid w:val="00CF124E"/>
    <w:rsid w:val="00CF1F32"/>
    <w:rsid w:val="00CF31D4"/>
    <w:rsid w:val="00CF3CAB"/>
    <w:rsid w:val="00CF5191"/>
    <w:rsid w:val="00CF592A"/>
    <w:rsid w:val="00CF5C57"/>
    <w:rsid w:val="00CF64D7"/>
    <w:rsid w:val="00CF6C06"/>
    <w:rsid w:val="00CF6E4D"/>
    <w:rsid w:val="00CF7519"/>
    <w:rsid w:val="00CF7726"/>
    <w:rsid w:val="00CF7ED4"/>
    <w:rsid w:val="00D00896"/>
    <w:rsid w:val="00D00BD1"/>
    <w:rsid w:val="00D00D8D"/>
    <w:rsid w:val="00D011BB"/>
    <w:rsid w:val="00D012E2"/>
    <w:rsid w:val="00D02654"/>
    <w:rsid w:val="00D02922"/>
    <w:rsid w:val="00D02FC2"/>
    <w:rsid w:val="00D03905"/>
    <w:rsid w:val="00D03F21"/>
    <w:rsid w:val="00D0569B"/>
    <w:rsid w:val="00D05808"/>
    <w:rsid w:val="00D05A69"/>
    <w:rsid w:val="00D05B96"/>
    <w:rsid w:val="00D06618"/>
    <w:rsid w:val="00D066E2"/>
    <w:rsid w:val="00D07BC9"/>
    <w:rsid w:val="00D10776"/>
    <w:rsid w:val="00D10790"/>
    <w:rsid w:val="00D11127"/>
    <w:rsid w:val="00D118D4"/>
    <w:rsid w:val="00D123E7"/>
    <w:rsid w:val="00D12E7D"/>
    <w:rsid w:val="00D130FC"/>
    <w:rsid w:val="00D137D8"/>
    <w:rsid w:val="00D14A7D"/>
    <w:rsid w:val="00D14D6D"/>
    <w:rsid w:val="00D16108"/>
    <w:rsid w:val="00D16E42"/>
    <w:rsid w:val="00D1764D"/>
    <w:rsid w:val="00D201A7"/>
    <w:rsid w:val="00D20253"/>
    <w:rsid w:val="00D20D5B"/>
    <w:rsid w:val="00D213C0"/>
    <w:rsid w:val="00D22171"/>
    <w:rsid w:val="00D23B3F"/>
    <w:rsid w:val="00D23FB5"/>
    <w:rsid w:val="00D24672"/>
    <w:rsid w:val="00D24BCD"/>
    <w:rsid w:val="00D253BA"/>
    <w:rsid w:val="00D258F1"/>
    <w:rsid w:val="00D25FC6"/>
    <w:rsid w:val="00D25FFE"/>
    <w:rsid w:val="00D27D74"/>
    <w:rsid w:val="00D32BD2"/>
    <w:rsid w:val="00D32EFD"/>
    <w:rsid w:val="00D333A2"/>
    <w:rsid w:val="00D33A43"/>
    <w:rsid w:val="00D3454D"/>
    <w:rsid w:val="00D347F3"/>
    <w:rsid w:val="00D34F39"/>
    <w:rsid w:val="00D3692B"/>
    <w:rsid w:val="00D3705D"/>
    <w:rsid w:val="00D3733C"/>
    <w:rsid w:val="00D43625"/>
    <w:rsid w:val="00D4367B"/>
    <w:rsid w:val="00D44AF3"/>
    <w:rsid w:val="00D44CA3"/>
    <w:rsid w:val="00D45031"/>
    <w:rsid w:val="00D4511D"/>
    <w:rsid w:val="00D45539"/>
    <w:rsid w:val="00D4633D"/>
    <w:rsid w:val="00D465E4"/>
    <w:rsid w:val="00D50249"/>
    <w:rsid w:val="00D510E6"/>
    <w:rsid w:val="00D51443"/>
    <w:rsid w:val="00D51652"/>
    <w:rsid w:val="00D51683"/>
    <w:rsid w:val="00D5186B"/>
    <w:rsid w:val="00D5210F"/>
    <w:rsid w:val="00D52FC6"/>
    <w:rsid w:val="00D5339E"/>
    <w:rsid w:val="00D535DD"/>
    <w:rsid w:val="00D53E95"/>
    <w:rsid w:val="00D5503E"/>
    <w:rsid w:val="00D5556F"/>
    <w:rsid w:val="00D559E4"/>
    <w:rsid w:val="00D55D24"/>
    <w:rsid w:val="00D563AD"/>
    <w:rsid w:val="00D565A2"/>
    <w:rsid w:val="00D56ECD"/>
    <w:rsid w:val="00D57BB5"/>
    <w:rsid w:val="00D612D9"/>
    <w:rsid w:val="00D62B43"/>
    <w:rsid w:val="00D64061"/>
    <w:rsid w:val="00D64DBB"/>
    <w:rsid w:val="00D64F50"/>
    <w:rsid w:val="00D65AA9"/>
    <w:rsid w:val="00D65C62"/>
    <w:rsid w:val="00D7026A"/>
    <w:rsid w:val="00D70E12"/>
    <w:rsid w:val="00D712F9"/>
    <w:rsid w:val="00D716B8"/>
    <w:rsid w:val="00D726CF"/>
    <w:rsid w:val="00D72CF3"/>
    <w:rsid w:val="00D73601"/>
    <w:rsid w:val="00D75051"/>
    <w:rsid w:val="00D75390"/>
    <w:rsid w:val="00D75F41"/>
    <w:rsid w:val="00D762A5"/>
    <w:rsid w:val="00D769F0"/>
    <w:rsid w:val="00D77160"/>
    <w:rsid w:val="00D8068B"/>
    <w:rsid w:val="00D806AF"/>
    <w:rsid w:val="00D8085A"/>
    <w:rsid w:val="00D81046"/>
    <w:rsid w:val="00D821A0"/>
    <w:rsid w:val="00D827D6"/>
    <w:rsid w:val="00D82A29"/>
    <w:rsid w:val="00D82D98"/>
    <w:rsid w:val="00D83C7C"/>
    <w:rsid w:val="00D843DC"/>
    <w:rsid w:val="00D84C39"/>
    <w:rsid w:val="00D85BEB"/>
    <w:rsid w:val="00D86C24"/>
    <w:rsid w:val="00D87B50"/>
    <w:rsid w:val="00D913FE"/>
    <w:rsid w:val="00D91941"/>
    <w:rsid w:val="00D91A12"/>
    <w:rsid w:val="00D9298C"/>
    <w:rsid w:val="00D92BF9"/>
    <w:rsid w:val="00D93A82"/>
    <w:rsid w:val="00D93EC4"/>
    <w:rsid w:val="00D95796"/>
    <w:rsid w:val="00D96CB0"/>
    <w:rsid w:val="00D97140"/>
    <w:rsid w:val="00D97E5C"/>
    <w:rsid w:val="00DA101D"/>
    <w:rsid w:val="00DA112E"/>
    <w:rsid w:val="00DA2151"/>
    <w:rsid w:val="00DA29B9"/>
    <w:rsid w:val="00DA2EC6"/>
    <w:rsid w:val="00DA319D"/>
    <w:rsid w:val="00DA388E"/>
    <w:rsid w:val="00DA39C4"/>
    <w:rsid w:val="00DA3E6C"/>
    <w:rsid w:val="00DA446E"/>
    <w:rsid w:val="00DA4F2D"/>
    <w:rsid w:val="00DA58B0"/>
    <w:rsid w:val="00DA5A17"/>
    <w:rsid w:val="00DA5C0D"/>
    <w:rsid w:val="00DA5C34"/>
    <w:rsid w:val="00DA6445"/>
    <w:rsid w:val="00DA6576"/>
    <w:rsid w:val="00DA6803"/>
    <w:rsid w:val="00DA6EBE"/>
    <w:rsid w:val="00DA7A55"/>
    <w:rsid w:val="00DA7B0E"/>
    <w:rsid w:val="00DA7CD1"/>
    <w:rsid w:val="00DB1499"/>
    <w:rsid w:val="00DB20C2"/>
    <w:rsid w:val="00DB2B8B"/>
    <w:rsid w:val="00DB311B"/>
    <w:rsid w:val="00DB43A7"/>
    <w:rsid w:val="00DB480C"/>
    <w:rsid w:val="00DB4C51"/>
    <w:rsid w:val="00DB512C"/>
    <w:rsid w:val="00DB5F47"/>
    <w:rsid w:val="00DB673D"/>
    <w:rsid w:val="00DB6C5A"/>
    <w:rsid w:val="00DB7BEC"/>
    <w:rsid w:val="00DB7C89"/>
    <w:rsid w:val="00DC04BB"/>
    <w:rsid w:val="00DC17F4"/>
    <w:rsid w:val="00DC1E65"/>
    <w:rsid w:val="00DC3C67"/>
    <w:rsid w:val="00DC3D03"/>
    <w:rsid w:val="00DC44A2"/>
    <w:rsid w:val="00DC607E"/>
    <w:rsid w:val="00DC6AC3"/>
    <w:rsid w:val="00DC78AF"/>
    <w:rsid w:val="00DD04EC"/>
    <w:rsid w:val="00DD122D"/>
    <w:rsid w:val="00DD15C1"/>
    <w:rsid w:val="00DD1BD2"/>
    <w:rsid w:val="00DD1F46"/>
    <w:rsid w:val="00DD33EC"/>
    <w:rsid w:val="00DD34FB"/>
    <w:rsid w:val="00DD6442"/>
    <w:rsid w:val="00DD64FA"/>
    <w:rsid w:val="00DD65DA"/>
    <w:rsid w:val="00DD6B06"/>
    <w:rsid w:val="00DD6B93"/>
    <w:rsid w:val="00DE0175"/>
    <w:rsid w:val="00DE0AEA"/>
    <w:rsid w:val="00DE0C5C"/>
    <w:rsid w:val="00DE0CE8"/>
    <w:rsid w:val="00DE0D25"/>
    <w:rsid w:val="00DE0E29"/>
    <w:rsid w:val="00DE33AF"/>
    <w:rsid w:val="00DE36E4"/>
    <w:rsid w:val="00DE3D10"/>
    <w:rsid w:val="00DE41D5"/>
    <w:rsid w:val="00DE4810"/>
    <w:rsid w:val="00DE4A2D"/>
    <w:rsid w:val="00DE5040"/>
    <w:rsid w:val="00DE51C2"/>
    <w:rsid w:val="00DE5A24"/>
    <w:rsid w:val="00DE6E41"/>
    <w:rsid w:val="00DE77E8"/>
    <w:rsid w:val="00DF0A77"/>
    <w:rsid w:val="00DF0B95"/>
    <w:rsid w:val="00DF10BE"/>
    <w:rsid w:val="00DF1CE5"/>
    <w:rsid w:val="00DF3B6E"/>
    <w:rsid w:val="00DF47F7"/>
    <w:rsid w:val="00DF4A8E"/>
    <w:rsid w:val="00DF5722"/>
    <w:rsid w:val="00DF5F26"/>
    <w:rsid w:val="00DF605F"/>
    <w:rsid w:val="00DF60B9"/>
    <w:rsid w:val="00DF649F"/>
    <w:rsid w:val="00DF6616"/>
    <w:rsid w:val="00DF69F2"/>
    <w:rsid w:val="00DF6CD7"/>
    <w:rsid w:val="00DF7E8B"/>
    <w:rsid w:val="00E007D8"/>
    <w:rsid w:val="00E020DC"/>
    <w:rsid w:val="00E0336D"/>
    <w:rsid w:val="00E03847"/>
    <w:rsid w:val="00E04B1B"/>
    <w:rsid w:val="00E05E8B"/>
    <w:rsid w:val="00E06566"/>
    <w:rsid w:val="00E06A9D"/>
    <w:rsid w:val="00E06F31"/>
    <w:rsid w:val="00E103B7"/>
    <w:rsid w:val="00E10FF5"/>
    <w:rsid w:val="00E1294D"/>
    <w:rsid w:val="00E13532"/>
    <w:rsid w:val="00E14088"/>
    <w:rsid w:val="00E14F67"/>
    <w:rsid w:val="00E16858"/>
    <w:rsid w:val="00E17629"/>
    <w:rsid w:val="00E177C1"/>
    <w:rsid w:val="00E17DE6"/>
    <w:rsid w:val="00E17F77"/>
    <w:rsid w:val="00E2017C"/>
    <w:rsid w:val="00E20A08"/>
    <w:rsid w:val="00E2200B"/>
    <w:rsid w:val="00E2325F"/>
    <w:rsid w:val="00E23329"/>
    <w:rsid w:val="00E23647"/>
    <w:rsid w:val="00E241E0"/>
    <w:rsid w:val="00E24824"/>
    <w:rsid w:val="00E24850"/>
    <w:rsid w:val="00E24EF1"/>
    <w:rsid w:val="00E26176"/>
    <w:rsid w:val="00E26481"/>
    <w:rsid w:val="00E26583"/>
    <w:rsid w:val="00E2731B"/>
    <w:rsid w:val="00E27357"/>
    <w:rsid w:val="00E27800"/>
    <w:rsid w:val="00E278A3"/>
    <w:rsid w:val="00E278D8"/>
    <w:rsid w:val="00E301BA"/>
    <w:rsid w:val="00E3087E"/>
    <w:rsid w:val="00E30A5F"/>
    <w:rsid w:val="00E31655"/>
    <w:rsid w:val="00E31C0E"/>
    <w:rsid w:val="00E31EEA"/>
    <w:rsid w:val="00E32C4C"/>
    <w:rsid w:val="00E32F5B"/>
    <w:rsid w:val="00E3388A"/>
    <w:rsid w:val="00E33EF8"/>
    <w:rsid w:val="00E35321"/>
    <w:rsid w:val="00E35403"/>
    <w:rsid w:val="00E35779"/>
    <w:rsid w:val="00E35DCA"/>
    <w:rsid w:val="00E36535"/>
    <w:rsid w:val="00E3703F"/>
    <w:rsid w:val="00E37673"/>
    <w:rsid w:val="00E402B1"/>
    <w:rsid w:val="00E41538"/>
    <w:rsid w:val="00E417A5"/>
    <w:rsid w:val="00E429DA"/>
    <w:rsid w:val="00E435E8"/>
    <w:rsid w:val="00E43B5E"/>
    <w:rsid w:val="00E43FFD"/>
    <w:rsid w:val="00E44233"/>
    <w:rsid w:val="00E45649"/>
    <w:rsid w:val="00E4679F"/>
    <w:rsid w:val="00E47164"/>
    <w:rsid w:val="00E472F5"/>
    <w:rsid w:val="00E47302"/>
    <w:rsid w:val="00E4751D"/>
    <w:rsid w:val="00E511C8"/>
    <w:rsid w:val="00E5125F"/>
    <w:rsid w:val="00E518B9"/>
    <w:rsid w:val="00E519CC"/>
    <w:rsid w:val="00E5281D"/>
    <w:rsid w:val="00E52BD1"/>
    <w:rsid w:val="00E52E71"/>
    <w:rsid w:val="00E535D3"/>
    <w:rsid w:val="00E54881"/>
    <w:rsid w:val="00E5593C"/>
    <w:rsid w:val="00E57B06"/>
    <w:rsid w:val="00E57CB6"/>
    <w:rsid w:val="00E609C8"/>
    <w:rsid w:val="00E60A2D"/>
    <w:rsid w:val="00E61B21"/>
    <w:rsid w:val="00E61DB9"/>
    <w:rsid w:val="00E620C4"/>
    <w:rsid w:val="00E6272C"/>
    <w:rsid w:val="00E6400D"/>
    <w:rsid w:val="00E64D09"/>
    <w:rsid w:val="00E64D6C"/>
    <w:rsid w:val="00E64EA9"/>
    <w:rsid w:val="00E65464"/>
    <w:rsid w:val="00E70B6D"/>
    <w:rsid w:val="00E70C3D"/>
    <w:rsid w:val="00E71541"/>
    <w:rsid w:val="00E71FB1"/>
    <w:rsid w:val="00E7342E"/>
    <w:rsid w:val="00E75CDE"/>
    <w:rsid w:val="00E75D97"/>
    <w:rsid w:val="00E76B59"/>
    <w:rsid w:val="00E76BBA"/>
    <w:rsid w:val="00E76ECB"/>
    <w:rsid w:val="00E77BC6"/>
    <w:rsid w:val="00E83270"/>
    <w:rsid w:val="00E84149"/>
    <w:rsid w:val="00E85C21"/>
    <w:rsid w:val="00E86AB5"/>
    <w:rsid w:val="00E903B2"/>
    <w:rsid w:val="00E9062A"/>
    <w:rsid w:val="00E91CC1"/>
    <w:rsid w:val="00E91CD2"/>
    <w:rsid w:val="00E926B2"/>
    <w:rsid w:val="00E928A8"/>
    <w:rsid w:val="00E92D42"/>
    <w:rsid w:val="00E92E67"/>
    <w:rsid w:val="00E93687"/>
    <w:rsid w:val="00E93B84"/>
    <w:rsid w:val="00E94108"/>
    <w:rsid w:val="00E94531"/>
    <w:rsid w:val="00E947D8"/>
    <w:rsid w:val="00E951E9"/>
    <w:rsid w:val="00E95791"/>
    <w:rsid w:val="00E96017"/>
    <w:rsid w:val="00E96406"/>
    <w:rsid w:val="00EA00C6"/>
    <w:rsid w:val="00EA03D1"/>
    <w:rsid w:val="00EA0BE2"/>
    <w:rsid w:val="00EA34FD"/>
    <w:rsid w:val="00EA36B3"/>
    <w:rsid w:val="00EA38EA"/>
    <w:rsid w:val="00EA39B0"/>
    <w:rsid w:val="00EA416C"/>
    <w:rsid w:val="00EA72D1"/>
    <w:rsid w:val="00EA7623"/>
    <w:rsid w:val="00EA7632"/>
    <w:rsid w:val="00EA773C"/>
    <w:rsid w:val="00EB06E8"/>
    <w:rsid w:val="00EB07FA"/>
    <w:rsid w:val="00EB0A9C"/>
    <w:rsid w:val="00EB0BC2"/>
    <w:rsid w:val="00EB0F0D"/>
    <w:rsid w:val="00EB26EE"/>
    <w:rsid w:val="00EB302B"/>
    <w:rsid w:val="00EB40C6"/>
    <w:rsid w:val="00EB4D6A"/>
    <w:rsid w:val="00EB5035"/>
    <w:rsid w:val="00EB6530"/>
    <w:rsid w:val="00EB6FA5"/>
    <w:rsid w:val="00EC19E4"/>
    <w:rsid w:val="00EC370E"/>
    <w:rsid w:val="00EC4625"/>
    <w:rsid w:val="00EC5C81"/>
    <w:rsid w:val="00EC5F72"/>
    <w:rsid w:val="00EC5F94"/>
    <w:rsid w:val="00EC64FF"/>
    <w:rsid w:val="00EC7113"/>
    <w:rsid w:val="00EC7400"/>
    <w:rsid w:val="00EC7565"/>
    <w:rsid w:val="00EC7657"/>
    <w:rsid w:val="00EC7E0E"/>
    <w:rsid w:val="00ED077E"/>
    <w:rsid w:val="00ED0ED8"/>
    <w:rsid w:val="00ED2077"/>
    <w:rsid w:val="00ED20EA"/>
    <w:rsid w:val="00ED239B"/>
    <w:rsid w:val="00ED253D"/>
    <w:rsid w:val="00ED30CB"/>
    <w:rsid w:val="00ED3184"/>
    <w:rsid w:val="00ED32F6"/>
    <w:rsid w:val="00ED3635"/>
    <w:rsid w:val="00ED4E55"/>
    <w:rsid w:val="00ED4E82"/>
    <w:rsid w:val="00ED52C3"/>
    <w:rsid w:val="00ED5B49"/>
    <w:rsid w:val="00ED5F29"/>
    <w:rsid w:val="00ED6BC2"/>
    <w:rsid w:val="00ED7150"/>
    <w:rsid w:val="00ED7307"/>
    <w:rsid w:val="00EE1189"/>
    <w:rsid w:val="00EE18EF"/>
    <w:rsid w:val="00EE1BF6"/>
    <w:rsid w:val="00EE2033"/>
    <w:rsid w:val="00EE23B2"/>
    <w:rsid w:val="00EE2A39"/>
    <w:rsid w:val="00EE31AB"/>
    <w:rsid w:val="00EE3C78"/>
    <w:rsid w:val="00EE3D39"/>
    <w:rsid w:val="00EE3F50"/>
    <w:rsid w:val="00EE3FDB"/>
    <w:rsid w:val="00EE4397"/>
    <w:rsid w:val="00EE51A3"/>
    <w:rsid w:val="00EE6173"/>
    <w:rsid w:val="00EE64DC"/>
    <w:rsid w:val="00EE68C9"/>
    <w:rsid w:val="00EE6E46"/>
    <w:rsid w:val="00EE6F72"/>
    <w:rsid w:val="00EE706D"/>
    <w:rsid w:val="00EE750A"/>
    <w:rsid w:val="00EE78D5"/>
    <w:rsid w:val="00EF0713"/>
    <w:rsid w:val="00EF0E77"/>
    <w:rsid w:val="00EF1C16"/>
    <w:rsid w:val="00EF1E30"/>
    <w:rsid w:val="00EF2434"/>
    <w:rsid w:val="00EF2A63"/>
    <w:rsid w:val="00EF43EA"/>
    <w:rsid w:val="00EF4F61"/>
    <w:rsid w:val="00EF57E9"/>
    <w:rsid w:val="00EF5E50"/>
    <w:rsid w:val="00EF6152"/>
    <w:rsid w:val="00EF65F3"/>
    <w:rsid w:val="00EF6A1F"/>
    <w:rsid w:val="00EF6A7E"/>
    <w:rsid w:val="00EF70C8"/>
    <w:rsid w:val="00EF79DF"/>
    <w:rsid w:val="00F00090"/>
    <w:rsid w:val="00F00FB0"/>
    <w:rsid w:val="00F021F6"/>
    <w:rsid w:val="00F027AD"/>
    <w:rsid w:val="00F02AD2"/>
    <w:rsid w:val="00F02C64"/>
    <w:rsid w:val="00F02E4F"/>
    <w:rsid w:val="00F037DC"/>
    <w:rsid w:val="00F03F3B"/>
    <w:rsid w:val="00F04D73"/>
    <w:rsid w:val="00F04E05"/>
    <w:rsid w:val="00F05029"/>
    <w:rsid w:val="00F052CA"/>
    <w:rsid w:val="00F061DA"/>
    <w:rsid w:val="00F0661C"/>
    <w:rsid w:val="00F06C7A"/>
    <w:rsid w:val="00F075BF"/>
    <w:rsid w:val="00F078F5"/>
    <w:rsid w:val="00F1025E"/>
    <w:rsid w:val="00F105C3"/>
    <w:rsid w:val="00F11CA6"/>
    <w:rsid w:val="00F11E01"/>
    <w:rsid w:val="00F12297"/>
    <w:rsid w:val="00F125E7"/>
    <w:rsid w:val="00F131FF"/>
    <w:rsid w:val="00F139AD"/>
    <w:rsid w:val="00F13AAA"/>
    <w:rsid w:val="00F14273"/>
    <w:rsid w:val="00F14BC6"/>
    <w:rsid w:val="00F14EB5"/>
    <w:rsid w:val="00F14FF6"/>
    <w:rsid w:val="00F15563"/>
    <w:rsid w:val="00F1710E"/>
    <w:rsid w:val="00F17528"/>
    <w:rsid w:val="00F20058"/>
    <w:rsid w:val="00F20243"/>
    <w:rsid w:val="00F20E0E"/>
    <w:rsid w:val="00F21AFB"/>
    <w:rsid w:val="00F2223D"/>
    <w:rsid w:val="00F22302"/>
    <w:rsid w:val="00F22340"/>
    <w:rsid w:val="00F234F7"/>
    <w:rsid w:val="00F23A86"/>
    <w:rsid w:val="00F24CA1"/>
    <w:rsid w:val="00F26003"/>
    <w:rsid w:val="00F26FEE"/>
    <w:rsid w:val="00F27115"/>
    <w:rsid w:val="00F313D3"/>
    <w:rsid w:val="00F31500"/>
    <w:rsid w:val="00F32891"/>
    <w:rsid w:val="00F32FEA"/>
    <w:rsid w:val="00F34AF5"/>
    <w:rsid w:val="00F355DF"/>
    <w:rsid w:val="00F36917"/>
    <w:rsid w:val="00F37431"/>
    <w:rsid w:val="00F40442"/>
    <w:rsid w:val="00F40D7D"/>
    <w:rsid w:val="00F41F5B"/>
    <w:rsid w:val="00F426AB"/>
    <w:rsid w:val="00F4276E"/>
    <w:rsid w:val="00F42F72"/>
    <w:rsid w:val="00F431AC"/>
    <w:rsid w:val="00F43C47"/>
    <w:rsid w:val="00F43F35"/>
    <w:rsid w:val="00F4452F"/>
    <w:rsid w:val="00F44915"/>
    <w:rsid w:val="00F44F23"/>
    <w:rsid w:val="00F45043"/>
    <w:rsid w:val="00F45507"/>
    <w:rsid w:val="00F46A04"/>
    <w:rsid w:val="00F46D02"/>
    <w:rsid w:val="00F47148"/>
    <w:rsid w:val="00F50C96"/>
    <w:rsid w:val="00F51F24"/>
    <w:rsid w:val="00F51F46"/>
    <w:rsid w:val="00F52BEA"/>
    <w:rsid w:val="00F534AB"/>
    <w:rsid w:val="00F535C1"/>
    <w:rsid w:val="00F53928"/>
    <w:rsid w:val="00F54830"/>
    <w:rsid w:val="00F54B38"/>
    <w:rsid w:val="00F54CFA"/>
    <w:rsid w:val="00F54D74"/>
    <w:rsid w:val="00F54D95"/>
    <w:rsid w:val="00F55021"/>
    <w:rsid w:val="00F55219"/>
    <w:rsid w:val="00F55629"/>
    <w:rsid w:val="00F5574D"/>
    <w:rsid w:val="00F55D27"/>
    <w:rsid w:val="00F566A6"/>
    <w:rsid w:val="00F57CF7"/>
    <w:rsid w:val="00F60405"/>
    <w:rsid w:val="00F60D47"/>
    <w:rsid w:val="00F60E5A"/>
    <w:rsid w:val="00F6106B"/>
    <w:rsid w:val="00F611AC"/>
    <w:rsid w:val="00F6139A"/>
    <w:rsid w:val="00F6211E"/>
    <w:rsid w:val="00F63085"/>
    <w:rsid w:val="00F6360C"/>
    <w:rsid w:val="00F64FC8"/>
    <w:rsid w:val="00F6502A"/>
    <w:rsid w:val="00F659CA"/>
    <w:rsid w:val="00F670B7"/>
    <w:rsid w:val="00F673A7"/>
    <w:rsid w:val="00F67803"/>
    <w:rsid w:val="00F67848"/>
    <w:rsid w:val="00F6793F"/>
    <w:rsid w:val="00F70B92"/>
    <w:rsid w:val="00F70CC3"/>
    <w:rsid w:val="00F70E0B"/>
    <w:rsid w:val="00F70EED"/>
    <w:rsid w:val="00F70F39"/>
    <w:rsid w:val="00F729AA"/>
    <w:rsid w:val="00F73868"/>
    <w:rsid w:val="00F739BB"/>
    <w:rsid w:val="00F73B73"/>
    <w:rsid w:val="00F757EE"/>
    <w:rsid w:val="00F75B48"/>
    <w:rsid w:val="00F75FE7"/>
    <w:rsid w:val="00F763A5"/>
    <w:rsid w:val="00F7669D"/>
    <w:rsid w:val="00F76983"/>
    <w:rsid w:val="00F77325"/>
    <w:rsid w:val="00F773A3"/>
    <w:rsid w:val="00F77627"/>
    <w:rsid w:val="00F8063D"/>
    <w:rsid w:val="00F80783"/>
    <w:rsid w:val="00F81117"/>
    <w:rsid w:val="00F81152"/>
    <w:rsid w:val="00F81F8F"/>
    <w:rsid w:val="00F825D8"/>
    <w:rsid w:val="00F832C6"/>
    <w:rsid w:val="00F83B91"/>
    <w:rsid w:val="00F852E8"/>
    <w:rsid w:val="00F86708"/>
    <w:rsid w:val="00F86EC0"/>
    <w:rsid w:val="00F87BB3"/>
    <w:rsid w:val="00F87C32"/>
    <w:rsid w:val="00F9053D"/>
    <w:rsid w:val="00F90C07"/>
    <w:rsid w:val="00F91CD0"/>
    <w:rsid w:val="00F920F4"/>
    <w:rsid w:val="00F939F9"/>
    <w:rsid w:val="00F93B60"/>
    <w:rsid w:val="00F93C70"/>
    <w:rsid w:val="00F93E21"/>
    <w:rsid w:val="00F94AB2"/>
    <w:rsid w:val="00F94B26"/>
    <w:rsid w:val="00F94CA0"/>
    <w:rsid w:val="00F95438"/>
    <w:rsid w:val="00F956C2"/>
    <w:rsid w:val="00F972AE"/>
    <w:rsid w:val="00F97E99"/>
    <w:rsid w:val="00FA01F1"/>
    <w:rsid w:val="00FA0CBD"/>
    <w:rsid w:val="00FA1B07"/>
    <w:rsid w:val="00FA315B"/>
    <w:rsid w:val="00FA3BE7"/>
    <w:rsid w:val="00FA5026"/>
    <w:rsid w:val="00FA569D"/>
    <w:rsid w:val="00FA5DCF"/>
    <w:rsid w:val="00FA5E1A"/>
    <w:rsid w:val="00FA6427"/>
    <w:rsid w:val="00FA7633"/>
    <w:rsid w:val="00FB1957"/>
    <w:rsid w:val="00FB2936"/>
    <w:rsid w:val="00FB499C"/>
    <w:rsid w:val="00FB4BC3"/>
    <w:rsid w:val="00FB510D"/>
    <w:rsid w:val="00FB5268"/>
    <w:rsid w:val="00FB56AC"/>
    <w:rsid w:val="00FB58C0"/>
    <w:rsid w:val="00FB5DD6"/>
    <w:rsid w:val="00FB5ED4"/>
    <w:rsid w:val="00FB5F7C"/>
    <w:rsid w:val="00FB63A0"/>
    <w:rsid w:val="00FB6731"/>
    <w:rsid w:val="00FB68D6"/>
    <w:rsid w:val="00FB6958"/>
    <w:rsid w:val="00FB6DD2"/>
    <w:rsid w:val="00FB7489"/>
    <w:rsid w:val="00FB7BE3"/>
    <w:rsid w:val="00FC0BB5"/>
    <w:rsid w:val="00FC0EEE"/>
    <w:rsid w:val="00FC115B"/>
    <w:rsid w:val="00FC1FD9"/>
    <w:rsid w:val="00FC2328"/>
    <w:rsid w:val="00FC2BE8"/>
    <w:rsid w:val="00FC2D95"/>
    <w:rsid w:val="00FC4D4D"/>
    <w:rsid w:val="00FD0877"/>
    <w:rsid w:val="00FD0C6F"/>
    <w:rsid w:val="00FD1052"/>
    <w:rsid w:val="00FD11AF"/>
    <w:rsid w:val="00FD13D6"/>
    <w:rsid w:val="00FD32D5"/>
    <w:rsid w:val="00FD35AB"/>
    <w:rsid w:val="00FD377C"/>
    <w:rsid w:val="00FD37E1"/>
    <w:rsid w:val="00FD39F7"/>
    <w:rsid w:val="00FD3E5E"/>
    <w:rsid w:val="00FD4AB3"/>
    <w:rsid w:val="00FD5264"/>
    <w:rsid w:val="00FD5439"/>
    <w:rsid w:val="00FD5567"/>
    <w:rsid w:val="00FD61BA"/>
    <w:rsid w:val="00FD62AF"/>
    <w:rsid w:val="00FD7CF8"/>
    <w:rsid w:val="00FE01F2"/>
    <w:rsid w:val="00FE0BFA"/>
    <w:rsid w:val="00FE0DA8"/>
    <w:rsid w:val="00FE14B5"/>
    <w:rsid w:val="00FE2361"/>
    <w:rsid w:val="00FE2AE4"/>
    <w:rsid w:val="00FE2CF9"/>
    <w:rsid w:val="00FE4C8B"/>
    <w:rsid w:val="00FE5025"/>
    <w:rsid w:val="00FE7209"/>
    <w:rsid w:val="00FE7A70"/>
    <w:rsid w:val="00FF06AE"/>
    <w:rsid w:val="00FF0B87"/>
    <w:rsid w:val="00FF10DF"/>
    <w:rsid w:val="00FF117A"/>
    <w:rsid w:val="00FF1376"/>
    <w:rsid w:val="00FF2AE6"/>
    <w:rsid w:val="00FF3058"/>
    <w:rsid w:val="00FF3212"/>
    <w:rsid w:val="00FF3EDF"/>
    <w:rsid w:val="00FF420F"/>
    <w:rsid w:val="00FF4288"/>
    <w:rsid w:val="00FF4977"/>
    <w:rsid w:val="00FF4D44"/>
    <w:rsid w:val="00FF5589"/>
    <w:rsid w:val="00FF5AF4"/>
    <w:rsid w:val="00FF61E5"/>
    <w:rsid w:val="00FF6FF0"/>
    <w:rsid w:val="00FF7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B83"/>
    <w:pPr>
      <w:suppressAutoHyphens/>
      <w:spacing w:before="120" w:after="120" w:line="276" w:lineRule="auto"/>
    </w:pPr>
    <w:rPr>
      <w:rFonts w:ascii="Arial" w:hAnsi="Arial"/>
      <w:sz w:val="20"/>
      <w:lang w:eastAsia="en-US"/>
    </w:rPr>
  </w:style>
  <w:style w:type="paragraph" w:styleId="Heading1">
    <w:name w:val="heading 1"/>
    <w:aliases w:val="clause"/>
    <w:basedOn w:val="Normal"/>
    <w:next w:val="Normal"/>
    <w:link w:val="Heading1Char"/>
    <w:uiPriority w:val="99"/>
    <w:qFormat/>
    <w:rsid w:val="00A609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A609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63405A"/>
    <w:pPr>
      <w:keepNext/>
      <w:outlineLvl w:val="2"/>
    </w:pPr>
    <w:rPr>
      <w:b/>
      <w:color w:val="548DD4" w:themeColor="text2" w:themeTint="99"/>
    </w:rPr>
  </w:style>
  <w:style w:type="paragraph" w:styleId="Heading4">
    <w:name w:val="heading 4"/>
    <w:basedOn w:val="Normal"/>
    <w:next w:val="Normal"/>
    <w:link w:val="Heading4Char"/>
    <w:uiPriority w:val="9"/>
    <w:unhideWhenUsed/>
    <w:qFormat/>
    <w:rsid w:val="00477102"/>
    <w:pPr>
      <w:keepNext/>
      <w:keepLines/>
      <w:spacing w:before="2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9408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33ED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lause Char"/>
    <w:basedOn w:val="DefaultParagraphFont"/>
    <w:link w:val="Heading1"/>
    <w:uiPriority w:val="99"/>
    <w:rsid w:val="00A6099E"/>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9"/>
    <w:rsid w:val="00A6099E"/>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9"/>
    <w:rsid w:val="0063405A"/>
    <w:rPr>
      <w:rFonts w:ascii="Arial" w:hAnsi="Arial"/>
      <w:b/>
      <w:color w:val="548DD4" w:themeColor="text2" w:themeTint="99"/>
      <w:sz w:val="20"/>
      <w:lang w:eastAsia="en-US"/>
    </w:rPr>
  </w:style>
  <w:style w:type="paragraph" w:customStyle="1" w:styleId="NoParagraphStyle">
    <w:name w:val="[No Paragraph Style]"/>
    <w:rsid w:val="00605A17"/>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HeadingLevel1">
    <w:name w:val="Heading Level 1"/>
    <w:basedOn w:val="NoParagraphStyle"/>
    <w:uiPriority w:val="99"/>
    <w:rsid w:val="005D2FF5"/>
    <w:pPr>
      <w:tabs>
        <w:tab w:val="left" w:pos="1276"/>
      </w:tabs>
      <w:suppressAutoHyphens/>
      <w:spacing w:line="620" w:lineRule="atLeast"/>
    </w:pPr>
    <w:rPr>
      <w:rFonts w:asciiTheme="majorHAnsi" w:hAnsiTheme="majorHAnsi" w:cs="TimesNewRomanPS-BoldMT"/>
      <w:b/>
      <w:bCs/>
      <w:caps/>
      <w:spacing w:val="-12"/>
      <w:sz w:val="40"/>
      <w:szCs w:val="40"/>
      <w:lang w:val="en-US"/>
    </w:rPr>
  </w:style>
  <w:style w:type="paragraph" w:customStyle="1" w:styleId="Text">
    <w:name w:val="Text"/>
    <w:basedOn w:val="NoParagraphStyle"/>
    <w:next w:val="NoParagraphStyle"/>
    <w:uiPriority w:val="99"/>
    <w:rsid w:val="00605A17"/>
    <w:pPr>
      <w:tabs>
        <w:tab w:val="left" w:pos="680"/>
      </w:tabs>
      <w:suppressAutoHyphens/>
      <w:spacing w:before="113" w:after="57" w:line="312" w:lineRule="auto"/>
    </w:pPr>
    <w:rPr>
      <w:rFonts w:ascii="ArialMT" w:hAnsi="ArialMT" w:cs="ArialMT"/>
      <w:sz w:val="20"/>
      <w:szCs w:val="20"/>
      <w:lang w:val="en-US"/>
    </w:rPr>
  </w:style>
  <w:style w:type="paragraph" w:customStyle="1" w:styleId="TOC11">
    <w:name w:val="TOC 11"/>
    <w:basedOn w:val="Text"/>
    <w:next w:val="NoParagraphStyle"/>
    <w:uiPriority w:val="99"/>
    <w:rsid w:val="00605A17"/>
    <w:pPr>
      <w:pBdr>
        <w:bottom w:val="single" w:sz="2" w:space="4" w:color="auto"/>
      </w:pBdr>
      <w:tabs>
        <w:tab w:val="clear" w:pos="680"/>
        <w:tab w:val="left" w:pos="1320"/>
      </w:tabs>
      <w:spacing w:before="454" w:line="329" w:lineRule="auto"/>
    </w:pPr>
    <w:rPr>
      <w:rFonts w:ascii="TimesNewRomanPS-BoldMT" w:hAnsi="TimesNewRomanPS-BoldMT" w:cs="TimesNewRomanPS-BoldMT"/>
      <w:b/>
      <w:bCs/>
      <w:caps/>
      <w:sz w:val="22"/>
      <w:szCs w:val="22"/>
    </w:rPr>
  </w:style>
  <w:style w:type="paragraph" w:customStyle="1" w:styleId="TOC21">
    <w:name w:val="TOC 21"/>
    <w:basedOn w:val="Text"/>
    <w:uiPriority w:val="99"/>
    <w:rsid w:val="00605A17"/>
    <w:pPr>
      <w:spacing w:before="57" w:after="0" w:line="329" w:lineRule="auto"/>
    </w:pPr>
  </w:style>
  <w:style w:type="paragraph" w:customStyle="1" w:styleId="TOC31">
    <w:name w:val="TOC 31"/>
    <w:basedOn w:val="Text"/>
    <w:uiPriority w:val="99"/>
    <w:rsid w:val="00605A17"/>
    <w:pPr>
      <w:spacing w:before="57" w:after="0" w:line="240" w:lineRule="atLeast"/>
      <w:ind w:left="567"/>
    </w:pPr>
  </w:style>
  <w:style w:type="paragraph" w:customStyle="1" w:styleId="BasicParagraph">
    <w:name w:val="[Basic Paragraph]"/>
    <w:basedOn w:val="NoParagraphStyle"/>
    <w:uiPriority w:val="99"/>
    <w:rsid w:val="00605A17"/>
    <w:rPr>
      <w:rFonts w:ascii="TimesNewRomanPS-BoldMT" w:hAnsi="TimesNewRomanPS-BoldMT" w:cs="TimesNewRomanPS-BoldMT"/>
      <w:b/>
      <w:bCs/>
      <w:lang w:val="en-US"/>
    </w:rPr>
  </w:style>
  <w:style w:type="paragraph" w:customStyle="1" w:styleId="HeadingLevel2">
    <w:name w:val="Heading Level 2"/>
    <w:basedOn w:val="NoParagraphStyle"/>
    <w:next w:val="Text"/>
    <w:uiPriority w:val="99"/>
    <w:rsid w:val="00605A17"/>
    <w:pPr>
      <w:tabs>
        <w:tab w:val="left" w:pos="680"/>
      </w:tabs>
      <w:suppressAutoHyphens/>
      <w:spacing w:before="283" w:line="320" w:lineRule="atLeast"/>
    </w:pPr>
    <w:rPr>
      <w:rFonts w:ascii="Arial-BoldMT" w:hAnsi="Arial-BoldMT" w:cs="Arial-BoldMT"/>
      <w:b/>
      <w:bCs/>
      <w:sz w:val="30"/>
      <w:szCs w:val="30"/>
      <w:lang w:val="en-US"/>
    </w:rPr>
  </w:style>
  <w:style w:type="paragraph" w:customStyle="1" w:styleId="ClauseNumberingClauses">
    <w:name w:val="Clause Numbering (Clauses)"/>
    <w:basedOn w:val="NoParagraphStyle"/>
    <w:next w:val="Textfollowingclause"/>
    <w:uiPriority w:val="99"/>
    <w:rsid w:val="00605A17"/>
    <w:pPr>
      <w:tabs>
        <w:tab w:val="left" w:pos="680"/>
      </w:tabs>
      <w:suppressAutoHyphens/>
      <w:spacing w:before="170" w:line="312" w:lineRule="auto"/>
    </w:pPr>
    <w:rPr>
      <w:rFonts w:ascii="ArialMT" w:hAnsi="ArialMT" w:cs="ArialMT"/>
      <w:sz w:val="20"/>
      <w:szCs w:val="20"/>
      <w:lang w:val="en-US"/>
    </w:rPr>
  </w:style>
  <w:style w:type="paragraph" w:customStyle="1" w:styleId="Textfollowingclause">
    <w:name w:val="Text following clause"/>
    <w:basedOn w:val="Text"/>
    <w:next w:val="NoParagraphStyle"/>
    <w:uiPriority w:val="99"/>
    <w:rsid w:val="00605A17"/>
    <w:pPr>
      <w:spacing w:before="57"/>
    </w:pPr>
  </w:style>
  <w:style w:type="paragraph" w:customStyle="1" w:styleId="Bulletpoints">
    <w:name w:val="Bullet points"/>
    <w:basedOn w:val="NoParagraphStyle"/>
    <w:uiPriority w:val="99"/>
    <w:rsid w:val="00605A17"/>
    <w:pPr>
      <w:suppressAutoHyphens/>
      <w:spacing w:before="170" w:line="312" w:lineRule="auto"/>
      <w:ind w:left="567" w:hanging="283"/>
    </w:pPr>
    <w:rPr>
      <w:rFonts w:ascii="ArialMT" w:hAnsi="ArialMT" w:cs="ArialMT"/>
      <w:sz w:val="20"/>
      <w:szCs w:val="20"/>
      <w:lang w:val="en-US"/>
    </w:rPr>
  </w:style>
  <w:style w:type="paragraph" w:customStyle="1" w:styleId="Letteredpointsfirst">
    <w:name w:val="Lettered points first"/>
    <w:basedOn w:val="NoParagraphStyle"/>
    <w:uiPriority w:val="99"/>
    <w:rsid w:val="00605A17"/>
    <w:pPr>
      <w:suppressAutoHyphens/>
      <w:spacing w:before="57" w:line="312" w:lineRule="auto"/>
      <w:ind w:left="283" w:hanging="283"/>
    </w:pPr>
    <w:rPr>
      <w:rFonts w:ascii="ArialMT" w:hAnsi="ArialMT" w:cs="ArialMT"/>
      <w:spacing w:val="1"/>
      <w:sz w:val="20"/>
      <w:szCs w:val="20"/>
      <w:lang w:val="en-US"/>
    </w:rPr>
  </w:style>
  <w:style w:type="paragraph" w:customStyle="1" w:styleId="Letteredpoints">
    <w:name w:val="Lettered points"/>
    <w:basedOn w:val="NoParagraphStyle"/>
    <w:uiPriority w:val="99"/>
    <w:rsid w:val="00605A17"/>
    <w:pPr>
      <w:suppressAutoHyphens/>
      <w:spacing w:before="170" w:line="312" w:lineRule="auto"/>
      <w:ind w:left="283" w:hanging="283"/>
    </w:pPr>
    <w:rPr>
      <w:rFonts w:ascii="ArialMT" w:hAnsi="ArialMT" w:cs="ArialMT"/>
      <w:sz w:val="20"/>
      <w:szCs w:val="20"/>
      <w:lang w:val="en-US"/>
    </w:rPr>
  </w:style>
  <w:style w:type="paragraph" w:customStyle="1" w:styleId="ClauseNumbering2Clauses">
    <w:name w:val="Clause Numbering 2 (Clauses)"/>
    <w:basedOn w:val="ClauseNumberingClauses"/>
    <w:next w:val="Textfollowingclause"/>
    <w:uiPriority w:val="99"/>
    <w:rsid w:val="00605A17"/>
  </w:style>
  <w:style w:type="paragraph" w:customStyle="1" w:styleId="Headinglevel3">
    <w:name w:val="Heading level 3"/>
    <w:basedOn w:val="NoParagraphStyle"/>
    <w:uiPriority w:val="99"/>
    <w:rsid w:val="00605A17"/>
    <w:pPr>
      <w:tabs>
        <w:tab w:val="left" w:pos="680"/>
      </w:tabs>
      <w:suppressAutoHyphens/>
      <w:spacing w:before="283" w:line="312" w:lineRule="auto"/>
    </w:pPr>
    <w:rPr>
      <w:rFonts w:ascii="Arial-BoldMT" w:hAnsi="Arial-BoldMT" w:cs="Arial-BoldMT"/>
      <w:b/>
      <w:bCs/>
      <w:lang w:val="en-US"/>
    </w:rPr>
  </w:style>
  <w:style w:type="paragraph" w:customStyle="1" w:styleId="Letteredpointslast">
    <w:name w:val="Lettered points last"/>
    <w:basedOn w:val="NoParagraphStyle"/>
    <w:uiPriority w:val="99"/>
    <w:rsid w:val="00605A17"/>
    <w:pPr>
      <w:suppressAutoHyphens/>
      <w:spacing w:before="170" w:after="57" w:line="312" w:lineRule="auto"/>
      <w:ind w:left="283" w:hanging="283"/>
    </w:pPr>
    <w:rPr>
      <w:rFonts w:ascii="ArialMT" w:hAnsi="ArialMT" w:cs="ArialMT"/>
      <w:spacing w:val="1"/>
      <w:sz w:val="20"/>
      <w:szCs w:val="20"/>
      <w:lang w:val="en-US"/>
    </w:rPr>
  </w:style>
  <w:style w:type="paragraph" w:customStyle="1" w:styleId="ClauseNumbering3Clauses">
    <w:name w:val="Clause Numbering 3 (Clauses)"/>
    <w:basedOn w:val="ClauseNumberingClauses"/>
    <w:next w:val="Textfollowingclause"/>
    <w:uiPriority w:val="99"/>
    <w:rsid w:val="00605A17"/>
  </w:style>
  <w:style w:type="paragraph" w:customStyle="1" w:styleId="ClauseNumbering4Clauses">
    <w:name w:val="Clause Numbering 4 (Clauses)"/>
    <w:basedOn w:val="ClauseNumberingClauses"/>
    <w:next w:val="Textfollowingclause"/>
    <w:uiPriority w:val="99"/>
    <w:rsid w:val="00605A17"/>
  </w:style>
  <w:style w:type="paragraph" w:customStyle="1" w:styleId="ClauseNumbering5Clauses">
    <w:name w:val="Clause Numbering 5 (Clauses)"/>
    <w:basedOn w:val="ClauseNumberingClauses"/>
    <w:next w:val="Textfollowingclause"/>
    <w:uiPriority w:val="99"/>
    <w:rsid w:val="00605A17"/>
  </w:style>
  <w:style w:type="paragraph" w:customStyle="1" w:styleId="Bulletpointsfirst">
    <w:name w:val="Bullet points first"/>
    <w:basedOn w:val="NoParagraphStyle"/>
    <w:uiPriority w:val="99"/>
    <w:rsid w:val="00605A17"/>
    <w:pPr>
      <w:suppressAutoHyphens/>
      <w:spacing w:before="57" w:line="312" w:lineRule="auto"/>
      <w:ind w:left="567" w:hanging="283"/>
    </w:pPr>
    <w:rPr>
      <w:rFonts w:ascii="ArialMT" w:hAnsi="ArialMT" w:cs="ArialMT"/>
      <w:sz w:val="20"/>
      <w:szCs w:val="20"/>
      <w:lang w:val="en-US"/>
    </w:rPr>
  </w:style>
  <w:style w:type="paragraph" w:customStyle="1" w:styleId="subparanumberedcopy">
    <w:name w:val="sub para numbered copy"/>
    <w:basedOn w:val="Bulletpoints"/>
    <w:uiPriority w:val="99"/>
    <w:rsid w:val="00605A17"/>
    <w:pPr>
      <w:spacing w:before="57" w:line="336" w:lineRule="auto"/>
    </w:pPr>
  </w:style>
  <w:style w:type="paragraph" w:customStyle="1" w:styleId="subparanumbered">
    <w:name w:val="sub para numbered"/>
    <w:basedOn w:val="Bulletpoints"/>
    <w:uiPriority w:val="99"/>
    <w:rsid w:val="00605A17"/>
    <w:pPr>
      <w:spacing w:line="336" w:lineRule="auto"/>
    </w:pPr>
  </w:style>
  <w:style w:type="paragraph" w:customStyle="1" w:styleId="ClauseNumbering6Clauses">
    <w:name w:val="Clause Numbering 6 (Clauses)"/>
    <w:basedOn w:val="ClauseNumberingClauses"/>
    <w:next w:val="Textfollowingclause"/>
    <w:uiPriority w:val="99"/>
    <w:rsid w:val="00605A17"/>
  </w:style>
  <w:style w:type="paragraph" w:customStyle="1" w:styleId="Textbetweenpoints">
    <w:name w:val="Text between points"/>
    <w:basedOn w:val="NoParagraphStyle"/>
    <w:next w:val="NoParagraphStyle"/>
    <w:uiPriority w:val="99"/>
    <w:rsid w:val="00605A17"/>
    <w:pPr>
      <w:tabs>
        <w:tab w:val="left" w:pos="680"/>
      </w:tabs>
      <w:suppressAutoHyphens/>
      <w:spacing w:before="227" w:after="57" w:line="312" w:lineRule="auto"/>
    </w:pPr>
    <w:rPr>
      <w:rFonts w:ascii="ArialMT" w:hAnsi="ArialMT" w:cs="ArialMT"/>
      <w:sz w:val="20"/>
      <w:szCs w:val="20"/>
      <w:lang w:val="en-US"/>
    </w:rPr>
  </w:style>
  <w:style w:type="paragraph" w:customStyle="1" w:styleId="ClauseNumbering7Clauses">
    <w:name w:val="Clause Numbering 7 (Clauses)"/>
    <w:basedOn w:val="ClauseNumberingClauses"/>
    <w:next w:val="Textfollowingclause"/>
    <w:uiPriority w:val="99"/>
    <w:rsid w:val="00605A17"/>
  </w:style>
  <w:style w:type="paragraph" w:customStyle="1" w:styleId="ClauseNumbering8Clauses">
    <w:name w:val="Clause Numbering 8 (Clauses)"/>
    <w:basedOn w:val="ClauseNumberingClauses"/>
    <w:next w:val="Textfollowingclause"/>
    <w:uiPriority w:val="99"/>
    <w:rsid w:val="00605A17"/>
  </w:style>
  <w:style w:type="paragraph" w:customStyle="1" w:styleId="Bulletpointsnoindent">
    <w:name w:val="Bullet points no indent"/>
    <w:basedOn w:val="NoParagraphStyle"/>
    <w:uiPriority w:val="99"/>
    <w:rsid w:val="00605A17"/>
    <w:pPr>
      <w:suppressAutoHyphens/>
      <w:spacing w:before="57" w:line="312" w:lineRule="auto"/>
      <w:ind w:left="283" w:hanging="283"/>
    </w:pPr>
    <w:rPr>
      <w:rFonts w:ascii="ArialMT" w:hAnsi="ArialMT" w:cs="ArialMT"/>
      <w:sz w:val="20"/>
      <w:szCs w:val="20"/>
      <w:lang w:val="en-US"/>
    </w:rPr>
  </w:style>
  <w:style w:type="paragraph" w:customStyle="1" w:styleId="ClauseNumbering9Clauses">
    <w:name w:val="Clause Numbering 9 (Clauses)"/>
    <w:basedOn w:val="ClauseNumberingClauses"/>
    <w:next w:val="Textfollowingclause"/>
    <w:uiPriority w:val="99"/>
    <w:rsid w:val="00605A17"/>
  </w:style>
  <w:style w:type="paragraph" w:customStyle="1" w:styleId="ClauseNumbering10Clauses">
    <w:name w:val="Clause Numbering 10 (Clauses)"/>
    <w:basedOn w:val="ClauseNumberingClauses"/>
    <w:next w:val="Textfollowingclause"/>
    <w:uiPriority w:val="99"/>
    <w:rsid w:val="00605A17"/>
  </w:style>
  <w:style w:type="paragraph" w:customStyle="1" w:styleId="ClauseNumbering11Clauses">
    <w:name w:val="Clause Numbering 11 (Clauses)"/>
    <w:basedOn w:val="ClauseNumberingClauses"/>
    <w:next w:val="Textfollowingclause"/>
    <w:uiPriority w:val="99"/>
    <w:rsid w:val="00605A17"/>
  </w:style>
  <w:style w:type="paragraph" w:customStyle="1" w:styleId="ClauseNumbering12Clauses">
    <w:name w:val="Clause Numbering 12 (Clauses)"/>
    <w:basedOn w:val="ClauseNumberingClauses"/>
    <w:next w:val="Textfollowingclause"/>
    <w:uiPriority w:val="99"/>
    <w:rsid w:val="00605A17"/>
  </w:style>
  <w:style w:type="paragraph" w:customStyle="1" w:styleId="TableCells">
    <w:name w:val="Table Cells"/>
    <w:basedOn w:val="Headinglevel3"/>
    <w:uiPriority w:val="99"/>
    <w:rsid w:val="00605A17"/>
    <w:pPr>
      <w:spacing w:before="170"/>
    </w:pPr>
    <w:rPr>
      <w:rFonts w:ascii="ArialMT" w:hAnsi="ArialMT" w:cs="ArialMT"/>
      <w:sz w:val="18"/>
      <w:szCs w:val="18"/>
    </w:rPr>
  </w:style>
  <w:style w:type="paragraph" w:customStyle="1" w:styleId="subparalettered">
    <w:name w:val="sub para lettered"/>
    <w:basedOn w:val="Text"/>
    <w:uiPriority w:val="99"/>
    <w:rsid w:val="00605A17"/>
    <w:pPr>
      <w:suppressAutoHyphens w:val="0"/>
      <w:spacing w:before="120" w:after="120"/>
    </w:pPr>
    <w:rPr>
      <w:sz w:val="22"/>
      <w:szCs w:val="22"/>
    </w:rPr>
  </w:style>
  <w:style w:type="paragraph" w:styleId="Footer">
    <w:name w:val="footer"/>
    <w:basedOn w:val="NoParagraphStyle"/>
    <w:link w:val="FooterChar"/>
    <w:uiPriority w:val="99"/>
    <w:rsid w:val="00605A17"/>
    <w:pPr>
      <w:suppressAutoHyphens/>
    </w:pPr>
    <w:rPr>
      <w:rFonts w:ascii="TimesNewRomanPSMT" w:hAnsi="TimesNewRomanPSMT" w:cs="TimesNewRomanPSMT"/>
      <w:sz w:val="16"/>
      <w:szCs w:val="16"/>
      <w:lang w:val="en-US"/>
    </w:rPr>
  </w:style>
  <w:style w:type="character" w:customStyle="1" w:styleId="FooterChar">
    <w:name w:val="Footer Char"/>
    <w:basedOn w:val="DefaultParagraphFont"/>
    <w:link w:val="Footer"/>
    <w:uiPriority w:val="99"/>
    <w:locked/>
    <w:rsid w:val="00605A17"/>
    <w:rPr>
      <w:rFonts w:cs="Times New Roman"/>
    </w:rPr>
  </w:style>
  <w:style w:type="paragraph" w:customStyle="1" w:styleId="subsubparanumbered">
    <w:name w:val="sub sub para numbered"/>
    <w:basedOn w:val="Text"/>
    <w:uiPriority w:val="99"/>
    <w:rsid w:val="00605A17"/>
    <w:pPr>
      <w:suppressAutoHyphens w:val="0"/>
      <w:spacing w:before="120" w:after="120"/>
      <w:ind w:left="1418"/>
    </w:pPr>
    <w:rPr>
      <w:sz w:val="22"/>
      <w:szCs w:val="22"/>
    </w:rPr>
  </w:style>
  <w:style w:type="paragraph" w:styleId="ListParagraph">
    <w:name w:val="List Paragraph"/>
    <w:basedOn w:val="Text"/>
    <w:link w:val="ListParagraphChar"/>
    <w:uiPriority w:val="34"/>
    <w:qFormat/>
    <w:rsid w:val="00A70171"/>
    <w:pPr>
      <w:spacing w:line="240" w:lineRule="auto"/>
    </w:pPr>
  </w:style>
  <w:style w:type="paragraph" w:customStyle="1" w:styleId="EACaption">
    <w:name w:val="EA Caption"/>
    <w:basedOn w:val="Text"/>
    <w:uiPriority w:val="99"/>
    <w:rsid w:val="00605A17"/>
    <w:pPr>
      <w:suppressAutoHyphens w:val="0"/>
      <w:spacing w:before="120" w:after="120"/>
      <w:jc w:val="center"/>
    </w:pPr>
    <w:rPr>
      <w:rFonts w:ascii="Arial (W1)" w:hAnsi="Arial (W1)" w:cs="Arial (W1)"/>
      <w:b/>
      <w:bCs/>
      <w:sz w:val="22"/>
      <w:szCs w:val="22"/>
    </w:rPr>
  </w:style>
  <w:style w:type="paragraph" w:customStyle="1" w:styleId="TableCellsCentered">
    <w:name w:val="Table Cells Centered"/>
    <w:basedOn w:val="Headinglevel3"/>
    <w:uiPriority w:val="99"/>
    <w:rsid w:val="00605A17"/>
    <w:pPr>
      <w:jc w:val="center"/>
    </w:pPr>
    <w:rPr>
      <w:rFonts w:ascii="ArialMT" w:hAnsi="ArialMT" w:cs="ArialMT"/>
      <w:sz w:val="18"/>
      <w:szCs w:val="18"/>
    </w:rPr>
  </w:style>
  <w:style w:type="paragraph" w:customStyle="1" w:styleId="FootnoteText1">
    <w:name w:val="Footnote Text1"/>
    <w:basedOn w:val="Text"/>
    <w:uiPriority w:val="99"/>
    <w:rsid w:val="00605A17"/>
    <w:pPr>
      <w:tabs>
        <w:tab w:val="clear" w:pos="680"/>
        <w:tab w:val="left" w:pos="283"/>
      </w:tabs>
      <w:suppressAutoHyphens w:val="0"/>
    </w:pPr>
    <w:rPr>
      <w:sz w:val="16"/>
      <w:szCs w:val="16"/>
    </w:rPr>
  </w:style>
  <w:style w:type="paragraph" w:customStyle="1" w:styleId="subparalettered0">
    <w:name w:val="subparalettered"/>
    <w:basedOn w:val="Text"/>
    <w:uiPriority w:val="99"/>
    <w:rsid w:val="00605A17"/>
    <w:pPr>
      <w:suppressAutoHyphens w:val="0"/>
      <w:spacing w:before="100" w:after="100"/>
    </w:pPr>
    <w:rPr>
      <w:rFonts w:ascii="TimesNewRomanPSMT" w:hAnsi="TimesNewRomanPSMT" w:cs="TimesNewRomanPSMT"/>
      <w:sz w:val="24"/>
      <w:szCs w:val="24"/>
    </w:rPr>
  </w:style>
  <w:style w:type="paragraph" w:customStyle="1" w:styleId="BodyCopy">
    <w:name w:val="Body Copy"/>
    <w:basedOn w:val="NoParagraphStyle"/>
    <w:uiPriority w:val="99"/>
    <w:rsid w:val="00605A17"/>
    <w:pPr>
      <w:tabs>
        <w:tab w:val="left" w:pos="454"/>
      </w:tabs>
      <w:suppressAutoHyphens/>
      <w:spacing w:before="170" w:line="280" w:lineRule="atLeast"/>
    </w:pPr>
    <w:rPr>
      <w:rFonts w:ascii="ArialMT" w:hAnsi="ArialMT" w:cs="ArialMT"/>
      <w:sz w:val="20"/>
      <w:szCs w:val="20"/>
      <w:lang w:val="en-US"/>
    </w:rPr>
  </w:style>
  <w:style w:type="paragraph" w:customStyle="1" w:styleId="Indextext">
    <w:name w:val="Index text"/>
    <w:basedOn w:val="BodyCopy"/>
    <w:uiPriority w:val="99"/>
    <w:rsid w:val="00605A17"/>
    <w:pPr>
      <w:spacing w:before="57" w:line="276" w:lineRule="auto"/>
      <w:ind w:left="170" w:hanging="170"/>
    </w:pPr>
    <w:rPr>
      <w:rFonts w:ascii="TimesNewRomanPSMT" w:hAnsi="TimesNewRomanPSMT" w:cs="TimesNewRomanPSMT"/>
      <w:sz w:val="17"/>
      <w:szCs w:val="17"/>
    </w:rPr>
  </w:style>
  <w:style w:type="paragraph" w:customStyle="1" w:styleId="Bulletpointsnoindenttables">
    <w:name w:val="Bullet points no indent tables"/>
    <w:basedOn w:val="NoParagraphStyle"/>
    <w:uiPriority w:val="99"/>
    <w:rsid w:val="00605A17"/>
    <w:pPr>
      <w:suppressAutoHyphens/>
      <w:spacing w:before="57" w:line="312" w:lineRule="auto"/>
      <w:ind w:left="283" w:hanging="283"/>
    </w:pPr>
    <w:rPr>
      <w:rFonts w:ascii="ArialMT" w:hAnsi="ArialMT" w:cs="ArialMT"/>
      <w:sz w:val="18"/>
      <w:szCs w:val="18"/>
      <w:lang w:val="en-US"/>
    </w:rPr>
  </w:style>
  <w:style w:type="paragraph" w:customStyle="1" w:styleId="samlltabletext">
    <w:name w:val="samll table text"/>
    <w:basedOn w:val="NoParagraphStyle"/>
    <w:uiPriority w:val="99"/>
    <w:rsid w:val="00605A17"/>
    <w:pPr>
      <w:tabs>
        <w:tab w:val="left" w:pos="680"/>
      </w:tabs>
      <w:suppressAutoHyphens/>
      <w:spacing w:before="113" w:after="57" w:line="230" w:lineRule="auto"/>
    </w:pPr>
    <w:rPr>
      <w:rFonts w:ascii="ArialMT" w:hAnsi="ArialMT" w:cs="ArialMT"/>
      <w:sz w:val="18"/>
      <w:szCs w:val="18"/>
      <w:lang w:val="en-US"/>
    </w:rPr>
  </w:style>
  <w:style w:type="paragraph" w:customStyle="1" w:styleId="samlltabletextcopy">
    <w:name w:val="samll table text copy"/>
    <w:basedOn w:val="NoParagraphStyle"/>
    <w:uiPriority w:val="99"/>
    <w:rsid w:val="00605A17"/>
    <w:pPr>
      <w:tabs>
        <w:tab w:val="left" w:pos="680"/>
      </w:tabs>
      <w:suppressAutoHyphens/>
      <w:spacing w:before="113" w:after="57" w:line="312" w:lineRule="auto"/>
    </w:pPr>
    <w:rPr>
      <w:rFonts w:ascii="ArialMT" w:hAnsi="ArialMT" w:cs="ArialMT"/>
      <w:sz w:val="18"/>
      <w:szCs w:val="18"/>
      <w:lang w:val="en-US"/>
    </w:rPr>
  </w:style>
  <w:style w:type="character" w:customStyle="1" w:styleId="TextItalic">
    <w:name w:val="Text Italic"/>
    <w:uiPriority w:val="99"/>
    <w:rsid w:val="00605A17"/>
    <w:rPr>
      <w:rFonts w:ascii="Arial-ItalicMT" w:hAnsi="Arial-ItalicMT"/>
      <w:i/>
    </w:rPr>
  </w:style>
  <w:style w:type="character" w:customStyle="1" w:styleId="TextBold">
    <w:name w:val="Text Bold"/>
    <w:uiPriority w:val="99"/>
    <w:rsid w:val="00605A17"/>
    <w:rPr>
      <w:rFonts w:ascii="Arial-BoldMT" w:hAnsi="Arial-BoldMT"/>
      <w:b/>
    </w:rPr>
  </w:style>
  <w:style w:type="character" w:customStyle="1" w:styleId="Superscript">
    <w:name w:val="Superscript"/>
    <w:uiPriority w:val="99"/>
    <w:rsid w:val="00605A17"/>
    <w:rPr>
      <w:vertAlign w:val="superscript"/>
    </w:rPr>
  </w:style>
  <w:style w:type="character" w:customStyle="1" w:styleId="FootnoteReference1">
    <w:name w:val="Footnote Reference1"/>
    <w:uiPriority w:val="99"/>
    <w:rsid w:val="00605A17"/>
    <w:rPr>
      <w:color w:val="000000"/>
      <w:w w:val="100"/>
      <w:vertAlign w:val="superscript"/>
    </w:rPr>
  </w:style>
  <w:style w:type="character" w:customStyle="1" w:styleId="editrequired">
    <w:name w:val="edit required"/>
    <w:basedOn w:val="FootnoteReference1"/>
    <w:uiPriority w:val="99"/>
    <w:rsid w:val="00605A17"/>
    <w:rPr>
      <w:rFonts w:cs="Times New Roman"/>
      <w:color w:val="000000"/>
      <w:w w:val="100"/>
      <w:vertAlign w:val="baseline"/>
    </w:rPr>
  </w:style>
  <w:style w:type="character" w:customStyle="1" w:styleId="BodyTextChar">
    <w:name w:val="Body Text Char"/>
    <w:link w:val="BodyText"/>
    <w:uiPriority w:val="99"/>
    <w:rsid w:val="00605A17"/>
    <w:rPr>
      <w:rFonts w:ascii="ArialMT" w:hAnsi="ArialMT"/>
      <w:color w:val="000000"/>
      <w:sz w:val="22"/>
    </w:rPr>
  </w:style>
  <w:style w:type="paragraph" w:styleId="BodyText">
    <w:name w:val="Body Text"/>
    <w:basedOn w:val="Normal"/>
    <w:link w:val="BodyTextChar"/>
    <w:uiPriority w:val="99"/>
    <w:rsid w:val="0014412C"/>
    <w:pPr>
      <w:tabs>
        <w:tab w:val="num" w:pos="0"/>
      </w:tabs>
    </w:pPr>
    <w:rPr>
      <w:rFonts w:ascii="ArialMT" w:hAnsi="ArialMT"/>
      <w:color w:val="000000"/>
      <w:lang w:eastAsia="en-AU"/>
    </w:rPr>
  </w:style>
  <w:style w:type="character" w:styleId="Emphasis">
    <w:name w:val="Emphasis"/>
    <w:basedOn w:val="DefaultParagraphFont"/>
    <w:uiPriority w:val="99"/>
    <w:qFormat/>
    <w:rsid w:val="00A6099E"/>
    <w:rPr>
      <w:rFonts w:cs="Times New Roman"/>
      <w:i/>
      <w:iCs/>
      <w:color w:val="000000"/>
      <w:w w:val="100"/>
    </w:rPr>
  </w:style>
  <w:style w:type="paragraph" w:styleId="ListBullet">
    <w:name w:val="List Bullet"/>
    <w:basedOn w:val="Normal"/>
    <w:uiPriority w:val="99"/>
    <w:unhideWhenUsed/>
    <w:qFormat/>
    <w:rsid w:val="00391D28"/>
    <w:pPr>
      <w:tabs>
        <w:tab w:val="num" w:pos="360"/>
      </w:tabs>
      <w:ind w:left="360" w:hanging="360"/>
      <w:contextualSpacing/>
    </w:pPr>
  </w:style>
  <w:style w:type="paragraph" w:styleId="Header">
    <w:name w:val="header"/>
    <w:basedOn w:val="Normal"/>
    <w:link w:val="HeaderChar"/>
    <w:uiPriority w:val="99"/>
    <w:unhideWhenUsed/>
    <w:rsid w:val="00FF2AE6"/>
    <w:pPr>
      <w:tabs>
        <w:tab w:val="center" w:pos="4513"/>
        <w:tab w:val="right" w:pos="9026"/>
      </w:tabs>
    </w:pPr>
  </w:style>
  <w:style w:type="character" w:customStyle="1" w:styleId="HeaderChar">
    <w:name w:val="Header Char"/>
    <w:basedOn w:val="DefaultParagraphFont"/>
    <w:link w:val="Header"/>
    <w:uiPriority w:val="99"/>
    <w:locked/>
    <w:rsid w:val="00FF2AE6"/>
    <w:rPr>
      <w:rFonts w:cs="Times New Roman"/>
      <w:lang w:eastAsia="en-US"/>
    </w:rPr>
  </w:style>
  <w:style w:type="paragraph" w:styleId="ListNumber">
    <w:name w:val="List Number"/>
    <w:basedOn w:val="Normal"/>
    <w:uiPriority w:val="99"/>
    <w:unhideWhenUsed/>
    <w:qFormat/>
    <w:rsid w:val="00422C82"/>
    <w:pPr>
      <w:numPr>
        <w:numId w:val="1"/>
      </w:numPr>
      <w:contextualSpacing/>
    </w:pPr>
  </w:style>
  <w:style w:type="character" w:styleId="CommentReference">
    <w:name w:val="annotation reference"/>
    <w:basedOn w:val="DefaultParagraphFont"/>
    <w:uiPriority w:val="99"/>
    <w:semiHidden/>
    <w:unhideWhenUsed/>
    <w:rsid w:val="00F45507"/>
    <w:rPr>
      <w:sz w:val="16"/>
      <w:szCs w:val="16"/>
    </w:rPr>
  </w:style>
  <w:style w:type="paragraph" w:styleId="CommentText">
    <w:name w:val="annotation text"/>
    <w:basedOn w:val="Normal"/>
    <w:link w:val="CommentTextChar"/>
    <w:uiPriority w:val="99"/>
    <w:unhideWhenUsed/>
    <w:rsid w:val="00F45507"/>
  </w:style>
  <w:style w:type="character" w:customStyle="1" w:styleId="CommentTextChar">
    <w:name w:val="Comment Text Char"/>
    <w:basedOn w:val="DefaultParagraphFont"/>
    <w:link w:val="CommentText"/>
    <w:uiPriority w:val="99"/>
    <w:rsid w:val="00F45507"/>
    <w:rPr>
      <w:lang w:eastAsia="en-US"/>
    </w:rPr>
  </w:style>
  <w:style w:type="paragraph" w:styleId="CommentSubject">
    <w:name w:val="annotation subject"/>
    <w:basedOn w:val="CommentText"/>
    <w:next w:val="CommentText"/>
    <w:link w:val="CommentSubjectChar"/>
    <w:uiPriority w:val="99"/>
    <w:semiHidden/>
    <w:unhideWhenUsed/>
    <w:rsid w:val="00F45507"/>
    <w:rPr>
      <w:b/>
      <w:bCs/>
    </w:rPr>
  </w:style>
  <w:style w:type="character" w:customStyle="1" w:styleId="CommentSubjectChar">
    <w:name w:val="Comment Subject Char"/>
    <w:basedOn w:val="CommentTextChar"/>
    <w:link w:val="CommentSubject"/>
    <w:uiPriority w:val="99"/>
    <w:semiHidden/>
    <w:rsid w:val="00F45507"/>
    <w:rPr>
      <w:b/>
      <w:bCs/>
      <w:lang w:eastAsia="en-US"/>
    </w:rPr>
  </w:style>
  <w:style w:type="paragraph" w:styleId="BalloonText">
    <w:name w:val="Balloon Text"/>
    <w:basedOn w:val="Normal"/>
    <w:link w:val="BalloonTextChar"/>
    <w:uiPriority w:val="99"/>
    <w:semiHidden/>
    <w:unhideWhenUsed/>
    <w:rsid w:val="00F45507"/>
    <w:rPr>
      <w:rFonts w:ascii="Tahoma" w:hAnsi="Tahoma" w:cs="Tahoma"/>
      <w:sz w:val="16"/>
      <w:szCs w:val="16"/>
    </w:rPr>
  </w:style>
  <w:style w:type="character" w:customStyle="1" w:styleId="BalloonTextChar">
    <w:name w:val="Balloon Text Char"/>
    <w:basedOn w:val="DefaultParagraphFont"/>
    <w:link w:val="BalloonText"/>
    <w:uiPriority w:val="99"/>
    <w:semiHidden/>
    <w:rsid w:val="00F45507"/>
    <w:rPr>
      <w:rFonts w:ascii="Tahoma" w:hAnsi="Tahoma" w:cs="Tahoma"/>
      <w:sz w:val="16"/>
      <w:szCs w:val="16"/>
      <w:lang w:eastAsia="en-US"/>
    </w:rPr>
  </w:style>
  <w:style w:type="character" w:styleId="Hyperlink">
    <w:name w:val="Hyperlink"/>
    <w:basedOn w:val="DefaultParagraphFont"/>
    <w:uiPriority w:val="99"/>
    <w:unhideWhenUsed/>
    <w:rsid w:val="00E65464"/>
    <w:rPr>
      <w:color w:val="0000FF" w:themeColor="hyperlink"/>
      <w:u w:val="single"/>
    </w:rPr>
  </w:style>
  <w:style w:type="character" w:styleId="FollowedHyperlink">
    <w:name w:val="FollowedHyperlink"/>
    <w:basedOn w:val="DefaultParagraphFont"/>
    <w:uiPriority w:val="99"/>
    <w:semiHidden/>
    <w:unhideWhenUsed/>
    <w:rsid w:val="00E65464"/>
    <w:rPr>
      <w:color w:val="800080" w:themeColor="followedHyperlink"/>
      <w:u w:val="single"/>
    </w:rPr>
  </w:style>
  <w:style w:type="paragraph" w:customStyle="1" w:styleId="Default">
    <w:name w:val="Default"/>
    <w:rsid w:val="00F04E05"/>
    <w:pPr>
      <w:autoSpaceDE w:val="0"/>
      <w:autoSpaceDN w:val="0"/>
      <w:adjustRightInd w:val="0"/>
    </w:pPr>
    <w:rPr>
      <w:rFonts w:ascii="Calibri" w:hAnsi="Calibri" w:cs="Calibri"/>
      <w:color w:val="000000"/>
    </w:rPr>
  </w:style>
  <w:style w:type="paragraph" w:styleId="TOC1">
    <w:name w:val="toc 1"/>
    <w:basedOn w:val="Normal"/>
    <w:next w:val="Normal"/>
    <w:autoRedefine/>
    <w:uiPriority w:val="39"/>
    <w:unhideWhenUsed/>
    <w:rsid w:val="00476329"/>
    <w:pPr>
      <w:spacing w:after="100"/>
    </w:pPr>
    <w:rPr>
      <w:b/>
      <w:sz w:val="22"/>
    </w:rPr>
  </w:style>
  <w:style w:type="paragraph" w:styleId="TOC2">
    <w:name w:val="toc 2"/>
    <w:basedOn w:val="Normal"/>
    <w:next w:val="Normal"/>
    <w:autoRedefine/>
    <w:uiPriority w:val="39"/>
    <w:unhideWhenUsed/>
    <w:rsid w:val="00EE64DC"/>
    <w:pPr>
      <w:spacing w:after="100"/>
      <w:ind w:left="200"/>
    </w:pPr>
  </w:style>
  <w:style w:type="paragraph" w:styleId="TOC3">
    <w:name w:val="toc 3"/>
    <w:basedOn w:val="Normal"/>
    <w:next w:val="Normal"/>
    <w:autoRedefine/>
    <w:uiPriority w:val="39"/>
    <w:unhideWhenUsed/>
    <w:rsid w:val="00581650"/>
    <w:pPr>
      <w:spacing w:after="100"/>
      <w:ind w:left="400"/>
    </w:pPr>
  </w:style>
  <w:style w:type="character" w:customStyle="1" w:styleId="BodyTextChar1">
    <w:name w:val="Body Text Char1"/>
    <w:basedOn w:val="DefaultParagraphFont"/>
    <w:uiPriority w:val="99"/>
    <w:semiHidden/>
    <w:rsid w:val="0014412C"/>
    <w:rPr>
      <w:lang w:eastAsia="en-US"/>
    </w:rPr>
  </w:style>
  <w:style w:type="paragraph" w:styleId="Index1">
    <w:name w:val="index 1"/>
    <w:basedOn w:val="Normal"/>
    <w:next w:val="Normal"/>
    <w:autoRedefine/>
    <w:uiPriority w:val="99"/>
    <w:semiHidden/>
    <w:unhideWhenUsed/>
    <w:rsid w:val="004E745D"/>
    <w:pPr>
      <w:ind w:left="200" w:hanging="200"/>
    </w:pPr>
  </w:style>
  <w:style w:type="paragraph" w:styleId="TOC4">
    <w:name w:val="toc 4"/>
    <w:basedOn w:val="Normal"/>
    <w:next w:val="Normal"/>
    <w:autoRedefine/>
    <w:uiPriority w:val="39"/>
    <w:unhideWhenUsed/>
    <w:rsid w:val="00A147A7"/>
    <w:pPr>
      <w:spacing w:after="100"/>
      <w:ind w:left="660"/>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A147A7"/>
    <w:pPr>
      <w:spacing w:after="100"/>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147A7"/>
    <w:pPr>
      <w:spacing w:after="100"/>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147A7"/>
    <w:pPr>
      <w:spacing w:after="100"/>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147A7"/>
    <w:pPr>
      <w:spacing w:after="100"/>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147A7"/>
    <w:pPr>
      <w:spacing w:after="100"/>
      <w:ind w:left="1760"/>
    </w:pPr>
    <w:rPr>
      <w:rFonts w:asciiTheme="minorHAnsi" w:eastAsiaTheme="minorEastAsia" w:hAnsiTheme="minorHAnsi" w:cstheme="minorBidi"/>
      <w:szCs w:val="22"/>
      <w:lang w:eastAsia="en-AU"/>
    </w:rPr>
  </w:style>
  <w:style w:type="paragraph" w:customStyle="1" w:styleId="zr1">
    <w:name w:val="zr1"/>
    <w:basedOn w:val="Normal"/>
    <w:rsid w:val="008C7720"/>
    <w:pPr>
      <w:spacing w:before="100" w:beforeAutospacing="1" w:after="100" w:afterAutospacing="1"/>
    </w:pPr>
    <w:rPr>
      <w:sz w:val="24"/>
      <w:lang w:eastAsia="en-AU"/>
    </w:rPr>
  </w:style>
  <w:style w:type="paragraph" w:customStyle="1" w:styleId="p1">
    <w:name w:val="p1"/>
    <w:basedOn w:val="Normal"/>
    <w:rsid w:val="008C7720"/>
    <w:pPr>
      <w:spacing w:before="100" w:beforeAutospacing="1" w:after="100" w:afterAutospacing="1"/>
    </w:pPr>
    <w:rPr>
      <w:sz w:val="24"/>
      <w:lang w:eastAsia="en-AU"/>
    </w:rPr>
  </w:style>
  <w:style w:type="paragraph" w:customStyle="1" w:styleId="r2">
    <w:name w:val="r2"/>
    <w:basedOn w:val="Normal"/>
    <w:rsid w:val="008C7720"/>
    <w:pPr>
      <w:spacing w:before="100" w:beforeAutospacing="1" w:after="100" w:afterAutospacing="1"/>
    </w:pPr>
    <w:rPr>
      <w:sz w:val="24"/>
      <w:lang w:eastAsia="en-AU"/>
    </w:rPr>
  </w:style>
  <w:style w:type="paragraph" w:customStyle="1" w:styleId="zr2">
    <w:name w:val="zr2"/>
    <w:basedOn w:val="Normal"/>
    <w:rsid w:val="008C7720"/>
    <w:pPr>
      <w:spacing w:before="100" w:beforeAutospacing="1" w:after="100" w:afterAutospacing="1"/>
    </w:pPr>
    <w:rPr>
      <w:sz w:val="24"/>
      <w:lang w:eastAsia="en-AU"/>
    </w:rPr>
  </w:style>
  <w:style w:type="paragraph" w:customStyle="1" w:styleId="rc">
    <w:name w:val="rc"/>
    <w:basedOn w:val="Normal"/>
    <w:rsid w:val="008C7720"/>
    <w:pPr>
      <w:spacing w:before="100" w:beforeAutospacing="1" w:after="100" w:afterAutospacing="1"/>
    </w:pPr>
    <w:rPr>
      <w:sz w:val="24"/>
      <w:lang w:eastAsia="en-AU"/>
    </w:rPr>
  </w:style>
  <w:style w:type="paragraph" w:customStyle="1" w:styleId="zp1">
    <w:name w:val="zp1"/>
    <w:basedOn w:val="Normal"/>
    <w:rsid w:val="008C7720"/>
    <w:pPr>
      <w:spacing w:before="100" w:beforeAutospacing="1" w:after="100" w:afterAutospacing="1"/>
    </w:pPr>
    <w:rPr>
      <w:sz w:val="24"/>
      <w:lang w:eastAsia="en-AU"/>
    </w:rPr>
  </w:style>
  <w:style w:type="paragraph" w:customStyle="1" w:styleId="p2">
    <w:name w:val="p2"/>
    <w:basedOn w:val="Normal"/>
    <w:rsid w:val="008C7720"/>
    <w:pPr>
      <w:spacing w:before="100" w:beforeAutospacing="1" w:after="100" w:afterAutospacing="1"/>
    </w:pPr>
    <w:rPr>
      <w:sz w:val="24"/>
      <w:lang w:eastAsia="en-AU"/>
    </w:rPr>
  </w:style>
  <w:style w:type="character" w:customStyle="1" w:styleId="Heading4Char">
    <w:name w:val="Heading 4 Char"/>
    <w:basedOn w:val="DefaultParagraphFont"/>
    <w:link w:val="Heading4"/>
    <w:uiPriority w:val="9"/>
    <w:rsid w:val="00477102"/>
    <w:rPr>
      <w:rFonts w:asciiTheme="majorHAnsi" w:eastAsiaTheme="majorEastAsia" w:hAnsiTheme="majorHAnsi" w:cstheme="majorBidi"/>
      <w:b/>
      <w:bCs/>
      <w:iCs/>
      <w:lang w:eastAsia="en-US"/>
    </w:rPr>
  </w:style>
  <w:style w:type="paragraph" w:styleId="NoSpacing">
    <w:name w:val="No Spacing"/>
    <w:uiPriority w:val="1"/>
    <w:rsid w:val="00A6099E"/>
    <w:rPr>
      <w:lang w:eastAsia="en-US"/>
    </w:rPr>
  </w:style>
  <w:style w:type="paragraph" w:customStyle="1" w:styleId="clauses">
    <w:name w:val="clauses"/>
    <w:qFormat/>
    <w:rsid w:val="00535EE1"/>
    <w:pPr>
      <w:numPr>
        <w:numId w:val="2"/>
      </w:numPr>
      <w:spacing w:before="120" w:after="120" w:line="312" w:lineRule="auto"/>
    </w:pPr>
    <w:rPr>
      <w:rFonts w:ascii="Arial" w:eastAsiaTheme="majorEastAsia" w:hAnsi="Arial" w:cstheme="majorBidi"/>
      <w:bCs/>
      <w:sz w:val="20"/>
      <w:szCs w:val="28"/>
      <w:lang w:eastAsia="en-US"/>
    </w:rPr>
  </w:style>
  <w:style w:type="paragraph" w:customStyle="1" w:styleId="clauses2">
    <w:name w:val="clauses 2"/>
    <w:basedOn w:val="clauses"/>
    <w:qFormat/>
    <w:rsid w:val="001D1237"/>
    <w:pPr>
      <w:numPr>
        <w:numId w:val="61"/>
      </w:numPr>
    </w:pPr>
  </w:style>
  <w:style w:type="paragraph" w:customStyle="1" w:styleId="clause3">
    <w:name w:val="clause 3"/>
    <w:basedOn w:val="clauses"/>
    <w:next w:val="clauses"/>
    <w:qFormat/>
    <w:rsid w:val="00C73B67"/>
    <w:pPr>
      <w:numPr>
        <w:numId w:val="5"/>
      </w:numPr>
      <w:ind w:left="567" w:hanging="567"/>
    </w:pPr>
  </w:style>
  <w:style w:type="paragraph" w:customStyle="1" w:styleId="clause4">
    <w:name w:val="clause4"/>
    <w:basedOn w:val="clauses"/>
    <w:next w:val="clauses"/>
    <w:qFormat/>
    <w:rsid w:val="009F1E53"/>
    <w:pPr>
      <w:numPr>
        <w:numId w:val="42"/>
      </w:numPr>
    </w:pPr>
  </w:style>
  <w:style w:type="paragraph" w:customStyle="1" w:styleId="clauses5">
    <w:name w:val="clauses 5"/>
    <w:basedOn w:val="clauses"/>
    <w:qFormat/>
    <w:rsid w:val="00940899"/>
    <w:pPr>
      <w:numPr>
        <w:numId w:val="7"/>
      </w:numPr>
    </w:pPr>
  </w:style>
  <w:style w:type="character" w:customStyle="1" w:styleId="Heading5Char">
    <w:name w:val="Heading 5 Char"/>
    <w:basedOn w:val="DefaultParagraphFont"/>
    <w:link w:val="Heading5"/>
    <w:uiPriority w:val="9"/>
    <w:rsid w:val="00940899"/>
    <w:rPr>
      <w:rFonts w:asciiTheme="majorHAnsi" w:eastAsiaTheme="majorEastAsia" w:hAnsiTheme="majorHAnsi" w:cstheme="majorBidi"/>
      <w:color w:val="243F60" w:themeColor="accent1" w:themeShade="7F"/>
      <w:lang w:eastAsia="en-US"/>
    </w:rPr>
  </w:style>
  <w:style w:type="paragraph" w:customStyle="1" w:styleId="clauses6">
    <w:name w:val="clauses 6"/>
    <w:basedOn w:val="clauses"/>
    <w:next w:val="clauses"/>
    <w:qFormat/>
    <w:rsid w:val="00712337"/>
    <w:pPr>
      <w:numPr>
        <w:numId w:val="8"/>
      </w:numPr>
    </w:pPr>
  </w:style>
  <w:style w:type="character" w:customStyle="1" w:styleId="Heading6Char">
    <w:name w:val="Heading 6 Char"/>
    <w:basedOn w:val="DefaultParagraphFont"/>
    <w:link w:val="Heading6"/>
    <w:uiPriority w:val="9"/>
    <w:rsid w:val="00433ED0"/>
    <w:rPr>
      <w:rFonts w:asciiTheme="majorHAnsi" w:eastAsiaTheme="majorEastAsia" w:hAnsiTheme="majorHAnsi" w:cstheme="majorBidi"/>
      <w:i/>
      <w:iCs/>
      <w:color w:val="243F60" w:themeColor="accent1" w:themeShade="7F"/>
      <w:lang w:eastAsia="en-US"/>
    </w:rPr>
  </w:style>
  <w:style w:type="paragraph" w:customStyle="1" w:styleId="clauses7">
    <w:name w:val="clauses7"/>
    <w:basedOn w:val="clauses"/>
    <w:next w:val="clauses"/>
    <w:qFormat/>
    <w:rsid w:val="00CE68CA"/>
    <w:pPr>
      <w:numPr>
        <w:numId w:val="9"/>
      </w:numPr>
      <w:ind w:left="454" w:hanging="454"/>
    </w:pPr>
  </w:style>
  <w:style w:type="paragraph" w:customStyle="1" w:styleId="clauses8">
    <w:name w:val="clauses8"/>
    <w:basedOn w:val="clause3"/>
    <w:next w:val="clause3"/>
    <w:qFormat/>
    <w:rsid w:val="00E903B2"/>
    <w:pPr>
      <w:numPr>
        <w:numId w:val="10"/>
      </w:numPr>
    </w:pPr>
  </w:style>
  <w:style w:type="paragraph" w:customStyle="1" w:styleId="Clauses9">
    <w:name w:val="Clauses 9"/>
    <w:basedOn w:val="clauses"/>
    <w:qFormat/>
    <w:rsid w:val="000F0461"/>
    <w:pPr>
      <w:numPr>
        <w:numId w:val="11"/>
      </w:numPr>
    </w:pPr>
  </w:style>
  <w:style w:type="paragraph" w:customStyle="1" w:styleId="clauses10">
    <w:name w:val="clauses10"/>
    <w:basedOn w:val="clauses"/>
    <w:qFormat/>
    <w:rsid w:val="000E1EF9"/>
    <w:pPr>
      <w:numPr>
        <w:numId w:val="12"/>
      </w:numPr>
      <w:ind w:left="567" w:hanging="567"/>
    </w:pPr>
  </w:style>
  <w:style w:type="character" w:customStyle="1" w:styleId="CharSectno">
    <w:name w:val="CharSectno"/>
    <w:basedOn w:val="DefaultParagraphFont"/>
    <w:uiPriority w:val="99"/>
    <w:rsid w:val="00B846D3"/>
    <w:rPr>
      <w:rFonts w:cs="Times New Roman"/>
    </w:rPr>
  </w:style>
  <w:style w:type="paragraph" w:customStyle="1" w:styleId="xl34">
    <w:name w:val="xl34"/>
    <w:basedOn w:val="Normal"/>
    <w:rsid w:val="00DD34FB"/>
    <w:pPr>
      <w:pBdr>
        <w:bottom w:val="dashed" w:sz="4" w:space="0" w:color="auto"/>
        <w:right w:val="single" w:sz="4" w:space="0" w:color="auto"/>
      </w:pBdr>
      <w:spacing w:before="100" w:beforeAutospacing="1" w:after="100" w:afterAutospacing="1" w:line="240" w:lineRule="auto"/>
      <w:jc w:val="right"/>
    </w:pPr>
    <w:rPr>
      <w:rFonts w:cs="Arial"/>
      <w:color w:val="000000"/>
      <w:sz w:val="18"/>
      <w:szCs w:val="18"/>
    </w:rPr>
  </w:style>
  <w:style w:type="table" w:styleId="TableGrid">
    <w:name w:val="Table Grid"/>
    <w:basedOn w:val="TableNormal"/>
    <w:uiPriority w:val="59"/>
    <w:rsid w:val="00BC2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eredabcdotpoint">
    <w:name w:val="ordered (abc) dot point"/>
    <w:basedOn w:val="ListParagraph"/>
    <w:link w:val="orderedabcdotpointChar"/>
    <w:qFormat/>
    <w:rsid w:val="00772C5F"/>
    <w:pPr>
      <w:numPr>
        <w:numId w:val="36"/>
      </w:numPr>
      <w:tabs>
        <w:tab w:val="clear" w:pos="680"/>
      </w:tabs>
    </w:pPr>
    <w:rPr>
      <w:rFonts w:ascii="Arial" w:hAnsi="Arial"/>
    </w:rPr>
  </w:style>
  <w:style w:type="character" w:customStyle="1" w:styleId="orderedabcdotpointChar">
    <w:name w:val="ordered (abc) dot point Char"/>
    <w:basedOn w:val="DefaultParagraphFont"/>
    <w:link w:val="orderedabcdotpoint"/>
    <w:rsid w:val="00772C5F"/>
    <w:rPr>
      <w:rFonts w:ascii="Arial" w:hAnsi="Arial" w:cs="ArialMT"/>
      <w:color w:val="000000"/>
      <w:sz w:val="20"/>
      <w:szCs w:val="20"/>
      <w:lang w:val="en-US" w:eastAsia="en-US"/>
    </w:rPr>
  </w:style>
  <w:style w:type="paragraph" w:customStyle="1" w:styleId="iiiordereddotpoint">
    <w:name w:val="iii ordered dot point"/>
    <w:basedOn w:val="ListParagraph"/>
    <w:link w:val="iiiordereddotpointChar"/>
    <w:qFormat/>
    <w:rsid w:val="00503524"/>
    <w:pPr>
      <w:numPr>
        <w:numId w:val="35"/>
      </w:numPr>
      <w:ind w:left="1843" w:hanging="283"/>
    </w:pPr>
    <w:rPr>
      <w:rFonts w:ascii="Arial" w:hAnsi="Arial" w:cs="Arial"/>
    </w:rPr>
  </w:style>
  <w:style w:type="character" w:customStyle="1" w:styleId="iiiordereddotpointChar">
    <w:name w:val="iii ordered dot point Char"/>
    <w:basedOn w:val="DefaultParagraphFont"/>
    <w:link w:val="iiiordereddotpoint"/>
    <w:rsid w:val="00503524"/>
    <w:rPr>
      <w:rFonts w:ascii="Arial" w:hAnsi="Arial" w:cs="Arial"/>
      <w:color w:val="000000"/>
      <w:sz w:val="20"/>
      <w:szCs w:val="20"/>
      <w:lang w:val="en-US" w:eastAsia="en-US"/>
    </w:rPr>
  </w:style>
  <w:style w:type="numbering" w:customStyle="1" w:styleId="Style1">
    <w:name w:val="Style1"/>
    <w:uiPriority w:val="99"/>
    <w:rsid w:val="0070023C"/>
    <w:pPr>
      <w:numPr>
        <w:numId w:val="37"/>
      </w:numPr>
    </w:pPr>
  </w:style>
  <w:style w:type="numbering" w:customStyle="1" w:styleId="Style2">
    <w:name w:val="Style2"/>
    <w:uiPriority w:val="99"/>
    <w:rsid w:val="006817DB"/>
    <w:pPr>
      <w:numPr>
        <w:numId w:val="38"/>
      </w:numPr>
    </w:pPr>
  </w:style>
  <w:style w:type="numbering" w:customStyle="1" w:styleId="Style3">
    <w:name w:val="Style3"/>
    <w:uiPriority w:val="99"/>
    <w:rsid w:val="006817DB"/>
    <w:pPr>
      <w:numPr>
        <w:numId w:val="39"/>
      </w:numPr>
    </w:pPr>
  </w:style>
  <w:style w:type="numbering" w:customStyle="1" w:styleId="Style4">
    <w:name w:val="Style4"/>
    <w:uiPriority w:val="99"/>
    <w:rsid w:val="006817DB"/>
    <w:pPr>
      <w:numPr>
        <w:numId w:val="40"/>
      </w:numPr>
    </w:pPr>
  </w:style>
  <w:style w:type="paragraph" w:styleId="Revision">
    <w:name w:val="Revision"/>
    <w:hidden/>
    <w:uiPriority w:val="99"/>
    <w:semiHidden/>
    <w:rsid w:val="00AC4673"/>
    <w:rPr>
      <w:rFonts w:ascii="Arial" w:hAnsi="Arial"/>
      <w:lang w:eastAsia="en-US"/>
    </w:rPr>
  </w:style>
  <w:style w:type="numbering" w:customStyle="1" w:styleId="Style5">
    <w:name w:val="Style5"/>
    <w:uiPriority w:val="99"/>
    <w:rsid w:val="00F9053D"/>
    <w:pPr>
      <w:numPr>
        <w:numId w:val="58"/>
      </w:numPr>
    </w:pPr>
  </w:style>
  <w:style w:type="paragraph" w:styleId="ListBullet3">
    <w:name w:val="List Bullet 3"/>
    <w:basedOn w:val="Normal"/>
    <w:next w:val="Normal"/>
    <w:autoRedefine/>
    <w:uiPriority w:val="99"/>
    <w:rsid w:val="00B22C61"/>
    <w:pPr>
      <w:numPr>
        <w:numId w:val="59"/>
      </w:numPr>
      <w:tabs>
        <w:tab w:val="clear" w:pos="360"/>
        <w:tab w:val="num" w:pos="1080"/>
      </w:tabs>
      <w:suppressAutoHyphens w:val="0"/>
      <w:spacing w:before="0" w:line="240" w:lineRule="auto"/>
      <w:ind w:left="1080"/>
      <w:jc w:val="both"/>
    </w:pPr>
    <w:rPr>
      <w:rFonts w:ascii="Times New Roman" w:hAnsi="Times New Roman"/>
      <w:sz w:val="24"/>
    </w:rPr>
  </w:style>
  <w:style w:type="paragraph" w:customStyle="1" w:styleId="CharCharCharChar3">
    <w:name w:val="Char Char Char Char3"/>
    <w:basedOn w:val="Normal"/>
    <w:uiPriority w:val="99"/>
    <w:rsid w:val="00B22C61"/>
    <w:pPr>
      <w:suppressAutoHyphens w:val="0"/>
      <w:spacing w:before="0" w:after="0" w:line="240" w:lineRule="auto"/>
    </w:pPr>
    <w:rPr>
      <w:sz w:val="22"/>
    </w:rPr>
  </w:style>
  <w:style w:type="character" w:customStyle="1" w:styleId="ListParagraphChar">
    <w:name w:val="List Paragraph Char"/>
    <w:basedOn w:val="DefaultParagraphFont"/>
    <w:link w:val="ListParagraph"/>
    <w:uiPriority w:val="34"/>
    <w:locked/>
    <w:rsid w:val="00B22C61"/>
    <w:rPr>
      <w:rFonts w:ascii="ArialMT" w:hAnsi="ArialMT" w:cs="ArialMT"/>
      <w:color w:val="000000"/>
      <w:sz w:val="20"/>
      <w:szCs w:val="20"/>
      <w:lang w:val="en-US" w:eastAsia="en-US"/>
    </w:rPr>
  </w:style>
  <w:style w:type="paragraph" w:customStyle="1" w:styleId="EAClause">
    <w:name w:val="EA Clause"/>
    <w:basedOn w:val="ListParagraph"/>
    <w:autoRedefine/>
    <w:qFormat/>
    <w:rsid w:val="00B22C61"/>
    <w:pPr>
      <w:widowControl/>
      <w:numPr>
        <w:ilvl w:val="1"/>
        <w:numId w:val="60"/>
      </w:numPr>
      <w:tabs>
        <w:tab w:val="clear" w:pos="680"/>
      </w:tabs>
      <w:suppressAutoHyphens w:val="0"/>
      <w:spacing w:before="120" w:after="120"/>
      <w:textAlignment w:val="auto"/>
    </w:pPr>
    <w:rPr>
      <w:rFonts w:ascii="Calibri" w:eastAsiaTheme="minorHAnsi" w:hAnsi="Calibri" w:cs="Calibri"/>
      <w:color w:val="auto"/>
      <w:sz w:val="22"/>
      <w:szCs w:val="22"/>
      <w:lang w:val="en-AU"/>
    </w:rPr>
  </w:style>
  <w:style w:type="numbering" w:customStyle="1" w:styleId="KeyPoints">
    <w:name w:val="Key Points"/>
    <w:basedOn w:val="NoList"/>
    <w:uiPriority w:val="99"/>
    <w:rsid w:val="00947AF5"/>
    <w:pPr>
      <w:numPr>
        <w:numId w:val="62"/>
      </w:numPr>
    </w:pPr>
  </w:style>
  <w:style w:type="paragraph" w:customStyle="1" w:styleId="1NumberedPointsStyle">
    <w:name w:val="1. Numbered Points Style"/>
    <w:basedOn w:val="ListParagraph"/>
    <w:rsid w:val="00947AF5"/>
    <w:pPr>
      <w:widowControl/>
      <w:tabs>
        <w:tab w:val="clear" w:pos="680"/>
      </w:tabs>
      <w:autoSpaceDE/>
      <w:autoSpaceDN/>
      <w:adjustRightInd/>
      <w:spacing w:before="120" w:after="120" w:line="276" w:lineRule="auto"/>
      <w:textAlignment w:val="auto"/>
    </w:pPr>
    <w:rPr>
      <w:rFonts w:ascii="Arial" w:hAnsi="Arial" w:cs="Times New Roman"/>
      <w:color w:val="auto"/>
      <w:szCs w:val="24"/>
      <w:lang w:val="en-AU"/>
    </w:rPr>
  </w:style>
  <w:style w:type="numbering" w:customStyle="1" w:styleId="BulletList">
    <w:name w:val="Bullet List"/>
    <w:uiPriority w:val="99"/>
    <w:rsid w:val="00947AF5"/>
    <w:pPr>
      <w:numPr>
        <w:numId w:val="63"/>
      </w:numPr>
    </w:pPr>
  </w:style>
  <w:style w:type="paragraph" w:customStyle="1" w:styleId="1BulletStyleList">
    <w:name w:val="1. Bullet Style List"/>
    <w:basedOn w:val="Normal"/>
    <w:rsid w:val="00947AF5"/>
    <w:pPr>
      <w:spacing w:line="240" w:lineRule="auto"/>
    </w:pPr>
    <w:rPr>
      <w:szCs w:val="20"/>
      <w:lang w:eastAsia="en-AU"/>
    </w:rPr>
  </w:style>
  <w:style w:type="paragraph" w:styleId="ListBullet2">
    <w:name w:val="List Bullet 2"/>
    <w:basedOn w:val="Normal"/>
    <w:uiPriority w:val="99"/>
    <w:unhideWhenUsed/>
    <w:rsid w:val="00947AF5"/>
    <w:pPr>
      <w:ind w:left="737" w:hanging="368"/>
    </w:pPr>
  </w:style>
  <w:style w:type="paragraph" w:styleId="ListBullet4">
    <w:name w:val="List Bullet 4"/>
    <w:basedOn w:val="Normal"/>
    <w:uiPriority w:val="99"/>
    <w:unhideWhenUsed/>
    <w:rsid w:val="00947AF5"/>
    <w:pPr>
      <w:ind w:left="1474" w:hanging="368"/>
    </w:pPr>
  </w:style>
  <w:style w:type="paragraph" w:styleId="ListBullet5">
    <w:name w:val="List Bullet 5"/>
    <w:basedOn w:val="Normal"/>
    <w:uiPriority w:val="99"/>
    <w:unhideWhenUsed/>
    <w:rsid w:val="00947AF5"/>
    <w:pPr>
      <w:ind w:left="1800" w:hanging="360"/>
    </w:pPr>
  </w:style>
  <w:style w:type="numbering" w:customStyle="1" w:styleId="Attach">
    <w:name w:val="Attach"/>
    <w:basedOn w:val="NoList"/>
    <w:uiPriority w:val="99"/>
    <w:rsid w:val="00947AF5"/>
    <w:pPr>
      <w:numPr>
        <w:numId w:val="64"/>
      </w:numPr>
    </w:pPr>
  </w:style>
  <w:style w:type="paragraph" w:customStyle="1" w:styleId="Classification">
    <w:name w:val="Classification"/>
    <w:basedOn w:val="Normal"/>
    <w:uiPriority w:val="10"/>
    <w:qFormat/>
    <w:rsid w:val="00947AF5"/>
    <w:pPr>
      <w:tabs>
        <w:tab w:val="center" w:pos="4536"/>
        <w:tab w:val="center" w:pos="4819"/>
        <w:tab w:val="right" w:pos="9356"/>
      </w:tabs>
      <w:spacing w:after="240"/>
      <w:jc w:val="center"/>
    </w:pPr>
    <w:rPr>
      <w:rFonts w:cs="Arial"/>
      <w:color w:val="FF0000"/>
      <w:sz w:val="28"/>
      <w:szCs w:val="28"/>
      <w:lang w:eastAsia="en-AU"/>
    </w:rPr>
  </w:style>
  <w:style w:type="character" w:styleId="BookTitle">
    <w:name w:val="Book Title"/>
    <w:basedOn w:val="DefaultParagraphFont"/>
    <w:uiPriority w:val="33"/>
    <w:rsid w:val="00947AF5"/>
    <w:rPr>
      <w:bCs/>
      <w:i/>
      <w:smallCaps/>
      <w:spacing w:val="5"/>
    </w:rPr>
  </w:style>
  <w:style w:type="paragraph" w:styleId="ListNumber2">
    <w:name w:val="List Number 2"/>
    <w:basedOn w:val="Normal"/>
    <w:uiPriority w:val="99"/>
    <w:rsid w:val="00947AF5"/>
    <w:pPr>
      <w:ind w:left="738" w:hanging="369"/>
    </w:pPr>
  </w:style>
  <w:style w:type="paragraph" w:styleId="ListNumber3">
    <w:name w:val="List Number 3"/>
    <w:basedOn w:val="Normal"/>
    <w:uiPriority w:val="99"/>
    <w:rsid w:val="00947AF5"/>
    <w:pPr>
      <w:ind w:left="1107" w:hanging="369"/>
    </w:pPr>
  </w:style>
  <w:style w:type="paragraph" w:styleId="ListNumber4">
    <w:name w:val="List Number 4"/>
    <w:basedOn w:val="Normal"/>
    <w:uiPriority w:val="99"/>
    <w:rsid w:val="00947AF5"/>
    <w:pPr>
      <w:ind w:left="1476" w:hanging="369"/>
    </w:pPr>
  </w:style>
  <w:style w:type="paragraph" w:styleId="ListNumber5">
    <w:name w:val="List Number 5"/>
    <w:basedOn w:val="Normal"/>
    <w:uiPriority w:val="99"/>
    <w:rsid w:val="00947AF5"/>
    <w:pPr>
      <w:ind w:left="1845" w:hanging="369"/>
    </w:pPr>
  </w:style>
  <w:style w:type="paragraph" w:customStyle="1" w:styleId="Footerclassification">
    <w:name w:val="Footer classification"/>
    <w:basedOn w:val="Classification"/>
    <w:rsid w:val="00947AF5"/>
    <w:pPr>
      <w:spacing w:before="240" w:after="0"/>
    </w:pPr>
  </w:style>
  <w:style w:type="table" w:customStyle="1" w:styleId="TableGrid1">
    <w:name w:val="Table Grid1"/>
    <w:basedOn w:val="TableNormal"/>
    <w:next w:val="TableGrid"/>
    <w:uiPriority w:val="59"/>
    <w:rsid w:val="00947AF5"/>
    <w:rPr>
      <w:rFonts w:ascii="Arial" w:eastAsia="Calibri" w:hAnsi="Arial"/>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947AF5"/>
    <w:pPr>
      <w:spacing w:after="0"/>
    </w:pPr>
  </w:style>
  <w:style w:type="paragraph" w:customStyle="1" w:styleId="Classificationsensitivity">
    <w:name w:val="Classification sensitivity"/>
    <w:basedOn w:val="Classification"/>
    <w:rsid w:val="00947AF5"/>
    <w:rPr>
      <w:sz w:val="22"/>
    </w:rPr>
  </w:style>
  <w:style w:type="numbering" w:customStyle="1" w:styleId="Style11">
    <w:name w:val="Style11"/>
    <w:uiPriority w:val="99"/>
    <w:rsid w:val="00947AF5"/>
  </w:style>
  <w:style w:type="numbering" w:customStyle="1" w:styleId="Style21">
    <w:name w:val="Style21"/>
    <w:uiPriority w:val="99"/>
    <w:rsid w:val="00947AF5"/>
  </w:style>
  <w:style w:type="numbering" w:customStyle="1" w:styleId="Style31">
    <w:name w:val="Style31"/>
    <w:uiPriority w:val="99"/>
    <w:rsid w:val="00947AF5"/>
  </w:style>
  <w:style w:type="numbering" w:customStyle="1" w:styleId="Style41">
    <w:name w:val="Style41"/>
    <w:uiPriority w:val="99"/>
    <w:rsid w:val="00947AF5"/>
  </w:style>
  <w:style w:type="numbering" w:customStyle="1" w:styleId="Style51">
    <w:name w:val="Style51"/>
    <w:uiPriority w:val="99"/>
    <w:rsid w:val="0094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316">
      <w:bodyDiv w:val="1"/>
      <w:marLeft w:val="0"/>
      <w:marRight w:val="0"/>
      <w:marTop w:val="0"/>
      <w:marBottom w:val="0"/>
      <w:divBdr>
        <w:top w:val="none" w:sz="0" w:space="0" w:color="auto"/>
        <w:left w:val="none" w:sz="0" w:space="0" w:color="auto"/>
        <w:bottom w:val="none" w:sz="0" w:space="0" w:color="auto"/>
        <w:right w:val="none" w:sz="0" w:space="0" w:color="auto"/>
      </w:divBdr>
    </w:div>
    <w:div w:id="33894434">
      <w:bodyDiv w:val="1"/>
      <w:marLeft w:val="0"/>
      <w:marRight w:val="0"/>
      <w:marTop w:val="0"/>
      <w:marBottom w:val="0"/>
      <w:divBdr>
        <w:top w:val="none" w:sz="0" w:space="0" w:color="auto"/>
        <w:left w:val="none" w:sz="0" w:space="0" w:color="auto"/>
        <w:bottom w:val="none" w:sz="0" w:space="0" w:color="auto"/>
        <w:right w:val="none" w:sz="0" w:space="0" w:color="auto"/>
      </w:divBdr>
    </w:div>
    <w:div w:id="47339488">
      <w:bodyDiv w:val="1"/>
      <w:marLeft w:val="0"/>
      <w:marRight w:val="0"/>
      <w:marTop w:val="0"/>
      <w:marBottom w:val="0"/>
      <w:divBdr>
        <w:top w:val="none" w:sz="0" w:space="0" w:color="auto"/>
        <w:left w:val="none" w:sz="0" w:space="0" w:color="auto"/>
        <w:bottom w:val="none" w:sz="0" w:space="0" w:color="auto"/>
        <w:right w:val="none" w:sz="0" w:space="0" w:color="auto"/>
      </w:divBdr>
    </w:div>
    <w:div w:id="112017162">
      <w:bodyDiv w:val="1"/>
      <w:marLeft w:val="0"/>
      <w:marRight w:val="0"/>
      <w:marTop w:val="0"/>
      <w:marBottom w:val="0"/>
      <w:divBdr>
        <w:top w:val="none" w:sz="0" w:space="0" w:color="auto"/>
        <w:left w:val="none" w:sz="0" w:space="0" w:color="auto"/>
        <w:bottom w:val="none" w:sz="0" w:space="0" w:color="auto"/>
        <w:right w:val="none" w:sz="0" w:space="0" w:color="auto"/>
      </w:divBdr>
    </w:div>
    <w:div w:id="157235071">
      <w:bodyDiv w:val="1"/>
      <w:marLeft w:val="0"/>
      <w:marRight w:val="0"/>
      <w:marTop w:val="0"/>
      <w:marBottom w:val="0"/>
      <w:divBdr>
        <w:top w:val="none" w:sz="0" w:space="0" w:color="auto"/>
        <w:left w:val="none" w:sz="0" w:space="0" w:color="auto"/>
        <w:bottom w:val="none" w:sz="0" w:space="0" w:color="auto"/>
        <w:right w:val="none" w:sz="0" w:space="0" w:color="auto"/>
      </w:divBdr>
    </w:div>
    <w:div w:id="161550937">
      <w:bodyDiv w:val="1"/>
      <w:marLeft w:val="0"/>
      <w:marRight w:val="0"/>
      <w:marTop w:val="0"/>
      <w:marBottom w:val="0"/>
      <w:divBdr>
        <w:top w:val="none" w:sz="0" w:space="0" w:color="auto"/>
        <w:left w:val="none" w:sz="0" w:space="0" w:color="auto"/>
        <w:bottom w:val="none" w:sz="0" w:space="0" w:color="auto"/>
        <w:right w:val="none" w:sz="0" w:space="0" w:color="auto"/>
      </w:divBdr>
    </w:div>
    <w:div w:id="186603695">
      <w:bodyDiv w:val="1"/>
      <w:marLeft w:val="0"/>
      <w:marRight w:val="0"/>
      <w:marTop w:val="0"/>
      <w:marBottom w:val="0"/>
      <w:divBdr>
        <w:top w:val="none" w:sz="0" w:space="0" w:color="auto"/>
        <w:left w:val="none" w:sz="0" w:space="0" w:color="auto"/>
        <w:bottom w:val="none" w:sz="0" w:space="0" w:color="auto"/>
        <w:right w:val="none" w:sz="0" w:space="0" w:color="auto"/>
      </w:divBdr>
    </w:div>
    <w:div w:id="202645282">
      <w:bodyDiv w:val="1"/>
      <w:marLeft w:val="0"/>
      <w:marRight w:val="0"/>
      <w:marTop w:val="0"/>
      <w:marBottom w:val="0"/>
      <w:divBdr>
        <w:top w:val="none" w:sz="0" w:space="0" w:color="auto"/>
        <w:left w:val="none" w:sz="0" w:space="0" w:color="auto"/>
        <w:bottom w:val="none" w:sz="0" w:space="0" w:color="auto"/>
        <w:right w:val="none" w:sz="0" w:space="0" w:color="auto"/>
      </w:divBdr>
    </w:div>
    <w:div w:id="230652723">
      <w:bodyDiv w:val="1"/>
      <w:marLeft w:val="0"/>
      <w:marRight w:val="0"/>
      <w:marTop w:val="0"/>
      <w:marBottom w:val="0"/>
      <w:divBdr>
        <w:top w:val="none" w:sz="0" w:space="0" w:color="auto"/>
        <w:left w:val="none" w:sz="0" w:space="0" w:color="auto"/>
        <w:bottom w:val="none" w:sz="0" w:space="0" w:color="auto"/>
        <w:right w:val="none" w:sz="0" w:space="0" w:color="auto"/>
      </w:divBdr>
    </w:div>
    <w:div w:id="237253593">
      <w:bodyDiv w:val="1"/>
      <w:marLeft w:val="0"/>
      <w:marRight w:val="0"/>
      <w:marTop w:val="0"/>
      <w:marBottom w:val="0"/>
      <w:divBdr>
        <w:top w:val="none" w:sz="0" w:space="0" w:color="auto"/>
        <w:left w:val="none" w:sz="0" w:space="0" w:color="auto"/>
        <w:bottom w:val="none" w:sz="0" w:space="0" w:color="auto"/>
        <w:right w:val="none" w:sz="0" w:space="0" w:color="auto"/>
      </w:divBdr>
    </w:div>
    <w:div w:id="240916234">
      <w:bodyDiv w:val="1"/>
      <w:marLeft w:val="0"/>
      <w:marRight w:val="0"/>
      <w:marTop w:val="0"/>
      <w:marBottom w:val="0"/>
      <w:divBdr>
        <w:top w:val="none" w:sz="0" w:space="0" w:color="auto"/>
        <w:left w:val="none" w:sz="0" w:space="0" w:color="auto"/>
        <w:bottom w:val="none" w:sz="0" w:space="0" w:color="auto"/>
        <w:right w:val="none" w:sz="0" w:space="0" w:color="auto"/>
      </w:divBdr>
    </w:div>
    <w:div w:id="252471404">
      <w:marLeft w:val="0"/>
      <w:marRight w:val="0"/>
      <w:marTop w:val="0"/>
      <w:marBottom w:val="0"/>
      <w:divBdr>
        <w:top w:val="none" w:sz="0" w:space="0" w:color="auto"/>
        <w:left w:val="none" w:sz="0" w:space="0" w:color="auto"/>
        <w:bottom w:val="none" w:sz="0" w:space="0" w:color="auto"/>
        <w:right w:val="none" w:sz="0" w:space="0" w:color="auto"/>
      </w:divBdr>
    </w:div>
    <w:div w:id="254830502">
      <w:bodyDiv w:val="1"/>
      <w:marLeft w:val="0"/>
      <w:marRight w:val="0"/>
      <w:marTop w:val="0"/>
      <w:marBottom w:val="0"/>
      <w:divBdr>
        <w:top w:val="none" w:sz="0" w:space="0" w:color="auto"/>
        <w:left w:val="none" w:sz="0" w:space="0" w:color="auto"/>
        <w:bottom w:val="none" w:sz="0" w:space="0" w:color="auto"/>
        <w:right w:val="none" w:sz="0" w:space="0" w:color="auto"/>
      </w:divBdr>
    </w:div>
    <w:div w:id="287518390">
      <w:bodyDiv w:val="1"/>
      <w:marLeft w:val="0"/>
      <w:marRight w:val="0"/>
      <w:marTop w:val="0"/>
      <w:marBottom w:val="0"/>
      <w:divBdr>
        <w:top w:val="none" w:sz="0" w:space="0" w:color="auto"/>
        <w:left w:val="none" w:sz="0" w:space="0" w:color="auto"/>
        <w:bottom w:val="none" w:sz="0" w:space="0" w:color="auto"/>
        <w:right w:val="none" w:sz="0" w:space="0" w:color="auto"/>
      </w:divBdr>
    </w:div>
    <w:div w:id="330572390">
      <w:bodyDiv w:val="1"/>
      <w:marLeft w:val="0"/>
      <w:marRight w:val="0"/>
      <w:marTop w:val="0"/>
      <w:marBottom w:val="0"/>
      <w:divBdr>
        <w:top w:val="none" w:sz="0" w:space="0" w:color="auto"/>
        <w:left w:val="none" w:sz="0" w:space="0" w:color="auto"/>
        <w:bottom w:val="none" w:sz="0" w:space="0" w:color="auto"/>
        <w:right w:val="none" w:sz="0" w:space="0" w:color="auto"/>
      </w:divBdr>
    </w:div>
    <w:div w:id="336231720">
      <w:bodyDiv w:val="1"/>
      <w:marLeft w:val="0"/>
      <w:marRight w:val="0"/>
      <w:marTop w:val="0"/>
      <w:marBottom w:val="0"/>
      <w:divBdr>
        <w:top w:val="none" w:sz="0" w:space="0" w:color="auto"/>
        <w:left w:val="none" w:sz="0" w:space="0" w:color="auto"/>
        <w:bottom w:val="none" w:sz="0" w:space="0" w:color="auto"/>
        <w:right w:val="none" w:sz="0" w:space="0" w:color="auto"/>
      </w:divBdr>
    </w:div>
    <w:div w:id="365372928">
      <w:bodyDiv w:val="1"/>
      <w:marLeft w:val="0"/>
      <w:marRight w:val="0"/>
      <w:marTop w:val="0"/>
      <w:marBottom w:val="0"/>
      <w:divBdr>
        <w:top w:val="none" w:sz="0" w:space="0" w:color="auto"/>
        <w:left w:val="none" w:sz="0" w:space="0" w:color="auto"/>
        <w:bottom w:val="none" w:sz="0" w:space="0" w:color="auto"/>
        <w:right w:val="none" w:sz="0" w:space="0" w:color="auto"/>
      </w:divBdr>
      <w:divsChild>
        <w:div w:id="830609310">
          <w:marLeft w:val="0"/>
          <w:marRight w:val="0"/>
          <w:marTop w:val="0"/>
          <w:marBottom w:val="0"/>
          <w:divBdr>
            <w:top w:val="none" w:sz="0" w:space="0" w:color="auto"/>
            <w:left w:val="none" w:sz="0" w:space="0" w:color="auto"/>
            <w:bottom w:val="none" w:sz="0" w:space="0" w:color="auto"/>
            <w:right w:val="none" w:sz="0" w:space="0" w:color="auto"/>
          </w:divBdr>
          <w:divsChild>
            <w:div w:id="897739598">
              <w:marLeft w:val="0"/>
              <w:marRight w:val="0"/>
              <w:marTop w:val="0"/>
              <w:marBottom w:val="0"/>
              <w:divBdr>
                <w:top w:val="none" w:sz="0" w:space="0" w:color="auto"/>
                <w:left w:val="none" w:sz="0" w:space="0" w:color="auto"/>
                <w:bottom w:val="none" w:sz="0" w:space="0" w:color="auto"/>
                <w:right w:val="none" w:sz="0" w:space="0" w:color="auto"/>
              </w:divBdr>
              <w:divsChild>
                <w:div w:id="36467171">
                  <w:marLeft w:val="0"/>
                  <w:marRight w:val="0"/>
                  <w:marTop w:val="0"/>
                  <w:marBottom w:val="0"/>
                  <w:divBdr>
                    <w:top w:val="none" w:sz="0" w:space="0" w:color="auto"/>
                    <w:left w:val="none" w:sz="0" w:space="0" w:color="auto"/>
                    <w:bottom w:val="none" w:sz="0" w:space="0" w:color="auto"/>
                    <w:right w:val="none" w:sz="0" w:space="0" w:color="auto"/>
                  </w:divBdr>
                  <w:divsChild>
                    <w:div w:id="525093756">
                      <w:marLeft w:val="0"/>
                      <w:marRight w:val="0"/>
                      <w:marTop w:val="0"/>
                      <w:marBottom w:val="0"/>
                      <w:divBdr>
                        <w:top w:val="none" w:sz="0" w:space="0" w:color="auto"/>
                        <w:left w:val="none" w:sz="0" w:space="0" w:color="auto"/>
                        <w:bottom w:val="none" w:sz="0" w:space="0" w:color="auto"/>
                        <w:right w:val="none" w:sz="0" w:space="0" w:color="auto"/>
                      </w:divBdr>
                      <w:divsChild>
                        <w:div w:id="755978910">
                          <w:marLeft w:val="0"/>
                          <w:marRight w:val="0"/>
                          <w:marTop w:val="0"/>
                          <w:marBottom w:val="0"/>
                          <w:divBdr>
                            <w:top w:val="single" w:sz="6" w:space="0" w:color="828282"/>
                            <w:left w:val="single" w:sz="6" w:space="0" w:color="828282"/>
                            <w:bottom w:val="single" w:sz="6" w:space="0" w:color="828282"/>
                            <w:right w:val="single" w:sz="6" w:space="0" w:color="828282"/>
                          </w:divBdr>
                          <w:divsChild>
                            <w:div w:id="1372728458">
                              <w:marLeft w:val="0"/>
                              <w:marRight w:val="0"/>
                              <w:marTop w:val="0"/>
                              <w:marBottom w:val="0"/>
                              <w:divBdr>
                                <w:top w:val="none" w:sz="0" w:space="0" w:color="auto"/>
                                <w:left w:val="none" w:sz="0" w:space="0" w:color="auto"/>
                                <w:bottom w:val="none" w:sz="0" w:space="0" w:color="auto"/>
                                <w:right w:val="none" w:sz="0" w:space="0" w:color="auto"/>
                              </w:divBdr>
                              <w:divsChild>
                                <w:div w:id="1328096577">
                                  <w:marLeft w:val="0"/>
                                  <w:marRight w:val="0"/>
                                  <w:marTop w:val="0"/>
                                  <w:marBottom w:val="0"/>
                                  <w:divBdr>
                                    <w:top w:val="none" w:sz="0" w:space="0" w:color="auto"/>
                                    <w:left w:val="none" w:sz="0" w:space="0" w:color="auto"/>
                                    <w:bottom w:val="none" w:sz="0" w:space="0" w:color="auto"/>
                                    <w:right w:val="none" w:sz="0" w:space="0" w:color="auto"/>
                                  </w:divBdr>
                                  <w:divsChild>
                                    <w:div w:id="1435899744">
                                      <w:marLeft w:val="0"/>
                                      <w:marRight w:val="0"/>
                                      <w:marTop w:val="0"/>
                                      <w:marBottom w:val="0"/>
                                      <w:divBdr>
                                        <w:top w:val="none" w:sz="0" w:space="0" w:color="auto"/>
                                        <w:left w:val="none" w:sz="0" w:space="0" w:color="auto"/>
                                        <w:bottom w:val="none" w:sz="0" w:space="0" w:color="auto"/>
                                        <w:right w:val="none" w:sz="0" w:space="0" w:color="auto"/>
                                      </w:divBdr>
                                      <w:divsChild>
                                        <w:div w:id="1584098347">
                                          <w:marLeft w:val="0"/>
                                          <w:marRight w:val="0"/>
                                          <w:marTop w:val="0"/>
                                          <w:marBottom w:val="0"/>
                                          <w:divBdr>
                                            <w:top w:val="none" w:sz="0" w:space="0" w:color="auto"/>
                                            <w:left w:val="none" w:sz="0" w:space="0" w:color="auto"/>
                                            <w:bottom w:val="none" w:sz="0" w:space="0" w:color="auto"/>
                                            <w:right w:val="none" w:sz="0" w:space="0" w:color="auto"/>
                                          </w:divBdr>
                                          <w:divsChild>
                                            <w:div w:id="1825004483">
                                              <w:marLeft w:val="0"/>
                                              <w:marRight w:val="0"/>
                                              <w:marTop w:val="0"/>
                                              <w:marBottom w:val="0"/>
                                              <w:divBdr>
                                                <w:top w:val="none" w:sz="0" w:space="0" w:color="auto"/>
                                                <w:left w:val="none" w:sz="0" w:space="0" w:color="auto"/>
                                                <w:bottom w:val="none" w:sz="0" w:space="0" w:color="auto"/>
                                                <w:right w:val="none" w:sz="0" w:space="0" w:color="auto"/>
                                              </w:divBdr>
                                              <w:divsChild>
                                                <w:div w:id="1501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930351">
      <w:bodyDiv w:val="1"/>
      <w:marLeft w:val="0"/>
      <w:marRight w:val="0"/>
      <w:marTop w:val="0"/>
      <w:marBottom w:val="0"/>
      <w:divBdr>
        <w:top w:val="none" w:sz="0" w:space="0" w:color="auto"/>
        <w:left w:val="none" w:sz="0" w:space="0" w:color="auto"/>
        <w:bottom w:val="none" w:sz="0" w:space="0" w:color="auto"/>
        <w:right w:val="none" w:sz="0" w:space="0" w:color="auto"/>
      </w:divBdr>
    </w:div>
    <w:div w:id="398598842">
      <w:bodyDiv w:val="1"/>
      <w:marLeft w:val="0"/>
      <w:marRight w:val="0"/>
      <w:marTop w:val="0"/>
      <w:marBottom w:val="0"/>
      <w:divBdr>
        <w:top w:val="none" w:sz="0" w:space="0" w:color="auto"/>
        <w:left w:val="none" w:sz="0" w:space="0" w:color="auto"/>
        <w:bottom w:val="none" w:sz="0" w:space="0" w:color="auto"/>
        <w:right w:val="none" w:sz="0" w:space="0" w:color="auto"/>
      </w:divBdr>
    </w:div>
    <w:div w:id="443227728">
      <w:bodyDiv w:val="1"/>
      <w:marLeft w:val="0"/>
      <w:marRight w:val="0"/>
      <w:marTop w:val="0"/>
      <w:marBottom w:val="0"/>
      <w:divBdr>
        <w:top w:val="none" w:sz="0" w:space="0" w:color="auto"/>
        <w:left w:val="none" w:sz="0" w:space="0" w:color="auto"/>
        <w:bottom w:val="none" w:sz="0" w:space="0" w:color="auto"/>
        <w:right w:val="none" w:sz="0" w:space="0" w:color="auto"/>
      </w:divBdr>
    </w:div>
    <w:div w:id="470679600">
      <w:bodyDiv w:val="1"/>
      <w:marLeft w:val="0"/>
      <w:marRight w:val="0"/>
      <w:marTop w:val="0"/>
      <w:marBottom w:val="0"/>
      <w:divBdr>
        <w:top w:val="none" w:sz="0" w:space="0" w:color="auto"/>
        <w:left w:val="none" w:sz="0" w:space="0" w:color="auto"/>
        <w:bottom w:val="none" w:sz="0" w:space="0" w:color="auto"/>
        <w:right w:val="none" w:sz="0" w:space="0" w:color="auto"/>
      </w:divBdr>
    </w:div>
    <w:div w:id="475419289">
      <w:bodyDiv w:val="1"/>
      <w:marLeft w:val="0"/>
      <w:marRight w:val="0"/>
      <w:marTop w:val="0"/>
      <w:marBottom w:val="0"/>
      <w:divBdr>
        <w:top w:val="none" w:sz="0" w:space="0" w:color="auto"/>
        <w:left w:val="none" w:sz="0" w:space="0" w:color="auto"/>
        <w:bottom w:val="none" w:sz="0" w:space="0" w:color="auto"/>
        <w:right w:val="none" w:sz="0" w:space="0" w:color="auto"/>
      </w:divBdr>
    </w:div>
    <w:div w:id="508372857">
      <w:bodyDiv w:val="1"/>
      <w:marLeft w:val="0"/>
      <w:marRight w:val="0"/>
      <w:marTop w:val="0"/>
      <w:marBottom w:val="0"/>
      <w:divBdr>
        <w:top w:val="none" w:sz="0" w:space="0" w:color="auto"/>
        <w:left w:val="none" w:sz="0" w:space="0" w:color="auto"/>
        <w:bottom w:val="none" w:sz="0" w:space="0" w:color="auto"/>
        <w:right w:val="none" w:sz="0" w:space="0" w:color="auto"/>
      </w:divBdr>
      <w:divsChild>
        <w:div w:id="1411390487">
          <w:marLeft w:val="0"/>
          <w:marRight w:val="0"/>
          <w:marTop w:val="0"/>
          <w:marBottom w:val="0"/>
          <w:divBdr>
            <w:top w:val="none" w:sz="0" w:space="0" w:color="auto"/>
            <w:left w:val="none" w:sz="0" w:space="0" w:color="auto"/>
            <w:bottom w:val="none" w:sz="0" w:space="0" w:color="auto"/>
            <w:right w:val="none" w:sz="0" w:space="0" w:color="auto"/>
          </w:divBdr>
          <w:divsChild>
            <w:div w:id="182716255">
              <w:marLeft w:val="0"/>
              <w:marRight w:val="0"/>
              <w:marTop w:val="150"/>
              <w:marBottom w:val="0"/>
              <w:divBdr>
                <w:top w:val="none" w:sz="0" w:space="0" w:color="auto"/>
                <w:left w:val="none" w:sz="0" w:space="0" w:color="auto"/>
                <w:bottom w:val="none" w:sz="0" w:space="0" w:color="auto"/>
                <w:right w:val="none" w:sz="0" w:space="0" w:color="auto"/>
              </w:divBdr>
              <w:divsChild>
                <w:div w:id="871458913">
                  <w:marLeft w:val="0"/>
                  <w:marRight w:val="0"/>
                  <w:marTop w:val="0"/>
                  <w:marBottom w:val="0"/>
                  <w:divBdr>
                    <w:top w:val="none" w:sz="0" w:space="0" w:color="auto"/>
                    <w:left w:val="none" w:sz="0" w:space="0" w:color="auto"/>
                    <w:bottom w:val="none" w:sz="0" w:space="0" w:color="auto"/>
                    <w:right w:val="none" w:sz="0" w:space="0" w:color="auto"/>
                  </w:divBdr>
                  <w:divsChild>
                    <w:div w:id="1544101111">
                      <w:marLeft w:val="0"/>
                      <w:marRight w:val="0"/>
                      <w:marTop w:val="0"/>
                      <w:marBottom w:val="0"/>
                      <w:divBdr>
                        <w:top w:val="none" w:sz="0" w:space="0" w:color="auto"/>
                        <w:left w:val="none" w:sz="0" w:space="0" w:color="auto"/>
                        <w:bottom w:val="none" w:sz="0" w:space="0" w:color="auto"/>
                        <w:right w:val="none" w:sz="0" w:space="0" w:color="auto"/>
                      </w:divBdr>
                      <w:divsChild>
                        <w:div w:id="821851086">
                          <w:marLeft w:val="0"/>
                          <w:marRight w:val="0"/>
                          <w:marTop w:val="0"/>
                          <w:marBottom w:val="0"/>
                          <w:divBdr>
                            <w:top w:val="none" w:sz="0" w:space="0" w:color="auto"/>
                            <w:left w:val="none" w:sz="0" w:space="0" w:color="auto"/>
                            <w:bottom w:val="none" w:sz="0" w:space="0" w:color="auto"/>
                            <w:right w:val="none" w:sz="0" w:space="0" w:color="auto"/>
                          </w:divBdr>
                          <w:divsChild>
                            <w:div w:id="995885354">
                              <w:marLeft w:val="0"/>
                              <w:marRight w:val="0"/>
                              <w:marTop w:val="0"/>
                              <w:marBottom w:val="0"/>
                              <w:divBdr>
                                <w:top w:val="none" w:sz="0" w:space="0" w:color="auto"/>
                                <w:left w:val="none" w:sz="0" w:space="0" w:color="auto"/>
                                <w:bottom w:val="none" w:sz="0" w:space="0" w:color="auto"/>
                                <w:right w:val="none" w:sz="0" w:space="0" w:color="auto"/>
                              </w:divBdr>
                              <w:divsChild>
                                <w:div w:id="908151725">
                                  <w:marLeft w:val="0"/>
                                  <w:marRight w:val="0"/>
                                  <w:marTop w:val="0"/>
                                  <w:marBottom w:val="0"/>
                                  <w:divBdr>
                                    <w:top w:val="none" w:sz="0" w:space="0" w:color="auto"/>
                                    <w:left w:val="none" w:sz="0" w:space="0" w:color="auto"/>
                                    <w:bottom w:val="none" w:sz="0" w:space="0" w:color="auto"/>
                                    <w:right w:val="none" w:sz="0" w:space="0" w:color="auto"/>
                                  </w:divBdr>
                                  <w:divsChild>
                                    <w:div w:id="1596473844">
                                      <w:marLeft w:val="0"/>
                                      <w:marRight w:val="0"/>
                                      <w:marTop w:val="0"/>
                                      <w:marBottom w:val="0"/>
                                      <w:divBdr>
                                        <w:top w:val="none" w:sz="0" w:space="0" w:color="auto"/>
                                        <w:left w:val="none" w:sz="0" w:space="0" w:color="auto"/>
                                        <w:bottom w:val="none" w:sz="0" w:space="0" w:color="auto"/>
                                        <w:right w:val="none" w:sz="0" w:space="0" w:color="auto"/>
                                      </w:divBdr>
                                      <w:divsChild>
                                        <w:div w:id="432213452">
                                          <w:marLeft w:val="0"/>
                                          <w:marRight w:val="0"/>
                                          <w:marTop w:val="0"/>
                                          <w:marBottom w:val="0"/>
                                          <w:divBdr>
                                            <w:top w:val="none" w:sz="0" w:space="0" w:color="auto"/>
                                            <w:left w:val="none" w:sz="0" w:space="0" w:color="auto"/>
                                            <w:bottom w:val="none" w:sz="0" w:space="0" w:color="auto"/>
                                            <w:right w:val="none" w:sz="0" w:space="0" w:color="auto"/>
                                          </w:divBdr>
                                          <w:divsChild>
                                            <w:div w:id="895822715">
                                              <w:marLeft w:val="0"/>
                                              <w:marRight w:val="0"/>
                                              <w:marTop w:val="0"/>
                                              <w:marBottom w:val="0"/>
                                              <w:divBdr>
                                                <w:top w:val="none" w:sz="0" w:space="0" w:color="auto"/>
                                                <w:left w:val="none" w:sz="0" w:space="0" w:color="auto"/>
                                                <w:bottom w:val="none" w:sz="0" w:space="0" w:color="auto"/>
                                                <w:right w:val="none" w:sz="0" w:space="0" w:color="auto"/>
                                              </w:divBdr>
                                              <w:divsChild>
                                                <w:div w:id="146288911">
                                                  <w:marLeft w:val="0"/>
                                                  <w:marRight w:val="0"/>
                                                  <w:marTop w:val="0"/>
                                                  <w:marBottom w:val="0"/>
                                                  <w:divBdr>
                                                    <w:top w:val="none" w:sz="0" w:space="0" w:color="auto"/>
                                                    <w:left w:val="none" w:sz="0" w:space="0" w:color="auto"/>
                                                    <w:bottom w:val="none" w:sz="0" w:space="0" w:color="auto"/>
                                                    <w:right w:val="none" w:sz="0" w:space="0" w:color="auto"/>
                                                  </w:divBdr>
                                                  <w:divsChild>
                                                    <w:div w:id="5225963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678437">
      <w:bodyDiv w:val="1"/>
      <w:marLeft w:val="0"/>
      <w:marRight w:val="0"/>
      <w:marTop w:val="0"/>
      <w:marBottom w:val="0"/>
      <w:divBdr>
        <w:top w:val="none" w:sz="0" w:space="0" w:color="auto"/>
        <w:left w:val="none" w:sz="0" w:space="0" w:color="auto"/>
        <w:bottom w:val="none" w:sz="0" w:space="0" w:color="auto"/>
        <w:right w:val="none" w:sz="0" w:space="0" w:color="auto"/>
      </w:divBdr>
    </w:div>
    <w:div w:id="515703571">
      <w:bodyDiv w:val="1"/>
      <w:marLeft w:val="0"/>
      <w:marRight w:val="0"/>
      <w:marTop w:val="0"/>
      <w:marBottom w:val="0"/>
      <w:divBdr>
        <w:top w:val="none" w:sz="0" w:space="0" w:color="auto"/>
        <w:left w:val="none" w:sz="0" w:space="0" w:color="auto"/>
        <w:bottom w:val="none" w:sz="0" w:space="0" w:color="auto"/>
        <w:right w:val="none" w:sz="0" w:space="0" w:color="auto"/>
      </w:divBdr>
    </w:div>
    <w:div w:id="516114872">
      <w:bodyDiv w:val="1"/>
      <w:marLeft w:val="0"/>
      <w:marRight w:val="0"/>
      <w:marTop w:val="0"/>
      <w:marBottom w:val="0"/>
      <w:divBdr>
        <w:top w:val="none" w:sz="0" w:space="0" w:color="auto"/>
        <w:left w:val="none" w:sz="0" w:space="0" w:color="auto"/>
        <w:bottom w:val="none" w:sz="0" w:space="0" w:color="auto"/>
        <w:right w:val="none" w:sz="0" w:space="0" w:color="auto"/>
      </w:divBdr>
    </w:div>
    <w:div w:id="521669548">
      <w:bodyDiv w:val="1"/>
      <w:marLeft w:val="0"/>
      <w:marRight w:val="0"/>
      <w:marTop w:val="0"/>
      <w:marBottom w:val="0"/>
      <w:divBdr>
        <w:top w:val="none" w:sz="0" w:space="0" w:color="auto"/>
        <w:left w:val="none" w:sz="0" w:space="0" w:color="auto"/>
        <w:bottom w:val="none" w:sz="0" w:space="0" w:color="auto"/>
        <w:right w:val="none" w:sz="0" w:space="0" w:color="auto"/>
      </w:divBdr>
    </w:div>
    <w:div w:id="533621261">
      <w:bodyDiv w:val="1"/>
      <w:marLeft w:val="0"/>
      <w:marRight w:val="0"/>
      <w:marTop w:val="0"/>
      <w:marBottom w:val="0"/>
      <w:divBdr>
        <w:top w:val="none" w:sz="0" w:space="0" w:color="auto"/>
        <w:left w:val="none" w:sz="0" w:space="0" w:color="auto"/>
        <w:bottom w:val="none" w:sz="0" w:space="0" w:color="auto"/>
        <w:right w:val="none" w:sz="0" w:space="0" w:color="auto"/>
      </w:divBdr>
    </w:div>
    <w:div w:id="542062751">
      <w:bodyDiv w:val="1"/>
      <w:marLeft w:val="0"/>
      <w:marRight w:val="0"/>
      <w:marTop w:val="0"/>
      <w:marBottom w:val="0"/>
      <w:divBdr>
        <w:top w:val="none" w:sz="0" w:space="0" w:color="auto"/>
        <w:left w:val="none" w:sz="0" w:space="0" w:color="auto"/>
        <w:bottom w:val="none" w:sz="0" w:space="0" w:color="auto"/>
        <w:right w:val="none" w:sz="0" w:space="0" w:color="auto"/>
      </w:divBdr>
    </w:div>
    <w:div w:id="567494289">
      <w:bodyDiv w:val="1"/>
      <w:marLeft w:val="0"/>
      <w:marRight w:val="0"/>
      <w:marTop w:val="0"/>
      <w:marBottom w:val="0"/>
      <w:divBdr>
        <w:top w:val="none" w:sz="0" w:space="0" w:color="auto"/>
        <w:left w:val="none" w:sz="0" w:space="0" w:color="auto"/>
        <w:bottom w:val="none" w:sz="0" w:space="0" w:color="auto"/>
        <w:right w:val="none" w:sz="0" w:space="0" w:color="auto"/>
      </w:divBdr>
    </w:div>
    <w:div w:id="584219651">
      <w:bodyDiv w:val="1"/>
      <w:marLeft w:val="0"/>
      <w:marRight w:val="0"/>
      <w:marTop w:val="0"/>
      <w:marBottom w:val="0"/>
      <w:divBdr>
        <w:top w:val="none" w:sz="0" w:space="0" w:color="auto"/>
        <w:left w:val="none" w:sz="0" w:space="0" w:color="auto"/>
        <w:bottom w:val="none" w:sz="0" w:space="0" w:color="auto"/>
        <w:right w:val="none" w:sz="0" w:space="0" w:color="auto"/>
      </w:divBdr>
    </w:div>
    <w:div w:id="599526340">
      <w:bodyDiv w:val="1"/>
      <w:marLeft w:val="0"/>
      <w:marRight w:val="0"/>
      <w:marTop w:val="0"/>
      <w:marBottom w:val="0"/>
      <w:divBdr>
        <w:top w:val="none" w:sz="0" w:space="0" w:color="auto"/>
        <w:left w:val="none" w:sz="0" w:space="0" w:color="auto"/>
        <w:bottom w:val="none" w:sz="0" w:space="0" w:color="auto"/>
        <w:right w:val="none" w:sz="0" w:space="0" w:color="auto"/>
      </w:divBdr>
    </w:div>
    <w:div w:id="622542549">
      <w:bodyDiv w:val="1"/>
      <w:marLeft w:val="0"/>
      <w:marRight w:val="0"/>
      <w:marTop w:val="0"/>
      <w:marBottom w:val="0"/>
      <w:divBdr>
        <w:top w:val="none" w:sz="0" w:space="0" w:color="auto"/>
        <w:left w:val="none" w:sz="0" w:space="0" w:color="auto"/>
        <w:bottom w:val="none" w:sz="0" w:space="0" w:color="auto"/>
        <w:right w:val="none" w:sz="0" w:space="0" w:color="auto"/>
      </w:divBdr>
    </w:div>
    <w:div w:id="634335038">
      <w:bodyDiv w:val="1"/>
      <w:marLeft w:val="0"/>
      <w:marRight w:val="0"/>
      <w:marTop w:val="0"/>
      <w:marBottom w:val="0"/>
      <w:divBdr>
        <w:top w:val="none" w:sz="0" w:space="0" w:color="auto"/>
        <w:left w:val="none" w:sz="0" w:space="0" w:color="auto"/>
        <w:bottom w:val="none" w:sz="0" w:space="0" w:color="auto"/>
        <w:right w:val="none" w:sz="0" w:space="0" w:color="auto"/>
      </w:divBdr>
    </w:div>
    <w:div w:id="643697811">
      <w:bodyDiv w:val="1"/>
      <w:marLeft w:val="0"/>
      <w:marRight w:val="0"/>
      <w:marTop w:val="0"/>
      <w:marBottom w:val="0"/>
      <w:divBdr>
        <w:top w:val="none" w:sz="0" w:space="0" w:color="auto"/>
        <w:left w:val="none" w:sz="0" w:space="0" w:color="auto"/>
        <w:bottom w:val="none" w:sz="0" w:space="0" w:color="auto"/>
        <w:right w:val="none" w:sz="0" w:space="0" w:color="auto"/>
      </w:divBdr>
    </w:div>
    <w:div w:id="649986573">
      <w:bodyDiv w:val="1"/>
      <w:marLeft w:val="0"/>
      <w:marRight w:val="0"/>
      <w:marTop w:val="0"/>
      <w:marBottom w:val="0"/>
      <w:divBdr>
        <w:top w:val="none" w:sz="0" w:space="0" w:color="auto"/>
        <w:left w:val="none" w:sz="0" w:space="0" w:color="auto"/>
        <w:bottom w:val="none" w:sz="0" w:space="0" w:color="auto"/>
        <w:right w:val="none" w:sz="0" w:space="0" w:color="auto"/>
      </w:divBdr>
    </w:div>
    <w:div w:id="731272059">
      <w:bodyDiv w:val="1"/>
      <w:marLeft w:val="0"/>
      <w:marRight w:val="0"/>
      <w:marTop w:val="0"/>
      <w:marBottom w:val="0"/>
      <w:divBdr>
        <w:top w:val="none" w:sz="0" w:space="0" w:color="auto"/>
        <w:left w:val="none" w:sz="0" w:space="0" w:color="auto"/>
        <w:bottom w:val="none" w:sz="0" w:space="0" w:color="auto"/>
        <w:right w:val="none" w:sz="0" w:space="0" w:color="auto"/>
      </w:divBdr>
    </w:div>
    <w:div w:id="754789852">
      <w:bodyDiv w:val="1"/>
      <w:marLeft w:val="0"/>
      <w:marRight w:val="0"/>
      <w:marTop w:val="0"/>
      <w:marBottom w:val="0"/>
      <w:divBdr>
        <w:top w:val="none" w:sz="0" w:space="0" w:color="auto"/>
        <w:left w:val="none" w:sz="0" w:space="0" w:color="auto"/>
        <w:bottom w:val="none" w:sz="0" w:space="0" w:color="auto"/>
        <w:right w:val="none" w:sz="0" w:space="0" w:color="auto"/>
      </w:divBdr>
    </w:div>
    <w:div w:id="770659644">
      <w:bodyDiv w:val="1"/>
      <w:marLeft w:val="0"/>
      <w:marRight w:val="0"/>
      <w:marTop w:val="0"/>
      <w:marBottom w:val="0"/>
      <w:divBdr>
        <w:top w:val="none" w:sz="0" w:space="0" w:color="auto"/>
        <w:left w:val="none" w:sz="0" w:space="0" w:color="auto"/>
        <w:bottom w:val="none" w:sz="0" w:space="0" w:color="auto"/>
        <w:right w:val="none" w:sz="0" w:space="0" w:color="auto"/>
      </w:divBdr>
    </w:div>
    <w:div w:id="777943351">
      <w:bodyDiv w:val="1"/>
      <w:marLeft w:val="0"/>
      <w:marRight w:val="0"/>
      <w:marTop w:val="0"/>
      <w:marBottom w:val="0"/>
      <w:divBdr>
        <w:top w:val="none" w:sz="0" w:space="0" w:color="auto"/>
        <w:left w:val="none" w:sz="0" w:space="0" w:color="auto"/>
        <w:bottom w:val="none" w:sz="0" w:space="0" w:color="auto"/>
        <w:right w:val="none" w:sz="0" w:space="0" w:color="auto"/>
      </w:divBdr>
      <w:divsChild>
        <w:div w:id="289627510">
          <w:marLeft w:val="0"/>
          <w:marRight w:val="0"/>
          <w:marTop w:val="0"/>
          <w:marBottom w:val="0"/>
          <w:divBdr>
            <w:top w:val="none" w:sz="0" w:space="0" w:color="auto"/>
            <w:left w:val="none" w:sz="0" w:space="0" w:color="auto"/>
            <w:bottom w:val="none" w:sz="0" w:space="0" w:color="auto"/>
            <w:right w:val="none" w:sz="0" w:space="0" w:color="auto"/>
          </w:divBdr>
          <w:divsChild>
            <w:div w:id="13772927">
              <w:marLeft w:val="0"/>
              <w:marRight w:val="0"/>
              <w:marTop w:val="0"/>
              <w:marBottom w:val="0"/>
              <w:divBdr>
                <w:top w:val="none" w:sz="0" w:space="0" w:color="auto"/>
                <w:left w:val="none" w:sz="0" w:space="0" w:color="auto"/>
                <w:bottom w:val="none" w:sz="0" w:space="0" w:color="auto"/>
                <w:right w:val="none" w:sz="0" w:space="0" w:color="auto"/>
              </w:divBdr>
              <w:divsChild>
                <w:div w:id="848182163">
                  <w:marLeft w:val="105"/>
                  <w:marRight w:val="105"/>
                  <w:marTop w:val="105"/>
                  <w:marBottom w:val="105"/>
                  <w:divBdr>
                    <w:top w:val="none" w:sz="0" w:space="0" w:color="auto"/>
                    <w:left w:val="none" w:sz="0" w:space="0" w:color="auto"/>
                    <w:bottom w:val="none" w:sz="0" w:space="0" w:color="auto"/>
                    <w:right w:val="none" w:sz="0" w:space="0" w:color="auto"/>
                  </w:divBdr>
                  <w:divsChild>
                    <w:div w:id="1256479641">
                      <w:marLeft w:val="0"/>
                      <w:marRight w:val="0"/>
                      <w:marTop w:val="0"/>
                      <w:marBottom w:val="0"/>
                      <w:divBdr>
                        <w:top w:val="none" w:sz="0" w:space="0" w:color="auto"/>
                        <w:left w:val="none" w:sz="0" w:space="0" w:color="auto"/>
                        <w:bottom w:val="none" w:sz="0" w:space="0" w:color="auto"/>
                        <w:right w:val="none" w:sz="0" w:space="0" w:color="auto"/>
                      </w:divBdr>
                      <w:divsChild>
                        <w:div w:id="357580823">
                          <w:marLeft w:val="210"/>
                          <w:marRight w:val="210"/>
                          <w:marTop w:val="270"/>
                          <w:marBottom w:val="465"/>
                          <w:divBdr>
                            <w:top w:val="none" w:sz="0" w:space="0" w:color="auto"/>
                            <w:left w:val="none" w:sz="0" w:space="0" w:color="auto"/>
                            <w:bottom w:val="none" w:sz="0" w:space="0" w:color="auto"/>
                            <w:right w:val="none" w:sz="0" w:space="0" w:color="auto"/>
                          </w:divBdr>
                          <w:divsChild>
                            <w:div w:id="941036382">
                              <w:marLeft w:val="0"/>
                              <w:marRight w:val="0"/>
                              <w:marTop w:val="0"/>
                              <w:marBottom w:val="225"/>
                              <w:divBdr>
                                <w:top w:val="none" w:sz="0" w:space="0" w:color="auto"/>
                                <w:left w:val="none" w:sz="0" w:space="0" w:color="auto"/>
                                <w:bottom w:val="none" w:sz="0" w:space="0" w:color="auto"/>
                                <w:right w:val="none" w:sz="0" w:space="0" w:color="auto"/>
                              </w:divBdr>
                              <w:divsChild>
                                <w:div w:id="28798548">
                                  <w:marLeft w:val="0"/>
                                  <w:marRight w:val="0"/>
                                  <w:marTop w:val="0"/>
                                  <w:marBottom w:val="0"/>
                                  <w:divBdr>
                                    <w:top w:val="none" w:sz="0" w:space="0" w:color="auto"/>
                                    <w:left w:val="none" w:sz="0" w:space="0" w:color="auto"/>
                                    <w:bottom w:val="none" w:sz="0" w:space="0" w:color="auto"/>
                                    <w:right w:val="none" w:sz="0" w:space="0" w:color="auto"/>
                                  </w:divBdr>
                                  <w:divsChild>
                                    <w:div w:id="10900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276727">
      <w:bodyDiv w:val="1"/>
      <w:marLeft w:val="0"/>
      <w:marRight w:val="0"/>
      <w:marTop w:val="0"/>
      <w:marBottom w:val="0"/>
      <w:divBdr>
        <w:top w:val="none" w:sz="0" w:space="0" w:color="auto"/>
        <w:left w:val="none" w:sz="0" w:space="0" w:color="auto"/>
        <w:bottom w:val="none" w:sz="0" w:space="0" w:color="auto"/>
        <w:right w:val="none" w:sz="0" w:space="0" w:color="auto"/>
      </w:divBdr>
    </w:div>
    <w:div w:id="881744658">
      <w:bodyDiv w:val="1"/>
      <w:marLeft w:val="0"/>
      <w:marRight w:val="0"/>
      <w:marTop w:val="0"/>
      <w:marBottom w:val="0"/>
      <w:divBdr>
        <w:top w:val="none" w:sz="0" w:space="0" w:color="auto"/>
        <w:left w:val="none" w:sz="0" w:space="0" w:color="auto"/>
        <w:bottom w:val="none" w:sz="0" w:space="0" w:color="auto"/>
        <w:right w:val="none" w:sz="0" w:space="0" w:color="auto"/>
      </w:divBdr>
    </w:div>
    <w:div w:id="916326438">
      <w:bodyDiv w:val="1"/>
      <w:marLeft w:val="0"/>
      <w:marRight w:val="0"/>
      <w:marTop w:val="0"/>
      <w:marBottom w:val="0"/>
      <w:divBdr>
        <w:top w:val="none" w:sz="0" w:space="0" w:color="auto"/>
        <w:left w:val="none" w:sz="0" w:space="0" w:color="auto"/>
        <w:bottom w:val="none" w:sz="0" w:space="0" w:color="auto"/>
        <w:right w:val="none" w:sz="0" w:space="0" w:color="auto"/>
      </w:divBdr>
    </w:div>
    <w:div w:id="921764351">
      <w:bodyDiv w:val="1"/>
      <w:marLeft w:val="0"/>
      <w:marRight w:val="0"/>
      <w:marTop w:val="0"/>
      <w:marBottom w:val="0"/>
      <w:divBdr>
        <w:top w:val="none" w:sz="0" w:space="0" w:color="auto"/>
        <w:left w:val="none" w:sz="0" w:space="0" w:color="auto"/>
        <w:bottom w:val="none" w:sz="0" w:space="0" w:color="auto"/>
        <w:right w:val="none" w:sz="0" w:space="0" w:color="auto"/>
      </w:divBdr>
    </w:div>
    <w:div w:id="932275923">
      <w:marLeft w:val="0"/>
      <w:marRight w:val="0"/>
      <w:marTop w:val="0"/>
      <w:marBottom w:val="0"/>
      <w:divBdr>
        <w:top w:val="none" w:sz="0" w:space="0" w:color="auto"/>
        <w:left w:val="none" w:sz="0" w:space="0" w:color="auto"/>
        <w:bottom w:val="none" w:sz="0" w:space="0" w:color="auto"/>
        <w:right w:val="none" w:sz="0" w:space="0" w:color="auto"/>
      </w:divBdr>
    </w:div>
    <w:div w:id="961501190">
      <w:bodyDiv w:val="1"/>
      <w:marLeft w:val="0"/>
      <w:marRight w:val="0"/>
      <w:marTop w:val="0"/>
      <w:marBottom w:val="0"/>
      <w:divBdr>
        <w:top w:val="none" w:sz="0" w:space="0" w:color="auto"/>
        <w:left w:val="none" w:sz="0" w:space="0" w:color="auto"/>
        <w:bottom w:val="none" w:sz="0" w:space="0" w:color="auto"/>
        <w:right w:val="none" w:sz="0" w:space="0" w:color="auto"/>
      </w:divBdr>
    </w:div>
    <w:div w:id="974410914">
      <w:bodyDiv w:val="1"/>
      <w:marLeft w:val="0"/>
      <w:marRight w:val="0"/>
      <w:marTop w:val="0"/>
      <w:marBottom w:val="0"/>
      <w:divBdr>
        <w:top w:val="none" w:sz="0" w:space="0" w:color="auto"/>
        <w:left w:val="none" w:sz="0" w:space="0" w:color="auto"/>
        <w:bottom w:val="none" w:sz="0" w:space="0" w:color="auto"/>
        <w:right w:val="none" w:sz="0" w:space="0" w:color="auto"/>
      </w:divBdr>
    </w:div>
    <w:div w:id="1020088155">
      <w:bodyDiv w:val="1"/>
      <w:marLeft w:val="0"/>
      <w:marRight w:val="0"/>
      <w:marTop w:val="0"/>
      <w:marBottom w:val="0"/>
      <w:divBdr>
        <w:top w:val="none" w:sz="0" w:space="0" w:color="auto"/>
        <w:left w:val="none" w:sz="0" w:space="0" w:color="auto"/>
        <w:bottom w:val="none" w:sz="0" w:space="0" w:color="auto"/>
        <w:right w:val="none" w:sz="0" w:space="0" w:color="auto"/>
      </w:divBdr>
    </w:div>
    <w:div w:id="1040669988">
      <w:bodyDiv w:val="1"/>
      <w:marLeft w:val="0"/>
      <w:marRight w:val="0"/>
      <w:marTop w:val="0"/>
      <w:marBottom w:val="0"/>
      <w:divBdr>
        <w:top w:val="none" w:sz="0" w:space="0" w:color="auto"/>
        <w:left w:val="none" w:sz="0" w:space="0" w:color="auto"/>
        <w:bottom w:val="none" w:sz="0" w:space="0" w:color="auto"/>
        <w:right w:val="none" w:sz="0" w:space="0" w:color="auto"/>
      </w:divBdr>
    </w:div>
    <w:div w:id="1043408750">
      <w:bodyDiv w:val="1"/>
      <w:marLeft w:val="0"/>
      <w:marRight w:val="0"/>
      <w:marTop w:val="0"/>
      <w:marBottom w:val="0"/>
      <w:divBdr>
        <w:top w:val="none" w:sz="0" w:space="0" w:color="auto"/>
        <w:left w:val="none" w:sz="0" w:space="0" w:color="auto"/>
        <w:bottom w:val="none" w:sz="0" w:space="0" w:color="auto"/>
        <w:right w:val="none" w:sz="0" w:space="0" w:color="auto"/>
      </w:divBdr>
    </w:div>
    <w:div w:id="1048644494">
      <w:bodyDiv w:val="1"/>
      <w:marLeft w:val="0"/>
      <w:marRight w:val="0"/>
      <w:marTop w:val="0"/>
      <w:marBottom w:val="0"/>
      <w:divBdr>
        <w:top w:val="none" w:sz="0" w:space="0" w:color="auto"/>
        <w:left w:val="none" w:sz="0" w:space="0" w:color="auto"/>
        <w:bottom w:val="none" w:sz="0" w:space="0" w:color="auto"/>
        <w:right w:val="none" w:sz="0" w:space="0" w:color="auto"/>
      </w:divBdr>
    </w:div>
    <w:div w:id="1053968298">
      <w:bodyDiv w:val="1"/>
      <w:marLeft w:val="0"/>
      <w:marRight w:val="0"/>
      <w:marTop w:val="0"/>
      <w:marBottom w:val="0"/>
      <w:divBdr>
        <w:top w:val="none" w:sz="0" w:space="0" w:color="auto"/>
        <w:left w:val="none" w:sz="0" w:space="0" w:color="auto"/>
        <w:bottom w:val="none" w:sz="0" w:space="0" w:color="auto"/>
        <w:right w:val="none" w:sz="0" w:space="0" w:color="auto"/>
      </w:divBdr>
    </w:div>
    <w:div w:id="1060863125">
      <w:bodyDiv w:val="1"/>
      <w:marLeft w:val="0"/>
      <w:marRight w:val="0"/>
      <w:marTop w:val="0"/>
      <w:marBottom w:val="0"/>
      <w:divBdr>
        <w:top w:val="none" w:sz="0" w:space="0" w:color="auto"/>
        <w:left w:val="none" w:sz="0" w:space="0" w:color="auto"/>
        <w:bottom w:val="none" w:sz="0" w:space="0" w:color="auto"/>
        <w:right w:val="none" w:sz="0" w:space="0" w:color="auto"/>
      </w:divBdr>
    </w:div>
    <w:div w:id="1079139408">
      <w:bodyDiv w:val="1"/>
      <w:marLeft w:val="0"/>
      <w:marRight w:val="0"/>
      <w:marTop w:val="0"/>
      <w:marBottom w:val="0"/>
      <w:divBdr>
        <w:top w:val="none" w:sz="0" w:space="0" w:color="auto"/>
        <w:left w:val="none" w:sz="0" w:space="0" w:color="auto"/>
        <w:bottom w:val="none" w:sz="0" w:space="0" w:color="auto"/>
        <w:right w:val="none" w:sz="0" w:space="0" w:color="auto"/>
      </w:divBdr>
    </w:div>
    <w:div w:id="1083913770">
      <w:bodyDiv w:val="1"/>
      <w:marLeft w:val="0"/>
      <w:marRight w:val="0"/>
      <w:marTop w:val="0"/>
      <w:marBottom w:val="0"/>
      <w:divBdr>
        <w:top w:val="none" w:sz="0" w:space="0" w:color="auto"/>
        <w:left w:val="none" w:sz="0" w:space="0" w:color="auto"/>
        <w:bottom w:val="none" w:sz="0" w:space="0" w:color="auto"/>
        <w:right w:val="none" w:sz="0" w:space="0" w:color="auto"/>
      </w:divBdr>
    </w:div>
    <w:div w:id="1094476752">
      <w:bodyDiv w:val="1"/>
      <w:marLeft w:val="0"/>
      <w:marRight w:val="0"/>
      <w:marTop w:val="0"/>
      <w:marBottom w:val="0"/>
      <w:divBdr>
        <w:top w:val="none" w:sz="0" w:space="0" w:color="auto"/>
        <w:left w:val="none" w:sz="0" w:space="0" w:color="auto"/>
        <w:bottom w:val="none" w:sz="0" w:space="0" w:color="auto"/>
        <w:right w:val="none" w:sz="0" w:space="0" w:color="auto"/>
      </w:divBdr>
    </w:div>
    <w:div w:id="1151559743">
      <w:bodyDiv w:val="1"/>
      <w:marLeft w:val="0"/>
      <w:marRight w:val="0"/>
      <w:marTop w:val="0"/>
      <w:marBottom w:val="0"/>
      <w:divBdr>
        <w:top w:val="none" w:sz="0" w:space="0" w:color="auto"/>
        <w:left w:val="none" w:sz="0" w:space="0" w:color="auto"/>
        <w:bottom w:val="none" w:sz="0" w:space="0" w:color="auto"/>
        <w:right w:val="none" w:sz="0" w:space="0" w:color="auto"/>
      </w:divBdr>
    </w:div>
    <w:div w:id="1162426663">
      <w:bodyDiv w:val="1"/>
      <w:marLeft w:val="0"/>
      <w:marRight w:val="0"/>
      <w:marTop w:val="0"/>
      <w:marBottom w:val="0"/>
      <w:divBdr>
        <w:top w:val="none" w:sz="0" w:space="0" w:color="auto"/>
        <w:left w:val="none" w:sz="0" w:space="0" w:color="auto"/>
        <w:bottom w:val="none" w:sz="0" w:space="0" w:color="auto"/>
        <w:right w:val="none" w:sz="0" w:space="0" w:color="auto"/>
      </w:divBdr>
    </w:div>
    <w:div w:id="1178035584">
      <w:bodyDiv w:val="1"/>
      <w:marLeft w:val="0"/>
      <w:marRight w:val="0"/>
      <w:marTop w:val="0"/>
      <w:marBottom w:val="0"/>
      <w:divBdr>
        <w:top w:val="none" w:sz="0" w:space="0" w:color="auto"/>
        <w:left w:val="none" w:sz="0" w:space="0" w:color="auto"/>
        <w:bottom w:val="none" w:sz="0" w:space="0" w:color="auto"/>
        <w:right w:val="none" w:sz="0" w:space="0" w:color="auto"/>
      </w:divBdr>
    </w:div>
    <w:div w:id="1190143353">
      <w:bodyDiv w:val="1"/>
      <w:marLeft w:val="0"/>
      <w:marRight w:val="0"/>
      <w:marTop w:val="0"/>
      <w:marBottom w:val="0"/>
      <w:divBdr>
        <w:top w:val="none" w:sz="0" w:space="0" w:color="auto"/>
        <w:left w:val="none" w:sz="0" w:space="0" w:color="auto"/>
        <w:bottom w:val="none" w:sz="0" w:space="0" w:color="auto"/>
        <w:right w:val="none" w:sz="0" w:space="0" w:color="auto"/>
      </w:divBdr>
    </w:div>
    <w:div w:id="1215040830">
      <w:bodyDiv w:val="1"/>
      <w:marLeft w:val="0"/>
      <w:marRight w:val="0"/>
      <w:marTop w:val="0"/>
      <w:marBottom w:val="0"/>
      <w:divBdr>
        <w:top w:val="none" w:sz="0" w:space="0" w:color="auto"/>
        <w:left w:val="none" w:sz="0" w:space="0" w:color="auto"/>
        <w:bottom w:val="none" w:sz="0" w:space="0" w:color="auto"/>
        <w:right w:val="none" w:sz="0" w:space="0" w:color="auto"/>
      </w:divBdr>
    </w:div>
    <w:div w:id="1237010119">
      <w:bodyDiv w:val="1"/>
      <w:marLeft w:val="0"/>
      <w:marRight w:val="0"/>
      <w:marTop w:val="0"/>
      <w:marBottom w:val="0"/>
      <w:divBdr>
        <w:top w:val="none" w:sz="0" w:space="0" w:color="auto"/>
        <w:left w:val="none" w:sz="0" w:space="0" w:color="auto"/>
        <w:bottom w:val="none" w:sz="0" w:space="0" w:color="auto"/>
        <w:right w:val="none" w:sz="0" w:space="0" w:color="auto"/>
      </w:divBdr>
    </w:div>
    <w:div w:id="1253660598">
      <w:bodyDiv w:val="1"/>
      <w:marLeft w:val="0"/>
      <w:marRight w:val="0"/>
      <w:marTop w:val="0"/>
      <w:marBottom w:val="0"/>
      <w:divBdr>
        <w:top w:val="none" w:sz="0" w:space="0" w:color="auto"/>
        <w:left w:val="none" w:sz="0" w:space="0" w:color="auto"/>
        <w:bottom w:val="none" w:sz="0" w:space="0" w:color="auto"/>
        <w:right w:val="none" w:sz="0" w:space="0" w:color="auto"/>
      </w:divBdr>
    </w:div>
    <w:div w:id="1261835948">
      <w:bodyDiv w:val="1"/>
      <w:marLeft w:val="0"/>
      <w:marRight w:val="0"/>
      <w:marTop w:val="0"/>
      <w:marBottom w:val="0"/>
      <w:divBdr>
        <w:top w:val="none" w:sz="0" w:space="0" w:color="auto"/>
        <w:left w:val="none" w:sz="0" w:space="0" w:color="auto"/>
        <w:bottom w:val="none" w:sz="0" w:space="0" w:color="auto"/>
        <w:right w:val="none" w:sz="0" w:space="0" w:color="auto"/>
      </w:divBdr>
    </w:div>
    <w:div w:id="1294479284">
      <w:bodyDiv w:val="1"/>
      <w:marLeft w:val="0"/>
      <w:marRight w:val="0"/>
      <w:marTop w:val="0"/>
      <w:marBottom w:val="0"/>
      <w:divBdr>
        <w:top w:val="none" w:sz="0" w:space="0" w:color="auto"/>
        <w:left w:val="none" w:sz="0" w:space="0" w:color="auto"/>
        <w:bottom w:val="none" w:sz="0" w:space="0" w:color="auto"/>
        <w:right w:val="none" w:sz="0" w:space="0" w:color="auto"/>
      </w:divBdr>
    </w:div>
    <w:div w:id="1335572445">
      <w:bodyDiv w:val="1"/>
      <w:marLeft w:val="0"/>
      <w:marRight w:val="0"/>
      <w:marTop w:val="0"/>
      <w:marBottom w:val="0"/>
      <w:divBdr>
        <w:top w:val="none" w:sz="0" w:space="0" w:color="auto"/>
        <w:left w:val="none" w:sz="0" w:space="0" w:color="auto"/>
        <w:bottom w:val="none" w:sz="0" w:space="0" w:color="auto"/>
        <w:right w:val="none" w:sz="0" w:space="0" w:color="auto"/>
      </w:divBdr>
    </w:div>
    <w:div w:id="1346320870">
      <w:bodyDiv w:val="1"/>
      <w:marLeft w:val="0"/>
      <w:marRight w:val="0"/>
      <w:marTop w:val="0"/>
      <w:marBottom w:val="0"/>
      <w:divBdr>
        <w:top w:val="none" w:sz="0" w:space="0" w:color="auto"/>
        <w:left w:val="none" w:sz="0" w:space="0" w:color="auto"/>
        <w:bottom w:val="none" w:sz="0" w:space="0" w:color="auto"/>
        <w:right w:val="none" w:sz="0" w:space="0" w:color="auto"/>
      </w:divBdr>
    </w:div>
    <w:div w:id="1359546354">
      <w:bodyDiv w:val="1"/>
      <w:marLeft w:val="0"/>
      <w:marRight w:val="0"/>
      <w:marTop w:val="0"/>
      <w:marBottom w:val="0"/>
      <w:divBdr>
        <w:top w:val="none" w:sz="0" w:space="0" w:color="auto"/>
        <w:left w:val="none" w:sz="0" w:space="0" w:color="auto"/>
        <w:bottom w:val="none" w:sz="0" w:space="0" w:color="auto"/>
        <w:right w:val="none" w:sz="0" w:space="0" w:color="auto"/>
      </w:divBdr>
    </w:div>
    <w:div w:id="1410537214">
      <w:bodyDiv w:val="1"/>
      <w:marLeft w:val="0"/>
      <w:marRight w:val="0"/>
      <w:marTop w:val="0"/>
      <w:marBottom w:val="0"/>
      <w:divBdr>
        <w:top w:val="none" w:sz="0" w:space="0" w:color="auto"/>
        <w:left w:val="none" w:sz="0" w:space="0" w:color="auto"/>
        <w:bottom w:val="none" w:sz="0" w:space="0" w:color="auto"/>
        <w:right w:val="none" w:sz="0" w:space="0" w:color="auto"/>
      </w:divBdr>
    </w:div>
    <w:div w:id="1455127744">
      <w:bodyDiv w:val="1"/>
      <w:marLeft w:val="0"/>
      <w:marRight w:val="0"/>
      <w:marTop w:val="0"/>
      <w:marBottom w:val="0"/>
      <w:divBdr>
        <w:top w:val="none" w:sz="0" w:space="0" w:color="auto"/>
        <w:left w:val="none" w:sz="0" w:space="0" w:color="auto"/>
        <w:bottom w:val="none" w:sz="0" w:space="0" w:color="auto"/>
        <w:right w:val="none" w:sz="0" w:space="0" w:color="auto"/>
      </w:divBdr>
      <w:divsChild>
        <w:div w:id="230427231">
          <w:marLeft w:val="0"/>
          <w:marRight w:val="0"/>
          <w:marTop w:val="0"/>
          <w:marBottom w:val="0"/>
          <w:divBdr>
            <w:top w:val="none" w:sz="0" w:space="0" w:color="auto"/>
            <w:left w:val="none" w:sz="0" w:space="0" w:color="auto"/>
            <w:bottom w:val="none" w:sz="0" w:space="0" w:color="auto"/>
            <w:right w:val="none" w:sz="0" w:space="0" w:color="auto"/>
          </w:divBdr>
        </w:div>
      </w:divsChild>
    </w:div>
    <w:div w:id="1508324498">
      <w:bodyDiv w:val="1"/>
      <w:marLeft w:val="0"/>
      <w:marRight w:val="0"/>
      <w:marTop w:val="0"/>
      <w:marBottom w:val="0"/>
      <w:divBdr>
        <w:top w:val="none" w:sz="0" w:space="0" w:color="auto"/>
        <w:left w:val="none" w:sz="0" w:space="0" w:color="auto"/>
        <w:bottom w:val="none" w:sz="0" w:space="0" w:color="auto"/>
        <w:right w:val="none" w:sz="0" w:space="0" w:color="auto"/>
      </w:divBdr>
    </w:div>
    <w:div w:id="1566405049">
      <w:bodyDiv w:val="1"/>
      <w:marLeft w:val="0"/>
      <w:marRight w:val="0"/>
      <w:marTop w:val="0"/>
      <w:marBottom w:val="0"/>
      <w:divBdr>
        <w:top w:val="none" w:sz="0" w:space="0" w:color="auto"/>
        <w:left w:val="none" w:sz="0" w:space="0" w:color="auto"/>
        <w:bottom w:val="none" w:sz="0" w:space="0" w:color="auto"/>
        <w:right w:val="none" w:sz="0" w:space="0" w:color="auto"/>
      </w:divBdr>
    </w:div>
    <w:div w:id="1574240843">
      <w:bodyDiv w:val="1"/>
      <w:marLeft w:val="0"/>
      <w:marRight w:val="0"/>
      <w:marTop w:val="0"/>
      <w:marBottom w:val="0"/>
      <w:divBdr>
        <w:top w:val="none" w:sz="0" w:space="0" w:color="auto"/>
        <w:left w:val="none" w:sz="0" w:space="0" w:color="auto"/>
        <w:bottom w:val="none" w:sz="0" w:space="0" w:color="auto"/>
        <w:right w:val="none" w:sz="0" w:space="0" w:color="auto"/>
      </w:divBdr>
    </w:div>
    <w:div w:id="1609968442">
      <w:bodyDiv w:val="1"/>
      <w:marLeft w:val="0"/>
      <w:marRight w:val="0"/>
      <w:marTop w:val="0"/>
      <w:marBottom w:val="0"/>
      <w:divBdr>
        <w:top w:val="none" w:sz="0" w:space="0" w:color="auto"/>
        <w:left w:val="none" w:sz="0" w:space="0" w:color="auto"/>
        <w:bottom w:val="none" w:sz="0" w:space="0" w:color="auto"/>
        <w:right w:val="none" w:sz="0" w:space="0" w:color="auto"/>
      </w:divBdr>
    </w:div>
    <w:div w:id="1677879867">
      <w:bodyDiv w:val="1"/>
      <w:marLeft w:val="0"/>
      <w:marRight w:val="0"/>
      <w:marTop w:val="0"/>
      <w:marBottom w:val="0"/>
      <w:divBdr>
        <w:top w:val="none" w:sz="0" w:space="0" w:color="auto"/>
        <w:left w:val="none" w:sz="0" w:space="0" w:color="auto"/>
        <w:bottom w:val="none" w:sz="0" w:space="0" w:color="auto"/>
        <w:right w:val="none" w:sz="0" w:space="0" w:color="auto"/>
      </w:divBdr>
    </w:div>
    <w:div w:id="1694915505">
      <w:bodyDiv w:val="1"/>
      <w:marLeft w:val="0"/>
      <w:marRight w:val="0"/>
      <w:marTop w:val="0"/>
      <w:marBottom w:val="0"/>
      <w:divBdr>
        <w:top w:val="none" w:sz="0" w:space="0" w:color="auto"/>
        <w:left w:val="none" w:sz="0" w:space="0" w:color="auto"/>
        <w:bottom w:val="none" w:sz="0" w:space="0" w:color="auto"/>
        <w:right w:val="none" w:sz="0" w:space="0" w:color="auto"/>
      </w:divBdr>
    </w:div>
    <w:div w:id="1739282912">
      <w:bodyDiv w:val="1"/>
      <w:marLeft w:val="0"/>
      <w:marRight w:val="0"/>
      <w:marTop w:val="0"/>
      <w:marBottom w:val="0"/>
      <w:divBdr>
        <w:top w:val="none" w:sz="0" w:space="0" w:color="auto"/>
        <w:left w:val="none" w:sz="0" w:space="0" w:color="auto"/>
        <w:bottom w:val="none" w:sz="0" w:space="0" w:color="auto"/>
        <w:right w:val="none" w:sz="0" w:space="0" w:color="auto"/>
      </w:divBdr>
    </w:div>
    <w:div w:id="1772899378">
      <w:bodyDiv w:val="1"/>
      <w:marLeft w:val="0"/>
      <w:marRight w:val="0"/>
      <w:marTop w:val="0"/>
      <w:marBottom w:val="0"/>
      <w:divBdr>
        <w:top w:val="none" w:sz="0" w:space="0" w:color="auto"/>
        <w:left w:val="none" w:sz="0" w:space="0" w:color="auto"/>
        <w:bottom w:val="none" w:sz="0" w:space="0" w:color="auto"/>
        <w:right w:val="none" w:sz="0" w:space="0" w:color="auto"/>
      </w:divBdr>
    </w:div>
    <w:div w:id="1818959134">
      <w:bodyDiv w:val="1"/>
      <w:marLeft w:val="0"/>
      <w:marRight w:val="0"/>
      <w:marTop w:val="0"/>
      <w:marBottom w:val="0"/>
      <w:divBdr>
        <w:top w:val="none" w:sz="0" w:space="0" w:color="auto"/>
        <w:left w:val="none" w:sz="0" w:space="0" w:color="auto"/>
        <w:bottom w:val="none" w:sz="0" w:space="0" w:color="auto"/>
        <w:right w:val="none" w:sz="0" w:space="0" w:color="auto"/>
      </w:divBdr>
    </w:div>
    <w:div w:id="1844006697">
      <w:bodyDiv w:val="1"/>
      <w:marLeft w:val="0"/>
      <w:marRight w:val="0"/>
      <w:marTop w:val="0"/>
      <w:marBottom w:val="0"/>
      <w:divBdr>
        <w:top w:val="none" w:sz="0" w:space="0" w:color="auto"/>
        <w:left w:val="none" w:sz="0" w:space="0" w:color="auto"/>
        <w:bottom w:val="none" w:sz="0" w:space="0" w:color="auto"/>
        <w:right w:val="none" w:sz="0" w:space="0" w:color="auto"/>
      </w:divBdr>
    </w:div>
    <w:div w:id="1852641999">
      <w:bodyDiv w:val="1"/>
      <w:marLeft w:val="0"/>
      <w:marRight w:val="0"/>
      <w:marTop w:val="0"/>
      <w:marBottom w:val="0"/>
      <w:divBdr>
        <w:top w:val="none" w:sz="0" w:space="0" w:color="auto"/>
        <w:left w:val="none" w:sz="0" w:space="0" w:color="auto"/>
        <w:bottom w:val="none" w:sz="0" w:space="0" w:color="auto"/>
        <w:right w:val="none" w:sz="0" w:space="0" w:color="auto"/>
      </w:divBdr>
    </w:div>
    <w:div w:id="1866560091">
      <w:bodyDiv w:val="1"/>
      <w:marLeft w:val="0"/>
      <w:marRight w:val="0"/>
      <w:marTop w:val="0"/>
      <w:marBottom w:val="0"/>
      <w:divBdr>
        <w:top w:val="none" w:sz="0" w:space="0" w:color="auto"/>
        <w:left w:val="none" w:sz="0" w:space="0" w:color="auto"/>
        <w:bottom w:val="none" w:sz="0" w:space="0" w:color="auto"/>
        <w:right w:val="none" w:sz="0" w:space="0" w:color="auto"/>
      </w:divBdr>
    </w:div>
    <w:div w:id="1913462758">
      <w:bodyDiv w:val="1"/>
      <w:marLeft w:val="0"/>
      <w:marRight w:val="0"/>
      <w:marTop w:val="0"/>
      <w:marBottom w:val="0"/>
      <w:divBdr>
        <w:top w:val="none" w:sz="0" w:space="0" w:color="auto"/>
        <w:left w:val="none" w:sz="0" w:space="0" w:color="auto"/>
        <w:bottom w:val="none" w:sz="0" w:space="0" w:color="auto"/>
        <w:right w:val="none" w:sz="0" w:space="0" w:color="auto"/>
      </w:divBdr>
    </w:div>
    <w:div w:id="1917281521">
      <w:bodyDiv w:val="1"/>
      <w:marLeft w:val="0"/>
      <w:marRight w:val="0"/>
      <w:marTop w:val="0"/>
      <w:marBottom w:val="0"/>
      <w:divBdr>
        <w:top w:val="none" w:sz="0" w:space="0" w:color="auto"/>
        <w:left w:val="none" w:sz="0" w:space="0" w:color="auto"/>
        <w:bottom w:val="none" w:sz="0" w:space="0" w:color="auto"/>
        <w:right w:val="none" w:sz="0" w:space="0" w:color="auto"/>
      </w:divBdr>
    </w:div>
    <w:div w:id="1939096629">
      <w:bodyDiv w:val="1"/>
      <w:marLeft w:val="0"/>
      <w:marRight w:val="0"/>
      <w:marTop w:val="0"/>
      <w:marBottom w:val="0"/>
      <w:divBdr>
        <w:top w:val="none" w:sz="0" w:space="0" w:color="auto"/>
        <w:left w:val="none" w:sz="0" w:space="0" w:color="auto"/>
        <w:bottom w:val="none" w:sz="0" w:space="0" w:color="auto"/>
        <w:right w:val="none" w:sz="0" w:space="0" w:color="auto"/>
      </w:divBdr>
    </w:div>
    <w:div w:id="1941797342">
      <w:bodyDiv w:val="1"/>
      <w:marLeft w:val="0"/>
      <w:marRight w:val="0"/>
      <w:marTop w:val="0"/>
      <w:marBottom w:val="0"/>
      <w:divBdr>
        <w:top w:val="none" w:sz="0" w:space="0" w:color="auto"/>
        <w:left w:val="none" w:sz="0" w:space="0" w:color="auto"/>
        <w:bottom w:val="none" w:sz="0" w:space="0" w:color="auto"/>
        <w:right w:val="none" w:sz="0" w:space="0" w:color="auto"/>
      </w:divBdr>
    </w:div>
    <w:div w:id="2033918360">
      <w:bodyDiv w:val="1"/>
      <w:marLeft w:val="0"/>
      <w:marRight w:val="0"/>
      <w:marTop w:val="0"/>
      <w:marBottom w:val="0"/>
      <w:divBdr>
        <w:top w:val="none" w:sz="0" w:space="0" w:color="auto"/>
        <w:left w:val="none" w:sz="0" w:space="0" w:color="auto"/>
        <w:bottom w:val="none" w:sz="0" w:space="0" w:color="auto"/>
        <w:right w:val="none" w:sz="0" w:space="0" w:color="auto"/>
      </w:divBdr>
    </w:div>
    <w:div w:id="2034258705">
      <w:bodyDiv w:val="1"/>
      <w:marLeft w:val="0"/>
      <w:marRight w:val="0"/>
      <w:marTop w:val="0"/>
      <w:marBottom w:val="0"/>
      <w:divBdr>
        <w:top w:val="none" w:sz="0" w:space="0" w:color="auto"/>
        <w:left w:val="none" w:sz="0" w:space="0" w:color="auto"/>
        <w:bottom w:val="none" w:sz="0" w:space="0" w:color="auto"/>
        <w:right w:val="none" w:sz="0" w:space="0" w:color="auto"/>
      </w:divBdr>
    </w:div>
    <w:div w:id="20915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31626</Words>
  <Characters>180273</Characters>
  <Application>Microsoft Office Word</Application>
  <DocSecurity>0</DocSecurity>
  <Lines>1502</Lines>
  <Paragraphs>422</Paragraphs>
  <ScaleCrop>false</ScaleCrop>
  <HeadingPairs>
    <vt:vector size="2" baseType="variant">
      <vt:variant>
        <vt:lpstr>Title</vt:lpstr>
      </vt:variant>
      <vt:variant>
        <vt:i4>1</vt:i4>
      </vt:variant>
    </vt:vector>
  </HeadingPairs>
  <TitlesOfParts>
    <vt:vector size="1" baseType="lpstr">
      <vt:lpstr>Department of the Environment and Energy Enterprise Agreement 2016-2019</vt:lpstr>
    </vt:vector>
  </TitlesOfParts>
  <LinksUpToDate>false</LinksUpToDate>
  <CharactersWithSpaces>211477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Environment and Energy Enterprise Agreement 2016-2019</dc:title>
  <dc:creator/>
  <cp:lastModifiedBy/>
  <cp:revision>1</cp:revision>
  <dcterms:created xsi:type="dcterms:W3CDTF">2020-01-30T03:03:00Z</dcterms:created>
  <dcterms:modified xsi:type="dcterms:W3CDTF">2020-01-30T03:03:00Z</dcterms:modified>
</cp:coreProperties>
</file>