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D8" w:rsidRPr="00EF7741" w:rsidRDefault="00DB6D9C" w:rsidP="00EF7741">
      <w:pPr>
        <w:pStyle w:val="Heading1"/>
      </w:pPr>
      <w:bookmarkStart w:id="0" w:name="_GoBack"/>
      <w:bookmarkEnd w:id="0"/>
      <w:r w:rsidRPr="00EF7741">
        <w:t xml:space="preserve">Review of the interaction between the </w:t>
      </w:r>
      <w:r w:rsidRPr="00EF7741">
        <w:rPr>
          <w:i/>
        </w:rPr>
        <w:t>Environment Protection and Biodiversity Conservation Act 1999</w:t>
      </w:r>
      <w:r w:rsidRPr="00EF7741">
        <w:t xml:space="preserve"> and agriculture and food production</w:t>
      </w:r>
    </w:p>
    <w:p w:rsidR="00B835D8" w:rsidRPr="00D212A6" w:rsidRDefault="00B835D8" w:rsidP="00D212A6">
      <w:pPr>
        <w:pStyle w:val="Heading2"/>
      </w:pPr>
      <w:r w:rsidRPr="00D212A6">
        <w:t>T</w:t>
      </w:r>
      <w:r w:rsidR="00057A52">
        <w:t>erms of reference</w:t>
      </w:r>
    </w:p>
    <w:p w:rsidR="00B835D8" w:rsidRPr="00D212A6" w:rsidRDefault="00B835D8" w:rsidP="00D212A6">
      <w:r w:rsidRPr="00D212A6">
        <w:t>The Australian Government recognises that the sustainable development of a productive and internationally competitive agriculture and food production sector is vital to our economy and regional communities, and is committed to reducing barriers to its growth.</w:t>
      </w:r>
    </w:p>
    <w:p w:rsidR="00B835D8" w:rsidRPr="00D212A6" w:rsidRDefault="00B835D8" w:rsidP="00D212A6">
      <w:r w:rsidRPr="00D212A6">
        <w:t xml:space="preserve">The </w:t>
      </w:r>
      <w:r w:rsidR="00CB210A" w:rsidRPr="00EF7741">
        <w:rPr>
          <w:i/>
        </w:rPr>
        <w:t>Environment</w:t>
      </w:r>
      <w:r w:rsidRPr="00EF7741">
        <w:rPr>
          <w:i/>
        </w:rPr>
        <w:t xml:space="preserve"> Protection and Biodiversity Conservation Act 1999</w:t>
      </w:r>
      <w:r w:rsidRPr="00D212A6">
        <w:t xml:space="preserve"> (</w:t>
      </w:r>
      <w:r w:rsidR="00E36D1A" w:rsidRPr="00D212A6">
        <w:t xml:space="preserve">the </w:t>
      </w:r>
      <w:r w:rsidRPr="00D212A6">
        <w:t>EPBC Act) promotes the ecologically sustainable use of natural resources, and provides a regulatory framework to manage and protect matters of national environmental significance.</w:t>
      </w:r>
    </w:p>
    <w:p w:rsidR="00B835D8" w:rsidRPr="00D212A6" w:rsidRDefault="00B835D8" w:rsidP="00D212A6">
      <w:r w:rsidRPr="00D212A6">
        <w:t>The Review is to examine the interaction between the EPBC Act and the agriculture and food production sector</w:t>
      </w:r>
      <w:r w:rsidR="00DB6D9C" w:rsidRPr="00D212A6">
        <w:t>,</w:t>
      </w:r>
      <w:r w:rsidRPr="00D212A6">
        <w:t xml:space="preserve"> in order to identify regulatory and non-regulatory improvements to assist this sector while maintaining environmental standards.</w:t>
      </w:r>
    </w:p>
    <w:p w:rsidR="00B835D8" w:rsidRPr="00D212A6" w:rsidRDefault="00B835D8" w:rsidP="00D212A6">
      <w:r w:rsidRPr="00D212A6">
        <w:t>The Review will be carried out by an independent person with relevant experience in the agricultural industry, law and public administration.</w:t>
      </w:r>
      <w:r w:rsidR="00DB6D9C" w:rsidRPr="00D212A6">
        <w:t xml:space="preserve"> </w:t>
      </w:r>
      <w:r w:rsidRPr="00D212A6">
        <w:t>The Review will:</w:t>
      </w:r>
    </w:p>
    <w:p w:rsidR="00B835D8" w:rsidRPr="00D212A6" w:rsidRDefault="00B835D8" w:rsidP="00D212A6">
      <w:pPr>
        <w:pStyle w:val="ListBullet"/>
        <w:ind w:left="360" w:hanging="360"/>
      </w:pPr>
      <w:r w:rsidRPr="00D212A6">
        <w:t>Undertake targeted consultation to identify concerns and areas of potential efficiencies.</w:t>
      </w:r>
    </w:p>
    <w:p w:rsidR="00B835D8" w:rsidRPr="00D212A6" w:rsidRDefault="00B835D8" w:rsidP="00D212A6">
      <w:pPr>
        <w:pStyle w:val="ListBullet"/>
        <w:ind w:left="360" w:hanging="360"/>
      </w:pPr>
      <w:r w:rsidRPr="00D212A6">
        <w:t>Provide an overview of the appropriateness of current regulatory settings of the EPBC Act in regard to their impact on the agriculture and food production sector with consideration to the objects of the EPBC Act.</w:t>
      </w:r>
    </w:p>
    <w:p w:rsidR="00B835D8" w:rsidRPr="00D212A6" w:rsidRDefault="00B835D8" w:rsidP="00D212A6">
      <w:pPr>
        <w:pStyle w:val="ListBullet"/>
        <w:ind w:left="360" w:hanging="360"/>
      </w:pPr>
      <w:r w:rsidRPr="00D212A6">
        <w:t xml:space="preserve">Outline options to improve how the agriculture and food production sector is regulated under the EPBC Act and reduce </w:t>
      </w:r>
      <w:r w:rsidR="000C3E86" w:rsidRPr="00D212A6">
        <w:t>the regulatory burden</w:t>
      </w:r>
      <w:r w:rsidRPr="00D212A6">
        <w:t xml:space="preserve"> faced by farmers and applicants, including but not limited to:</w:t>
      </w:r>
    </w:p>
    <w:p w:rsidR="00B835D8" w:rsidRPr="00D212A6" w:rsidRDefault="00B835D8" w:rsidP="00D212A6">
      <w:pPr>
        <w:pStyle w:val="ListBullet2"/>
        <w:ind w:hanging="360"/>
      </w:pPr>
      <w:r w:rsidRPr="00D212A6">
        <w:t>Making recommendations in relation to environmental referrals, assessment and approval requirements, and listing and delisting processes for species and ecological communities under the EPBC Act;</w:t>
      </w:r>
    </w:p>
    <w:p w:rsidR="00B835D8" w:rsidRPr="00D212A6" w:rsidRDefault="00B835D8" w:rsidP="00D212A6">
      <w:pPr>
        <w:pStyle w:val="ListBullet2"/>
        <w:ind w:hanging="360"/>
      </w:pPr>
      <w:r w:rsidRPr="00D212A6">
        <w:t>Identify opportunities for harmonisation between the EPBC Act and each state and territories’ native vegetation management regimes; and</w:t>
      </w:r>
    </w:p>
    <w:p w:rsidR="00B835D8" w:rsidRPr="00D212A6" w:rsidRDefault="00B835D8" w:rsidP="00D212A6">
      <w:pPr>
        <w:pStyle w:val="ListBullet2"/>
        <w:ind w:hanging="360"/>
      </w:pPr>
      <w:r w:rsidRPr="00D212A6">
        <w:t>Identify opportunities to enhance the EPBC Act to support agriculture and food production to take advantage of domestic and international demand for sustainable agriculture, such as certification schemes and ‘clean and green’ foods.</w:t>
      </w:r>
    </w:p>
    <w:p w:rsidR="00B835D8" w:rsidRPr="00D212A6" w:rsidRDefault="00B835D8" w:rsidP="00D212A6">
      <w:pPr>
        <w:pStyle w:val="ListBullet"/>
        <w:ind w:left="360" w:hanging="360"/>
      </w:pPr>
      <w:r w:rsidRPr="00D212A6">
        <w:t>In making recommendations and advising on new initiatives, take into account the objects of the EPBC Act.</w:t>
      </w:r>
    </w:p>
    <w:p w:rsidR="00B835D8" w:rsidRPr="00D212A6" w:rsidRDefault="00B835D8" w:rsidP="00D212A6">
      <w:pPr>
        <w:pStyle w:val="ListBullet"/>
        <w:ind w:left="360" w:hanging="360"/>
      </w:pPr>
      <w:r w:rsidRPr="00D212A6">
        <w:t>As far as possible, consider the costs and benefits of the recommendations as required by the Australian Government.</w:t>
      </w:r>
      <w:r w:rsidR="00DB6D9C" w:rsidRPr="00D212A6">
        <w:t xml:space="preserve"> </w:t>
      </w:r>
      <w:r w:rsidRPr="00D212A6">
        <w:t xml:space="preserve">See guidance at </w:t>
      </w:r>
      <w:hyperlink r:id="rId10" w:history="1">
        <w:r w:rsidR="00E36D1A" w:rsidRPr="00EF7741">
          <w:rPr>
            <w:rStyle w:val="Hyperlink"/>
          </w:rPr>
          <w:t>pmc.gov.au/resource-centre/regulation/independent-reviews-and-ris-process-guidance-note</w:t>
        </w:r>
      </w:hyperlink>
      <w:r w:rsidR="00E36D1A" w:rsidRPr="00D212A6">
        <w:t>.</w:t>
      </w:r>
    </w:p>
    <w:p w:rsidR="00B835D8" w:rsidRPr="00D212A6" w:rsidRDefault="00B835D8" w:rsidP="00D212A6">
      <w:pPr>
        <w:pStyle w:val="ListBullet"/>
        <w:ind w:left="360" w:hanging="360"/>
      </w:pPr>
      <w:r w:rsidRPr="00D212A6">
        <w:t xml:space="preserve">Consider relevant material including the Productivity Commission Inquiry Report on the Regulation of Australian Agriculture, the </w:t>
      </w:r>
      <w:r w:rsidRPr="00EF7741">
        <w:rPr>
          <w:i/>
        </w:rPr>
        <w:t>Agriculture Competitiveness White Paper</w:t>
      </w:r>
      <w:r w:rsidRPr="00D212A6">
        <w:t xml:space="preserve"> and </w:t>
      </w:r>
      <w:r w:rsidRPr="00EF7741">
        <w:rPr>
          <w:i/>
        </w:rPr>
        <w:t>Our North, Our Future: White Paper on Developing Northern Australia</w:t>
      </w:r>
      <w:r w:rsidRPr="00D212A6">
        <w:t>.</w:t>
      </w:r>
    </w:p>
    <w:p w:rsidR="00B835D8" w:rsidRPr="00D212A6" w:rsidRDefault="00C31028" w:rsidP="00D212A6">
      <w:pPr>
        <w:pStyle w:val="ListBullet"/>
        <w:ind w:left="360" w:hanging="360"/>
      </w:pPr>
      <w:r w:rsidRPr="00D212A6">
        <w:t>P</w:t>
      </w:r>
      <w:r w:rsidR="00B835D8" w:rsidRPr="00D212A6">
        <w:t xml:space="preserve">rovide a report to Government by </w:t>
      </w:r>
      <w:proofErr w:type="spellStart"/>
      <w:r w:rsidR="00F869C5" w:rsidRPr="00D212A6">
        <w:t>mid</w:t>
      </w:r>
      <w:r w:rsidR="00B835D8" w:rsidRPr="00D212A6">
        <w:t xml:space="preserve"> 2018</w:t>
      </w:r>
      <w:proofErr w:type="spellEnd"/>
      <w:r w:rsidR="00B835D8" w:rsidRPr="00D212A6">
        <w:t>.</w:t>
      </w:r>
    </w:p>
    <w:p w:rsidR="00DB6D9C" w:rsidRPr="00D212A6" w:rsidRDefault="00DB6D9C" w:rsidP="00D212A6"/>
    <w:p w:rsidR="00DB6D9C" w:rsidRPr="00D212A6" w:rsidRDefault="00DB6D9C" w:rsidP="00D212A6"/>
    <w:p w:rsidR="006B14DB" w:rsidRPr="00D212A6" w:rsidRDefault="00DB6D9C" w:rsidP="00EF7741">
      <w:pPr>
        <w:jc w:val="right"/>
      </w:pPr>
      <w:r w:rsidRPr="00D212A6">
        <w:t>March 2018</w:t>
      </w:r>
    </w:p>
    <w:sectPr w:rsidR="006B14DB" w:rsidRPr="00D212A6" w:rsidSect="00EF7741">
      <w:headerReference w:type="even" r:id="rId11"/>
      <w:headerReference w:type="default" r:id="rId12"/>
      <w:footerReference w:type="even" r:id="rId13"/>
      <w:footerReference w:type="default" r:id="rId14"/>
      <w:headerReference w:type="first" r:id="rId15"/>
      <w:footerReference w:type="first" r:id="rId16"/>
      <w:pgSz w:w="11906" w:h="16838"/>
      <w:pgMar w:top="1922"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DD" w:rsidRDefault="00856CDD" w:rsidP="00D212A6">
      <w:r>
        <w:separator/>
      </w:r>
    </w:p>
    <w:p w:rsidR="00856CDD" w:rsidRDefault="00856CDD" w:rsidP="00D212A6"/>
  </w:endnote>
  <w:endnote w:type="continuationSeparator" w:id="0">
    <w:p w:rsidR="00856CDD" w:rsidRDefault="00856CDD" w:rsidP="00D212A6">
      <w:r>
        <w:continuationSeparator/>
      </w:r>
    </w:p>
    <w:p w:rsidR="00856CDD" w:rsidRDefault="00856CDD" w:rsidP="00D21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rsidP="00D212A6">
    <w:pPr>
      <w:pStyle w:val="Footer"/>
    </w:pPr>
  </w:p>
  <w:p w:rsidR="00286C1F" w:rsidRDefault="00286C1F" w:rsidP="00D212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15325"/>
      <w:docPartObj>
        <w:docPartGallery w:val="Page Numbers (Bottom of Page)"/>
        <w:docPartUnique/>
      </w:docPartObj>
    </w:sdtPr>
    <w:sdtEndPr/>
    <w:sdtContent>
      <w:p w:rsidR="00100BEF" w:rsidRDefault="00286C1F" w:rsidP="00D212A6">
        <w:pPr>
          <w:pStyle w:val="Footer"/>
        </w:pPr>
        <w:r>
          <w:fldChar w:fldCharType="begin"/>
        </w:r>
        <w:r w:rsidR="004F463E">
          <w:instrText xml:space="preserve"> PAGE   \* MERGEFORMAT </w:instrText>
        </w:r>
        <w:r>
          <w:fldChar w:fldCharType="separate"/>
        </w:r>
        <w:r w:rsidR="00717E45">
          <w:rPr>
            <w:noProof/>
          </w:rPr>
          <w:t>2</w:t>
        </w:r>
        <w:r>
          <w:rPr>
            <w:noProof/>
          </w:rPr>
          <w:fldChar w:fldCharType="end"/>
        </w:r>
      </w:p>
    </w:sdtContent>
  </w:sdt>
  <w:p w:rsidR="00286C1F" w:rsidRDefault="00286C1F" w:rsidP="00D212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0" w:rsidRDefault="00D46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DD" w:rsidRDefault="00856CDD" w:rsidP="00D212A6">
      <w:r>
        <w:separator/>
      </w:r>
    </w:p>
    <w:p w:rsidR="00856CDD" w:rsidRDefault="00856CDD" w:rsidP="00D212A6"/>
  </w:footnote>
  <w:footnote w:type="continuationSeparator" w:id="0">
    <w:p w:rsidR="00856CDD" w:rsidRDefault="00856CDD" w:rsidP="00D212A6">
      <w:r>
        <w:continuationSeparator/>
      </w:r>
    </w:p>
    <w:p w:rsidR="00856CDD" w:rsidRDefault="00856CDD" w:rsidP="00D21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Pr="009A6DB7" w:rsidRDefault="00100BEF" w:rsidP="00D212A6">
    <w:pPr>
      <w:pStyle w:val="Header"/>
    </w:pPr>
  </w:p>
  <w:p w:rsidR="00286C1F" w:rsidRDefault="00286C1F" w:rsidP="00D212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rsidP="00D212A6">
    <w:pPr>
      <w:pStyle w:val="Header"/>
    </w:pPr>
  </w:p>
  <w:p w:rsidR="00286C1F" w:rsidRDefault="00286C1F" w:rsidP="00D212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D212A6" w:rsidP="00D212A6">
    <w:pPr>
      <w:pStyle w:val="Header"/>
    </w:pPr>
    <w:r>
      <w:rPr>
        <w:noProof/>
        <w:lang w:eastAsia="en-AU"/>
      </w:rPr>
      <w:drawing>
        <wp:inline distT="0" distB="0" distL="0" distR="0">
          <wp:extent cx="3952875" cy="685800"/>
          <wp:effectExtent l="0" t="0" r="9525" b="0"/>
          <wp:docPr id="10" name="Picture 10" descr="C:\Users\A18338\AppData\Local\Microsoft\Windows\Temporary Internet Files\Content.Word\logo.jpg" title="Australian Government Department of the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8338\AppData\Local\Microsoft\Windows\Temporary Internet Files\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CE731A"/>
    <w:multiLevelType w:val="hybridMultilevel"/>
    <w:tmpl w:val="A0AA0954"/>
    <w:lvl w:ilvl="0" w:tplc="FD4853D8">
      <w:start w:val="1"/>
      <w:numFmt w:val="decimal"/>
      <w:pStyle w:val="ListBullet"/>
      <w:lvlText w:val="%1)"/>
      <w:lvlJc w:val="left"/>
      <w:pPr>
        <w:ind w:left="360" w:hanging="360"/>
      </w:pPr>
    </w:lvl>
    <w:lvl w:ilvl="1" w:tplc="5E344AEE">
      <w:start w:val="1"/>
      <w:numFmt w:val="lowerLetter"/>
      <w:pStyle w:val="ListBullet2"/>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B835D8"/>
    <w:rsid w:val="00004AEE"/>
    <w:rsid w:val="00005CAA"/>
    <w:rsid w:val="00010210"/>
    <w:rsid w:val="00012D66"/>
    <w:rsid w:val="00015ADA"/>
    <w:rsid w:val="00020C99"/>
    <w:rsid w:val="0002707B"/>
    <w:rsid w:val="000275F4"/>
    <w:rsid w:val="00031F02"/>
    <w:rsid w:val="000323D1"/>
    <w:rsid w:val="00042F40"/>
    <w:rsid w:val="00044FDA"/>
    <w:rsid w:val="0005148E"/>
    <w:rsid w:val="00057A52"/>
    <w:rsid w:val="0006291A"/>
    <w:rsid w:val="00072C5A"/>
    <w:rsid w:val="00074D08"/>
    <w:rsid w:val="000759E5"/>
    <w:rsid w:val="00084AC6"/>
    <w:rsid w:val="000913BA"/>
    <w:rsid w:val="00091608"/>
    <w:rsid w:val="0009333C"/>
    <w:rsid w:val="00094801"/>
    <w:rsid w:val="00095A50"/>
    <w:rsid w:val="0009704F"/>
    <w:rsid w:val="000A0F11"/>
    <w:rsid w:val="000A125A"/>
    <w:rsid w:val="000A3D74"/>
    <w:rsid w:val="000A57CD"/>
    <w:rsid w:val="000B3758"/>
    <w:rsid w:val="000B7681"/>
    <w:rsid w:val="000B7B42"/>
    <w:rsid w:val="000C02B7"/>
    <w:rsid w:val="000C151F"/>
    <w:rsid w:val="000C3E86"/>
    <w:rsid w:val="000C5100"/>
    <w:rsid w:val="000C5342"/>
    <w:rsid w:val="000C706A"/>
    <w:rsid w:val="000D2887"/>
    <w:rsid w:val="000D5B6E"/>
    <w:rsid w:val="000D6D63"/>
    <w:rsid w:val="000E0081"/>
    <w:rsid w:val="000E07CF"/>
    <w:rsid w:val="000E0F65"/>
    <w:rsid w:val="000E31C1"/>
    <w:rsid w:val="000E4BC8"/>
    <w:rsid w:val="000E7DB7"/>
    <w:rsid w:val="000F284E"/>
    <w:rsid w:val="000F2912"/>
    <w:rsid w:val="000F2CF2"/>
    <w:rsid w:val="000F5C38"/>
    <w:rsid w:val="00100BEF"/>
    <w:rsid w:val="00104F05"/>
    <w:rsid w:val="001070CE"/>
    <w:rsid w:val="001103D0"/>
    <w:rsid w:val="00111326"/>
    <w:rsid w:val="0011498E"/>
    <w:rsid w:val="00117A45"/>
    <w:rsid w:val="001224AE"/>
    <w:rsid w:val="00123805"/>
    <w:rsid w:val="0012485E"/>
    <w:rsid w:val="001337D4"/>
    <w:rsid w:val="00136A72"/>
    <w:rsid w:val="00140DDD"/>
    <w:rsid w:val="00147C12"/>
    <w:rsid w:val="0015036C"/>
    <w:rsid w:val="001527A1"/>
    <w:rsid w:val="00152D0A"/>
    <w:rsid w:val="001530DC"/>
    <w:rsid w:val="00154989"/>
    <w:rsid w:val="00155A9F"/>
    <w:rsid w:val="00160262"/>
    <w:rsid w:val="00163858"/>
    <w:rsid w:val="001663CE"/>
    <w:rsid w:val="00166770"/>
    <w:rsid w:val="0016780A"/>
    <w:rsid w:val="001713FA"/>
    <w:rsid w:val="00173EBF"/>
    <w:rsid w:val="00175ED3"/>
    <w:rsid w:val="00182922"/>
    <w:rsid w:val="001842A2"/>
    <w:rsid w:val="00187FA8"/>
    <w:rsid w:val="001914AB"/>
    <w:rsid w:val="00191712"/>
    <w:rsid w:val="00192F5E"/>
    <w:rsid w:val="00194847"/>
    <w:rsid w:val="001959FA"/>
    <w:rsid w:val="00197772"/>
    <w:rsid w:val="001A1635"/>
    <w:rsid w:val="001A1DBF"/>
    <w:rsid w:val="001A2012"/>
    <w:rsid w:val="001A2FFA"/>
    <w:rsid w:val="001A51C8"/>
    <w:rsid w:val="001A7C66"/>
    <w:rsid w:val="001B3BA2"/>
    <w:rsid w:val="001B4CA8"/>
    <w:rsid w:val="001B5EA1"/>
    <w:rsid w:val="001B67BD"/>
    <w:rsid w:val="001C1996"/>
    <w:rsid w:val="001C2E94"/>
    <w:rsid w:val="001C4F3D"/>
    <w:rsid w:val="001D0CDC"/>
    <w:rsid w:val="001D1D82"/>
    <w:rsid w:val="001E1182"/>
    <w:rsid w:val="001F1BD4"/>
    <w:rsid w:val="001F219F"/>
    <w:rsid w:val="001F395C"/>
    <w:rsid w:val="00202C90"/>
    <w:rsid w:val="00207EF7"/>
    <w:rsid w:val="00213DE8"/>
    <w:rsid w:val="00216118"/>
    <w:rsid w:val="002209AB"/>
    <w:rsid w:val="0022292B"/>
    <w:rsid w:val="002251E3"/>
    <w:rsid w:val="0022593B"/>
    <w:rsid w:val="00227A2D"/>
    <w:rsid w:val="00227A95"/>
    <w:rsid w:val="00230437"/>
    <w:rsid w:val="002316BD"/>
    <w:rsid w:val="002352D9"/>
    <w:rsid w:val="002360C7"/>
    <w:rsid w:val="00242B80"/>
    <w:rsid w:val="00246643"/>
    <w:rsid w:val="00246ABE"/>
    <w:rsid w:val="002473FC"/>
    <w:rsid w:val="00252E3C"/>
    <w:rsid w:val="00262198"/>
    <w:rsid w:val="002814E5"/>
    <w:rsid w:val="002850E9"/>
    <w:rsid w:val="002856F2"/>
    <w:rsid w:val="00285F1B"/>
    <w:rsid w:val="00286C1F"/>
    <w:rsid w:val="00287537"/>
    <w:rsid w:val="00292B81"/>
    <w:rsid w:val="002B18AE"/>
    <w:rsid w:val="002B1E6F"/>
    <w:rsid w:val="002C0481"/>
    <w:rsid w:val="002C0C8D"/>
    <w:rsid w:val="002C1C93"/>
    <w:rsid w:val="002C5066"/>
    <w:rsid w:val="002C5813"/>
    <w:rsid w:val="002D4AAC"/>
    <w:rsid w:val="002D6FC8"/>
    <w:rsid w:val="002E1D55"/>
    <w:rsid w:val="002E5E01"/>
    <w:rsid w:val="002F045A"/>
    <w:rsid w:val="002F7533"/>
    <w:rsid w:val="0030039D"/>
    <w:rsid w:val="00300539"/>
    <w:rsid w:val="0030326F"/>
    <w:rsid w:val="00306F8C"/>
    <w:rsid w:val="003072C9"/>
    <w:rsid w:val="00310701"/>
    <w:rsid w:val="0031286A"/>
    <w:rsid w:val="00312C0B"/>
    <w:rsid w:val="00315980"/>
    <w:rsid w:val="00316F7F"/>
    <w:rsid w:val="003218E8"/>
    <w:rsid w:val="00325E34"/>
    <w:rsid w:val="00330DCE"/>
    <w:rsid w:val="00331E11"/>
    <w:rsid w:val="00334761"/>
    <w:rsid w:val="00337EBC"/>
    <w:rsid w:val="00341DCD"/>
    <w:rsid w:val="00342492"/>
    <w:rsid w:val="003453FF"/>
    <w:rsid w:val="0034563E"/>
    <w:rsid w:val="003518D6"/>
    <w:rsid w:val="0035460C"/>
    <w:rsid w:val="003556BD"/>
    <w:rsid w:val="0036225F"/>
    <w:rsid w:val="00365147"/>
    <w:rsid w:val="0037016E"/>
    <w:rsid w:val="00372908"/>
    <w:rsid w:val="00376075"/>
    <w:rsid w:val="00381415"/>
    <w:rsid w:val="00383020"/>
    <w:rsid w:val="00383736"/>
    <w:rsid w:val="00392400"/>
    <w:rsid w:val="003933E1"/>
    <w:rsid w:val="003935EC"/>
    <w:rsid w:val="0039381E"/>
    <w:rsid w:val="00394D7E"/>
    <w:rsid w:val="003975FD"/>
    <w:rsid w:val="003B057D"/>
    <w:rsid w:val="003B5866"/>
    <w:rsid w:val="003B60CC"/>
    <w:rsid w:val="003B6945"/>
    <w:rsid w:val="003C1B25"/>
    <w:rsid w:val="003C2443"/>
    <w:rsid w:val="003C5DA3"/>
    <w:rsid w:val="003D1E97"/>
    <w:rsid w:val="003D4BCD"/>
    <w:rsid w:val="003D6C2B"/>
    <w:rsid w:val="003E01D8"/>
    <w:rsid w:val="003E2100"/>
    <w:rsid w:val="003E3511"/>
    <w:rsid w:val="003E57EC"/>
    <w:rsid w:val="003E67A5"/>
    <w:rsid w:val="003F3D74"/>
    <w:rsid w:val="003F6F5B"/>
    <w:rsid w:val="0040342D"/>
    <w:rsid w:val="0041192D"/>
    <w:rsid w:val="00413EE1"/>
    <w:rsid w:val="0042128E"/>
    <w:rsid w:val="00432B60"/>
    <w:rsid w:val="00432E20"/>
    <w:rsid w:val="004349A1"/>
    <w:rsid w:val="00440698"/>
    <w:rsid w:val="00444EF8"/>
    <w:rsid w:val="00445F53"/>
    <w:rsid w:val="00445FBD"/>
    <w:rsid w:val="004540E2"/>
    <w:rsid w:val="00454454"/>
    <w:rsid w:val="0046118B"/>
    <w:rsid w:val="00461E9E"/>
    <w:rsid w:val="004630AA"/>
    <w:rsid w:val="00463FF7"/>
    <w:rsid w:val="0046506B"/>
    <w:rsid w:val="00465296"/>
    <w:rsid w:val="004655C8"/>
    <w:rsid w:val="00467924"/>
    <w:rsid w:val="00470AF4"/>
    <w:rsid w:val="004712A5"/>
    <w:rsid w:val="00471389"/>
    <w:rsid w:val="0047266F"/>
    <w:rsid w:val="00476D6B"/>
    <w:rsid w:val="004819F2"/>
    <w:rsid w:val="00492C16"/>
    <w:rsid w:val="004970B6"/>
    <w:rsid w:val="004A0678"/>
    <w:rsid w:val="004A48A3"/>
    <w:rsid w:val="004A653A"/>
    <w:rsid w:val="004B0D92"/>
    <w:rsid w:val="004B0EC0"/>
    <w:rsid w:val="004B66F1"/>
    <w:rsid w:val="004B7B06"/>
    <w:rsid w:val="004C3EA0"/>
    <w:rsid w:val="004D23B8"/>
    <w:rsid w:val="004D4B2C"/>
    <w:rsid w:val="004E2DA1"/>
    <w:rsid w:val="004E3871"/>
    <w:rsid w:val="004E7116"/>
    <w:rsid w:val="004F463E"/>
    <w:rsid w:val="004F7169"/>
    <w:rsid w:val="00500D66"/>
    <w:rsid w:val="00506858"/>
    <w:rsid w:val="00514C8E"/>
    <w:rsid w:val="00515469"/>
    <w:rsid w:val="0051577C"/>
    <w:rsid w:val="00531DBF"/>
    <w:rsid w:val="005451C0"/>
    <w:rsid w:val="00545759"/>
    <w:rsid w:val="00545BE0"/>
    <w:rsid w:val="00546930"/>
    <w:rsid w:val="00554C6A"/>
    <w:rsid w:val="005600B2"/>
    <w:rsid w:val="00562E85"/>
    <w:rsid w:val="0056332F"/>
    <w:rsid w:val="005657DE"/>
    <w:rsid w:val="005719B3"/>
    <w:rsid w:val="0057295E"/>
    <w:rsid w:val="00574CE1"/>
    <w:rsid w:val="00581C39"/>
    <w:rsid w:val="005903B6"/>
    <w:rsid w:val="005A0247"/>
    <w:rsid w:val="005A126E"/>
    <w:rsid w:val="005A1BDF"/>
    <w:rsid w:val="005A20AA"/>
    <w:rsid w:val="005A452F"/>
    <w:rsid w:val="005B140D"/>
    <w:rsid w:val="005C1B60"/>
    <w:rsid w:val="005C1FEA"/>
    <w:rsid w:val="005C3495"/>
    <w:rsid w:val="005C4FEB"/>
    <w:rsid w:val="005E3DFC"/>
    <w:rsid w:val="005E5942"/>
    <w:rsid w:val="005E60AF"/>
    <w:rsid w:val="005F1DEA"/>
    <w:rsid w:val="005F2D1D"/>
    <w:rsid w:val="005F2EA3"/>
    <w:rsid w:val="00607FC9"/>
    <w:rsid w:val="0061162C"/>
    <w:rsid w:val="00611795"/>
    <w:rsid w:val="006122FD"/>
    <w:rsid w:val="00612ACF"/>
    <w:rsid w:val="006220F8"/>
    <w:rsid w:val="00622FE1"/>
    <w:rsid w:val="0062521C"/>
    <w:rsid w:val="00630A2B"/>
    <w:rsid w:val="00632DC7"/>
    <w:rsid w:val="0063562E"/>
    <w:rsid w:val="006357FB"/>
    <w:rsid w:val="006406FC"/>
    <w:rsid w:val="00640E57"/>
    <w:rsid w:val="00642900"/>
    <w:rsid w:val="00646122"/>
    <w:rsid w:val="00653E16"/>
    <w:rsid w:val="006556AD"/>
    <w:rsid w:val="00657220"/>
    <w:rsid w:val="00657301"/>
    <w:rsid w:val="00657362"/>
    <w:rsid w:val="0066104B"/>
    <w:rsid w:val="00664E5F"/>
    <w:rsid w:val="006655EE"/>
    <w:rsid w:val="00667C10"/>
    <w:rsid w:val="00667EF4"/>
    <w:rsid w:val="00676FCA"/>
    <w:rsid w:val="00677177"/>
    <w:rsid w:val="00685A1B"/>
    <w:rsid w:val="0068612E"/>
    <w:rsid w:val="006876C8"/>
    <w:rsid w:val="00687C92"/>
    <w:rsid w:val="0069234B"/>
    <w:rsid w:val="00694208"/>
    <w:rsid w:val="0069534E"/>
    <w:rsid w:val="0069669C"/>
    <w:rsid w:val="00697A9E"/>
    <w:rsid w:val="006A0CE9"/>
    <w:rsid w:val="006A1200"/>
    <w:rsid w:val="006A2850"/>
    <w:rsid w:val="006A3288"/>
    <w:rsid w:val="006A4F4E"/>
    <w:rsid w:val="006A551C"/>
    <w:rsid w:val="006A6C23"/>
    <w:rsid w:val="006B14DB"/>
    <w:rsid w:val="006B21C4"/>
    <w:rsid w:val="006C387A"/>
    <w:rsid w:val="006C4A1A"/>
    <w:rsid w:val="006D0393"/>
    <w:rsid w:val="006D1A83"/>
    <w:rsid w:val="006E1CFE"/>
    <w:rsid w:val="006E3E12"/>
    <w:rsid w:val="006F036A"/>
    <w:rsid w:val="006F10C4"/>
    <w:rsid w:val="006F40E9"/>
    <w:rsid w:val="006F5603"/>
    <w:rsid w:val="006F7B87"/>
    <w:rsid w:val="00701400"/>
    <w:rsid w:val="007037CF"/>
    <w:rsid w:val="007056C1"/>
    <w:rsid w:val="00711F0D"/>
    <w:rsid w:val="00712CAE"/>
    <w:rsid w:val="007133C6"/>
    <w:rsid w:val="007167C0"/>
    <w:rsid w:val="0071760C"/>
    <w:rsid w:val="00717E45"/>
    <w:rsid w:val="00720481"/>
    <w:rsid w:val="00726E6F"/>
    <w:rsid w:val="00733193"/>
    <w:rsid w:val="00744DDA"/>
    <w:rsid w:val="00745E03"/>
    <w:rsid w:val="00751A61"/>
    <w:rsid w:val="00756874"/>
    <w:rsid w:val="0075732A"/>
    <w:rsid w:val="007600F8"/>
    <w:rsid w:val="00760262"/>
    <w:rsid w:val="0076310C"/>
    <w:rsid w:val="0076744F"/>
    <w:rsid w:val="00767BCE"/>
    <w:rsid w:val="00767EFC"/>
    <w:rsid w:val="007707DE"/>
    <w:rsid w:val="00770B5D"/>
    <w:rsid w:val="007752F1"/>
    <w:rsid w:val="00776768"/>
    <w:rsid w:val="0078187A"/>
    <w:rsid w:val="00782BF7"/>
    <w:rsid w:val="00783141"/>
    <w:rsid w:val="00791936"/>
    <w:rsid w:val="00794ED8"/>
    <w:rsid w:val="007961DB"/>
    <w:rsid w:val="007A11B4"/>
    <w:rsid w:val="007A2573"/>
    <w:rsid w:val="007A357F"/>
    <w:rsid w:val="007A5ED5"/>
    <w:rsid w:val="007B106C"/>
    <w:rsid w:val="007B1A4E"/>
    <w:rsid w:val="007B3D05"/>
    <w:rsid w:val="007B5503"/>
    <w:rsid w:val="007C173E"/>
    <w:rsid w:val="007C179C"/>
    <w:rsid w:val="007C1BAB"/>
    <w:rsid w:val="007C295B"/>
    <w:rsid w:val="007C5559"/>
    <w:rsid w:val="007C6BB3"/>
    <w:rsid w:val="007C73B0"/>
    <w:rsid w:val="007D14B4"/>
    <w:rsid w:val="007D1580"/>
    <w:rsid w:val="007D2A7C"/>
    <w:rsid w:val="007D3AD7"/>
    <w:rsid w:val="007E24F6"/>
    <w:rsid w:val="007E4A34"/>
    <w:rsid w:val="00800F64"/>
    <w:rsid w:val="00801050"/>
    <w:rsid w:val="008015E8"/>
    <w:rsid w:val="00802F0B"/>
    <w:rsid w:val="00803692"/>
    <w:rsid w:val="00805584"/>
    <w:rsid w:val="00810A67"/>
    <w:rsid w:val="008139CE"/>
    <w:rsid w:val="00817FB3"/>
    <w:rsid w:val="00827D44"/>
    <w:rsid w:val="00831C96"/>
    <w:rsid w:val="00833CF7"/>
    <w:rsid w:val="00834CDE"/>
    <w:rsid w:val="0083553A"/>
    <w:rsid w:val="0083770A"/>
    <w:rsid w:val="00842464"/>
    <w:rsid w:val="00845601"/>
    <w:rsid w:val="00845760"/>
    <w:rsid w:val="00855C5C"/>
    <w:rsid w:val="00856CDD"/>
    <w:rsid w:val="00874E4A"/>
    <w:rsid w:val="00882C45"/>
    <w:rsid w:val="008832E8"/>
    <w:rsid w:val="0088355C"/>
    <w:rsid w:val="008846E2"/>
    <w:rsid w:val="0089504A"/>
    <w:rsid w:val="008A1C18"/>
    <w:rsid w:val="008A3C96"/>
    <w:rsid w:val="008A5770"/>
    <w:rsid w:val="008B4019"/>
    <w:rsid w:val="008B59DF"/>
    <w:rsid w:val="008B65C9"/>
    <w:rsid w:val="008C2D4A"/>
    <w:rsid w:val="008D3900"/>
    <w:rsid w:val="008D6E1D"/>
    <w:rsid w:val="008E08DF"/>
    <w:rsid w:val="008E2D76"/>
    <w:rsid w:val="008E5C91"/>
    <w:rsid w:val="008F39B4"/>
    <w:rsid w:val="008F4162"/>
    <w:rsid w:val="008F765E"/>
    <w:rsid w:val="00903E02"/>
    <w:rsid w:val="00911DF7"/>
    <w:rsid w:val="00913175"/>
    <w:rsid w:val="00914C73"/>
    <w:rsid w:val="00916EDB"/>
    <w:rsid w:val="00920861"/>
    <w:rsid w:val="00922B13"/>
    <w:rsid w:val="009242EF"/>
    <w:rsid w:val="00927ED3"/>
    <w:rsid w:val="009315FE"/>
    <w:rsid w:val="00932291"/>
    <w:rsid w:val="00932861"/>
    <w:rsid w:val="00933BA9"/>
    <w:rsid w:val="0093408E"/>
    <w:rsid w:val="00937C7E"/>
    <w:rsid w:val="009439AF"/>
    <w:rsid w:val="00947AF4"/>
    <w:rsid w:val="00952C31"/>
    <w:rsid w:val="00952DDF"/>
    <w:rsid w:val="00952F4B"/>
    <w:rsid w:val="00954FBC"/>
    <w:rsid w:val="009559D7"/>
    <w:rsid w:val="00956220"/>
    <w:rsid w:val="009610A3"/>
    <w:rsid w:val="00961824"/>
    <w:rsid w:val="00963B6A"/>
    <w:rsid w:val="0096602D"/>
    <w:rsid w:val="00970950"/>
    <w:rsid w:val="0097365E"/>
    <w:rsid w:val="00974F05"/>
    <w:rsid w:val="009812D4"/>
    <w:rsid w:val="009920D8"/>
    <w:rsid w:val="00994582"/>
    <w:rsid w:val="009952F5"/>
    <w:rsid w:val="009A3FBD"/>
    <w:rsid w:val="009A6DB7"/>
    <w:rsid w:val="009B38BE"/>
    <w:rsid w:val="009C3D0F"/>
    <w:rsid w:val="009C51BA"/>
    <w:rsid w:val="009D26EE"/>
    <w:rsid w:val="009E1102"/>
    <w:rsid w:val="009E1B19"/>
    <w:rsid w:val="009E4D8B"/>
    <w:rsid w:val="009F35E2"/>
    <w:rsid w:val="009F3E77"/>
    <w:rsid w:val="009F5B85"/>
    <w:rsid w:val="009F65F9"/>
    <w:rsid w:val="009F68BA"/>
    <w:rsid w:val="00A03D6D"/>
    <w:rsid w:val="00A06277"/>
    <w:rsid w:val="00A063F5"/>
    <w:rsid w:val="00A079DC"/>
    <w:rsid w:val="00A111C2"/>
    <w:rsid w:val="00A258B5"/>
    <w:rsid w:val="00A26B8C"/>
    <w:rsid w:val="00A3269E"/>
    <w:rsid w:val="00A338E7"/>
    <w:rsid w:val="00A35CAA"/>
    <w:rsid w:val="00A36E7F"/>
    <w:rsid w:val="00A415D8"/>
    <w:rsid w:val="00A41E65"/>
    <w:rsid w:val="00A43E0A"/>
    <w:rsid w:val="00A47887"/>
    <w:rsid w:val="00A51C81"/>
    <w:rsid w:val="00A530C7"/>
    <w:rsid w:val="00A53362"/>
    <w:rsid w:val="00A5381B"/>
    <w:rsid w:val="00A55F5B"/>
    <w:rsid w:val="00A60185"/>
    <w:rsid w:val="00A661EA"/>
    <w:rsid w:val="00A70188"/>
    <w:rsid w:val="00A81C1B"/>
    <w:rsid w:val="00A830E5"/>
    <w:rsid w:val="00A87135"/>
    <w:rsid w:val="00A93280"/>
    <w:rsid w:val="00A951EA"/>
    <w:rsid w:val="00AA2548"/>
    <w:rsid w:val="00AA434F"/>
    <w:rsid w:val="00AA58C4"/>
    <w:rsid w:val="00AA7003"/>
    <w:rsid w:val="00AB11C8"/>
    <w:rsid w:val="00AB1699"/>
    <w:rsid w:val="00AC08A8"/>
    <w:rsid w:val="00AC33FB"/>
    <w:rsid w:val="00AD0B74"/>
    <w:rsid w:val="00AD56C8"/>
    <w:rsid w:val="00AD58F2"/>
    <w:rsid w:val="00AE219D"/>
    <w:rsid w:val="00AE448D"/>
    <w:rsid w:val="00AE5013"/>
    <w:rsid w:val="00AF09F2"/>
    <w:rsid w:val="00AF6CEB"/>
    <w:rsid w:val="00B00AC8"/>
    <w:rsid w:val="00B0512A"/>
    <w:rsid w:val="00B0529F"/>
    <w:rsid w:val="00B10D78"/>
    <w:rsid w:val="00B1418B"/>
    <w:rsid w:val="00B16449"/>
    <w:rsid w:val="00B21195"/>
    <w:rsid w:val="00B23468"/>
    <w:rsid w:val="00B24B22"/>
    <w:rsid w:val="00B25310"/>
    <w:rsid w:val="00B267AE"/>
    <w:rsid w:val="00B32F8F"/>
    <w:rsid w:val="00B3492A"/>
    <w:rsid w:val="00B35D22"/>
    <w:rsid w:val="00B36B2D"/>
    <w:rsid w:val="00B5453D"/>
    <w:rsid w:val="00B54DE9"/>
    <w:rsid w:val="00B553EC"/>
    <w:rsid w:val="00B55E3F"/>
    <w:rsid w:val="00B56034"/>
    <w:rsid w:val="00B5675B"/>
    <w:rsid w:val="00B63C1E"/>
    <w:rsid w:val="00B724C6"/>
    <w:rsid w:val="00B77A2D"/>
    <w:rsid w:val="00B8288C"/>
    <w:rsid w:val="00B835D8"/>
    <w:rsid w:val="00B9333E"/>
    <w:rsid w:val="00B93DD0"/>
    <w:rsid w:val="00B94914"/>
    <w:rsid w:val="00B97732"/>
    <w:rsid w:val="00BA39C8"/>
    <w:rsid w:val="00BA65A8"/>
    <w:rsid w:val="00BA67C3"/>
    <w:rsid w:val="00BA6D19"/>
    <w:rsid w:val="00BA7461"/>
    <w:rsid w:val="00BA7DA9"/>
    <w:rsid w:val="00BB11AA"/>
    <w:rsid w:val="00BC030E"/>
    <w:rsid w:val="00BC0AA8"/>
    <w:rsid w:val="00BC4215"/>
    <w:rsid w:val="00BC6603"/>
    <w:rsid w:val="00BD1A6F"/>
    <w:rsid w:val="00BE45B1"/>
    <w:rsid w:val="00BE6D3C"/>
    <w:rsid w:val="00BE7852"/>
    <w:rsid w:val="00BF7CEE"/>
    <w:rsid w:val="00C03880"/>
    <w:rsid w:val="00C135CF"/>
    <w:rsid w:val="00C23C89"/>
    <w:rsid w:val="00C23E54"/>
    <w:rsid w:val="00C2683F"/>
    <w:rsid w:val="00C31008"/>
    <w:rsid w:val="00C31028"/>
    <w:rsid w:val="00C3184D"/>
    <w:rsid w:val="00C44653"/>
    <w:rsid w:val="00C4714E"/>
    <w:rsid w:val="00C50506"/>
    <w:rsid w:val="00C50EE5"/>
    <w:rsid w:val="00C51CCA"/>
    <w:rsid w:val="00C5504F"/>
    <w:rsid w:val="00C55397"/>
    <w:rsid w:val="00C57472"/>
    <w:rsid w:val="00C57B55"/>
    <w:rsid w:val="00C63376"/>
    <w:rsid w:val="00C74F97"/>
    <w:rsid w:val="00C76ECF"/>
    <w:rsid w:val="00C8276E"/>
    <w:rsid w:val="00C842AC"/>
    <w:rsid w:val="00C84F0C"/>
    <w:rsid w:val="00C877D8"/>
    <w:rsid w:val="00C96688"/>
    <w:rsid w:val="00C96FC8"/>
    <w:rsid w:val="00CA0723"/>
    <w:rsid w:val="00CA0FD4"/>
    <w:rsid w:val="00CA7372"/>
    <w:rsid w:val="00CB158D"/>
    <w:rsid w:val="00CB1690"/>
    <w:rsid w:val="00CB210A"/>
    <w:rsid w:val="00CC4365"/>
    <w:rsid w:val="00CC4D4A"/>
    <w:rsid w:val="00CD0E1F"/>
    <w:rsid w:val="00CD11B0"/>
    <w:rsid w:val="00CD2AF1"/>
    <w:rsid w:val="00CE6A60"/>
    <w:rsid w:val="00CE71C2"/>
    <w:rsid w:val="00CF34E9"/>
    <w:rsid w:val="00CF42D5"/>
    <w:rsid w:val="00CF4D32"/>
    <w:rsid w:val="00CF4EDA"/>
    <w:rsid w:val="00CF655D"/>
    <w:rsid w:val="00D021CB"/>
    <w:rsid w:val="00D10F1A"/>
    <w:rsid w:val="00D116F8"/>
    <w:rsid w:val="00D11D20"/>
    <w:rsid w:val="00D138F8"/>
    <w:rsid w:val="00D17596"/>
    <w:rsid w:val="00D212A6"/>
    <w:rsid w:val="00D213FF"/>
    <w:rsid w:val="00D21D54"/>
    <w:rsid w:val="00D22640"/>
    <w:rsid w:val="00D269E8"/>
    <w:rsid w:val="00D26D3A"/>
    <w:rsid w:val="00D3212B"/>
    <w:rsid w:val="00D36D56"/>
    <w:rsid w:val="00D4045B"/>
    <w:rsid w:val="00D45EE3"/>
    <w:rsid w:val="00D46170"/>
    <w:rsid w:val="00D50618"/>
    <w:rsid w:val="00D5083B"/>
    <w:rsid w:val="00D509E9"/>
    <w:rsid w:val="00D53B1C"/>
    <w:rsid w:val="00D604DB"/>
    <w:rsid w:val="00D61B23"/>
    <w:rsid w:val="00D74CCD"/>
    <w:rsid w:val="00D816FD"/>
    <w:rsid w:val="00DA1B12"/>
    <w:rsid w:val="00DA54C9"/>
    <w:rsid w:val="00DA6739"/>
    <w:rsid w:val="00DA6CAE"/>
    <w:rsid w:val="00DB1A9E"/>
    <w:rsid w:val="00DB31D6"/>
    <w:rsid w:val="00DB4005"/>
    <w:rsid w:val="00DB6C9E"/>
    <w:rsid w:val="00DB6D9C"/>
    <w:rsid w:val="00DB7A46"/>
    <w:rsid w:val="00DC34EB"/>
    <w:rsid w:val="00DD7810"/>
    <w:rsid w:val="00DE5589"/>
    <w:rsid w:val="00DF1E5B"/>
    <w:rsid w:val="00DF2275"/>
    <w:rsid w:val="00DF3F5E"/>
    <w:rsid w:val="00DF5653"/>
    <w:rsid w:val="00E0596E"/>
    <w:rsid w:val="00E060EA"/>
    <w:rsid w:val="00E06F66"/>
    <w:rsid w:val="00E127F1"/>
    <w:rsid w:val="00E274DC"/>
    <w:rsid w:val="00E356E5"/>
    <w:rsid w:val="00E36D1A"/>
    <w:rsid w:val="00E36F81"/>
    <w:rsid w:val="00E4502A"/>
    <w:rsid w:val="00E45765"/>
    <w:rsid w:val="00E47052"/>
    <w:rsid w:val="00E5098C"/>
    <w:rsid w:val="00E60213"/>
    <w:rsid w:val="00E661B2"/>
    <w:rsid w:val="00E74D29"/>
    <w:rsid w:val="00E76013"/>
    <w:rsid w:val="00E83C74"/>
    <w:rsid w:val="00E83CEE"/>
    <w:rsid w:val="00E91F18"/>
    <w:rsid w:val="00E9226D"/>
    <w:rsid w:val="00EA0034"/>
    <w:rsid w:val="00EA416C"/>
    <w:rsid w:val="00EA5941"/>
    <w:rsid w:val="00EB60CE"/>
    <w:rsid w:val="00EB7D53"/>
    <w:rsid w:val="00EE3146"/>
    <w:rsid w:val="00EE32E4"/>
    <w:rsid w:val="00EE6788"/>
    <w:rsid w:val="00EF50BB"/>
    <w:rsid w:val="00EF53FF"/>
    <w:rsid w:val="00EF7741"/>
    <w:rsid w:val="00F00192"/>
    <w:rsid w:val="00F01DF6"/>
    <w:rsid w:val="00F0340D"/>
    <w:rsid w:val="00F059A6"/>
    <w:rsid w:val="00F10C19"/>
    <w:rsid w:val="00F21788"/>
    <w:rsid w:val="00F21B8D"/>
    <w:rsid w:val="00F22A3C"/>
    <w:rsid w:val="00F23756"/>
    <w:rsid w:val="00F2523A"/>
    <w:rsid w:val="00F25FFA"/>
    <w:rsid w:val="00F310D2"/>
    <w:rsid w:val="00F36F3D"/>
    <w:rsid w:val="00F477BD"/>
    <w:rsid w:val="00F53491"/>
    <w:rsid w:val="00F62188"/>
    <w:rsid w:val="00F65A1C"/>
    <w:rsid w:val="00F66F50"/>
    <w:rsid w:val="00F82FF8"/>
    <w:rsid w:val="00F8330D"/>
    <w:rsid w:val="00F84305"/>
    <w:rsid w:val="00F8485C"/>
    <w:rsid w:val="00F86026"/>
    <w:rsid w:val="00F869C5"/>
    <w:rsid w:val="00F87149"/>
    <w:rsid w:val="00F87FFE"/>
    <w:rsid w:val="00F95207"/>
    <w:rsid w:val="00F954C9"/>
    <w:rsid w:val="00FA4CF0"/>
    <w:rsid w:val="00FA61AA"/>
    <w:rsid w:val="00FA6917"/>
    <w:rsid w:val="00FA69A4"/>
    <w:rsid w:val="00FB0FC5"/>
    <w:rsid w:val="00FB1279"/>
    <w:rsid w:val="00FB1495"/>
    <w:rsid w:val="00FC42CD"/>
    <w:rsid w:val="00FD1694"/>
    <w:rsid w:val="00FD5ABB"/>
    <w:rsid w:val="00FD7636"/>
    <w:rsid w:val="00FE3229"/>
    <w:rsid w:val="00FE3E50"/>
    <w:rsid w:val="00FE4529"/>
    <w:rsid w:val="00FE4D1D"/>
    <w:rsid w:val="00FE74C3"/>
    <w:rsid w:val="00FF215C"/>
    <w:rsid w:val="00FF3583"/>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41"/>
    <w:pPr>
      <w:spacing w:after="120"/>
    </w:pPr>
    <w:rPr>
      <w:rFonts w:eastAsiaTheme="minorHAnsi" w:cs="Arial"/>
      <w:szCs w:val="22"/>
      <w:lang w:eastAsia="en-US"/>
    </w:rPr>
  </w:style>
  <w:style w:type="paragraph" w:styleId="Heading1">
    <w:name w:val="heading 1"/>
    <w:basedOn w:val="Normal"/>
    <w:next w:val="Normal"/>
    <w:link w:val="Heading1Char"/>
    <w:uiPriority w:val="9"/>
    <w:qFormat/>
    <w:rsid w:val="00EF7741"/>
    <w:pPr>
      <w:outlineLvl w:val="0"/>
    </w:pPr>
    <w:rPr>
      <w:b/>
      <w:sz w:val="22"/>
    </w:rPr>
  </w:style>
  <w:style w:type="paragraph" w:styleId="Heading2">
    <w:name w:val="heading 2"/>
    <w:basedOn w:val="Normal"/>
    <w:next w:val="Normal"/>
    <w:link w:val="Heading2Char"/>
    <w:uiPriority w:val="9"/>
    <w:qFormat/>
    <w:rsid w:val="00D212A6"/>
    <w:pPr>
      <w:spacing w:before="120"/>
      <w:outlineLvl w:val="1"/>
    </w:pPr>
    <w:rPr>
      <w:b/>
      <w:szCs w:val="20"/>
    </w:rPr>
  </w:style>
  <w:style w:type="paragraph" w:styleId="Heading3">
    <w:name w:val="heading 3"/>
    <w:basedOn w:val="Normal"/>
    <w:next w:val="Normal"/>
    <w:link w:val="Heading3Char"/>
    <w:uiPriority w:val="9"/>
    <w:qFormat/>
    <w:rsid w:val="00717E45"/>
    <w:pPr>
      <w:keepNext/>
      <w:outlineLvl w:val="2"/>
    </w:pPr>
    <w:rPr>
      <w:b/>
      <w:i/>
    </w:rPr>
  </w:style>
  <w:style w:type="paragraph" w:styleId="Heading4">
    <w:name w:val="heading 4"/>
    <w:basedOn w:val="Normal"/>
    <w:next w:val="Normal"/>
    <w:link w:val="Heading4Char"/>
    <w:uiPriority w:val="9"/>
    <w:qFormat/>
    <w:rsid w:val="00717E45"/>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45"/>
    <w:pPr>
      <w:tabs>
        <w:tab w:val="center" w:pos="4513"/>
        <w:tab w:val="right" w:pos="9026"/>
      </w:tabs>
    </w:pPr>
  </w:style>
  <w:style w:type="character" w:customStyle="1" w:styleId="HeaderChar">
    <w:name w:val="Header Char"/>
    <w:basedOn w:val="DefaultParagraphFont"/>
    <w:link w:val="Header"/>
    <w:uiPriority w:val="99"/>
    <w:rsid w:val="00A60185"/>
    <w:rPr>
      <w:rFonts w:ascii="Calibri" w:eastAsiaTheme="minorHAnsi" w:hAnsi="Calibri"/>
      <w:sz w:val="22"/>
      <w:szCs w:val="22"/>
      <w:lang w:eastAsia="en-US"/>
    </w:rPr>
  </w:style>
  <w:style w:type="paragraph" w:styleId="Footer">
    <w:name w:val="footer"/>
    <w:basedOn w:val="Normal"/>
    <w:link w:val="FooterChar"/>
    <w:uiPriority w:val="99"/>
    <w:unhideWhenUsed/>
    <w:rsid w:val="00717E45"/>
    <w:pPr>
      <w:tabs>
        <w:tab w:val="center" w:pos="4513"/>
        <w:tab w:val="right" w:pos="9026"/>
      </w:tabs>
    </w:pPr>
  </w:style>
  <w:style w:type="character" w:customStyle="1" w:styleId="FooterChar">
    <w:name w:val="Footer Char"/>
    <w:basedOn w:val="DefaultParagraphFont"/>
    <w:link w:val="Footer"/>
    <w:uiPriority w:val="99"/>
    <w:rsid w:val="00A60185"/>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717E45"/>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717E45"/>
    <w:rPr>
      <w:rFonts w:eastAsia="Times New Roman"/>
      <w:szCs w:val="20"/>
      <w:lang w:eastAsia="en-AU"/>
    </w:rPr>
  </w:style>
  <w:style w:type="character" w:customStyle="1" w:styleId="Heading1Char">
    <w:name w:val="Heading 1 Char"/>
    <w:basedOn w:val="DefaultParagraphFont"/>
    <w:link w:val="Heading1"/>
    <w:uiPriority w:val="9"/>
    <w:rsid w:val="00EF7741"/>
    <w:rPr>
      <w:rFonts w:eastAsiaTheme="minorHAnsi" w:cs="Arial"/>
      <w:b/>
      <w:sz w:val="22"/>
      <w:szCs w:val="22"/>
      <w:lang w:eastAsia="en-US"/>
    </w:rPr>
  </w:style>
  <w:style w:type="character" w:customStyle="1" w:styleId="Heading2Char">
    <w:name w:val="Heading 2 Char"/>
    <w:basedOn w:val="DefaultParagraphFont"/>
    <w:link w:val="Heading2"/>
    <w:uiPriority w:val="9"/>
    <w:rsid w:val="00D212A6"/>
    <w:rPr>
      <w:rFonts w:eastAsiaTheme="minorHAnsi" w:cs="Arial"/>
      <w:b/>
      <w:lang w:eastAsia="en-US"/>
    </w:rPr>
  </w:style>
  <w:style w:type="character" w:customStyle="1" w:styleId="Heading3Char">
    <w:name w:val="Heading 3 Char"/>
    <w:basedOn w:val="DefaultParagraphFont"/>
    <w:link w:val="Heading3"/>
    <w:uiPriority w:val="9"/>
    <w:rsid w:val="000E31C1"/>
    <w:rPr>
      <w:rFonts w:ascii="Calibri" w:eastAsiaTheme="minorHAnsi" w:hAnsi="Calibri" w:cs="Arial"/>
      <w:b/>
      <w:i/>
      <w:sz w:val="22"/>
      <w:szCs w:val="22"/>
      <w:lang w:eastAsia="en-US"/>
    </w:rPr>
  </w:style>
  <w:style w:type="character" w:customStyle="1" w:styleId="Heading4Char">
    <w:name w:val="Heading 4 Char"/>
    <w:basedOn w:val="DefaultParagraphFont"/>
    <w:link w:val="Heading4"/>
    <w:uiPriority w:val="9"/>
    <w:rsid w:val="000E31C1"/>
    <w:rPr>
      <w:rFonts w:ascii="Calibri" w:eastAsiaTheme="minorHAnsi" w:hAnsi="Calibri" w:cs="Arial"/>
      <w:i/>
      <w:sz w:val="22"/>
      <w:szCs w:val="22"/>
      <w:lang w:eastAsia="en-US"/>
    </w:rPr>
  </w:style>
  <w:style w:type="paragraph" w:styleId="ListBullet">
    <w:name w:val="List Bullet"/>
    <w:basedOn w:val="ListParagraph"/>
    <w:uiPriority w:val="99"/>
    <w:unhideWhenUsed/>
    <w:qFormat/>
    <w:rsid w:val="00D212A6"/>
    <w:pPr>
      <w:numPr>
        <w:numId w:val="7"/>
      </w:numPr>
      <w:ind w:left="567" w:hanging="567"/>
    </w:pPr>
  </w:style>
  <w:style w:type="paragraph" w:styleId="ListBullet2">
    <w:name w:val="List Bullet 2"/>
    <w:basedOn w:val="ListParagraph"/>
    <w:uiPriority w:val="99"/>
    <w:unhideWhenUsed/>
    <w:rsid w:val="00D212A6"/>
    <w:pPr>
      <w:numPr>
        <w:ilvl w:val="1"/>
        <w:numId w:val="7"/>
      </w:numPr>
      <w:ind w:hanging="513"/>
    </w:pPr>
  </w:style>
  <w:style w:type="paragraph" w:styleId="ListBullet3">
    <w:name w:val="List Bullet 3"/>
    <w:basedOn w:val="Normal"/>
    <w:uiPriority w:val="99"/>
    <w:unhideWhenUsed/>
    <w:rsid w:val="00717E45"/>
    <w:pPr>
      <w:numPr>
        <w:ilvl w:val="2"/>
        <w:numId w:val="6"/>
      </w:numPr>
    </w:pPr>
  </w:style>
  <w:style w:type="paragraph" w:styleId="ListBullet4">
    <w:name w:val="List Bullet 4"/>
    <w:basedOn w:val="Normal"/>
    <w:uiPriority w:val="99"/>
    <w:unhideWhenUsed/>
    <w:rsid w:val="00717E45"/>
    <w:pPr>
      <w:numPr>
        <w:ilvl w:val="3"/>
        <w:numId w:val="6"/>
      </w:numPr>
    </w:pPr>
  </w:style>
  <w:style w:type="paragraph" w:styleId="ListBullet5">
    <w:name w:val="List Bullet 5"/>
    <w:basedOn w:val="Normal"/>
    <w:uiPriority w:val="99"/>
    <w:unhideWhenUsed/>
    <w:rsid w:val="00717E45"/>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717E45"/>
    <w:pPr>
      <w:tabs>
        <w:tab w:val="center" w:pos="4536"/>
        <w:tab w:val="center" w:pos="4819"/>
        <w:tab w:val="right" w:pos="9356"/>
      </w:tabs>
      <w:spacing w:after="240"/>
      <w:jc w:val="center"/>
    </w:pPr>
    <w:rPr>
      <w:rFonts w:eastAsia="Times New Roman"/>
      <w:color w:val="FF0000"/>
      <w:sz w:val="28"/>
      <w:szCs w:val="28"/>
      <w:lang w:eastAsia="en-AU"/>
    </w:rPr>
  </w:style>
  <w:style w:type="paragraph" w:styleId="ListParagraph">
    <w:name w:val="List Paragraph"/>
    <w:basedOn w:val="Normal"/>
    <w:uiPriority w:val="34"/>
    <w:qFormat/>
    <w:rsid w:val="00717E45"/>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717E45"/>
    <w:pPr>
      <w:numPr>
        <w:numId w:val="5"/>
      </w:numPr>
    </w:pPr>
  </w:style>
  <w:style w:type="paragraph" w:styleId="ListNumber2">
    <w:name w:val="List Number 2"/>
    <w:basedOn w:val="Normal"/>
    <w:uiPriority w:val="99"/>
    <w:rsid w:val="00717E45"/>
    <w:pPr>
      <w:numPr>
        <w:ilvl w:val="1"/>
        <w:numId w:val="5"/>
      </w:numPr>
    </w:pPr>
  </w:style>
  <w:style w:type="paragraph" w:styleId="ListNumber3">
    <w:name w:val="List Number 3"/>
    <w:basedOn w:val="Normal"/>
    <w:uiPriority w:val="99"/>
    <w:rsid w:val="00717E45"/>
    <w:pPr>
      <w:numPr>
        <w:ilvl w:val="2"/>
        <w:numId w:val="5"/>
      </w:numPr>
    </w:pPr>
  </w:style>
  <w:style w:type="paragraph" w:styleId="ListNumber4">
    <w:name w:val="List Number 4"/>
    <w:basedOn w:val="Normal"/>
    <w:uiPriority w:val="99"/>
    <w:rsid w:val="00717E45"/>
    <w:pPr>
      <w:numPr>
        <w:ilvl w:val="3"/>
        <w:numId w:val="5"/>
      </w:numPr>
    </w:pPr>
  </w:style>
  <w:style w:type="paragraph" w:styleId="ListNumber5">
    <w:name w:val="List Number 5"/>
    <w:basedOn w:val="Normal"/>
    <w:uiPriority w:val="99"/>
    <w:rsid w:val="00717E45"/>
    <w:pPr>
      <w:numPr>
        <w:ilvl w:val="4"/>
        <w:numId w:val="5"/>
      </w:numPr>
    </w:pPr>
  </w:style>
  <w:style w:type="paragraph" w:customStyle="1" w:styleId="Footerclassification">
    <w:name w:val="Footer classification"/>
    <w:basedOn w:val="Classification"/>
    <w:rsid w:val="00717E45"/>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717E45"/>
  </w:style>
  <w:style w:type="paragraph" w:customStyle="1" w:styleId="Classificationsensitivity">
    <w:name w:val="Classification sensitivity"/>
    <w:basedOn w:val="Classification"/>
    <w:rsid w:val="00717E45"/>
    <w:rPr>
      <w:sz w:val="22"/>
    </w:rPr>
  </w:style>
  <w:style w:type="character" w:styleId="Hyperlink">
    <w:name w:val="Hyperlink"/>
    <w:basedOn w:val="DefaultParagraphFont"/>
    <w:uiPriority w:val="99"/>
    <w:unhideWhenUsed/>
    <w:rsid w:val="00B835D8"/>
    <w:rPr>
      <w:color w:val="0563C1"/>
      <w:u w:val="single"/>
    </w:rPr>
  </w:style>
  <w:style w:type="character" w:styleId="FollowedHyperlink">
    <w:name w:val="FollowedHyperlink"/>
    <w:basedOn w:val="DefaultParagraphFont"/>
    <w:uiPriority w:val="99"/>
    <w:semiHidden/>
    <w:unhideWhenUsed/>
    <w:rsid w:val="00B835D8"/>
    <w:rPr>
      <w:color w:val="800080" w:themeColor="followedHyperlink"/>
      <w:u w:val="single"/>
    </w:rPr>
  </w:style>
  <w:style w:type="character" w:customStyle="1" w:styleId="Advisorytext">
    <w:name w:val="Advisory text"/>
    <w:basedOn w:val="DefaultParagraphFont"/>
    <w:uiPriority w:val="99"/>
    <w:rsid w:val="00717E45"/>
    <w:rPr>
      <w:color w:val="FF0000"/>
    </w:rPr>
  </w:style>
  <w:style w:type="paragraph" w:customStyle="1" w:styleId="SummaryHeading1Cab">
    <w:name w:val="Summary Heading 1 Cab"/>
    <w:basedOn w:val="Heading1"/>
    <w:link w:val="SummaryHeading1CabChar"/>
    <w:uiPriority w:val="13"/>
    <w:semiHidden/>
    <w:qFormat/>
    <w:rsid w:val="00717E45"/>
    <w:pPr>
      <w:keepLines/>
      <w:tabs>
        <w:tab w:val="left" w:pos="567"/>
      </w:tabs>
      <w:spacing w:before="120"/>
    </w:pPr>
    <w:rPr>
      <w:rFonts w:eastAsiaTheme="majorEastAsia" w:cstheme="majorBidi"/>
      <w:bCs/>
      <w:caps/>
      <w:color w:val="003865"/>
      <w:sz w:val="24"/>
      <w:szCs w:val="28"/>
    </w:rPr>
  </w:style>
  <w:style w:type="character" w:customStyle="1" w:styleId="SummaryHeading1CabChar">
    <w:name w:val="Summary Heading 1 Cab Char"/>
    <w:basedOn w:val="DefaultParagraphFont"/>
    <w:link w:val="SummaryHeading1Cab"/>
    <w:uiPriority w:val="13"/>
    <w:semiHidden/>
    <w:rsid w:val="00717E45"/>
    <w:rPr>
      <w:rFonts w:eastAsiaTheme="majorEastAsia" w:cstheme="majorBidi"/>
      <w:b/>
      <w:bCs/>
      <w:color w:val="003865"/>
      <w:sz w:val="24"/>
      <w:szCs w:val="28"/>
      <w:lang w:eastAsia="en-US"/>
    </w:rPr>
  </w:style>
  <w:style w:type="paragraph" w:styleId="NormalWeb">
    <w:name w:val="Normal (Web)"/>
    <w:basedOn w:val="Normal"/>
    <w:uiPriority w:val="99"/>
    <w:semiHidden/>
    <w:unhideWhenUsed/>
    <w:rsid w:val="00717E45"/>
    <w:pPr>
      <w:spacing w:before="100" w:beforeAutospacing="1" w:after="100" w:afterAutospacing="1"/>
    </w:pPr>
    <w:rPr>
      <w:rFonts w:ascii="Times New Roman" w:eastAsia="Times New Roman" w:hAnsi="Times New Roman"/>
      <w:sz w:val="24"/>
      <w:szCs w:val="24"/>
      <w:lang w:eastAsia="en-AU"/>
    </w:rPr>
  </w:style>
  <w:style w:type="paragraph" w:customStyle="1" w:styleId="introparas">
    <w:name w:val="introparas"/>
    <w:basedOn w:val="Normal"/>
    <w:uiPriority w:val="99"/>
    <w:rsid w:val="00717E45"/>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717E45"/>
    <w:rPr>
      <w:sz w:val="16"/>
      <w:szCs w:val="16"/>
    </w:rPr>
  </w:style>
  <w:style w:type="paragraph" w:styleId="CommentText">
    <w:name w:val="annotation text"/>
    <w:basedOn w:val="Normal"/>
    <w:link w:val="CommentTextChar"/>
    <w:uiPriority w:val="99"/>
    <w:semiHidden/>
    <w:unhideWhenUsed/>
    <w:rsid w:val="00717E45"/>
    <w:pPr>
      <w:spacing w:after="200"/>
    </w:pPr>
    <w:rPr>
      <w:rFonts w:eastAsia="Calibri"/>
      <w:szCs w:val="20"/>
    </w:rPr>
  </w:style>
  <w:style w:type="character" w:customStyle="1" w:styleId="CommentTextChar">
    <w:name w:val="Comment Text Char"/>
    <w:basedOn w:val="DefaultParagraphFont"/>
    <w:link w:val="CommentText"/>
    <w:uiPriority w:val="99"/>
    <w:semiHidden/>
    <w:rsid w:val="00717E45"/>
    <w:rPr>
      <w:lang w:eastAsia="en-US"/>
    </w:rPr>
  </w:style>
  <w:style w:type="paragraph" w:styleId="CommentSubject">
    <w:name w:val="annotation subject"/>
    <w:basedOn w:val="CommentText"/>
    <w:next w:val="CommentText"/>
    <w:link w:val="CommentSubjectChar"/>
    <w:uiPriority w:val="99"/>
    <w:semiHidden/>
    <w:unhideWhenUsed/>
    <w:rsid w:val="00717E45"/>
    <w:rPr>
      <w:b/>
      <w:bCs/>
    </w:rPr>
  </w:style>
  <w:style w:type="character" w:customStyle="1" w:styleId="CommentSubjectChar">
    <w:name w:val="Comment Subject Char"/>
    <w:basedOn w:val="CommentTextChar"/>
    <w:link w:val="CommentSubject"/>
    <w:uiPriority w:val="99"/>
    <w:semiHidden/>
    <w:rsid w:val="00717E45"/>
    <w:rPr>
      <w:b/>
      <w:bCs/>
      <w:lang w:eastAsia="en-US"/>
    </w:rPr>
  </w:style>
  <w:style w:type="paragraph" w:customStyle="1" w:styleId="Default">
    <w:name w:val="Default"/>
    <w:rsid w:val="00717E45"/>
    <w:pPr>
      <w:autoSpaceDE w:val="0"/>
      <w:autoSpaceDN w:val="0"/>
      <w:adjustRightInd w:val="0"/>
    </w:pPr>
    <w:rPr>
      <w:rFonts w:cs="Arial"/>
      <w:color w:val="000000"/>
      <w:sz w:val="24"/>
      <w:szCs w:val="24"/>
    </w:rPr>
  </w:style>
  <w:style w:type="paragraph" w:styleId="Revision">
    <w:name w:val="Revision"/>
    <w:hidden/>
    <w:uiPriority w:val="99"/>
    <w:semiHidden/>
    <w:rsid w:val="00717E45"/>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2520">
      <w:bodyDiv w:val="1"/>
      <w:marLeft w:val="0"/>
      <w:marRight w:val="0"/>
      <w:marTop w:val="0"/>
      <w:marBottom w:val="0"/>
      <w:divBdr>
        <w:top w:val="none" w:sz="0" w:space="0" w:color="auto"/>
        <w:left w:val="none" w:sz="0" w:space="0" w:color="auto"/>
        <w:bottom w:val="none" w:sz="0" w:space="0" w:color="auto"/>
        <w:right w:val="none" w:sz="0" w:space="0" w:color="auto"/>
      </w:divBdr>
    </w:div>
    <w:div w:id="13514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mc.gov.au/resource-centre/regulation/independent-reviews-and-ris-process-guidance-no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7567e0b0201a473099a487493f67e3d7">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1fdb9fa8f07ac886d744918143801291"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68E6-01E1-499F-88BB-1E289922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189D4-52E2-44EA-924A-3C910C8609F9}">
  <ds:schemaRefs>
    <ds:schemaRef ds:uri="http://schemas.openxmlformats.org/officeDocument/2006/bibliography"/>
  </ds:schemaRefs>
</ds:datastoreItem>
</file>

<file path=customXml/itemProps3.xml><?xml version="1.0" encoding="utf-8"?>
<ds:datastoreItem xmlns:ds="http://schemas.openxmlformats.org/officeDocument/2006/customXml" ds:itemID="{9DF85ECE-8605-4F59-BAC1-90223064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B4CB3C06.dotm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Review of the interaction between the Environment Protection and Biodiversity Conservation Act 1999 and agriculture and food production - Terms of reference</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interaction between the Environment Protection and Biodiversity Conservation Act 1999 and agriculture and food production - Terms of reference</dc:title>
  <dc:creator/>
  <cp:lastModifiedBy/>
  <cp:revision>1</cp:revision>
  <dcterms:created xsi:type="dcterms:W3CDTF">2018-03-28T22:54:00Z</dcterms:created>
  <dcterms:modified xsi:type="dcterms:W3CDTF">2018-03-28T22:54:00Z</dcterms:modified>
</cp:coreProperties>
</file>