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0A2704" w14:textId="08237464" w:rsidR="0096355C" w:rsidRDefault="00DA5119" w:rsidP="0096355C">
      <w:pPr>
        <w:pStyle w:val="ReportTitle"/>
        <w:ind w:left="1361"/>
      </w:pPr>
      <w:r>
        <w:t>En</w:t>
      </w:r>
      <w:bookmarkStart w:id="0" w:name="_GoBack"/>
      <w:bookmarkEnd w:id="0"/>
      <w:r>
        <w:t>hancing Pacific Ocean</w:t>
      </w:r>
      <w:r w:rsidR="0096355C">
        <w:t xml:space="preserve"> Governance Evaluation Report</w:t>
      </w:r>
    </w:p>
    <w:p w14:paraId="658774C8" w14:textId="1AB9BC11" w:rsidR="0096355C" w:rsidRPr="00DA791D" w:rsidRDefault="00DA791D" w:rsidP="0096355C">
      <w:pPr>
        <w:pStyle w:val="Reportsubtitle"/>
        <w:ind w:left="1361"/>
        <w:rPr>
          <w:sz w:val="28"/>
          <w:szCs w:val="28"/>
        </w:rPr>
      </w:pPr>
      <w:r w:rsidRPr="00DA791D">
        <w:rPr>
          <w:sz w:val="28"/>
          <w:szCs w:val="28"/>
        </w:rPr>
        <w:t>Evaluation of</w:t>
      </w:r>
      <w:r w:rsidR="0096355C" w:rsidRPr="00DA791D">
        <w:rPr>
          <w:sz w:val="28"/>
          <w:szCs w:val="28"/>
        </w:rPr>
        <w:t xml:space="preserve"> the </w:t>
      </w:r>
      <w:r w:rsidRPr="00DA791D">
        <w:rPr>
          <w:sz w:val="28"/>
          <w:szCs w:val="28"/>
        </w:rPr>
        <w:t xml:space="preserve">relevance, effectiveness, efficiency and sustainability </w:t>
      </w:r>
      <w:r w:rsidR="0096355C" w:rsidRPr="00DA791D">
        <w:rPr>
          <w:sz w:val="28"/>
          <w:szCs w:val="28"/>
        </w:rPr>
        <w:t>of the Australian aid funded E</w:t>
      </w:r>
      <w:r w:rsidRPr="00DA791D">
        <w:rPr>
          <w:sz w:val="28"/>
          <w:szCs w:val="28"/>
        </w:rPr>
        <w:t xml:space="preserve">nhancing Pacific Ocean Governance </w:t>
      </w:r>
      <w:r w:rsidR="0096355C" w:rsidRPr="00DA791D">
        <w:rPr>
          <w:sz w:val="28"/>
          <w:szCs w:val="28"/>
        </w:rPr>
        <w:t>project</w:t>
      </w:r>
    </w:p>
    <w:p w14:paraId="1897FC91" w14:textId="7550E5EB" w:rsidR="0096355C" w:rsidRDefault="006F1C66" w:rsidP="00E60273">
      <w:pPr>
        <w:pStyle w:val="Reportsubtitle"/>
        <w:spacing w:after="360"/>
        <w:ind w:left="1361"/>
        <w:rPr>
          <w:sz w:val="28"/>
          <w:szCs w:val="28"/>
        </w:rPr>
      </w:pPr>
      <w:r>
        <w:rPr>
          <w:sz w:val="28"/>
          <w:szCs w:val="28"/>
        </w:rPr>
        <w:t>June</w:t>
      </w:r>
      <w:r w:rsidR="00762A62">
        <w:rPr>
          <w:sz w:val="28"/>
          <w:szCs w:val="28"/>
        </w:rPr>
        <w:t xml:space="preserve"> </w:t>
      </w:r>
      <w:r w:rsidR="00CB6653" w:rsidRPr="00DA791D">
        <w:rPr>
          <w:sz w:val="28"/>
          <w:szCs w:val="28"/>
        </w:rPr>
        <w:t>2018</w:t>
      </w:r>
    </w:p>
    <w:p w14:paraId="73F3F4D4" w14:textId="77777777" w:rsidR="00403FE6" w:rsidRDefault="00403FE6" w:rsidP="00E60273">
      <w:pPr>
        <w:pStyle w:val="Reportsubtitle"/>
        <w:spacing w:after="360"/>
        <w:ind w:left="1361"/>
        <w:rPr>
          <w:sz w:val="28"/>
          <w:szCs w:val="28"/>
        </w:rPr>
      </w:pPr>
    </w:p>
    <w:p w14:paraId="4B8F4769" w14:textId="0BDDD228" w:rsidR="00403FE6" w:rsidRDefault="00403FE6" w:rsidP="00E60273">
      <w:pPr>
        <w:pStyle w:val="Reportsubtitle"/>
        <w:spacing w:after="360"/>
        <w:ind w:left="1361"/>
        <w:rPr>
          <w:sz w:val="28"/>
          <w:szCs w:val="28"/>
        </w:rPr>
      </w:pPr>
      <w:r>
        <w:rPr>
          <w:noProof/>
          <w:lang w:eastAsia="en-AU"/>
        </w:rPr>
        <w:drawing>
          <wp:inline distT="0" distB="0" distL="0" distR="0" wp14:anchorId="57D40080" wp14:editId="0B47D323">
            <wp:extent cx="5849620" cy="3538383"/>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ok islands2.jpg"/>
                    <pic:cNvPicPr/>
                  </pic:nvPicPr>
                  <pic:blipFill>
                    <a:blip r:embed="rId7">
                      <a:extLst>
                        <a:ext uri="{28A0092B-C50C-407E-A947-70E740481C1C}">
                          <a14:useLocalDpi xmlns:a14="http://schemas.microsoft.com/office/drawing/2010/main" val="0"/>
                        </a:ext>
                      </a:extLst>
                    </a:blip>
                    <a:stretch>
                      <a:fillRect/>
                    </a:stretch>
                  </pic:blipFill>
                  <pic:spPr>
                    <a:xfrm>
                      <a:off x="0" y="0"/>
                      <a:ext cx="5849620" cy="3538383"/>
                    </a:xfrm>
                    <a:prstGeom prst="rect">
                      <a:avLst/>
                    </a:prstGeom>
                  </pic:spPr>
                </pic:pic>
              </a:graphicData>
            </a:graphic>
          </wp:inline>
        </w:drawing>
      </w:r>
    </w:p>
    <w:p w14:paraId="1ED07DE5" w14:textId="77777777" w:rsidR="009C73BC" w:rsidRDefault="009C73BC">
      <w:pPr>
        <w:spacing w:after="0" w:line="240" w:lineRule="auto"/>
        <w:rPr>
          <w:sz w:val="28"/>
          <w:szCs w:val="28"/>
        </w:rPr>
        <w:sectPr w:rsidR="009C73BC" w:rsidSect="009C73BC">
          <w:headerReference w:type="even" r:id="rId8"/>
          <w:headerReference w:type="default" r:id="rId9"/>
          <w:footerReference w:type="even" r:id="rId10"/>
          <w:footerReference w:type="default" r:id="rId11"/>
          <w:headerReference w:type="first" r:id="rId12"/>
          <w:footerReference w:type="first" r:id="rId13"/>
          <w:pgSz w:w="11906" w:h="16838" w:code="9"/>
          <w:pgMar w:top="3969" w:right="1276" w:bottom="567" w:left="1418" w:header="425" w:footer="425" w:gutter="0"/>
          <w:pgNumType w:start="0"/>
          <w:cols w:space="708"/>
          <w:titlePg/>
          <w:docGrid w:linePitch="360"/>
        </w:sectPr>
      </w:pPr>
    </w:p>
    <w:p w14:paraId="5851B8D6" w14:textId="2665CDAD" w:rsidR="00403FE6" w:rsidRDefault="00403FE6" w:rsidP="00E60273">
      <w:pPr>
        <w:pStyle w:val="Reportsubtitle"/>
        <w:spacing w:after="360"/>
        <w:ind w:left="1361"/>
        <w:rPr>
          <w:sz w:val="28"/>
          <w:szCs w:val="28"/>
        </w:rPr>
      </w:pPr>
    </w:p>
    <w:p w14:paraId="2347D809" w14:textId="77777777" w:rsidR="00403FE6" w:rsidRDefault="00403FE6" w:rsidP="00E60273">
      <w:pPr>
        <w:pStyle w:val="Reportsubtitle"/>
        <w:spacing w:after="360"/>
        <w:ind w:left="1361"/>
        <w:rPr>
          <w:sz w:val="28"/>
          <w:szCs w:val="28"/>
        </w:rPr>
      </w:pPr>
    </w:p>
    <w:p w14:paraId="0EC13A7A" w14:textId="77777777" w:rsidR="00403FE6" w:rsidRDefault="00403FE6" w:rsidP="00403FE6">
      <w:pPr>
        <w:pStyle w:val="Reportsubtitle"/>
        <w:spacing w:after="360"/>
        <w:rPr>
          <w:sz w:val="28"/>
          <w:szCs w:val="28"/>
        </w:rPr>
        <w:sectPr w:rsidR="00403FE6" w:rsidSect="009C73BC">
          <w:headerReference w:type="first" r:id="rId14"/>
          <w:pgSz w:w="11906" w:h="16838" w:code="9"/>
          <w:pgMar w:top="3969" w:right="1276" w:bottom="567" w:left="1418" w:header="425" w:footer="425" w:gutter="0"/>
          <w:pgNumType w:start="0"/>
          <w:cols w:space="708"/>
          <w:titlePg/>
          <w:docGrid w:linePitch="360"/>
        </w:sectPr>
      </w:pPr>
    </w:p>
    <w:p w14:paraId="06E7B968" w14:textId="77777777" w:rsidR="00734DAC" w:rsidRDefault="00734DAC" w:rsidP="00403FE6">
      <w:pPr>
        <w:pStyle w:val="Reportsubtitle"/>
        <w:spacing w:after="360"/>
        <w:rPr>
          <w:sz w:val="28"/>
          <w:szCs w:val="28"/>
        </w:rPr>
      </w:pPr>
    </w:p>
    <w:p w14:paraId="751CFB0D" w14:textId="77777777" w:rsidR="00734DAC" w:rsidRDefault="00734DAC" w:rsidP="00403FE6">
      <w:pPr>
        <w:pStyle w:val="Reportsubtitle"/>
        <w:spacing w:after="360"/>
        <w:rPr>
          <w:sz w:val="28"/>
          <w:szCs w:val="28"/>
        </w:rPr>
      </w:pPr>
    </w:p>
    <w:p w14:paraId="59DA1878" w14:textId="6988CBED" w:rsidR="00734DAC" w:rsidRPr="00953676" w:rsidRDefault="004B058E" w:rsidP="00734DAC">
      <w:pPr>
        <w:rPr>
          <w:b/>
        </w:rPr>
      </w:pPr>
      <w:r w:rsidRPr="00953676">
        <w:rPr>
          <w:b/>
        </w:rPr>
        <w:t>A</w:t>
      </w:r>
      <w:r w:rsidR="00734DAC" w:rsidRPr="00953676">
        <w:rPr>
          <w:b/>
        </w:rPr>
        <w:t>cknowledgements</w:t>
      </w:r>
    </w:p>
    <w:p w14:paraId="1EE9A94F" w14:textId="77777777" w:rsidR="00734DAC" w:rsidRDefault="00734DAC" w:rsidP="00734DAC">
      <w:r>
        <w:t xml:space="preserve">The Department would like to thank the individuals from Australia and the Pacific who generously gave their time to be interviewed. Without your insights this evaluation would not have been possible. Thanks also to the Department’s evaluation team who provided expert advice on the planning, implementation and reporting of this evaluation. </w:t>
      </w:r>
    </w:p>
    <w:p w14:paraId="7BBB2A63" w14:textId="77777777" w:rsidR="004B058E" w:rsidRDefault="004B058E" w:rsidP="004B058E">
      <w:pPr>
        <w:spacing w:after="0" w:line="240" w:lineRule="auto"/>
        <w:rPr>
          <w:rFonts w:ascii="Verdana" w:eastAsia="Times New Roman" w:hAnsi="Verdana"/>
          <w:color w:val="000000"/>
          <w:sz w:val="19"/>
          <w:szCs w:val="19"/>
          <w:lang w:eastAsia="en-AU"/>
        </w:rPr>
      </w:pPr>
    </w:p>
    <w:p w14:paraId="2F89D931" w14:textId="4EBB81AA" w:rsidR="004B058E" w:rsidRPr="00953676" w:rsidRDefault="004B058E" w:rsidP="004B058E">
      <w:pPr>
        <w:spacing w:after="0" w:line="240" w:lineRule="auto"/>
        <w:rPr>
          <w:rFonts w:ascii="Verdana" w:eastAsia="Times New Roman" w:hAnsi="Verdana"/>
          <w:b/>
          <w:color w:val="000000"/>
          <w:sz w:val="19"/>
          <w:szCs w:val="19"/>
          <w:lang w:eastAsia="en-AU"/>
        </w:rPr>
      </w:pPr>
      <w:r w:rsidRPr="00953676">
        <w:rPr>
          <w:rFonts w:ascii="Verdana" w:eastAsia="Times New Roman" w:hAnsi="Verdana"/>
          <w:b/>
          <w:color w:val="000000"/>
          <w:sz w:val="19"/>
          <w:szCs w:val="19"/>
          <w:lang w:eastAsia="en-AU"/>
        </w:rPr>
        <w:t xml:space="preserve">© Copyright Commonwealth of Australia, </w:t>
      </w:r>
      <w:r w:rsidR="00953676" w:rsidRPr="00953676">
        <w:rPr>
          <w:rFonts w:ascii="Verdana" w:eastAsia="Times New Roman" w:hAnsi="Verdana"/>
          <w:b/>
          <w:color w:val="000000"/>
          <w:sz w:val="19"/>
          <w:szCs w:val="19"/>
          <w:lang w:eastAsia="en-AU"/>
        </w:rPr>
        <w:t>2018</w:t>
      </w:r>
      <w:r w:rsidRPr="00953676">
        <w:rPr>
          <w:rFonts w:ascii="Verdana" w:eastAsia="Times New Roman" w:hAnsi="Verdana"/>
          <w:b/>
          <w:color w:val="000000"/>
          <w:sz w:val="19"/>
          <w:szCs w:val="19"/>
          <w:lang w:eastAsia="en-AU"/>
        </w:rPr>
        <w:t>.</w:t>
      </w:r>
    </w:p>
    <w:p w14:paraId="565DF0FC" w14:textId="0F3B9476" w:rsidR="004B058E" w:rsidRPr="004B058E" w:rsidRDefault="004B058E" w:rsidP="004B058E">
      <w:pPr>
        <w:spacing w:after="0" w:line="240" w:lineRule="auto"/>
        <w:rPr>
          <w:rFonts w:ascii="Verdana" w:eastAsia="Times New Roman" w:hAnsi="Verdana"/>
          <w:color w:val="000000"/>
          <w:sz w:val="19"/>
          <w:szCs w:val="19"/>
          <w:lang w:eastAsia="en-AU"/>
        </w:rPr>
      </w:pPr>
      <w:r w:rsidRPr="004B058E">
        <w:rPr>
          <w:rFonts w:ascii="Verdana" w:eastAsia="Times New Roman" w:hAnsi="Verdana"/>
          <w:noProof/>
          <w:color w:val="000000"/>
          <w:sz w:val="19"/>
          <w:szCs w:val="19"/>
          <w:lang w:eastAsia="en-AU"/>
        </w:rPr>
        <w:drawing>
          <wp:inline distT="0" distB="0" distL="0" distR="0" wp14:anchorId="66ADAB19" wp14:editId="3133C15E">
            <wp:extent cx="1809750" cy="457200"/>
            <wp:effectExtent l="0" t="0" r="0" b="0"/>
            <wp:docPr id="4" name="Picture 4"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457200"/>
                    </a:xfrm>
                    <a:prstGeom prst="rect">
                      <a:avLst/>
                    </a:prstGeom>
                    <a:noFill/>
                    <a:ln>
                      <a:noFill/>
                    </a:ln>
                  </pic:spPr>
                </pic:pic>
              </a:graphicData>
            </a:graphic>
          </wp:inline>
        </w:drawing>
      </w:r>
      <w:r w:rsidRPr="004B058E">
        <w:rPr>
          <w:rFonts w:ascii="Verdana" w:eastAsia="Times New Roman" w:hAnsi="Verdana"/>
          <w:color w:val="000000"/>
          <w:sz w:val="19"/>
          <w:szCs w:val="19"/>
          <w:lang w:eastAsia="en-AU"/>
        </w:rPr>
        <w:br/>
      </w:r>
      <w:r>
        <w:rPr>
          <w:rFonts w:ascii="Verdana" w:eastAsia="Times New Roman" w:hAnsi="Verdana"/>
          <w:color w:val="000000"/>
          <w:sz w:val="19"/>
          <w:szCs w:val="19"/>
          <w:lang w:eastAsia="en-AU"/>
        </w:rPr>
        <w:t>The Enhancing Pacific Ocean Governance Evaluation Report</w:t>
      </w:r>
      <w:r w:rsidRPr="004B058E">
        <w:rPr>
          <w:rFonts w:ascii="Verdana" w:eastAsia="Times New Roman" w:hAnsi="Verdana"/>
          <w:color w:val="000000"/>
          <w:sz w:val="19"/>
          <w:szCs w:val="19"/>
          <w:lang w:eastAsia="en-AU"/>
        </w:rPr>
        <w:t xml:space="preserve">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w:t>
      </w:r>
      <w:hyperlink r:id="rId16" w:history="1">
        <w:r w:rsidRPr="004B058E">
          <w:rPr>
            <w:rFonts w:ascii="Verdana" w:eastAsia="Times New Roman" w:hAnsi="Verdana"/>
            <w:color w:val="3966BF"/>
            <w:sz w:val="19"/>
            <w:szCs w:val="19"/>
            <w:lang w:eastAsia="en-AU"/>
          </w:rPr>
          <w:t>https://creativecommons.org/licenses/by/4.0/</w:t>
        </w:r>
      </w:hyperlink>
      <w:r w:rsidRPr="004B058E">
        <w:rPr>
          <w:rFonts w:ascii="Verdana" w:eastAsia="Times New Roman" w:hAnsi="Verdana"/>
          <w:color w:val="000000"/>
          <w:sz w:val="19"/>
          <w:szCs w:val="19"/>
          <w:lang w:eastAsia="en-AU"/>
        </w:rPr>
        <w:t> </w:t>
      </w:r>
    </w:p>
    <w:p w14:paraId="6CF2D89F" w14:textId="20BD91F7" w:rsidR="004B058E" w:rsidRPr="004B058E" w:rsidRDefault="004B058E" w:rsidP="004B058E">
      <w:pPr>
        <w:spacing w:after="100" w:line="240" w:lineRule="auto"/>
        <w:rPr>
          <w:rFonts w:ascii="Verdana" w:eastAsia="Times New Roman" w:hAnsi="Verdana"/>
          <w:color w:val="000000"/>
          <w:sz w:val="19"/>
          <w:szCs w:val="19"/>
          <w:lang w:eastAsia="en-AU"/>
        </w:rPr>
      </w:pPr>
      <w:r w:rsidRPr="004B058E">
        <w:rPr>
          <w:rFonts w:ascii="Verdana" w:eastAsia="Times New Roman" w:hAnsi="Verdana"/>
          <w:color w:val="000000"/>
          <w:sz w:val="19"/>
          <w:szCs w:val="19"/>
          <w:lang w:eastAsia="en-AU"/>
        </w:rPr>
        <w:t xml:space="preserve">This report should be attributed </w:t>
      </w:r>
      <w:r w:rsidRPr="004B058E">
        <w:rPr>
          <w:rFonts w:ascii="Verdana" w:eastAsia="Times New Roman" w:hAnsi="Verdana"/>
          <w:i/>
          <w:color w:val="000000"/>
          <w:sz w:val="19"/>
          <w:szCs w:val="19"/>
          <w:lang w:eastAsia="en-AU"/>
        </w:rPr>
        <w:t>as Enhancing Pacific Ocean Governance Evaluation Report</w:t>
      </w:r>
      <w:r w:rsidRPr="004B058E">
        <w:rPr>
          <w:rFonts w:ascii="Verdana" w:eastAsia="Times New Roman" w:hAnsi="Verdana"/>
          <w:color w:val="000000"/>
          <w:sz w:val="19"/>
          <w:szCs w:val="19"/>
          <w:lang w:eastAsia="en-AU"/>
        </w:rPr>
        <w:t xml:space="preserve">, Commonwealth of Australia </w:t>
      </w:r>
      <w:r>
        <w:rPr>
          <w:rFonts w:ascii="Verdana" w:eastAsia="Times New Roman" w:hAnsi="Verdana"/>
          <w:color w:val="000000"/>
          <w:sz w:val="19"/>
          <w:szCs w:val="19"/>
          <w:lang w:eastAsia="en-AU"/>
        </w:rPr>
        <w:t>2018</w:t>
      </w:r>
      <w:r w:rsidRPr="004B058E">
        <w:rPr>
          <w:rFonts w:ascii="Verdana" w:eastAsia="Times New Roman" w:hAnsi="Verdana"/>
          <w:color w:val="000000"/>
          <w:sz w:val="19"/>
          <w:szCs w:val="19"/>
          <w:lang w:eastAsia="en-AU"/>
        </w:rPr>
        <w:t>.</w:t>
      </w:r>
    </w:p>
    <w:p w14:paraId="02D0CFAA" w14:textId="77777777" w:rsidR="004B058E" w:rsidRPr="004B058E" w:rsidRDefault="004B058E" w:rsidP="004B058E">
      <w:pPr>
        <w:pStyle w:val="NormalWeb"/>
        <w:shd w:val="clear" w:color="auto" w:fill="FFFFFF"/>
        <w:textAlignment w:val="top"/>
        <w:rPr>
          <w:rFonts w:ascii="Verdana" w:hAnsi="Verdana"/>
          <w:color w:val="000000"/>
          <w:sz w:val="19"/>
          <w:szCs w:val="19"/>
        </w:rPr>
      </w:pPr>
      <w:r w:rsidRPr="004B058E">
        <w:rPr>
          <w:rFonts w:ascii="Verdana" w:hAnsi="Verdana"/>
          <w:color w:val="000000"/>
          <w:sz w:val="19"/>
          <w:szCs w:val="19"/>
        </w:rPr>
        <w:t xml:space="preserve">The views and opinions expressed in this publication are those of the authors and do not necessarily reflect those of the Australian Government or the Minister for the Environment and Energy. </w:t>
      </w:r>
    </w:p>
    <w:p w14:paraId="1FBB4FD4" w14:textId="77777777" w:rsidR="004B058E" w:rsidRPr="004B058E" w:rsidRDefault="004B058E" w:rsidP="004B058E">
      <w:pPr>
        <w:pStyle w:val="NormalWeb"/>
        <w:shd w:val="clear" w:color="auto" w:fill="FFFFFF"/>
        <w:textAlignment w:val="top"/>
        <w:rPr>
          <w:rFonts w:ascii="Verdana" w:hAnsi="Verdana"/>
          <w:color w:val="000000"/>
          <w:sz w:val="19"/>
          <w:szCs w:val="19"/>
        </w:rPr>
      </w:pPr>
      <w:r w:rsidRPr="004B058E">
        <w:rPr>
          <w:rFonts w:ascii="Verdana" w:hAnsi="Verdana"/>
          <w:color w:val="000000"/>
          <w:sz w:val="19"/>
          <w:szCs w:val="19"/>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0729316D" w14:textId="77777777" w:rsidR="004B058E" w:rsidRDefault="004B058E" w:rsidP="00734DAC">
      <w:pPr>
        <w:rPr>
          <w:rFonts w:asciiTheme="minorHAnsi" w:hAnsiTheme="minorHAnsi"/>
          <w:b/>
        </w:rPr>
      </w:pPr>
    </w:p>
    <w:p w14:paraId="62E70D33" w14:textId="2CE612DD" w:rsidR="004B058E" w:rsidRDefault="004B058E" w:rsidP="00734DAC">
      <w:pPr>
        <w:rPr>
          <w:rFonts w:asciiTheme="minorHAnsi" w:hAnsiTheme="minorHAnsi"/>
          <w:b/>
        </w:rPr>
      </w:pPr>
    </w:p>
    <w:p w14:paraId="77C26B5A" w14:textId="77777777" w:rsidR="00734DAC" w:rsidRPr="00E60273" w:rsidRDefault="00734DAC" w:rsidP="00734DAC">
      <w:pPr>
        <w:rPr>
          <w:rFonts w:asciiTheme="minorHAnsi" w:hAnsiTheme="minorHAnsi"/>
        </w:rPr>
      </w:pPr>
      <w:r>
        <w:rPr>
          <w:rFonts w:asciiTheme="minorHAnsi" w:hAnsiTheme="minorHAnsi"/>
          <w:b/>
        </w:rPr>
        <w:t>Cover image</w:t>
      </w:r>
      <w:r w:rsidRPr="00E60273">
        <w:rPr>
          <w:rFonts w:asciiTheme="minorHAnsi" w:hAnsiTheme="minorHAnsi"/>
        </w:rPr>
        <w:t xml:space="preserve"> </w:t>
      </w:r>
      <w:r>
        <w:rPr>
          <w:rFonts w:asciiTheme="minorHAnsi" w:hAnsiTheme="minorHAnsi"/>
        </w:rPr>
        <w:br/>
      </w:r>
      <w:r w:rsidRPr="00E60273">
        <w:rPr>
          <w:rFonts w:asciiTheme="minorHAnsi" w:hAnsiTheme="minorHAnsi"/>
          <w:i/>
        </w:rPr>
        <w:t>Palmerston Atoll</w:t>
      </w:r>
      <w:r w:rsidRPr="00E60273">
        <w:rPr>
          <w:rFonts w:asciiTheme="minorHAnsi" w:hAnsiTheme="minorHAnsi"/>
        </w:rPr>
        <w:t>, Cook I</w:t>
      </w:r>
      <w:r>
        <w:rPr>
          <w:rFonts w:asciiTheme="minorHAnsi" w:hAnsiTheme="minorHAnsi"/>
        </w:rPr>
        <w:t xml:space="preserve">slands by </w:t>
      </w:r>
      <w:r w:rsidRPr="00E60273">
        <w:rPr>
          <w:rFonts w:asciiTheme="minorHAnsi" w:hAnsiTheme="minorHAnsi"/>
        </w:rPr>
        <w:t>Peter Townsend, 2013</w:t>
      </w:r>
      <w:r>
        <w:rPr>
          <w:rFonts w:asciiTheme="minorHAnsi" w:hAnsiTheme="minorHAnsi"/>
        </w:rPr>
        <w:t>©</w:t>
      </w:r>
      <w:r>
        <w:rPr>
          <w:rFonts w:asciiTheme="minorHAnsi" w:hAnsiTheme="minorHAnsi"/>
        </w:rPr>
        <w:br/>
      </w:r>
      <w:hyperlink r:id="rId17" w:history="1">
        <w:r w:rsidRPr="00E60273">
          <w:rPr>
            <w:rStyle w:val="Hyperlink"/>
            <w:rFonts w:asciiTheme="minorHAnsi" w:hAnsiTheme="minorHAnsi"/>
            <w:sz w:val="20"/>
            <w:szCs w:val="20"/>
          </w:rPr>
          <w:t>https://flic.kr/p/fdh599</w:t>
        </w:r>
      </w:hyperlink>
    </w:p>
    <w:p w14:paraId="6A14E18E" w14:textId="2D74D488" w:rsidR="007A252C" w:rsidRPr="00734DAC" w:rsidRDefault="00734DAC" w:rsidP="00734DAC">
      <w:pPr>
        <w:pStyle w:val="Reportsubtitle"/>
        <w:spacing w:after="360"/>
        <w:rPr>
          <w:sz w:val="28"/>
          <w:szCs w:val="28"/>
        </w:rPr>
        <w:sectPr w:rsidR="007A252C" w:rsidRPr="00734DAC" w:rsidSect="00C944F8">
          <w:headerReference w:type="first" r:id="rId18"/>
          <w:pgSz w:w="11906" w:h="16838" w:code="9"/>
          <w:pgMar w:top="3969" w:right="1276" w:bottom="567" w:left="1418" w:header="425" w:footer="425" w:gutter="0"/>
          <w:pgNumType w:start="1"/>
          <w:cols w:space="708"/>
          <w:titlePg/>
          <w:docGrid w:linePitch="360"/>
        </w:sectPr>
      </w:pPr>
      <w:r>
        <w:rPr>
          <w:sz w:val="28"/>
          <w:szCs w:val="28"/>
        </w:rPr>
        <w:br w:type="page"/>
      </w:r>
    </w:p>
    <w:sdt>
      <w:sdtPr>
        <w:rPr>
          <w:rFonts w:eastAsia="Calibri" w:cs="Times New Roman"/>
          <w:b w:val="0"/>
          <w:bCs w:val="0"/>
          <w:caps w:val="0"/>
          <w:szCs w:val="22"/>
          <w:lang w:val="en-AU"/>
        </w:rPr>
        <w:id w:val="9750151"/>
        <w:docPartObj>
          <w:docPartGallery w:val="Table of Contents"/>
          <w:docPartUnique/>
        </w:docPartObj>
      </w:sdtPr>
      <w:sdtEndPr/>
      <w:sdtContent>
        <w:p w14:paraId="630ABF34" w14:textId="77777777" w:rsidR="00D5672F" w:rsidRDefault="00D5672F" w:rsidP="00CD2A60">
          <w:pPr>
            <w:pStyle w:val="TOCHeading"/>
            <w:spacing w:before="120" w:after="120"/>
          </w:pPr>
          <w:r w:rsidRPr="005525F2">
            <w:t>Contents</w:t>
          </w:r>
        </w:p>
        <w:p w14:paraId="25508E0A" w14:textId="77777777" w:rsidR="00BA4CA2" w:rsidRDefault="00715967">
          <w:pPr>
            <w:pStyle w:val="TOC1"/>
            <w:tabs>
              <w:tab w:val="right" w:leader="dot" w:pos="9202"/>
            </w:tabs>
            <w:rPr>
              <w:rFonts w:asciiTheme="minorHAnsi" w:eastAsiaTheme="minorEastAsia" w:hAnsiTheme="minorHAnsi" w:cstheme="minorBidi"/>
              <w:b w:val="0"/>
              <w:noProof/>
              <w:lang w:eastAsia="en-AU"/>
            </w:rPr>
          </w:pPr>
          <w:r>
            <w:fldChar w:fldCharType="begin"/>
          </w:r>
          <w:r w:rsidR="00D5672F">
            <w:instrText xml:space="preserve"> TOC \o "1-3" \h \z \u </w:instrText>
          </w:r>
          <w:r>
            <w:fldChar w:fldCharType="separate"/>
          </w:r>
          <w:hyperlink w:anchor="_Toc514850984" w:history="1">
            <w:r w:rsidR="00BA4CA2" w:rsidRPr="00294652">
              <w:rPr>
                <w:rStyle w:val="Hyperlink"/>
                <w:noProof/>
              </w:rPr>
              <w:t>Acronyms and abbreviations</w:t>
            </w:r>
            <w:r w:rsidR="00BA4CA2">
              <w:rPr>
                <w:noProof/>
                <w:webHidden/>
              </w:rPr>
              <w:tab/>
            </w:r>
            <w:r w:rsidR="00BA4CA2">
              <w:rPr>
                <w:noProof/>
                <w:webHidden/>
              </w:rPr>
              <w:fldChar w:fldCharType="begin"/>
            </w:r>
            <w:r w:rsidR="00BA4CA2">
              <w:rPr>
                <w:noProof/>
                <w:webHidden/>
              </w:rPr>
              <w:instrText xml:space="preserve"> PAGEREF _Toc514850984 \h </w:instrText>
            </w:r>
            <w:r w:rsidR="00BA4CA2">
              <w:rPr>
                <w:noProof/>
                <w:webHidden/>
              </w:rPr>
            </w:r>
            <w:r w:rsidR="00BA4CA2">
              <w:rPr>
                <w:noProof/>
                <w:webHidden/>
              </w:rPr>
              <w:fldChar w:fldCharType="separate"/>
            </w:r>
            <w:r w:rsidR="007C0703">
              <w:rPr>
                <w:noProof/>
                <w:webHidden/>
              </w:rPr>
              <w:t>iii</w:t>
            </w:r>
            <w:r w:rsidR="00BA4CA2">
              <w:rPr>
                <w:noProof/>
                <w:webHidden/>
              </w:rPr>
              <w:fldChar w:fldCharType="end"/>
            </w:r>
          </w:hyperlink>
        </w:p>
        <w:p w14:paraId="7FAF5A8F" w14:textId="58FF0BDE" w:rsidR="00BA4CA2" w:rsidRDefault="008B4F87" w:rsidP="00BA4CA2">
          <w:pPr>
            <w:pStyle w:val="TOC1"/>
            <w:tabs>
              <w:tab w:val="right" w:leader="dot" w:pos="9202"/>
            </w:tabs>
            <w:rPr>
              <w:rFonts w:asciiTheme="minorHAnsi" w:eastAsiaTheme="minorEastAsia" w:hAnsiTheme="minorHAnsi" w:cstheme="minorBidi"/>
              <w:noProof/>
              <w:lang w:eastAsia="en-AU"/>
            </w:rPr>
          </w:pPr>
          <w:hyperlink w:anchor="_Toc514850985" w:history="1">
            <w:r w:rsidR="00BA4CA2" w:rsidRPr="00294652">
              <w:rPr>
                <w:rStyle w:val="Hyperlink"/>
                <w:noProof/>
              </w:rPr>
              <w:t>Executive summary</w:t>
            </w:r>
            <w:r w:rsidR="00BA4CA2">
              <w:rPr>
                <w:noProof/>
                <w:webHidden/>
              </w:rPr>
              <w:tab/>
            </w:r>
            <w:r w:rsidR="00BA4CA2">
              <w:rPr>
                <w:noProof/>
                <w:webHidden/>
              </w:rPr>
              <w:fldChar w:fldCharType="begin"/>
            </w:r>
            <w:r w:rsidR="00BA4CA2">
              <w:rPr>
                <w:noProof/>
                <w:webHidden/>
              </w:rPr>
              <w:instrText xml:space="preserve"> PAGEREF _Toc514850985 \h </w:instrText>
            </w:r>
            <w:r w:rsidR="00BA4CA2">
              <w:rPr>
                <w:noProof/>
                <w:webHidden/>
              </w:rPr>
            </w:r>
            <w:r w:rsidR="00BA4CA2">
              <w:rPr>
                <w:noProof/>
                <w:webHidden/>
              </w:rPr>
              <w:fldChar w:fldCharType="separate"/>
            </w:r>
            <w:r w:rsidR="007C0703">
              <w:rPr>
                <w:noProof/>
                <w:webHidden/>
              </w:rPr>
              <w:t>iv</w:t>
            </w:r>
            <w:r w:rsidR="00BA4CA2">
              <w:rPr>
                <w:noProof/>
                <w:webHidden/>
              </w:rPr>
              <w:fldChar w:fldCharType="end"/>
            </w:r>
          </w:hyperlink>
        </w:p>
        <w:p w14:paraId="6BF1CD67" w14:textId="77777777" w:rsidR="00BA4CA2" w:rsidRDefault="008B4F87">
          <w:pPr>
            <w:pStyle w:val="TOC1"/>
            <w:tabs>
              <w:tab w:val="left" w:pos="440"/>
              <w:tab w:val="right" w:leader="dot" w:pos="9202"/>
            </w:tabs>
            <w:rPr>
              <w:rFonts w:asciiTheme="minorHAnsi" w:eastAsiaTheme="minorEastAsia" w:hAnsiTheme="minorHAnsi" w:cstheme="minorBidi"/>
              <w:b w:val="0"/>
              <w:noProof/>
              <w:lang w:eastAsia="en-AU"/>
            </w:rPr>
          </w:pPr>
          <w:hyperlink w:anchor="_Toc514850991" w:history="1">
            <w:r w:rsidR="00BA4CA2" w:rsidRPr="00294652">
              <w:rPr>
                <w:rStyle w:val="Hyperlink"/>
                <w:noProof/>
              </w:rPr>
              <w:t>1.</w:t>
            </w:r>
            <w:r w:rsidR="00BA4CA2">
              <w:rPr>
                <w:rFonts w:asciiTheme="minorHAnsi" w:eastAsiaTheme="minorEastAsia" w:hAnsiTheme="minorHAnsi" w:cstheme="minorBidi"/>
                <w:b w:val="0"/>
                <w:noProof/>
                <w:lang w:eastAsia="en-AU"/>
              </w:rPr>
              <w:tab/>
            </w:r>
            <w:r w:rsidR="00BA4CA2" w:rsidRPr="00294652">
              <w:rPr>
                <w:rStyle w:val="Hyperlink"/>
                <w:noProof/>
              </w:rPr>
              <w:t>Program Background – Enhancing Pacific Ocean Governance</w:t>
            </w:r>
            <w:r w:rsidR="00BA4CA2">
              <w:rPr>
                <w:noProof/>
                <w:webHidden/>
              </w:rPr>
              <w:tab/>
            </w:r>
            <w:r w:rsidR="00BA4CA2">
              <w:rPr>
                <w:noProof/>
                <w:webHidden/>
              </w:rPr>
              <w:fldChar w:fldCharType="begin"/>
            </w:r>
            <w:r w:rsidR="00BA4CA2">
              <w:rPr>
                <w:noProof/>
                <w:webHidden/>
              </w:rPr>
              <w:instrText xml:space="preserve"> PAGEREF _Toc514850991 \h </w:instrText>
            </w:r>
            <w:r w:rsidR="00BA4CA2">
              <w:rPr>
                <w:noProof/>
                <w:webHidden/>
              </w:rPr>
            </w:r>
            <w:r w:rsidR="00BA4CA2">
              <w:rPr>
                <w:noProof/>
                <w:webHidden/>
              </w:rPr>
              <w:fldChar w:fldCharType="separate"/>
            </w:r>
            <w:r w:rsidR="007C0703">
              <w:rPr>
                <w:noProof/>
                <w:webHidden/>
              </w:rPr>
              <w:t>1</w:t>
            </w:r>
            <w:r w:rsidR="00BA4CA2">
              <w:rPr>
                <w:noProof/>
                <w:webHidden/>
              </w:rPr>
              <w:fldChar w:fldCharType="end"/>
            </w:r>
          </w:hyperlink>
        </w:p>
        <w:p w14:paraId="3661D690" w14:textId="77777777" w:rsidR="00BA4CA2" w:rsidRDefault="008B4F87">
          <w:pPr>
            <w:pStyle w:val="TOC1"/>
            <w:tabs>
              <w:tab w:val="left" w:pos="440"/>
              <w:tab w:val="right" w:leader="dot" w:pos="9202"/>
            </w:tabs>
            <w:rPr>
              <w:rFonts w:asciiTheme="minorHAnsi" w:eastAsiaTheme="minorEastAsia" w:hAnsiTheme="minorHAnsi" w:cstheme="minorBidi"/>
              <w:b w:val="0"/>
              <w:noProof/>
              <w:lang w:eastAsia="en-AU"/>
            </w:rPr>
          </w:pPr>
          <w:hyperlink w:anchor="_Toc514850992" w:history="1">
            <w:r w:rsidR="00BA4CA2" w:rsidRPr="00294652">
              <w:rPr>
                <w:rStyle w:val="Hyperlink"/>
                <w:noProof/>
              </w:rPr>
              <w:t xml:space="preserve">2 </w:t>
            </w:r>
            <w:r w:rsidR="00BA4CA2">
              <w:rPr>
                <w:rFonts w:asciiTheme="minorHAnsi" w:eastAsiaTheme="minorEastAsia" w:hAnsiTheme="minorHAnsi" w:cstheme="minorBidi"/>
                <w:b w:val="0"/>
                <w:noProof/>
                <w:lang w:eastAsia="en-AU"/>
              </w:rPr>
              <w:tab/>
            </w:r>
            <w:r w:rsidR="00BA4CA2" w:rsidRPr="00294652">
              <w:rPr>
                <w:rStyle w:val="Hyperlink"/>
                <w:noProof/>
              </w:rPr>
              <w:t>Regional Ocean governance</w:t>
            </w:r>
            <w:r w:rsidR="00BA4CA2">
              <w:rPr>
                <w:noProof/>
                <w:webHidden/>
              </w:rPr>
              <w:tab/>
            </w:r>
            <w:r w:rsidR="00BA4CA2">
              <w:rPr>
                <w:noProof/>
                <w:webHidden/>
              </w:rPr>
              <w:fldChar w:fldCharType="begin"/>
            </w:r>
            <w:r w:rsidR="00BA4CA2">
              <w:rPr>
                <w:noProof/>
                <w:webHidden/>
              </w:rPr>
              <w:instrText xml:space="preserve"> PAGEREF _Toc514850992 \h </w:instrText>
            </w:r>
            <w:r w:rsidR="00BA4CA2">
              <w:rPr>
                <w:noProof/>
                <w:webHidden/>
              </w:rPr>
            </w:r>
            <w:r w:rsidR="00BA4CA2">
              <w:rPr>
                <w:noProof/>
                <w:webHidden/>
              </w:rPr>
              <w:fldChar w:fldCharType="separate"/>
            </w:r>
            <w:r w:rsidR="007C0703">
              <w:rPr>
                <w:noProof/>
                <w:webHidden/>
              </w:rPr>
              <w:t>5</w:t>
            </w:r>
            <w:r w:rsidR="00BA4CA2">
              <w:rPr>
                <w:noProof/>
                <w:webHidden/>
              </w:rPr>
              <w:fldChar w:fldCharType="end"/>
            </w:r>
          </w:hyperlink>
        </w:p>
        <w:p w14:paraId="62712CC0" w14:textId="77777777" w:rsidR="00BA4CA2" w:rsidRDefault="008B4F87">
          <w:pPr>
            <w:pStyle w:val="TOC2"/>
            <w:tabs>
              <w:tab w:val="left" w:pos="880"/>
              <w:tab w:val="right" w:leader="dot" w:pos="9202"/>
            </w:tabs>
            <w:rPr>
              <w:rFonts w:asciiTheme="minorHAnsi" w:eastAsiaTheme="minorEastAsia" w:hAnsiTheme="minorHAnsi" w:cstheme="minorBidi"/>
              <w:noProof/>
              <w:lang w:eastAsia="en-AU"/>
            </w:rPr>
          </w:pPr>
          <w:hyperlink w:anchor="_Toc514850993" w:history="1">
            <w:r w:rsidR="00BA4CA2" w:rsidRPr="00294652">
              <w:rPr>
                <w:rStyle w:val="Hyperlink"/>
                <w:noProof/>
              </w:rPr>
              <w:t>2.1</w:t>
            </w:r>
            <w:r w:rsidR="00BA4CA2">
              <w:rPr>
                <w:rFonts w:asciiTheme="minorHAnsi" w:eastAsiaTheme="minorEastAsia" w:hAnsiTheme="minorHAnsi" w:cstheme="minorBidi"/>
                <w:noProof/>
                <w:lang w:eastAsia="en-AU"/>
              </w:rPr>
              <w:tab/>
            </w:r>
            <w:r w:rsidR="00BA4CA2" w:rsidRPr="00294652">
              <w:rPr>
                <w:rStyle w:val="Hyperlink"/>
                <w:noProof/>
              </w:rPr>
              <w:t>Relevance</w:t>
            </w:r>
            <w:r w:rsidR="00BA4CA2">
              <w:rPr>
                <w:noProof/>
                <w:webHidden/>
              </w:rPr>
              <w:tab/>
            </w:r>
            <w:r w:rsidR="00BA4CA2">
              <w:rPr>
                <w:noProof/>
                <w:webHidden/>
              </w:rPr>
              <w:fldChar w:fldCharType="begin"/>
            </w:r>
            <w:r w:rsidR="00BA4CA2">
              <w:rPr>
                <w:noProof/>
                <w:webHidden/>
              </w:rPr>
              <w:instrText xml:space="preserve"> PAGEREF _Toc514850993 \h </w:instrText>
            </w:r>
            <w:r w:rsidR="00BA4CA2">
              <w:rPr>
                <w:noProof/>
                <w:webHidden/>
              </w:rPr>
            </w:r>
            <w:r w:rsidR="00BA4CA2">
              <w:rPr>
                <w:noProof/>
                <w:webHidden/>
              </w:rPr>
              <w:fldChar w:fldCharType="separate"/>
            </w:r>
            <w:r w:rsidR="007C0703">
              <w:rPr>
                <w:noProof/>
                <w:webHidden/>
              </w:rPr>
              <w:t>5</w:t>
            </w:r>
            <w:r w:rsidR="00BA4CA2">
              <w:rPr>
                <w:noProof/>
                <w:webHidden/>
              </w:rPr>
              <w:fldChar w:fldCharType="end"/>
            </w:r>
          </w:hyperlink>
        </w:p>
        <w:p w14:paraId="2ACEA4CF" w14:textId="77777777" w:rsidR="00BA4CA2" w:rsidRDefault="008B4F87">
          <w:pPr>
            <w:pStyle w:val="TOC2"/>
            <w:tabs>
              <w:tab w:val="left" w:pos="880"/>
              <w:tab w:val="right" w:leader="dot" w:pos="9202"/>
            </w:tabs>
            <w:rPr>
              <w:rFonts w:asciiTheme="minorHAnsi" w:eastAsiaTheme="minorEastAsia" w:hAnsiTheme="minorHAnsi" w:cstheme="minorBidi"/>
              <w:noProof/>
              <w:lang w:eastAsia="en-AU"/>
            </w:rPr>
          </w:pPr>
          <w:hyperlink w:anchor="_Toc514850994" w:history="1">
            <w:r w:rsidR="00BA4CA2" w:rsidRPr="00294652">
              <w:rPr>
                <w:rStyle w:val="Hyperlink"/>
                <w:noProof/>
              </w:rPr>
              <w:t>2.2</w:t>
            </w:r>
            <w:r w:rsidR="00BA4CA2">
              <w:rPr>
                <w:rFonts w:asciiTheme="minorHAnsi" w:eastAsiaTheme="minorEastAsia" w:hAnsiTheme="minorHAnsi" w:cstheme="minorBidi"/>
                <w:noProof/>
                <w:lang w:eastAsia="en-AU"/>
              </w:rPr>
              <w:tab/>
            </w:r>
            <w:r w:rsidR="00BA4CA2" w:rsidRPr="00294652">
              <w:rPr>
                <w:rStyle w:val="Hyperlink"/>
                <w:noProof/>
              </w:rPr>
              <w:t>Effectiveness</w:t>
            </w:r>
            <w:r w:rsidR="00BA4CA2">
              <w:rPr>
                <w:noProof/>
                <w:webHidden/>
              </w:rPr>
              <w:tab/>
            </w:r>
            <w:r w:rsidR="00BA4CA2">
              <w:rPr>
                <w:noProof/>
                <w:webHidden/>
              </w:rPr>
              <w:fldChar w:fldCharType="begin"/>
            </w:r>
            <w:r w:rsidR="00BA4CA2">
              <w:rPr>
                <w:noProof/>
                <w:webHidden/>
              </w:rPr>
              <w:instrText xml:space="preserve"> PAGEREF _Toc514850994 \h </w:instrText>
            </w:r>
            <w:r w:rsidR="00BA4CA2">
              <w:rPr>
                <w:noProof/>
                <w:webHidden/>
              </w:rPr>
            </w:r>
            <w:r w:rsidR="00BA4CA2">
              <w:rPr>
                <w:noProof/>
                <w:webHidden/>
              </w:rPr>
              <w:fldChar w:fldCharType="separate"/>
            </w:r>
            <w:r w:rsidR="007C0703">
              <w:rPr>
                <w:noProof/>
                <w:webHidden/>
              </w:rPr>
              <w:t>6</w:t>
            </w:r>
            <w:r w:rsidR="00BA4CA2">
              <w:rPr>
                <w:noProof/>
                <w:webHidden/>
              </w:rPr>
              <w:fldChar w:fldCharType="end"/>
            </w:r>
          </w:hyperlink>
        </w:p>
        <w:p w14:paraId="5495519F" w14:textId="77777777" w:rsidR="00BA4CA2" w:rsidRDefault="008B4F87">
          <w:pPr>
            <w:pStyle w:val="TOC2"/>
            <w:tabs>
              <w:tab w:val="left" w:pos="880"/>
              <w:tab w:val="right" w:leader="dot" w:pos="9202"/>
            </w:tabs>
            <w:rPr>
              <w:rFonts w:asciiTheme="minorHAnsi" w:eastAsiaTheme="minorEastAsia" w:hAnsiTheme="minorHAnsi" w:cstheme="minorBidi"/>
              <w:noProof/>
              <w:lang w:eastAsia="en-AU"/>
            </w:rPr>
          </w:pPr>
          <w:hyperlink w:anchor="_Toc514850995" w:history="1">
            <w:r w:rsidR="00BA4CA2" w:rsidRPr="00294652">
              <w:rPr>
                <w:rStyle w:val="Hyperlink"/>
                <w:noProof/>
              </w:rPr>
              <w:t>2.3</w:t>
            </w:r>
            <w:r w:rsidR="00BA4CA2">
              <w:rPr>
                <w:rFonts w:asciiTheme="minorHAnsi" w:eastAsiaTheme="minorEastAsia" w:hAnsiTheme="minorHAnsi" w:cstheme="minorBidi"/>
                <w:noProof/>
                <w:lang w:eastAsia="en-AU"/>
              </w:rPr>
              <w:tab/>
            </w:r>
            <w:r w:rsidR="00BA4CA2" w:rsidRPr="00294652">
              <w:rPr>
                <w:rStyle w:val="Hyperlink"/>
                <w:noProof/>
              </w:rPr>
              <w:t>Efficiency</w:t>
            </w:r>
            <w:r w:rsidR="00BA4CA2">
              <w:rPr>
                <w:noProof/>
                <w:webHidden/>
              </w:rPr>
              <w:tab/>
            </w:r>
            <w:r w:rsidR="00BA4CA2">
              <w:rPr>
                <w:noProof/>
                <w:webHidden/>
              </w:rPr>
              <w:fldChar w:fldCharType="begin"/>
            </w:r>
            <w:r w:rsidR="00BA4CA2">
              <w:rPr>
                <w:noProof/>
                <w:webHidden/>
              </w:rPr>
              <w:instrText xml:space="preserve"> PAGEREF _Toc514850995 \h </w:instrText>
            </w:r>
            <w:r w:rsidR="00BA4CA2">
              <w:rPr>
                <w:noProof/>
                <w:webHidden/>
              </w:rPr>
            </w:r>
            <w:r w:rsidR="00BA4CA2">
              <w:rPr>
                <w:noProof/>
                <w:webHidden/>
              </w:rPr>
              <w:fldChar w:fldCharType="separate"/>
            </w:r>
            <w:r w:rsidR="007C0703">
              <w:rPr>
                <w:noProof/>
                <w:webHidden/>
              </w:rPr>
              <w:t>8</w:t>
            </w:r>
            <w:r w:rsidR="00BA4CA2">
              <w:rPr>
                <w:noProof/>
                <w:webHidden/>
              </w:rPr>
              <w:fldChar w:fldCharType="end"/>
            </w:r>
          </w:hyperlink>
        </w:p>
        <w:p w14:paraId="7F6911FB" w14:textId="77777777" w:rsidR="00BA4CA2" w:rsidRDefault="008B4F87">
          <w:pPr>
            <w:pStyle w:val="TOC2"/>
            <w:tabs>
              <w:tab w:val="left" w:pos="880"/>
              <w:tab w:val="right" w:leader="dot" w:pos="9202"/>
            </w:tabs>
            <w:rPr>
              <w:rFonts w:asciiTheme="minorHAnsi" w:eastAsiaTheme="minorEastAsia" w:hAnsiTheme="minorHAnsi" w:cstheme="minorBidi"/>
              <w:noProof/>
              <w:lang w:eastAsia="en-AU"/>
            </w:rPr>
          </w:pPr>
          <w:hyperlink w:anchor="_Toc514850996" w:history="1">
            <w:r w:rsidR="00BA4CA2" w:rsidRPr="00294652">
              <w:rPr>
                <w:rStyle w:val="Hyperlink"/>
                <w:noProof/>
              </w:rPr>
              <w:t>2.4</w:t>
            </w:r>
            <w:r w:rsidR="00BA4CA2">
              <w:rPr>
                <w:rFonts w:asciiTheme="minorHAnsi" w:eastAsiaTheme="minorEastAsia" w:hAnsiTheme="minorHAnsi" w:cstheme="minorBidi"/>
                <w:noProof/>
                <w:lang w:eastAsia="en-AU"/>
              </w:rPr>
              <w:tab/>
            </w:r>
            <w:r w:rsidR="00BA4CA2" w:rsidRPr="00294652">
              <w:rPr>
                <w:rStyle w:val="Hyperlink"/>
                <w:noProof/>
              </w:rPr>
              <w:t>Sustainability</w:t>
            </w:r>
            <w:r w:rsidR="00BA4CA2">
              <w:rPr>
                <w:noProof/>
                <w:webHidden/>
              </w:rPr>
              <w:tab/>
            </w:r>
            <w:r w:rsidR="00BA4CA2">
              <w:rPr>
                <w:noProof/>
                <w:webHidden/>
              </w:rPr>
              <w:fldChar w:fldCharType="begin"/>
            </w:r>
            <w:r w:rsidR="00BA4CA2">
              <w:rPr>
                <w:noProof/>
                <w:webHidden/>
              </w:rPr>
              <w:instrText xml:space="preserve"> PAGEREF _Toc514850996 \h </w:instrText>
            </w:r>
            <w:r w:rsidR="00BA4CA2">
              <w:rPr>
                <w:noProof/>
                <w:webHidden/>
              </w:rPr>
            </w:r>
            <w:r w:rsidR="00BA4CA2">
              <w:rPr>
                <w:noProof/>
                <w:webHidden/>
              </w:rPr>
              <w:fldChar w:fldCharType="separate"/>
            </w:r>
            <w:r w:rsidR="007C0703">
              <w:rPr>
                <w:noProof/>
                <w:webHidden/>
              </w:rPr>
              <w:t>8</w:t>
            </w:r>
            <w:r w:rsidR="00BA4CA2">
              <w:rPr>
                <w:noProof/>
                <w:webHidden/>
              </w:rPr>
              <w:fldChar w:fldCharType="end"/>
            </w:r>
          </w:hyperlink>
        </w:p>
        <w:p w14:paraId="7CE3C67C" w14:textId="77777777" w:rsidR="00BA4CA2" w:rsidRDefault="008B4F87">
          <w:pPr>
            <w:pStyle w:val="TOC1"/>
            <w:tabs>
              <w:tab w:val="left" w:pos="440"/>
              <w:tab w:val="right" w:leader="dot" w:pos="9202"/>
            </w:tabs>
            <w:rPr>
              <w:rFonts w:asciiTheme="minorHAnsi" w:eastAsiaTheme="minorEastAsia" w:hAnsiTheme="minorHAnsi" w:cstheme="minorBidi"/>
              <w:b w:val="0"/>
              <w:noProof/>
              <w:lang w:eastAsia="en-AU"/>
            </w:rPr>
          </w:pPr>
          <w:hyperlink w:anchor="_Toc514850997" w:history="1">
            <w:r w:rsidR="00BA4CA2" w:rsidRPr="00294652">
              <w:rPr>
                <w:rStyle w:val="Hyperlink"/>
                <w:noProof/>
              </w:rPr>
              <w:t>3</w:t>
            </w:r>
            <w:r w:rsidR="00BA4CA2">
              <w:rPr>
                <w:rFonts w:asciiTheme="minorHAnsi" w:eastAsiaTheme="minorEastAsia" w:hAnsiTheme="minorHAnsi" w:cstheme="minorBidi"/>
                <w:b w:val="0"/>
                <w:noProof/>
                <w:lang w:eastAsia="en-AU"/>
              </w:rPr>
              <w:tab/>
            </w:r>
            <w:r w:rsidR="00BA4CA2" w:rsidRPr="00294652">
              <w:rPr>
                <w:rStyle w:val="Hyperlink"/>
                <w:noProof/>
              </w:rPr>
              <w:t>Maritime boundaries</w:t>
            </w:r>
            <w:r w:rsidR="00BA4CA2">
              <w:rPr>
                <w:noProof/>
                <w:webHidden/>
              </w:rPr>
              <w:tab/>
            </w:r>
            <w:r w:rsidR="00BA4CA2">
              <w:rPr>
                <w:noProof/>
                <w:webHidden/>
              </w:rPr>
              <w:fldChar w:fldCharType="begin"/>
            </w:r>
            <w:r w:rsidR="00BA4CA2">
              <w:rPr>
                <w:noProof/>
                <w:webHidden/>
              </w:rPr>
              <w:instrText xml:space="preserve"> PAGEREF _Toc514850997 \h </w:instrText>
            </w:r>
            <w:r w:rsidR="00BA4CA2">
              <w:rPr>
                <w:noProof/>
                <w:webHidden/>
              </w:rPr>
            </w:r>
            <w:r w:rsidR="00BA4CA2">
              <w:rPr>
                <w:noProof/>
                <w:webHidden/>
              </w:rPr>
              <w:fldChar w:fldCharType="separate"/>
            </w:r>
            <w:r w:rsidR="007C0703">
              <w:rPr>
                <w:noProof/>
                <w:webHidden/>
              </w:rPr>
              <w:t>10</w:t>
            </w:r>
            <w:r w:rsidR="00BA4CA2">
              <w:rPr>
                <w:noProof/>
                <w:webHidden/>
              </w:rPr>
              <w:fldChar w:fldCharType="end"/>
            </w:r>
          </w:hyperlink>
        </w:p>
        <w:p w14:paraId="49429070" w14:textId="77777777" w:rsidR="00BA4CA2" w:rsidRDefault="008B4F87">
          <w:pPr>
            <w:pStyle w:val="TOC2"/>
            <w:tabs>
              <w:tab w:val="left" w:pos="880"/>
              <w:tab w:val="right" w:leader="dot" w:pos="9202"/>
            </w:tabs>
            <w:rPr>
              <w:rFonts w:asciiTheme="minorHAnsi" w:eastAsiaTheme="minorEastAsia" w:hAnsiTheme="minorHAnsi" w:cstheme="minorBidi"/>
              <w:noProof/>
              <w:lang w:eastAsia="en-AU"/>
            </w:rPr>
          </w:pPr>
          <w:hyperlink w:anchor="_Toc514850998" w:history="1">
            <w:r w:rsidR="00BA4CA2" w:rsidRPr="00294652">
              <w:rPr>
                <w:rStyle w:val="Hyperlink"/>
                <w:noProof/>
              </w:rPr>
              <w:t>3.1</w:t>
            </w:r>
            <w:r w:rsidR="00BA4CA2">
              <w:rPr>
                <w:rFonts w:asciiTheme="minorHAnsi" w:eastAsiaTheme="minorEastAsia" w:hAnsiTheme="minorHAnsi" w:cstheme="minorBidi"/>
                <w:noProof/>
                <w:lang w:eastAsia="en-AU"/>
              </w:rPr>
              <w:tab/>
            </w:r>
            <w:r w:rsidR="00BA4CA2" w:rsidRPr="00294652">
              <w:rPr>
                <w:rStyle w:val="Hyperlink"/>
                <w:noProof/>
              </w:rPr>
              <w:t>Relevance</w:t>
            </w:r>
            <w:r w:rsidR="00BA4CA2">
              <w:rPr>
                <w:noProof/>
                <w:webHidden/>
              </w:rPr>
              <w:tab/>
            </w:r>
            <w:r w:rsidR="00BA4CA2">
              <w:rPr>
                <w:noProof/>
                <w:webHidden/>
              </w:rPr>
              <w:fldChar w:fldCharType="begin"/>
            </w:r>
            <w:r w:rsidR="00BA4CA2">
              <w:rPr>
                <w:noProof/>
                <w:webHidden/>
              </w:rPr>
              <w:instrText xml:space="preserve"> PAGEREF _Toc514850998 \h </w:instrText>
            </w:r>
            <w:r w:rsidR="00BA4CA2">
              <w:rPr>
                <w:noProof/>
                <w:webHidden/>
              </w:rPr>
            </w:r>
            <w:r w:rsidR="00BA4CA2">
              <w:rPr>
                <w:noProof/>
                <w:webHidden/>
              </w:rPr>
              <w:fldChar w:fldCharType="separate"/>
            </w:r>
            <w:r w:rsidR="007C0703">
              <w:rPr>
                <w:noProof/>
                <w:webHidden/>
              </w:rPr>
              <w:t>10</w:t>
            </w:r>
            <w:r w:rsidR="00BA4CA2">
              <w:rPr>
                <w:noProof/>
                <w:webHidden/>
              </w:rPr>
              <w:fldChar w:fldCharType="end"/>
            </w:r>
          </w:hyperlink>
        </w:p>
        <w:p w14:paraId="19ABE93D" w14:textId="77777777" w:rsidR="00BA4CA2" w:rsidRDefault="008B4F87">
          <w:pPr>
            <w:pStyle w:val="TOC2"/>
            <w:tabs>
              <w:tab w:val="left" w:pos="880"/>
              <w:tab w:val="right" w:leader="dot" w:pos="9202"/>
            </w:tabs>
            <w:rPr>
              <w:rFonts w:asciiTheme="minorHAnsi" w:eastAsiaTheme="minorEastAsia" w:hAnsiTheme="minorHAnsi" w:cstheme="minorBidi"/>
              <w:noProof/>
              <w:lang w:eastAsia="en-AU"/>
            </w:rPr>
          </w:pPr>
          <w:hyperlink w:anchor="_Toc514850999" w:history="1">
            <w:r w:rsidR="00BA4CA2" w:rsidRPr="00294652">
              <w:rPr>
                <w:rStyle w:val="Hyperlink"/>
                <w:noProof/>
              </w:rPr>
              <w:t>3.2</w:t>
            </w:r>
            <w:r w:rsidR="00BA4CA2">
              <w:rPr>
                <w:rFonts w:asciiTheme="minorHAnsi" w:eastAsiaTheme="minorEastAsia" w:hAnsiTheme="minorHAnsi" w:cstheme="minorBidi"/>
                <w:noProof/>
                <w:lang w:eastAsia="en-AU"/>
              </w:rPr>
              <w:tab/>
            </w:r>
            <w:r w:rsidR="00BA4CA2" w:rsidRPr="00294652">
              <w:rPr>
                <w:rStyle w:val="Hyperlink"/>
                <w:noProof/>
              </w:rPr>
              <w:t>Effectiveness</w:t>
            </w:r>
            <w:r w:rsidR="00BA4CA2">
              <w:rPr>
                <w:noProof/>
                <w:webHidden/>
              </w:rPr>
              <w:tab/>
            </w:r>
            <w:r w:rsidR="00BA4CA2">
              <w:rPr>
                <w:noProof/>
                <w:webHidden/>
              </w:rPr>
              <w:fldChar w:fldCharType="begin"/>
            </w:r>
            <w:r w:rsidR="00BA4CA2">
              <w:rPr>
                <w:noProof/>
                <w:webHidden/>
              </w:rPr>
              <w:instrText xml:space="preserve"> PAGEREF _Toc514850999 \h </w:instrText>
            </w:r>
            <w:r w:rsidR="00BA4CA2">
              <w:rPr>
                <w:noProof/>
                <w:webHidden/>
              </w:rPr>
            </w:r>
            <w:r w:rsidR="00BA4CA2">
              <w:rPr>
                <w:noProof/>
                <w:webHidden/>
              </w:rPr>
              <w:fldChar w:fldCharType="separate"/>
            </w:r>
            <w:r w:rsidR="007C0703">
              <w:rPr>
                <w:noProof/>
                <w:webHidden/>
              </w:rPr>
              <w:t>10</w:t>
            </w:r>
            <w:r w:rsidR="00BA4CA2">
              <w:rPr>
                <w:noProof/>
                <w:webHidden/>
              </w:rPr>
              <w:fldChar w:fldCharType="end"/>
            </w:r>
          </w:hyperlink>
        </w:p>
        <w:p w14:paraId="731F86C0" w14:textId="77777777" w:rsidR="00BA4CA2" w:rsidRDefault="008B4F87">
          <w:pPr>
            <w:pStyle w:val="TOC2"/>
            <w:tabs>
              <w:tab w:val="left" w:pos="880"/>
              <w:tab w:val="right" w:leader="dot" w:pos="9202"/>
            </w:tabs>
            <w:rPr>
              <w:rFonts w:asciiTheme="minorHAnsi" w:eastAsiaTheme="minorEastAsia" w:hAnsiTheme="minorHAnsi" w:cstheme="minorBidi"/>
              <w:noProof/>
              <w:lang w:eastAsia="en-AU"/>
            </w:rPr>
          </w:pPr>
          <w:hyperlink w:anchor="_Toc514851000" w:history="1">
            <w:r w:rsidR="00BA4CA2" w:rsidRPr="00294652">
              <w:rPr>
                <w:rStyle w:val="Hyperlink"/>
                <w:noProof/>
              </w:rPr>
              <w:t>3.3</w:t>
            </w:r>
            <w:r w:rsidR="00BA4CA2">
              <w:rPr>
                <w:rFonts w:asciiTheme="minorHAnsi" w:eastAsiaTheme="minorEastAsia" w:hAnsiTheme="minorHAnsi" w:cstheme="minorBidi"/>
                <w:noProof/>
                <w:lang w:eastAsia="en-AU"/>
              </w:rPr>
              <w:tab/>
            </w:r>
            <w:r w:rsidR="00BA4CA2" w:rsidRPr="00294652">
              <w:rPr>
                <w:rStyle w:val="Hyperlink"/>
                <w:noProof/>
              </w:rPr>
              <w:t>Efficiency</w:t>
            </w:r>
            <w:r w:rsidR="00BA4CA2">
              <w:rPr>
                <w:noProof/>
                <w:webHidden/>
              </w:rPr>
              <w:tab/>
            </w:r>
            <w:r w:rsidR="00BA4CA2">
              <w:rPr>
                <w:noProof/>
                <w:webHidden/>
              </w:rPr>
              <w:fldChar w:fldCharType="begin"/>
            </w:r>
            <w:r w:rsidR="00BA4CA2">
              <w:rPr>
                <w:noProof/>
                <w:webHidden/>
              </w:rPr>
              <w:instrText xml:space="preserve"> PAGEREF _Toc514851000 \h </w:instrText>
            </w:r>
            <w:r w:rsidR="00BA4CA2">
              <w:rPr>
                <w:noProof/>
                <w:webHidden/>
              </w:rPr>
            </w:r>
            <w:r w:rsidR="00BA4CA2">
              <w:rPr>
                <w:noProof/>
                <w:webHidden/>
              </w:rPr>
              <w:fldChar w:fldCharType="separate"/>
            </w:r>
            <w:r w:rsidR="007C0703">
              <w:rPr>
                <w:noProof/>
                <w:webHidden/>
              </w:rPr>
              <w:t>13</w:t>
            </w:r>
            <w:r w:rsidR="00BA4CA2">
              <w:rPr>
                <w:noProof/>
                <w:webHidden/>
              </w:rPr>
              <w:fldChar w:fldCharType="end"/>
            </w:r>
          </w:hyperlink>
        </w:p>
        <w:p w14:paraId="1B81596E" w14:textId="77777777" w:rsidR="00BA4CA2" w:rsidRDefault="008B4F87">
          <w:pPr>
            <w:pStyle w:val="TOC2"/>
            <w:tabs>
              <w:tab w:val="left" w:pos="880"/>
              <w:tab w:val="right" w:leader="dot" w:pos="9202"/>
            </w:tabs>
            <w:rPr>
              <w:rFonts w:asciiTheme="minorHAnsi" w:eastAsiaTheme="minorEastAsia" w:hAnsiTheme="minorHAnsi" w:cstheme="minorBidi"/>
              <w:noProof/>
              <w:lang w:eastAsia="en-AU"/>
            </w:rPr>
          </w:pPr>
          <w:hyperlink w:anchor="_Toc514851001" w:history="1">
            <w:r w:rsidR="00BA4CA2" w:rsidRPr="00294652">
              <w:rPr>
                <w:rStyle w:val="Hyperlink"/>
                <w:noProof/>
              </w:rPr>
              <w:t>3.4</w:t>
            </w:r>
            <w:r w:rsidR="00BA4CA2">
              <w:rPr>
                <w:rFonts w:asciiTheme="minorHAnsi" w:eastAsiaTheme="minorEastAsia" w:hAnsiTheme="minorHAnsi" w:cstheme="minorBidi"/>
                <w:noProof/>
                <w:lang w:eastAsia="en-AU"/>
              </w:rPr>
              <w:tab/>
            </w:r>
            <w:r w:rsidR="00BA4CA2" w:rsidRPr="00294652">
              <w:rPr>
                <w:rStyle w:val="Hyperlink"/>
                <w:noProof/>
              </w:rPr>
              <w:t>Sustainability</w:t>
            </w:r>
            <w:r w:rsidR="00BA4CA2">
              <w:rPr>
                <w:noProof/>
                <w:webHidden/>
              </w:rPr>
              <w:tab/>
            </w:r>
            <w:r w:rsidR="00BA4CA2">
              <w:rPr>
                <w:noProof/>
                <w:webHidden/>
              </w:rPr>
              <w:fldChar w:fldCharType="begin"/>
            </w:r>
            <w:r w:rsidR="00BA4CA2">
              <w:rPr>
                <w:noProof/>
                <w:webHidden/>
              </w:rPr>
              <w:instrText xml:space="preserve"> PAGEREF _Toc514851001 \h </w:instrText>
            </w:r>
            <w:r w:rsidR="00BA4CA2">
              <w:rPr>
                <w:noProof/>
                <w:webHidden/>
              </w:rPr>
            </w:r>
            <w:r w:rsidR="00BA4CA2">
              <w:rPr>
                <w:noProof/>
                <w:webHidden/>
              </w:rPr>
              <w:fldChar w:fldCharType="separate"/>
            </w:r>
            <w:r w:rsidR="007C0703">
              <w:rPr>
                <w:noProof/>
                <w:webHidden/>
              </w:rPr>
              <w:t>17</w:t>
            </w:r>
            <w:r w:rsidR="00BA4CA2">
              <w:rPr>
                <w:noProof/>
                <w:webHidden/>
              </w:rPr>
              <w:fldChar w:fldCharType="end"/>
            </w:r>
          </w:hyperlink>
        </w:p>
        <w:p w14:paraId="4C50972B" w14:textId="77777777" w:rsidR="00BA4CA2" w:rsidRDefault="008B4F87">
          <w:pPr>
            <w:pStyle w:val="TOC1"/>
            <w:tabs>
              <w:tab w:val="left" w:pos="440"/>
              <w:tab w:val="right" w:leader="dot" w:pos="9202"/>
            </w:tabs>
            <w:rPr>
              <w:rFonts w:asciiTheme="minorHAnsi" w:eastAsiaTheme="minorEastAsia" w:hAnsiTheme="minorHAnsi" w:cstheme="minorBidi"/>
              <w:b w:val="0"/>
              <w:noProof/>
              <w:lang w:eastAsia="en-AU"/>
            </w:rPr>
          </w:pPr>
          <w:hyperlink w:anchor="_Toc514851002" w:history="1">
            <w:r w:rsidR="00BA4CA2" w:rsidRPr="00294652">
              <w:rPr>
                <w:rStyle w:val="Hyperlink"/>
                <w:noProof/>
              </w:rPr>
              <w:t>4</w:t>
            </w:r>
            <w:r w:rsidR="00BA4CA2">
              <w:rPr>
                <w:rFonts w:asciiTheme="minorHAnsi" w:eastAsiaTheme="minorEastAsia" w:hAnsiTheme="minorHAnsi" w:cstheme="minorBidi"/>
                <w:b w:val="0"/>
                <w:noProof/>
                <w:lang w:eastAsia="en-AU"/>
              </w:rPr>
              <w:tab/>
            </w:r>
            <w:r w:rsidR="00BA4CA2" w:rsidRPr="00294652">
              <w:rPr>
                <w:rStyle w:val="Hyperlink"/>
                <w:noProof/>
              </w:rPr>
              <w:t>Marine Spatial Planning</w:t>
            </w:r>
            <w:r w:rsidR="00BA4CA2">
              <w:rPr>
                <w:noProof/>
                <w:webHidden/>
              </w:rPr>
              <w:tab/>
            </w:r>
            <w:r w:rsidR="00BA4CA2">
              <w:rPr>
                <w:noProof/>
                <w:webHidden/>
              </w:rPr>
              <w:fldChar w:fldCharType="begin"/>
            </w:r>
            <w:r w:rsidR="00BA4CA2">
              <w:rPr>
                <w:noProof/>
                <w:webHidden/>
              </w:rPr>
              <w:instrText xml:space="preserve"> PAGEREF _Toc514851002 \h </w:instrText>
            </w:r>
            <w:r w:rsidR="00BA4CA2">
              <w:rPr>
                <w:noProof/>
                <w:webHidden/>
              </w:rPr>
            </w:r>
            <w:r w:rsidR="00BA4CA2">
              <w:rPr>
                <w:noProof/>
                <w:webHidden/>
              </w:rPr>
              <w:fldChar w:fldCharType="separate"/>
            </w:r>
            <w:r w:rsidR="007C0703">
              <w:rPr>
                <w:noProof/>
                <w:webHidden/>
              </w:rPr>
              <w:t>18</w:t>
            </w:r>
            <w:r w:rsidR="00BA4CA2">
              <w:rPr>
                <w:noProof/>
                <w:webHidden/>
              </w:rPr>
              <w:fldChar w:fldCharType="end"/>
            </w:r>
          </w:hyperlink>
        </w:p>
        <w:p w14:paraId="4AC42E07" w14:textId="77777777" w:rsidR="00BA4CA2" w:rsidRDefault="008B4F87">
          <w:pPr>
            <w:pStyle w:val="TOC2"/>
            <w:tabs>
              <w:tab w:val="left" w:pos="880"/>
              <w:tab w:val="right" w:leader="dot" w:pos="9202"/>
            </w:tabs>
            <w:rPr>
              <w:rFonts w:asciiTheme="minorHAnsi" w:eastAsiaTheme="minorEastAsia" w:hAnsiTheme="minorHAnsi" w:cstheme="minorBidi"/>
              <w:noProof/>
              <w:lang w:eastAsia="en-AU"/>
            </w:rPr>
          </w:pPr>
          <w:hyperlink w:anchor="_Toc514851003" w:history="1">
            <w:r w:rsidR="00BA4CA2" w:rsidRPr="00294652">
              <w:rPr>
                <w:rStyle w:val="Hyperlink"/>
                <w:noProof/>
              </w:rPr>
              <w:t>4.1</w:t>
            </w:r>
            <w:r w:rsidR="00BA4CA2">
              <w:rPr>
                <w:rFonts w:asciiTheme="minorHAnsi" w:eastAsiaTheme="minorEastAsia" w:hAnsiTheme="minorHAnsi" w:cstheme="minorBidi"/>
                <w:noProof/>
                <w:lang w:eastAsia="en-AU"/>
              </w:rPr>
              <w:tab/>
            </w:r>
            <w:r w:rsidR="00BA4CA2" w:rsidRPr="00294652">
              <w:rPr>
                <w:rStyle w:val="Hyperlink"/>
                <w:noProof/>
              </w:rPr>
              <w:t>Relevance</w:t>
            </w:r>
            <w:r w:rsidR="00BA4CA2">
              <w:rPr>
                <w:noProof/>
                <w:webHidden/>
              </w:rPr>
              <w:tab/>
            </w:r>
            <w:r w:rsidR="00BA4CA2">
              <w:rPr>
                <w:noProof/>
                <w:webHidden/>
              </w:rPr>
              <w:fldChar w:fldCharType="begin"/>
            </w:r>
            <w:r w:rsidR="00BA4CA2">
              <w:rPr>
                <w:noProof/>
                <w:webHidden/>
              </w:rPr>
              <w:instrText xml:space="preserve"> PAGEREF _Toc514851003 \h </w:instrText>
            </w:r>
            <w:r w:rsidR="00BA4CA2">
              <w:rPr>
                <w:noProof/>
                <w:webHidden/>
              </w:rPr>
            </w:r>
            <w:r w:rsidR="00BA4CA2">
              <w:rPr>
                <w:noProof/>
                <w:webHidden/>
              </w:rPr>
              <w:fldChar w:fldCharType="separate"/>
            </w:r>
            <w:r w:rsidR="007C0703">
              <w:rPr>
                <w:noProof/>
                <w:webHidden/>
              </w:rPr>
              <w:t>18</w:t>
            </w:r>
            <w:r w:rsidR="00BA4CA2">
              <w:rPr>
                <w:noProof/>
                <w:webHidden/>
              </w:rPr>
              <w:fldChar w:fldCharType="end"/>
            </w:r>
          </w:hyperlink>
        </w:p>
        <w:p w14:paraId="6326A17A" w14:textId="77777777" w:rsidR="00BA4CA2" w:rsidRDefault="008B4F87">
          <w:pPr>
            <w:pStyle w:val="TOC2"/>
            <w:tabs>
              <w:tab w:val="left" w:pos="880"/>
              <w:tab w:val="right" w:leader="dot" w:pos="9202"/>
            </w:tabs>
            <w:rPr>
              <w:rFonts w:asciiTheme="minorHAnsi" w:eastAsiaTheme="minorEastAsia" w:hAnsiTheme="minorHAnsi" w:cstheme="minorBidi"/>
              <w:noProof/>
              <w:lang w:eastAsia="en-AU"/>
            </w:rPr>
          </w:pPr>
          <w:hyperlink w:anchor="_Toc514851004" w:history="1">
            <w:r w:rsidR="00BA4CA2" w:rsidRPr="00294652">
              <w:rPr>
                <w:rStyle w:val="Hyperlink"/>
                <w:noProof/>
              </w:rPr>
              <w:t>4.2</w:t>
            </w:r>
            <w:r w:rsidR="00BA4CA2">
              <w:rPr>
                <w:rFonts w:asciiTheme="minorHAnsi" w:eastAsiaTheme="minorEastAsia" w:hAnsiTheme="minorHAnsi" w:cstheme="minorBidi"/>
                <w:noProof/>
                <w:lang w:eastAsia="en-AU"/>
              </w:rPr>
              <w:tab/>
            </w:r>
            <w:r w:rsidR="00BA4CA2" w:rsidRPr="00294652">
              <w:rPr>
                <w:rStyle w:val="Hyperlink"/>
                <w:noProof/>
              </w:rPr>
              <w:t>Effectiveness</w:t>
            </w:r>
            <w:r w:rsidR="00BA4CA2">
              <w:rPr>
                <w:noProof/>
                <w:webHidden/>
              </w:rPr>
              <w:tab/>
            </w:r>
            <w:r w:rsidR="00BA4CA2">
              <w:rPr>
                <w:noProof/>
                <w:webHidden/>
              </w:rPr>
              <w:fldChar w:fldCharType="begin"/>
            </w:r>
            <w:r w:rsidR="00BA4CA2">
              <w:rPr>
                <w:noProof/>
                <w:webHidden/>
              </w:rPr>
              <w:instrText xml:space="preserve"> PAGEREF _Toc514851004 \h </w:instrText>
            </w:r>
            <w:r w:rsidR="00BA4CA2">
              <w:rPr>
                <w:noProof/>
                <w:webHidden/>
              </w:rPr>
            </w:r>
            <w:r w:rsidR="00BA4CA2">
              <w:rPr>
                <w:noProof/>
                <w:webHidden/>
              </w:rPr>
              <w:fldChar w:fldCharType="separate"/>
            </w:r>
            <w:r w:rsidR="007C0703">
              <w:rPr>
                <w:noProof/>
                <w:webHidden/>
              </w:rPr>
              <w:t>18</w:t>
            </w:r>
            <w:r w:rsidR="00BA4CA2">
              <w:rPr>
                <w:noProof/>
                <w:webHidden/>
              </w:rPr>
              <w:fldChar w:fldCharType="end"/>
            </w:r>
          </w:hyperlink>
        </w:p>
        <w:p w14:paraId="5C0DA47A" w14:textId="77777777" w:rsidR="00BA4CA2" w:rsidRDefault="008B4F87">
          <w:pPr>
            <w:pStyle w:val="TOC2"/>
            <w:tabs>
              <w:tab w:val="left" w:pos="880"/>
              <w:tab w:val="right" w:leader="dot" w:pos="9202"/>
            </w:tabs>
            <w:rPr>
              <w:rFonts w:asciiTheme="minorHAnsi" w:eastAsiaTheme="minorEastAsia" w:hAnsiTheme="minorHAnsi" w:cstheme="minorBidi"/>
              <w:noProof/>
              <w:lang w:eastAsia="en-AU"/>
            </w:rPr>
          </w:pPr>
          <w:hyperlink w:anchor="_Toc514851005" w:history="1">
            <w:r w:rsidR="00BA4CA2" w:rsidRPr="00294652">
              <w:rPr>
                <w:rStyle w:val="Hyperlink"/>
                <w:noProof/>
              </w:rPr>
              <w:t>4.3</w:t>
            </w:r>
            <w:r w:rsidR="00BA4CA2">
              <w:rPr>
                <w:rFonts w:asciiTheme="minorHAnsi" w:eastAsiaTheme="minorEastAsia" w:hAnsiTheme="minorHAnsi" w:cstheme="minorBidi"/>
                <w:noProof/>
                <w:lang w:eastAsia="en-AU"/>
              </w:rPr>
              <w:tab/>
            </w:r>
            <w:r w:rsidR="00BA4CA2" w:rsidRPr="00294652">
              <w:rPr>
                <w:rStyle w:val="Hyperlink"/>
                <w:noProof/>
              </w:rPr>
              <w:t>Efficiency</w:t>
            </w:r>
            <w:r w:rsidR="00BA4CA2">
              <w:rPr>
                <w:noProof/>
                <w:webHidden/>
              </w:rPr>
              <w:tab/>
            </w:r>
            <w:r w:rsidR="00BA4CA2">
              <w:rPr>
                <w:noProof/>
                <w:webHidden/>
              </w:rPr>
              <w:fldChar w:fldCharType="begin"/>
            </w:r>
            <w:r w:rsidR="00BA4CA2">
              <w:rPr>
                <w:noProof/>
                <w:webHidden/>
              </w:rPr>
              <w:instrText xml:space="preserve"> PAGEREF _Toc514851005 \h </w:instrText>
            </w:r>
            <w:r w:rsidR="00BA4CA2">
              <w:rPr>
                <w:noProof/>
                <w:webHidden/>
              </w:rPr>
            </w:r>
            <w:r w:rsidR="00BA4CA2">
              <w:rPr>
                <w:noProof/>
                <w:webHidden/>
              </w:rPr>
              <w:fldChar w:fldCharType="separate"/>
            </w:r>
            <w:r w:rsidR="007C0703">
              <w:rPr>
                <w:noProof/>
                <w:webHidden/>
              </w:rPr>
              <w:t>23</w:t>
            </w:r>
            <w:r w:rsidR="00BA4CA2">
              <w:rPr>
                <w:noProof/>
                <w:webHidden/>
              </w:rPr>
              <w:fldChar w:fldCharType="end"/>
            </w:r>
          </w:hyperlink>
        </w:p>
        <w:p w14:paraId="126BD063" w14:textId="77777777" w:rsidR="00BA4CA2" w:rsidRDefault="008B4F87">
          <w:pPr>
            <w:pStyle w:val="TOC2"/>
            <w:tabs>
              <w:tab w:val="left" w:pos="880"/>
              <w:tab w:val="right" w:leader="dot" w:pos="9202"/>
            </w:tabs>
            <w:rPr>
              <w:rFonts w:asciiTheme="minorHAnsi" w:eastAsiaTheme="minorEastAsia" w:hAnsiTheme="minorHAnsi" w:cstheme="minorBidi"/>
              <w:noProof/>
              <w:lang w:eastAsia="en-AU"/>
            </w:rPr>
          </w:pPr>
          <w:hyperlink w:anchor="_Toc514851006" w:history="1">
            <w:r w:rsidR="00BA4CA2" w:rsidRPr="00294652">
              <w:rPr>
                <w:rStyle w:val="Hyperlink"/>
                <w:noProof/>
              </w:rPr>
              <w:t>4.4</w:t>
            </w:r>
            <w:r w:rsidR="00BA4CA2">
              <w:rPr>
                <w:rFonts w:asciiTheme="minorHAnsi" w:eastAsiaTheme="minorEastAsia" w:hAnsiTheme="minorHAnsi" w:cstheme="minorBidi"/>
                <w:noProof/>
                <w:lang w:eastAsia="en-AU"/>
              </w:rPr>
              <w:tab/>
            </w:r>
            <w:r w:rsidR="00BA4CA2" w:rsidRPr="00294652">
              <w:rPr>
                <w:rStyle w:val="Hyperlink"/>
                <w:noProof/>
              </w:rPr>
              <w:t>Sustainability</w:t>
            </w:r>
            <w:r w:rsidR="00BA4CA2">
              <w:rPr>
                <w:noProof/>
                <w:webHidden/>
              </w:rPr>
              <w:tab/>
            </w:r>
            <w:r w:rsidR="00BA4CA2">
              <w:rPr>
                <w:noProof/>
                <w:webHidden/>
              </w:rPr>
              <w:fldChar w:fldCharType="begin"/>
            </w:r>
            <w:r w:rsidR="00BA4CA2">
              <w:rPr>
                <w:noProof/>
                <w:webHidden/>
              </w:rPr>
              <w:instrText xml:space="preserve"> PAGEREF _Toc514851006 \h </w:instrText>
            </w:r>
            <w:r w:rsidR="00BA4CA2">
              <w:rPr>
                <w:noProof/>
                <w:webHidden/>
              </w:rPr>
            </w:r>
            <w:r w:rsidR="00BA4CA2">
              <w:rPr>
                <w:noProof/>
                <w:webHidden/>
              </w:rPr>
              <w:fldChar w:fldCharType="separate"/>
            </w:r>
            <w:r w:rsidR="007C0703">
              <w:rPr>
                <w:noProof/>
                <w:webHidden/>
              </w:rPr>
              <w:t>24</w:t>
            </w:r>
            <w:r w:rsidR="00BA4CA2">
              <w:rPr>
                <w:noProof/>
                <w:webHidden/>
              </w:rPr>
              <w:fldChar w:fldCharType="end"/>
            </w:r>
          </w:hyperlink>
        </w:p>
        <w:p w14:paraId="4D26274D" w14:textId="77777777" w:rsidR="00BA4CA2" w:rsidRDefault="008B4F87">
          <w:pPr>
            <w:pStyle w:val="TOC1"/>
            <w:tabs>
              <w:tab w:val="left" w:pos="440"/>
              <w:tab w:val="right" w:leader="dot" w:pos="9202"/>
            </w:tabs>
            <w:rPr>
              <w:rFonts w:asciiTheme="minorHAnsi" w:eastAsiaTheme="minorEastAsia" w:hAnsiTheme="minorHAnsi" w:cstheme="minorBidi"/>
              <w:b w:val="0"/>
              <w:noProof/>
              <w:lang w:eastAsia="en-AU"/>
            </w:rPr>
          </w:pPr>
          <w:hyperlink w:anchor="_Toc514851007" w:history="1">
            <w:r w:rsidR="00BA4CA2" w:rsidRPr="00294652">
              <w:rPr>
                <w:rStyle w:val="Hyperlink"/>
                <w:noProof/>
              </w:rPr>
              <w:t>5</w:t>
            </w:r>
            <w:r w:rsidR="00BA4CA2">
              <w:rPr>
                <w:rFonts w:asciiTheme="minorHAnsi" w:eastAsiaTheme="minorEastAsia" w:hAnsiTheme="minorHAnsi" w:cstheme="minorBidi"/>
                <w:b w:val="0"/>
                <w:noProof/>
                <w:lang w:eastAsia="en-AU"/>
              </w:rPr>
              <w:tab/>
            </w:r>
            <w:r w:rsidR="00BA4CA2" w:rsidRPr="00294652">
              <w:rPr>
                <w:rStyle w:val="Hyperlink"/>
                <w:noProof/>
              </w:rPr>
              <w:t>Enhanced data management and access</w:t>
            </w:r>
            <w:r w:rsidR="00BA4CA2">
              <w:rPr>
                <w:noProof/>
                <w:webHidden/>
              </w:rPr>
              <w:tab/>
            </w:r>
            <w:r w:rsidR="00BA4CA2">
              <w:rPr>
                <w:noProof/>
                <w:webHidden/>
              </w:rPr>
              <w:fldChar w:fldCharType="begin"/>
            </w:r>
            <w:r w:rsidR="00BA4CA2">
              <w:rPr>
                <w:noProof/>
                <w:webHidden/>
              </w:rPr>
              <w:instrText xml:space="preserve"> PAGEREF _Toc514851007 \h </w:instrText>
            </w:r>
            <w:r w:rsidR="00BA4CA2">
              <w:rPr>
                <w:noProof/>
                <w:webHidden/>
              </w:rPr>
            </w:r>
            <w:r w:rsidR="00BA4CA2">
              <w:rPr>
                <w:noProof/>
                <w:webHidden/>
              </w:rPr>
              <w:fldChar w:fldCharType="separate"/>
            </w:r>
            <w:r w:rsidR="007C0703">
              <w:rPr>
                <w:noProof/>
                <w:webHidden/>
              </w:rPr>
              <w:t>26</w:t>
            </w:r>
            <w:r w:rsidR="00BA4CA2">
              <w:rPr>
                <w:noProof/>
                <w:webHidden/>
              </w:rPr>
              <w:fldChar w:fldCharType="end"/>
            </w:r>
          </w:hyperlink>
        </w:p>
        <w:p w14:paraId="4BBE9DCC" w14:textId="77777777" w:rsidR="00BA4CA2" w:rsidRDefault="008B4F87">
          <w:pPr>
            <w:pStyle w:val="TOC2"/>
            <w:tabs>
              <w:tab w:val="left" w:pos="880"/>
              <w:tab w:val="right" w:leader="dot" w:pos="9202"/>
            </w:tabs>
            <w:rPr>
              <w:rFonts w:asciiTheme="minorHAnsi" w:eastAsiaTheme="minorEastAsia" w:hAnsiTheme="minorHAnsi" w:cstheme="minorBidi"/>
              <w:noProof/>
              <w:lang w:eastAsia="en-AU"/>
            </w:rPr>
          </w:pPr>
          <w:hyperlink w:anchor="_Toc514851008" w:history="1">
            <w:r w:rsidR="00BA4CA2" w:rsidRPr="00294652">
              <w:rPr>
                <w:rStyle w:val="Hyperlink"/>
                <w:noProof/>
              </w:rPr>
              <w:t>5.1</w:t>
            </w:r>
            <w:r w:rsidR="00BA4CA2">
              <w:rPr>
                <w:rFonts w:asciiTheme="minorHAnsi" w:eastAsiaTheme="minorEastAsia" w:hAnsiTheme="minorHAnsi" w:cstheme="minorBidi"/>
                <w:noProof/>
                <w:lang w:eastAsia="en-AU"/>
              </w:rPr>
              <w:tab/>
            </w:r>
            <w:r w:rsidR="00BA4CA2" w:rsidRPr="00294652">
              <w:rPr>
                <w:rStyle w:val="Hyperlink"/>
                <w:noProof/>
              </w:rPr>
              <w:t>Relevance</w:t>
            </w:r>
            <w:r w:rsidR="00BA4CA2">
              <w:rPr>
                <w:noProof/>
                <w:webHidden/>
              </w:rPr>
              <w:tab/>
            </w:r>
            <w:r w:rsidR="00BA4CA2">
              <w:rPr>
                <w:noProof/>
                <w:webHidden/>
              </w:rPr>
              <w:fldChar w:fldCharType="begin"/>
            </w:r>
            <w:r w:rsidR="00BA4CA2">
              <w:rPr>
                <w:noProof/>
                <w:webHidden/>
              </w:rPr>
              <w:instrText xml:space="preserve"> PAGEREF _Toc514851008 \h </w:instrText>
            </w:r>
            <w:r w:rsidR="00BA4CA2">
              <w:rPr>
                <w:noProof/>
                <w:webHidden/>
              </w:rPr>
            </w:r>
            <w:r w:rsidR="00BA4CA2">
              <w:rPr>
                <w:noProof/>
                <w:webHidden/>
              </w:rPr>
              <w:fldChar w:fldCharType="separate"/>
            </w:r>
            <w:r w:rsidR="007C0703">
              <w:rPr>
                <w:noProof/>
                <w:webHidden/>
              </w:rPr>
              <w:t>26</w:t>
            </w:r>
            <w:r w:rsidR="00BA4CA2">
              <w:rPr>
                <w:noProof/>
                <w:webHidden/>
              </w:rPr>
              <w:fldChar w:fldCharType="end"/>
            </w:r>
          </w:hyperlink>
        </w:p>
        <w:p w14:paraId="6AB8795E" w14:textId="77777777" w:rsidR="00BA4CA2" w:rsidRDefault="008B4F87">
          <w:pPr>
            <w:pStyle w:val="TOC2"/>
            <w:tabs>
              <w:tab w:val="left" w:pos="880"/>
              <w:tab w:val="right" w:leader="dot" w:pos="9202"/>
            </w:tabs>
            <w:rPr>
              <w:rFonts w:asciiTheme="minorHAnsi" w:eastAsiaTheme="minorEastAsia" w:hAnsiTheme="minorHAnsi" w:cstheme="minorBidi"/>
              <w:noProof/>
              <w:lang w:eastAsia="en-AU"/>
            </w:rPr>
          </w:pPr>
          <w:hyperlink w:anchor="_Toc514851009" w:history="1">
            <w:r w:rsidR="00BA4CA2" w:rsidRPr="00294652">
              <w:rPr>
                <w:rStyle w:val="Hyperlink"/>
                <w:noProof/>
              </w:rPr>
              <w:t>5.2</w:t>
            </w:r>
            <w:r w:rsidR="00BA4CA2">
              <w:rPr>
                <w:rFonts w:asciiTheme="minorHAnsi" w:eastAsiaTheme="minorEastAsia" w:hAnsiTheme="minorHAnsi" w:cstheme="minorBidi"/>
                <w:noProof/>
                <w:lang w:eastAsia="en-AU"/>
              </w:rPr>
              <w:tab/>
            </w:r>
            <w:r w:rsidR="00BA4CA2" w:rsidRPr="00294652">
              <w:rPr>
                <w:rStyle w:val="Hyperlink"/>
                <w:noProof/>
              </w:rPr>
              <w:t>Effectiveness</w:t>
            </w:r>
            <w:r w:rsidR="00BA4CA2">
              <w:rPr>
                <w:noProof/>
                <w:webHidden/>
              </w:rPr>
              <w:tab/>
            </w:r>
            <w:r w:rsidR="00BA4CA2">
              <w:rPr>
                <w:noProof/>
                <w:webHidden/>
              </w:rPr>
              <w:fldChar w:fldCharType="begin"/>
            </w:r>
            <w:r w:rsidR="00BA4CA2">
              <w:rPr>
                <w:noProof/>
                <w:webHidden/>
              </w:rPr>
              <w:instrText xml:space="preserve"> PAGEREF _Toc514851009 \h </w:instrText>
            </w:r>
            <w:r w:rsidR="00BA4CA2">
              <w:rPr>
                <w:noProof/>
                <w:webHidden/>
              </w:rPr>
            </w:r>
            <w:r w:rsidR="00BA4CA2">
              <w:rPr>
                <w:noProof/>
                <w:webHidden/>
              </w:rPr>
              <w:fldChar w:fldCharType="separate"/>
            </w:r>
            <w:r w:rsidR="007C0703">
              <w:rPr>
                <w:noProof/>
                <w:webHidden/>
              </w:rPr>
              <w:t>26</w:t>
            </w:r>
            <w:r w:rsidR="00BA4CA2">
              <w:rPr>
                <w:noProof/>
                <w:webHidden/>
              </w:rPr>
              <w:fldChar w:fldCharType="end"/>
            </w:r>
          </w:hyperlink>
        </w:p>
        <w:p w14:paraId="4214F852" w14:textId="77777777" w:rsidR="00BA4CA2" w:rsidRDefault="008B4F87">
          <w:pPr>
            <w:pStyle w:val="TOC2"/>
            <w:tabs>
              <w:tab w:val="left" w:pos="880"/>
              <w:tab w:val="right" w:leader="dot" w:pos="9202"/>
            </w:tabs>
            <w:rPr>
              <w:rFonts w:asciiTheme="minorHAnsi" w:eastAsiaTheme="minorEastAsia" w:hAnsiTheme="minorHAnsi" w:cstheme="minorBidi"/>
              <w:noProof/>
              <w:lang w:eastAsia="en-AU"/>
            </w:rPr>
          </w:pPr>
          <w:hyperlink w:anchor="_Toc514851010" w:history="1">
            <w:r w:rsidR="00BA4CA2" w:rsidRPr="00294652">
              <w:rPr>
                <w:rStyle w:val="Hyperlink"/>
                <w:noProof/>
              </w:rPr>
              <w:t>5.3</w:t>
            </w:r>
            <w:r w:rsidR="00BA4CA2">
              <w:rPr>
                <w:rFonts w:asciiTheme="minorHAnsi" w:eastAsiaTheme="minorEastAsia" w:hAnsiTheme="minorHAnsi" w:cstheme="minorBidi"/>
                <w:noProof/>
                <w:lang w:eastAsia="en-AU"/>
              </w:rPr>
              <w:tab/>
            </w:r>
            <w:r w:rsidR="00BA4CA2" w:rsidRPr="00294652">
              <w:rPr>
                <w:rStyle w:val="Hyperlink"/>
                <w:noProof/>
              </w:rPr>
              <w:t>Efficiency</w:t>
            </w:r>
            <w:r w:rsidR="00BA4CA2">
              <w:rPr>
                <w:noProof/>
                <w:webHidden/>
              </w:rPr>
              <w:tab/>
            </w:r>
            <w:r w:rsidR="00BA4CA2">
              <w:rPr>
                <w:noProof/>
                <w:webHidden/>
              </w:rPr>
              <w:fldChar w:fldCharType="begin"/>
            </w:r>
            <w:r w:rsidR="00BA4CA2">
              <w:rPr>
                <w:noProof/>
                <w:webHidden/>
              </w:rPr>
              <w:instrText xml:space="preserve"> PAGEREF _Toc514851010 \h </w:instrText>
            </w:r>
            <w:r w:rsidR="00BA4CA2">
              <w:rPr>
                <w:noProof/>
                <w:webHidden/>
              </w:rPr>
            </w:r>
            <w:r w:rsidR="00BA4CA2">
              <w:rPr>
                <w:noProof/>
                <w:webHidden/>
              </w:rPr>
              <w:fldChar w:fldCharType="separate"/>
            </w:r>
            <w:r w:rsidR="007C0703">
              <w:rPr>
                <w:noProof/>
                <w:webHidden/>
              </w:rPr>
              <w:t>27</w:t>
            </w:r>
            <w:r w:rsidR="00BA4CA2">
              <w:rPr>
                <w:noProof/>
                <w:webHidden/>
              </w:rPr>
              <w:fldChar w:fldCharType="end"/>
            </w:r>
          </w:hyperlink>
        </w:p>
        <w:p w14:paraId="39872E37" w14:textId="77777777" w:rsidR="00BA4CA2" w:rsidRDefault="008B4F87">
          <w:pPr>
            <w:pStyle w:val="TOC2"/>
            <w:tabs>
              <w:tab w:val="left" w:pos="880"/>
              <w:tab w:val="right" w:leader="dot" w:pos="9202"/>
            </w:tabs>
            <w:rPr>
              <w:rFonts w:asciiTheme="minorHAnsi" w:eastAsiaTheme="minorEastAsia" w:hAnsiTheme="minorHAnsi" w:cstheme="minorBidi"/>
              <w:noProof/>
              <w:lang w:eastAsia="en-AU"/>
            </w:rPr>
          </w:pPr>
          <w:hyperlink w:anchor="_Toc514851011" w:history="1">
            <w:r w:rsidR="00BA4CA2" w:rsidRPr="00294652">
              <w:rPr>
                <w:rStyle w:val="Hyperlink"/>
                <w:noProof/>
              </w:rPr>
              <w:t>5.4</w:t>
            </w:r>
            <w:r w:rsidR="00BA4CA2">
              <w:rPr>
                <w:rFonts w:asciiTheme="minorHAnsi" w:eastAsiaTheme="minorEastAsia" w:hAnsiTheme="minorHAnsi" w:cstheme="minorBidi"/>
                <w:noProof/>
                <w:lang w:eastAsia="en-AU"/>
              </w:rPr>
              <w:tab/>
            </w:r>
            <w:r w:rsidR="00BA4CA2" w:rsidRPr="00294652">
              <w:rPr>
                <w:rStyle w:val="Hyperlink"/>
                <w:noProof/>
              </w:rPr>
              <w:t>Sustainability</w:t>
            </w:r>
            <w:r w:rsidR="00BA4CA2">
              <w:rPr>
                <w:noProof/>
                <w:webHidden/>
              </w:rPr>
              <w:tab/>
            </w:r>
            <w:r w:rsidR="00BA4CA2">
              <w:rPr>
                <w:noProof/>
                <w:webHidden/>
              </w:rPr>
              <w:fldChar w:fldCharType="begin"/>
            </w:r>
            <w:r w:rsidR="00BA4CA2">
              <w:rPr>
                <w:noProof/>
                <w:webHidden/>
              </w:rPr>
              <w:instrText xml:space="preserve"> PAGEREF _Toc514851011 \h </w:instrText>
            </w:r>
            <w:r w:rsidR="00BA4CA2">
              <w:rPr>
                <w:noProof/>
                <w:webHidden/>
              </w:rPr>
            </w:r>
            <w:r w:rsidR="00BA4CA2">
              <w:rPr>
                <w:noProof/>
                <w:webHidden/>
              </w:rPr>
              <w:fldChar w:fldCharType="separate"/>
            </w:r>
            <w:r w:rsidR="007C0703">
              <w:rPr>
                <w:noProof/>
                <w:webHidden/>
              </w:rPr>
              <w:t>27</w:t>
            </w:r>
            <w:r w:rsidR="00BA4CA2">
              <w:rPr>
                <w:noProof/>
                <w:webHidden/>
              </w:rPr>
              <w:fldChar w:fldCharType="end"/>
            </w:r>
          </w:hyperlink>
        </w:p>
        <w:p w14:paraId="1204D850" w14:textId="77777777" w:rsidR="00BA4CA2" w:rsidRDefault="008B4F87">
          <w:pPr>
            <w:pStyle w:val="TOC1"/>
            <w:tabs>
              <w:tab w:val="left" w:pos="440"/>
              <w:tab w:val="right" w:leader="dot" w:pos="9202"/>
            </w:tabs>
            <w:rPr>
              <w:rFonts w:asciiTheme="minorHAnsi" w:eastAsiaTheme="minorEastAsia" w:hAnsiTheme="minorHAnsi" w:cstheme="minorBidi"/>
              <w:b w:val="0"/>
              <w:noProof/>
              <w:lang w:eastAsia="en-AU"/>
            </w:rPr>
          </w:pPr>
          <w:hyperlink w:anchor="_Toc514851012" w:history="1">
            <w:r w:rsidR="00BA4CA2" w:rsidRPr="00294652">
              <w:rPr>
                <w:rStyle w:val="Hyperlink"/>
                <w:noProof/>
              </w:rPr>
              <w:t>6.</w:t>
            </w:r>
            <w:r w:rsidR="00BA4CA2">
              <w:rPr>
                <w:rFonts w:asciiTheme="minorHAnsi" w:eastAsiaTheme="minorEastAsia" w:hAnsiTheme="minorHAnsi" w:cstheme="minorBidi"/>
                <w:b w:val="0"/>
                <w:noProof/>
                <w:lang w:eastAsia="en-AU"/>
              </w:rPr>
              <w:tab/>
            </w:r>
            <w:r w:rsidR="00BA4CA2" w:rsidRPr="00294652">
              <w:rPr>
                <w:rStyle w:val="Hyperlink"/>
                <w:noProof/>
              </w:rPr>
              <w:t>Lessons learned and Conclusion</w:t>
            </w:r>
            <w:r w:rsidR="00BA4CA2">
              <w:rPr>
                <w:noProof/>
                <w:webHidden/>
              </w:rPr>
              <w:tab/>
            </w:r>
            <w:r w:rsidR="00BA4CA2">
              <w:rPr>
                <w:noProof/>
                <w:webHidden/>
              </w:rPr>
              <w:fldChar w:fldCharType="begin"/>
            </w:r>
            <w:r w:rsidR="00BA4CA2">
              <w:rPr>
                <w:noProof/>
                <w:webHidden/>
              </w:rPr>
              <w:instrText xml:space="preserve"> PAGEREF _Toc514851012 \h </w:instrText>
            </w:r>
            <w:r w:rsidR="00BA4CA2">
              <w:rPr>
                <w:noProof/>
                <w:webHidden/>
              </w:rPr>
            </w:r>
            <w:r w:rsidR="00BA4CA2">
              <w:rPr>
                <w:noProof/>
                <w:webHidden/>
              </w:rPr>
              <w:fldChar w:fldCharType="separate"/>
            </w:r>
            <w:r w:rsidR="007C0703">
              <w:rPr>
                <w:noProof/>
                <w:webHidden/>
              </w:rPr>
              <w:t>29</w:t>
            </w:r>
            <w:r w:rsidR="00BA4CA2">
              <w:rPr>
                <w:noProof/>
                <w:webHidden/>
              </w:rPr>
              <w:fldChar w:fldCharType="end"/>
            </w:r>
          </w:hyperlink>
        </w:p>
        <w:p w14:paraId="5EEB30DB" w14:textId="77777777" w:rsidR="00BA4CA2" w:rsidRDefault="008B4F87">
          <w:pPr>
            <w:pStyle w:val="TOC2"/>
            <w:tabs>
              <w:tab w:val="left" w:pos="880"/>
              <w:tab w:val="right" w:leader="dot" w:pos="9202"/>
            </w:tabs>
            <w:rPr>
              <w:rFonts w:asciiTheme="minorHAnsi" w:eastAsiaTheme="minorEastAsia" w:hAnsiTheme="minorHAnsi" w:cstheme="minorBidi"/>
              <w:noProof/>
              <w:lang w:eastAsia="en-AU"/>
            </w:rPr>
          </w:pPr>
          <w:hyperlink w:anchor="_Toc514851013" w:history="1">
            <w:r w:rsidR="00BA4CA2" w:rsidRPr="00294652">
              <w:rPr>
                <w:rStyle w:val="Hyperlink"/>
                <w:noProof/>
              </w:rPr>
              <w:t>6.1</w:t>
            </w:r>
            <w:r w:rsidR="00BA4CA2">
              <w:rPr>
                <w:rFonts w:asciiTheme="minorHAnsi" w:eastAsiaTheme="minorEastAsia" w:hAnsiTheme="minorHAnsi" w:cstheme="minorBidi"/>
                <w:noProof/>
                <w:lang w:eastAsia="en-AU"/>
              </w:rPr>
              <w:tab/>
            </w:r>
            <w:r w:rsidR="00BA4CA2" w:rsidRPr="00294652">
              <w:rPr>
                <w:rStyle w:val="Hyperlink"/>
                <w:noProof/>
              </w:rPr>
              <w:t>Lessons learned</w:t>
            </w:r>
            <w:r w:rsidR="00BA4CA2">
              <w:rPr>
                <w:noProof/>
                <w:webHidden/>
              </w:rPr>
              <w:tab/>
            </w:r>
            <w:r w:rsidR="00BA4CA2">
              <w:rPr>
                <w:noProof/>
                <w:webHidden/>
              </w:rPr>
              <w:fldChar w:fldCharType="begin"/>
            </w:r>
            <w:r w:rsidR="00BA4CA2">
              <w:rPr>
                <w:noProof/>
                <w:webHidden/>
              </w:rPr>
              <w:instrText xml:space="preserve"> PAGEREF _Toc514851013 \h </w:instrText>
            </w:r>
            <w:r w:rsidR="00BA4CA2">
              <w:rPr>
                <w:noProof/>
                <w:webHidden/>
              </w:rPr>
            </w:r>
            <w:r w:rsidR="00BA4CA2">
              <w:rPr>
                <w:noProof/>
                <w:webHidden/>
              </w:rPr>
              <w:fldChar w:fldCharType="separate"/>
            </w:r>
            <w:r w:rsidR="007C0703">
              <w:rPr>
                <w:noProof/>
                <w:webHidden/>
              </w:rPr>
              <w:t>29</w:t>
            </w:r>
            <w:r w:rsidR="00BA4CA2">
              <w:rPr>
                <w:noProof/>
                <w:webHidden/>
              </w:rPr>
              <w:fldChar w:fldCharType="end"/>
            </w:r>
          </w:hyperlink>
        </w:p>
        <w:p w14:paraId="7FBE1972" w14:textId="77777777" w:rsidR="00BA4CA2" w:rsidRDefault="008B4F87">
          <w:pPr>
            <w:pStyle w:val="TOC2"/>
            <w:tabs>
              <w:tab w:val="left" w:pos="880"/>
              <w:tab w:val="right" w:leader="dot" w:pos="9202"/>
            </w:tabs>
            <w:rPr>
              <w:rFonts w:asciiTheme="minorHAnsi" w:eastAsiaTheme="minorEastAsia" w:hAnsiTheme="minorHAnsi" w:cstheme="minorBidi"/>
              <w:noProof/>
              <w:lang w:eastAsia="en-AU"/>
            </w:rPr>
          </w:pPr>
          <w:hyperlink w:anchor="_Toc514851014" w:history="1">
            <w:r w:rsidR="00BA4CA2" w:rsidRPr="00294652">
              <w:rPr>
                <w:rStyle w:val="Hyperlink"/>
                <w:noProof/>
              </w:rPr>
              <w:t xml:space="preserve">6.2 </w:t>
            </w:r>
            <w:r w:rsidR="00BA4CA2">
              <w:rPr>
                <w:rFonts w:asciiTheme="minorHAnsi" w:eastAsiaTheme="minorEastAsia" w:hAnsiTheme="minorHAnsi" w:cstheme="minorBidi"/>
                <w:noProof/>
                <w:lang w:eastAsia="en-AU"/>
              </w:rPr>
              <w:tab/>
            </w:r>
            <w:r w:rsidR="00BA4CA2" w:rsidRPr="00294652">
              <w:rPr>
                <w:rStyle w:val="Hyperlink"/>
                <w:noProof/>
              </w:rPr>
              <w:t>Conclusion</w:t>
            </w:r>
            <w:r w:rsidR="00BA4CA2">
              <w:rPr>
                <w:noProof/>
                <w:webHidden/>
              </w:rPr>
              <w:tab/>
            </w:r>
            <w:r w:rsidR="00BA4CA2">
              <w:rPr>
                <w:noProof/>
                <w:webHidden/>
              </w:rPr>
              <w:fldChar w:fldCharType="begin"/>
            </w:r>
            <w:r w:rsidR="00BA4CA2">
              <w:rPr>
                <w:noProof/>
                <w:webHidden/>
              </w:rPr>
              <w:instrText xml:space="preserve"> PAGEREF _Toc514851014 \h </w:instrText>
            </w:r>
            <w:r w:rsidR="00BA4CA2">
              <w:rPr>
                <w:noProof/>
                <w:webHidden/>
              </w:rPr>
            </w:r>
            <w:r w:rsidR="00BA4CA2">
              <w:rPr>
                <w:noProof/>
                <w:webHidden/>
              </w:rPr>
              <w:fldChar w:fldCharType="separate"/>
            </w:r>
            <w:r w:rsidR="007C0703">
              <w:rPr>
                <w:noProof/>
                <w:webHidden/>
              </w:rPr>
              <w:t>31</w:t>
            </w:r>
            <w:r w:rsidR="00BA4CA2">
              <w:rPr>
                <w:noProof/>
                <w:webHidden/>
              </w:rPr>
              <w:fldChar w:fldCharType="end"/>
            </w:r>
          </w:hyperlink>
        </w:p>
        <w:p w14:paraId="3AE32D17" w14:textId="77777777" w:rsidR="00BA4CA2" w:rsidRDefault="008B4F87">
          <w:pPr>
            <w:pStyle w:val="TOC1"/>
            <w:tabs>
              <w:tab w:val="right" w:leader="dot" w:pos="9202"/>
            </w:tabs>
            <w:rPr>
              <w:rFonts w:asciiTheme="minorHAnsi" w:eastAsiaTheme="minorEastAsia" w:hAnsiTheme="minorHAnsi" w:cstheme="minorBidi"/>
              <w:b w:val="0"/>
              <w:noProof/>
              <w:lang w:eastAsia="en-AU"/>
            </w:rPr>
          </w:pPr>
          <w:hyperlink w:anchor="_Toc514851015" w:history="1">
            <w:r w:rsidR="00BA4CA2" w:rsidRPr="00294652">
              <w:rPr>
                <w:rStyle w:val="Hyperlink"/>
                <w:noProof/>
              </w:rPr>
              <w:t>Appendix 1: Program logic</w:t>
            </w:r>
            <w:r w:rsidR="00BA4CA2">
              <w:rPr>
                <w:noProof/>
                <w:webHidden/>
              </w:rPr>
              <w:tab/>
            </w:r>
            <w:r w:rsidR="00BA4CA2">
              <w:rPr>
                <w:noProof/>
                <w:webHidden/>
              </w:rPr>
              <w:fldChar w:fldCharType="begin"/>
            </w:r>
            <w:r w:rsidR="00BA4CA2">
              <w:rPr>
                <w:noProof/>
                <w:webHidden/>
              </w:rPr>
              <w:instrText xml:space="preserve"> PAGEREF _Toc514851015 \h </w:instrText>
            </w:r>
            <w:r w:rsidR="00BA4CA2">
              <w:rPr>
                <w:noProof/>
                <w:webHidden/>
              </w:rPr>
            </w:r>
            <w:r w:rsidR="00BA4CA2">
              <w:rPr>
                <w:noProof/>
                <w:webHidden/>
              </w:rPr>
              <w:fldChar w:fldCharType="separate"/>
            </w:r>
            <w:r w:rsidR="007C0703">
              <w:rPr>
                <w:noProof/>
                <w:webHidden/>
              </w:rPr>
              <w:t>32</w:t>
            </w:r>
            <w:r w:rsidR="00BA4CA2">
              <w:rPr>
                <w:noProof/>
                <w:webHidden/>
              </w:rPr>
              <w:fldChar w:fldCharType="end"/>
            </w:r>
          </w:hyperlink>
        </w:p>
        <w:p w14:paraId="38459CCE" w14:textId="77777777" w:rsidR="00BA4CA2" w:rsidRDefault="008B4F87">
          <w:pPr>
            <w:pStyle w:val="TOC1"/>
            <w:tabs>
              <w:tab w:val="right" w:leader="dot" w:pos="9202"/>
            </w:tabs>
            <w:rPr>
              <w:rFonts w:asciiTheme="minorHAnsi" w:eastAsiaTheme="minorEastAsia" w:hAnsiTheme="minorHAnsi" w:cstheme="minorBidi"/>
              <w:b w:val="0"/>
              <w:noProof/>
              <w:lang w:eastAsia="en-AU"/>
            </w:rPr>
          </w:pPr>
          <w:hyperlink w:anchor="_Toc514851016" w:history="1">
            <w:r w:rsidR="00BA4CA2" w:rsidRPr="00294652">
              <w:rPr>
                <w:rStyle w:val="Hyperlink"/>
                <w:noProof/>
              </w:rPr>
              <w:t>Appendix 2: Results Table</w:t>
            </w:r>
            <w:r w:rsidR="00BA4CA2">
              <w:rPr>
                <w:noProof/>
                <w:webHidden/>
              </w:rPr>
              <w:tab/>
            </w:r>
            <w:r w:rsidR="00BA4CA2">
              <w:rPr>
                <w:noProof/>
                <w:webHidden/>
              </w:rPr>
              <w:fldChar w:fldCharType="begin"/>
            </w:r>
            <w:r w:rsidR="00BA4CA2">
              <w:rPr>
                <w:noProof/>
                <w:webHidden/>
              </w:rPr>
              <w:instrText xml:space="preserve"> PAGEREF _Toc514851016 \h </w:instrText>
            </w:r>
            <w:r w:rsidR="00BA4CA2">
              <w:rPr>
                <w:noProof/>
                <w:webHidden/>
              </w:rPr>
            </w:r>
            <w:r w:rsidR="00BA4CA2">
              <w:rPr>
                <w:noProof/>
                <w:webHidden/>
              </w:rPr>
              <w:fldChar w:fldCharType="separate"/>
            </w:r>
            <w:r w:rsidR="007C0703">
              <w:rPr>
                <w:noProof/>
                <w:webHidden/>
              </w:rPr>
              <w:t>33</w:t>
            </w:r>
            <w:r w:rsidR="00BA4CA2">
              <w:rPr>
                <w:noProof/>
                <w:webHidden/>
              </w:rPr>
              <w:fldChar w:fldCharType="end"/>
            </w:r>
          </w:hyperlink>
        </w:p>
        <w:p w14:paraId="619D4F52" w14:textId="77777777" w:rsidR="00BA4CA2" w:rsidRDefault="008B4F87">
          <w:pPr>
            <w:pStyle w:val="TOC1"/>
            <w:tabs>
              <w:tab w:val="right" w:leader="dot" w:pos="9202"/>
            </w:tabs>
            <w:rPr>
              <w:rFonts w:asciiTheme="minorHAnsi" w:eastAsiaTheme="minorEastAsia" w:hAnsiTheme="minorHAnsi" w:cstheme="minorBidi"/>
              <w:b w:val="0"/>
              <w:noProof/>
              <w:lang w:eastAsia="en-AU"/>
            </w:rPr>
          </w:pPr>
          <w:hyperlink w:anchor="_Toc514851017" w:history="1">
            <w:r w:rsidR="00BA4CA2" w:rsidRPr="00294652">
              <w:rPr>
                <w:rStyle w:val="Hyperlink"/>
                <w:noProof/>
              </w:rPr>
              <w:t>Appendix 3: Supporting information</w:t>
            </w:r>
            <w:r w:rsidR="00BA4CA2">
              <w:rPr>
                <w:noProof/>
                <w:webHidden/>
              </w:rPr>
              <w:tab/>
            </w:r>
            <w:r w:rsidR="00BA4CA2">
              <w:rPr>
                <w:noProof/>
                <w:webHidden/>
              </w:rPr>
              <w:fldChar w:fldCharType="begin"/>
            </w:r>
            <w:r w:rsidR="00BA4CA2">
              <w:rPr>
                <w:noProof/>
                <w:webHidden/>
              </w:rPr>
              <w:instrText xml:space="preserve"> PAGEREF _Toc514851017 \h </w:instrText>
            </w:r>
            <w:r w:rsidR="00BA4CA2">
              <w:rPr>
                <w:noProof/>
                <w:webHidden/>
              </w:rPr>
            </w:r>
            <w:r w:rsidR="00BA4CA2">
              <w:rPr>
                <w:noProof/>
                <w:webHidden/>
              </w:rPr>
              <w:fldChar w:fldCharType="separate"/>
            </w:r>
            <w:r w:rsidR="007C0703">
              <w:rPr>
                <w:noProof/>
                <w:webHidden/>
              </w:rPr>
              <w:t>40</w:t>
            </w:r>
            <w:r w:rsidR="00BA4CA2">
              <w:rPr>
                <w:noProof/>
                <w:webHidden/>
              </w:rPr>
              <w:fldChar w:fldCharType="end"/>
            </w:r>
          </w:hyperlink>
        </w:p>
        <w:p w14:paraId="6AF8D760" w14:textId="77777777" w:rsidR="00BA4CA2" w:rsidRDefault="008B4F87">
          <w:pPr>
            <w:pStyle w:val="TOC1"/>
            <w:tabs>
              <w:tab w:val="right" w:leader="dot" w:pos="9202"/>
            </w:tabs>
            <w:rPr>
              <w:rFonts w:asciiTheme="minorHAnsi" w:eastAsiaTheme="minorEastAsia" w:hAnsiTheme="minorHAnsi" w:cstheme="minorBidi"/>
              <w:b w:val="0"/>
              <w:noProof/>
              <w:lang w:eastAsia="en-AU"/>
            </w:rPr>
          </w:pPr>
          <w:hyperlink w:anchor="_Toc514851018" w:history="1">
            <w:r w:rsidR="00BA4CA2" w:rsidRPr="00294652">
              <w:rPr>
                <w:rStyle w:val="Hyperlink"/>
                <w:noProof/>
              </w:rPr>
              <w:t>Appendix 4: List of people interviewed</w:t>
            </w:r>
            <w:r w:rsidR="00BA4CA2">
              <w:rPr>
                <w:noProof/>
                <w:webHidden/>
              </w:rPr>
              <w:tab/>
            </w:r>
            <w:r w:rsidR="00BA4CA2">
              <w:rPr>
                <w:noProof/>
                <w:webHidden/>
              </w:rPr>
              <w:fldChar w:fldCharType="begin"/>
            </w:r>
            <w:r w:rsidR="00BA4CA2">
              <w:rPr>
                <w:noProof/>
                <w:webHidden/>
              </w:rPr>
              <w:instrText xml:space="preserve"> PAGEREF _Toc514851018 \h </w:instrText>
            </w:r>
            <w:r w:rsidR="00BA4CA2">
              <w:rPr>
                <w:noProof/>
                <w:webHidden/>
              </w:rPr>
            </w:r>
            <w:r w:rsidR="00BA4CA2">
              <w:rPr>
                <w:noProof/>
                <w:webHidden/>
              </w:rPr>
              <w:fldChar w:fldCharType="separate"/>
            </w:r>
            <w:r w:rsidR="007C0703">
              <w:rPr>
                <w:noProof/>
                <w:webHidden/>
              </w:rPr>
              <w:t>41</w:t>
            </w:r>
            <w:r w:rsidR="00BA4CA2">
              <w:rPr>
                <w:noProof/>
                <w:webHidden/>
              </w:rPr>
              <w:fldChar w:fldCharType="end"/>
            </w:r>
          </w:hyperlink>
        </w:p>
        <w:p w14:paraId="676B6EDD" w14:textId="77777777" w:rsidR="00BA4CA2" w:rsidRDefault="008B4F87">
          <w:pPr>
            <w:pStyle w:val="TOC1"/>
            <w:tabs>
              <w:tab w:val="right" w:leader="dot" w:pos="9202"/>
            </w:tabs>
            <w:rPr>
              <w:rFonts w:asciiTheme="minorHAnsi" w:eastAsiaTheme="minorEastAsia" w:hAnsiTheme="minorHAnsi" w:cstheme="minorBidi"/>
              <w:b w:val="0"/>
              <w:noProof/>
              <w:lang w:eastAsia="en-AU"/>
            </w:rPr>
          </w:pPr>
          <w:hyperlink w:anchor="_Toc514851019" w:history="1">
            <w:r w:rsidR="00BA4CA2" w:rsidRPr="00294652">
              <w:rPr>
                <w:rStyle w:val="Hyperlink"/>
                <w:noProof/>
              </w:rPr>
              <w:t>Appendix 5: Interview questions</w:t>
            </w:r>
            <w:r w:rsidR="00BA4CA2">
              <w:rPr>
                <w:noProof/>
                <w:webHidden/>
              </w:rPr>
              <w:tab/>
            </w:r>
            <w:r w:rsidR="00BA4CA2">
              <w:rPr>
                <w:noProof/>
                <w:webHidden/>
              </w:rPr>
              <w:fldChar w:fldCharType="begin"/>
            </w:r>
            <w:r w:rsidR="00BA4CA2">
              <w:rPr>
                <w:noProof/>
                <w:webHidden/>
              </w:rPr>
              <w:instrText xml:space="preserve"> PAGEREF _Toc514851019 \h </w:instrText>
            </w:r>
            <w:r w:rsidR="00BA4CA2">
              <w:rPr>
                <w:noProof/>
                <w:webHidden/>
              </w:rPr>
            </w:r>
            <w:r w:rsidR="00BA4CA2">
              <w:rPr>
                <w:noProof/>
                <w:webHidden/>
              </w:rPr>
              <w:fldChar w:fldCharType="separate"/>
            </w:r>
            <w:r w:rsidR="007C0703">
              <w:rPr>
                <w:noProof/>
                <w:webHidden/>
              </w:rPr>
              <w:t>45</w:t>
            </w:r>
            <w:r w:rsidR="00BA4CA2">
              <w:rPr>
                <w:noProof/>
                <w:webHidden/>
              </w:rPr>
              <w:fldChar w:fldCharType="end"/>
            </w:r>
          </w:hyperlink>
        </w:p>
        <w:p w14:paraId="05AF9914" w14:textId="77777777" w:rsidR="00734DAC" w:rsidRDefault="00715967" w:rsidP="00734DAC">
          <w:r>
            <w:fldChar w:fldCharType="end"/>
          </w:r>
        </w:p>
      </w:sdtContent>
    </w:sdt>
    <w:p w14:paraId="047C3D27" w14:textId="14AB2B7A" w:rsidR="0096355C" w:rsidRDefault="0096355C" w:rsidP="00734DAC">
      <w:pPr>
        <w:pStyle w:val="Heading1"/>
      </w:pPr>
      <w:r>
        <w:br w:type="page"/>
      </w:r>
      <w:bookmarkStart w:id="1" w:name="_Toc499197558"/>
      <w:bookmarkStart w:id="2" w:name="_Toc500427878"/>
      <w:bookmarkStart w:id="3" w:name="_Toc514850984"/>
      <w:r>
        <w:lastRenderedPageBreak/>
        <w:t>Acronyms and abbreviations</w:t>
      </w:r>
      <w:bookmarkEnd w:id="1"/>
      <w:bookmarkEnd w:id="2"/>
      <w:bookmarkEnd w:id="3"/>
    </w:p>
    <w:p w14:paraId="04FAB5BE" w14:textId="77777777" w:rsidR="0096355C" w:rsidRPr="002B1104" w:rsidRDefault="0096355C" w:rsidP="0096355C">
      <w:r w:rsidRPr="002B1104">
        <w:t>AGD</w:t>
      </w:r>
      <w:r>
        <w:tab/>
      </w:r>
      <w:r>
        <w:tab/>
      </w:r>
      <w:r>
        <w:tab/>
        <w:t>Australian Government Attorney Generals Department</w:t>
      </w:r>
    </w:p>
    <w:p w14:paraId="2246CB77" w14:textId="77777777" w:rsidR="0096355C" w:rsidRDefault="0096355C" w:rsidP="0096355C">
      <w:r>
        <w:t>BBNJ</w:t>
      </w:r>
      <w:r>
        <w:tab/>
      </w:r>
      <w:r>
        <w:tab/>
      </w:r>
      <w:r>
        <w:tab/>
        <w:t>Biodiversity Beyond National Jurisdiction</w:t>
      </w:r>
    </w:p>
    <w:p w14:paraId="5CA2808E" w14:textId="26E0DF39" w:rsidR="00C75934" w:rsidRDefault="00C75934" w:rsidP="0096355C">
      <w:r>
        <w:t>CROP</w:t>
      </w:r>
      <w:r>
        <w:tab/>
      </w:r>
      <w:r>
        <w:tab/>
      </w:r>
      <w:r>
        <w:tab/>
        <w:t>Council of Regional Organisations of the Pacific</w:t>
      </w:r>
    </w:p>
    <w:p w14:paraId="23591498" w14:textId="77777777" w:rsidR="0096355C" w:rsidRDefault="0096355C" w:rsidP="0096355C">
      <w:r w:rsidRPr="002B1104">
        <w:t>CSIRO</w:t>
      </w:r>
      <w:r>
        <w:tab/>
      </w:r>
      <w:r>
        <w:tab/>
      </w:r>
      <w:r>
        <w:tab/>
        <w:t>Commonwealth Scientific and Industrial Research Organisation</w:t>
      </w:r>
    </w:p>
    <w:p w14:paraId="2B77E150" w14:textId="77777777" w:rsidR="0096355C" w:rsidRDefault="0096355C" w:rsidP="0096355C">
      <w:r>
        <w:t>DFAT</w:t>
      </w:r>
      <w:r>
        <w:tab/>
      </w:r>
      <w:r>
        <w:tab/>
      </w:r>
      <w:r>
        <w:tab/>
        <w:t>Australian Government Department of Foreign Affairs and Trade</w:t>
      </w:r>
    </w:p>
    <w:p w14:paraId="2283CA1F" w14:textId="3B9995A2" w:rsidR="0096355C" w:rsidRPr="002B1104" w:rsidRDefault="0096355C" w:rsidP="0096355C">
      <w:r w:rsidRPr="002B1104">
        <w:t>EPOG</w:t>
      </w:r>
      <w:r w:rsidR="009B4426">
        <w:tab/>
      </w:r>
      <w:r w:rsidR="009B4426">
        <w:tab/>
      </w:r>
      <w:r w:rsidR="009B4426">
        <w:tab/>
        <w:t>Enhancing Pacific Ocean</w:t>
      </w:r>
      <w:r>
        <w:t xml:space="preserve"> Governance</w:t>
      </w:r>
    </w:p>
    <w:p w14:paraId="34EDC2C1" w14:textId="3085EC29" w:rsidR="0096355C" w:rsidRDefault="0096355C" w:rsidP="0096355C">
      <w:r>
        <w:t>FFA</w:t>
      </w:r>
      <w:r>
        <w:tab/>
      </w:r>
      <w:r>
        <w:tab/>
      </w:r>
      <w:r>
        <w:tab/>
      </w:r>
      <w:r w:rsidR="00AE7E1D">
        <w:t xml:space="preserve">Pacific Islands </w:t>
      </w:r>
      <w:r>
        <w:t>Forum Fisheries Agency</w:t>
      </w:r>
    </w:p>
    <w:p w14:paraId="02CAF693" w14:textId="77777777" w:rsidR="0096355C" w:rsidRDefault="0096355C" w:rsidP="0096355C">
      <w:r w:rsidRPr="002B1104">
        <w:t>GA</w:t>
      </w:r>
      <w:r>
        <w:tab/>
      </w:r>
      <w:r>
        <w:tab/>
      </w:r>
      <w:r>
        <w:tab/>
        <w:t>Geoscience Australia</w:t>
      </w:r>
    </w:p>
    <w:p w14:paraId="2FE5D27C" w14:textId="1FEEDB1F" w:rsidR="0096355C" w:rsidRDefault="0096355C" w:rsidP="0096355C">
      <w:r>
        <w:t>GPFD</w:t>
      </w:r>
      <w:r>
        <w:tab/>
      </w:r>
      <w:r>
        <w:tab/>
      </w:r>
      <w:r>
        <w:tab/>
        <w:t xml:space="preserve">Government </w:t>
      </w:r>
      <w:r w:rsidR="00804DF1">
        <w:t>Partnerships</w:t>
      </w:r>
      <w:r>
        <w:t xml:space="preserve"> for Development</w:t>
      </w:r>
    </w:p>
    <w:p w14:paraId="1EC8AFF9" w14:textId="447FEFA2" w:rsidR="0096355C" w:rsidRDefault="0096355C" w:rsidP="0096355C">
      <w:pPr>
        <w:ind w:left="2160" w:hanging="2160"/>
      </w:pPr>
      <w:r>
        <w:t>ICT</w:t>
      </w:r>
      <w:r w:rsidR="00A85CBD">
        <w:t xml:space="preserve"> Unit</w:t>
      </w:r>
      <w:r>
        <w:tab/>
        <w:t xml:space="preserve">Information </w:t>
      </w:r>
      <w:r w:rsidR="000415B5">
        <w:t xml:space="preserve">and </w:t>
      </w:r>
      <w:r>
        <w:t>Communication Technology Support Unit, Ministry of Finance and Treasury, Solomon Islands Government</w:t>
      </w:r>
    </w:p>
    <w:p w14:paraId="14139D88" w14:textId="3327E32F" w:rsidR="0096355C" w:rsidRDefault="0096355C" w:rsidP="0096355C">
      <w:pPr>
        <w:ind w:left="2160" w:hanging="2160"/>
      </w:pPr>
      <w:r>
        <w:t>IUCN</w:t>
      </w:r>
      <w:r>
        <w:tab/>
      </w:r>
      <w:r w:rsidR="00A52896">
        <w:t>International</w:t>
      </w:r>
      <w:r>
        <w:t xml:space="preserve"> Union for Conservation of Nature</w:t>
      </w:r>
    </w:p>
    <w:p w14:paraId="24CBF89C" w14:textId="77777777" w:rsidR="0096355C" w:rsidRDefault="0096355C" w:rsidP="0096355C">
      <w:r>
        <w:t>PIFS</w:t>
      </w:r>
      <w:r>
        <w:tab/>
      </w:r>
      <w:r>
        <w:tab/>
      </w:r>
      <w:r>
        <w:tab/>
        <w:t>Pacific Islands Forum Secretariat</w:t>
      </w:r>
    </w:p>
    <w:p w14:paraId="3BAE33F6" w14:textId="5D22D5C8" w:rsidR="00AE7E1D" w:rsidRDefault="00AE7E1D" w:rsidP="0096355C">
      <w:r>
        <w:t>SDG14</w:t>
      </w:r>
      <w:r>
        <w:tab/>
      </w:r>
      <w:r>
        <w:tab/>
        <w:t>Sustainable Development Goal 14</w:t>
      </w:r>
    </w:p>
    <w:p w14:paraId="2D55564E" w14:textId="34DF18DA" w:rsidR="00AC1E63" w:rsidRDefault="00AC1E63" w:rsidP="0096355C">
      <w:r>
        <w:t>SDI</w:t>
      </w:r>
      <w:r>
        <w:tab/>
      </w:r>
      <w:r>
        <w:tab/>
      </w:r>
      <w:r>
        <w:tab/>
        <w:t>Spatial Data Infrastructure</w:t>
      </w:r>
    </w:p>
    <w:p w14:paraId="2471C810" w14:textId="77777777" w:rsidR="0096355C" w:rsidRPr="002B1104" w:rsidRDefault="0096355C" w:rsidP="0096355C">
      <w:r w:rsidRPr="002B1104">
        <w:t>SPC</w:t>
      </w:r>
      <w:r>
        <w:tab/>
      </w:r>
      <w:r>
        <w:tab/>
      </w:r>
      <w:r>
        <w:tab/>
        <w:t>Secretariat of the Pacific Community</w:t>
      </w:r>
    </w:p>
    <w:p w14:paraId="3C14D944" w14:textId="77777777" w:rsidR="0096355C" w:rsidRDefault="0096355C" w:rsidP="0096355C">
      <w:r w:rsidRPr="002B1104">
        <w:t>SPREP</w:t>
      </w:r>
      <w:r>
        <w:tab/>
      </w:r>
      <w:r>
        <w:tab/>
        <w:t>South Pacific Regional Environment Program</w:t>
      </w:r>
    </w:p>
    <w:p w14:paraId="67815E16" w14:textId="4D37C2C3" w:rsidR="00CC0E21" w:rsidRDefault="00CC0E21" w:rsidP="00CC0E21">
      <w:r>
        <w:t>The</w:t>
      </w:r>
      <w:r w:rsidR="006802A3">
        <w:t xml:space="preserve"> </w:t>
      </w:r>
      <w:r w:rsidR="00BE2B7F">
        <w:t>Alliance</w:t>
      </w:r>
      <w:r w:rsidR="00BE2B7F">
        <w:tab/>
      </w:r>
      <w:r w:rsidR="0090767C">
        <w:tab/>
      </w:r>
      <w:r>
        <w:t>Pacific Ocean Alliance</w:t>
      </w:r>
    </w:p>
    <w:p w14:paraId="4E2297F7" w14:textId="1FB95718" w:rsidR="00CC0E21" w:rsidRDefault="006802A3" w:rsidP="00CC0E21">
      <w:r>
        <w:t>The D</w:t>
      </w:r>
      <w:r w:rsidR="00CC0E21">
        <w:t>epartment</w:t>
      </w:r>
      <w:r w:rsidR="00CC0E21">
        <w:tab/>
        <w:t>Australian Government Department of the Environment and Energy</w:t>
      </w:r>
    </w:p>
    <w:p w14:paraId="4535D0C0" w14:textId="3795D82E" w:rsidR="00DE400C" w:rsidRDefault="00540D50" w:rsidP="00DE400C">
      <w:r>
        <w:t xml:space="preserve">The </w:t>
      </w:r>
      <w:r w:rsidR="00BE2B7F">
        <w:t>Ocean Office</w:t>
      </w:r>
      <w:r w:rsidR="00BE2B7F">
        <w:tab/>
      </w:r>
      <w:r w:rsidR="00DE400C">
        <w:t>Office of the Pacific Ocean Commissioner</w:t>
      </w:r>
    </w:p>
    <w:p w14:paraId="2646A381" w14:textId="77777777" w:rsidR="00E027E9" w:rsidRDefault="009955CC" w:rsidP="00DE400C">
      <w:r>
        <w:t>UNCLOS</w:t>
      </w:r>
      <w:r>
        <w:tab/>
      </w:r>
      <w:r>
        <w:tab/>
        <w:t>United Nations Convention on the Law of the Sea</w:t>
      </w:r>
    </w:p>
    <w:p w14:paraId="0C7CEB59" w14:textId="77777777" w:rsidR="00B30461" w:rsidRDefault="00B30461" w:rsidP="00DE400C"/>
    <w:p w14:paraId="46C4214A" w14:textId="77777777" w:rsidR="00B30461" w:rsidRDefault="00B30461" w:rsidP="00B30461">
      <w:pPr>
        <w:sectPr w:rsidR="00B30461" w:rsidSect="00772B1A">
          <w:headerReference w:type="first" r:id="rId19"/>
          <w:footerReference w:type="first" r:id="rId20"/>
          <w:type w:val="continuous"/>
          <w:pgSz w:w="11906" w:h="16838" w:code="9"/>
          <w:pgMar w:top="1418" w:right="1276" w:bottom="567" w:left="1418" w:header="425" w:footer="425" w:gutter="0"/>
          <w:pgNumType w:fmt="lowerRoman"/>
          <w:cols w:space="708"/>
          <w:titlePg/>
          <w:docGrid w:linePitch="360"/>
        </w:sectPr>
      </w:pPr>
      <w:bookmarkStart w:id="4" w:name="_Toc500427879"/>
    </w:p>
    <w:p w14:paraId="5197BC89" w14:textId="1CABDCDA" w:rsidR="00AD30B7" w:rsidRDefault="00AD30B7" w:rsidP="00AD30B7">
      <w:pPr>
        <w:pStyle w:val="Heading1"/>
      </w:pPr>
      <w:bookmarkStart w:id="5" w:name="_Toc514850985"/>
      <w:r>
        <w:lastRenderedPageBreak/>
        <w:t>Executive summary</w:t>
      </w:r>
      <w:bookmarkEnd w:id="4"/>
      <w:bookmarkEnd w:id="5"/>
    </w:p>
    <w:p w14:paraId="4528A30B" w14:textId="08B3DBB8" w:rsidR="00AD30B7" w:rsidRDefault="00AD30B7" w:rsidP="00AD30B7">
      <w:pPr>
        <w:pStyle w:val="ListBullet"/>
        <w:numPr>
          <w:ilvl w:val="0"/>
          <w:numId w:val="0"/>
        </w:numPr>
        <w:spacing w:after="120"/>
      </w:pPr>
      <w:r>
        <w:t>From 2014 – 2017 Australia</w:t>
      </w:r>
      <w:r w:rsidRPr="004D44E4">
        <w:t xml:space="preserve"> </w:t>
      </w:r>
      <w:r w:rsidR="00D81672">
        <w:t>committed</w:t>
      </w:r>
      <w:r>
        <w:t xml:space="preserve"> $5.9 million to </w:t>
      </w:r>
      <w:r w:rsidRPr="004D44E4">
        <w:t>support</w:t>
      </w:r>
      <w:r>
        <w:t xml:space="preserve"> implementation of the </w:t>
      </w:r>
      <w:r w:rsidRPr="00A35F0B">
        <w:t>Framework for a Pacific Oceanscape</w:t>
      </w:r>
      <w:r>
        <w:t xml:space="preserve"> through the </w:t>
      </w:r>
      <w:r w:rsidRPr="00A35F0B">
        <w:t>Enhancing Pacific Ocean Governance</w:t>
      </w:r>
      <w:r>
        <w:t xml:space="preserve"> (EPOG) project. EPOG was funded under the Australian Aid Government </w:t>
      </w:r>
      <w:r w:rsidR="00804DF1">
        <w:t>Partnership</w:t>
      </w:r>
      <w:r>
        <w:t xml:space="preserve"> for Development administered by the Department of Foreign Affairs and Trade (DFAT). The overarching goal of EPOG was to empower Pacific Island Countries and Territories to effectively manage their marine and coastal resources for sustainable economic development whilst supporting productive ecosystems and biodiversity. </w:t>
      </w:r>
    </w:p>
    <w:p w14:paraId="4303BD94" w14:textId="77777777" w:rsidR="00AD30B7" w:rsidRDefault="00AD30B7" w:rsidP="00AD30B7">
      <w:pPr>
        <w:pStyle w:val="ListBullet"/>
        <w:numPr>
          <w:ilvl w:val="0"/>
          <w:numId w:val="0"/>
        </w:numPr>
        <w:spacing w:after="120" w:line="240" w:lineRule="auto"/>
        <w:ind w:left="369" w:hanging="369"/>
      </w:pPr>
      <w:r>
        <w:t>There were four key elements to EPOG:</w:t>
      </w:r>
    </w:p>
    <w:p w14:paraId="018CB5C7" w14:textId="77777777" w:rsidR="00AD30B7" w:rsidRDefault="00AD30B7" w:rsidP="00001E26">
      <w:pPr>
        <w:pStyle w:val="ListBullet"/>
        <w:numPr>
          <w:ilvl w:val="1"/>
          <w:numId w:val="11"/>
        </w:numPr>
        <w:spacing w:after="120" w:line="240" w:lineRule="auto"/>
      </w:pPr>
      <w:r>
        <w:t xml:space="preserve">Strengthening regional oceans governance </w:t>
      </w:r>
    </w:p>
    <w:p w14:paraId="0E26530F" w14:textId="77777777" w:rsidR="00AD30B7" w:rsidRDefault="00AD30B7" w:rsidP="00001E26">
      <w:pPr>
        <w:pStyle w:val="ListBullet"/>
        <w:numPr>
          <w:ilvl w:val="1"/>
          <w:numId w:val="11"/>
        </w:numPr>
        <w:spacing w:after="120" w:line="240" w:lineRule="auto"/>
      </w:pPr>
      <w:r>
        <w:t xml:space="preserve">Supporting Pacific Island Countries with defining maritime boundaries </w:t>
      </w:r>
    </w:p>
    <w:p w14:paraId="6F4D3007" w14:textId="77777777" w:rsidR="00AD30B7" w:rsidRDefault="00AD30B7" w:rsidP="00001E26">
      <w:pPr>
        <w:pStyle w:val="ListBullet"/>
        <w:numPr>
          <w:ilvl w:val="1"/>
          <w:numId w:val="11"/>
        </w:numPr>
        <w:spacing w:after="120" w:line="240" w:lineRule="auto"/>
      </w:pPr>
      <w:r>
        <w:t xml:space="preserve">Supporting marine spatial planning at regional, national and local levels </w:t>
      </w:r>
    </w:p>
    <w:p w14:paraId="7F38701E" w14:textId="46856477" w:rsidR="00AD30B7" w:rsidRDefault="00E94076" w:rsidP="00001E26">
      <w:pPr>
        <w:pStyle w:val="ListBullet"/>
        <w:numPr>
          <w:ilvl w:val="1"/>
          <w:numId w:val="11"/>
        </w:numPr>
        <w:spacing w:after="120" w:line="240" w:lineRule="auto"/>
      </w:pPr>
      <w:r>
        <w:t>Improving</w:t>
      </w:r>
      <w:r w:rsidR="00AD30B7">
        <w:t xml:space="preserve"> regional data management and coordination.</w:t>
      </w:r>
    </w:p>
    <w:p w14:paraId="66AFBB97" w14:textId="678768B2" w:rsidR="00687C0A" w:rsidRDefault="00AD30B7" w:rsidP="00AD30B7">
      <w:r w:rsidRPr="000C75F4">
        <w:t>This evaluation report provides the findings of an internal evaluation of the EPOG project administered by the Department of Environment and E</w:t>
      </w:r>
      <w:r>
        <w:t>nergy (the Department) from 2014</w:t>
      </w:r>
      <w:r w:rsidRPr="000C75F4">
        <w:t xml:space="preserve"> to 2017. The evaluation </w:t>
      </w:r>
      <w:r>
        <w:t>is a summative,</w:t>
      </w:r>
      <w:r w:rsidR="00762A62">
        <w:t xml:space="preserve"> largely</w:t>
      </w:r>
      <w:r>
        <w:t xml:space="preserve"> qualitative assessment of the ongoing relevance, </w:t>
      </w:r>
      <w:r w:rsidRPr="000C75F4">
        <w:t>effectiveness</w:t>
      </w:r>
      <w:r>
        <w:t xml:space="preserve">, </w:t>
      </w:r>
      <w:r w:rsidRPr="000C75F4">
        <w:t xml:space="preserve">efficiency </w:t>
      </w:r>
      <w:r>
        <w:t>and</w:t>
      </w:r>
      <w:r w:rsidRPr="000C75F4">
        <w:t xml:space="preserve"> sustainability </w:t>
      </w:r>
      <w:r>
        <w:t>of the project</w:t>
      </w:r>
      <w:r w:rsidRPr="000C75F4">
        <w:t xml:space="preserve">. </w:t>
      </w:r>
    </w:p>
    <w:p w14:paraId="333222F7" w14:textId="53E909F8" w:rsidR="00AD30B7" w:rsidRDefault="00762A62" w:rsidP="00AD30B7">
      <w:r>
        <w:t>Data sources and e</w:t>
      </w:r>
      <w:r w:rsidR="00AD30B7">
        <w:t>vidence used to complete the evaluation included progress reports, published papers, web-based information, and interviews with 48 people from regional agencies, implementing partners, country officials and other stakeholders</w:t>
      </w:r>
      <w:r w:rsidR="00B64173">
        <w:t xml:space="preserve">. The interviews </w:t>
      </w:r>
      <w:r w:rsidR="00D05E8D">
        <w:t>were</w:t>
      </w:r>
      <w:r w:rsidR="00B64173">
        <w:t xml:space="preserve"> the primary source of </w:t>
      </w:r>
      <w:r w:rsidR="00D05E8D">
        <w:t>qualitative</w:t>
      </w:r>
      <w:r w:rsidR="00DA76CB">
        <w:t xml:space="preserve"> data</w:t>
      </w:r>
      <w:r w:rsidR="00B64173">
        <w:t xml:space="preserve"> for </w:t>
      </w:r>
      <w:r w:rsidR="00D05E8D">
        <w:t>this</w:t>
      </w:r>
      <w:r w:rsidR="00543F8B">
        <w:t xml:space="preserve"> </w:t>
      </w:r>
      <w:r w:rsidR="00B64173">
        <w:t>analysis</w:t>
      </w:r>
      <w:r w:rsidR="00AD30B7">
        <w:t>.</w:t>
      </w:r>
    </w:p>
    <w:p w14:paraId="25741F25" w14:textId="1E5BD248" w:rsidR="00AD30B7" w:rsidRPr="000C75F4" w:rsidRDefault="00AD30B7" w:rsidP="00AD30B7">
      <w:r w:rsidRPr="005468D8">
        <w:rPr>
          <w:rFonts w:cs="Arial"/>
        </w:rPr>
        <w:t xml:space="preserve">The </w:t>
      </w:r>
      <w:r w:rsidR="001F6701">
        <w:rPr>
          <w:rFonts w:cs="Arial"/>
        </w:rPr>
        <w:t>main</w:t>
      </w:r>
      <w:r w:rsidRPr="005468D8">
        <w:rPr>
          <w:rFonts w:cs="Arial"/>
        </w:rPr>
        <w:t xml:space="preserve"> audience </w:t>
      </w:r>
      <w:r w:rsidR="001F6701">
        <w:rPr>
          <w:rFonts w:cs="Arial"/>
        </w:rPr>
        <w:t>for</w:t>
      </w:r>
      <w:r w:rsidRPr="005468D8">
        <w:rPr>
          <w:rFonts w:cs="Arial"/>
        </w:rPr>
        <w:t xml:space="preserve"> </w:t>
      </w:r>
      <w:r>
        <w:rPr>
          <w:rFonts w:cs="Arial"/>
        </w:rPr>
        <w:t>this report is departmental</w:t>
      </w:r>
      <w:r w:rsidRPr="005468D8">
        <w:rPr>
          <w:rFonts w:cs="Arial"/>
        </w:rPr>
        <w:t xml:space="preserve"> executives </w:t>
      </w:r>
      <w:r>
        <w:rPr>
          <w:rFonts w:cs="Arial"/>
        </w:rPr>
        <w:t xml:space="preserve">and </w:t>
      </w:r>
      <w:r w:rsidR="00762A62">
        <w:rPr>
          <w:rFonts w:cs="Arial"/>
        </w:rPr>
        <w:t>DFAT</w:t>
      </w:r>
      <w:r w:rsidRPr="005468D8">
        <w:rPr>
          <w:rFonts w:cs="Arial"/>
        </w:rPr>
        <w:t xml:space="preserve"> public sector and Pacific program managers</w:t>
      </w:r>
      <w:r>
        <w:rPr>
          <w:rFonts w:cs="Arial"/>
        </w:rPr>
        <w:t>. More broadly the report may be useful to</w:t>
      </w:r>
      <w:r w:rsidRPr="005468D8">
        <w:rPr>
          <w:rFonts w:cs="Arial"/>
        </w:rPr>
        <w:t xml:space="preserve"> implementing partners</w:t>
      </w:r>
      <w:r>
        <w:rPr>
          <w:rFonts w:cs="Arial"/>
        </w:rPr>
        <w:t>,</w:t>
      </w:r>
      <w:r w:rsidRPr="005468D8">
        <w:rPr>
          <w:rFonts w:cs="Arial"/>
        </w:rPr>
        <w:t xml:space="preserve"> Pacific partners and </w:t>
      </w:r>
      <w:r>
        <w:rPr>
          <w:rFonts w:cs="Arial"/>
        </w:rPr>
        <w:t xml:space="preserve">other project </w:t>
      </w:r>
      <w:r w:rsidRPr="005468D8">
        <w:rPr>
          <w:rFonts w:cs="Arial"/>
        </w:rPr>
        <w:t>stakeholders.</w:t>
      </w:r>
    </w:p>
    <w:p w14:paraId="72DB97DE" w14:textId="77777777" w:rsidR="00AD30B7" w:rsidRDefault="00AD30B7" w:rsidP="00AD30B7">
      <w:pPr>
        <w:pStyle w:val="Heading2"/>
      </w:pPr>
      <w:bookmarkStart w:id="6" w:name="_Toc505870339"/>
      <w:bookmarkStart w:id="7" w:name="_Toc514250961"/>
      <w:bookmarkStart w:id="8" w:name="_Toc514850986"/>
      <w:r>
        <w:t>Relevance</w:t>
      </w:r>
      <w:bookmarkEnd w:id="6"/>
      <w:bookmarkEnd w:id="7"/>
      <w:bookmarkEnd w:id="8"/>
    </w:p>
    <w:p w14:paraId="6D5E2026" w14:textId="2C212534" w:rsidR="00AD30B7" w:rsidRPr="00C571FB" w:rsidRDefault="00AD30B7" w:rsidP="00AD30B7">
      <w:r>
        <w:t>All interviewees</w:t>
      </w:r>
      <w:r w:rsidR="00DA791D">
        <w:t xml:space="preserve"> rated EPOG’s relevance as high</w:t>
      </w:r>
      <w:r>
        <w:t xml:space="preserve"> at both the regional and national level. </w:t>
      </w:r>
      <w:r w:rsidRPr="00336FBD">
        <w:t xml:space="preserve">The goals of EPOG </w:t>
      </w:r>
      <w:r>
        <w:t>were considered</w:t>
      </w:r>
      <w:r w:rsidRPr="00336FBD">
        <w:t xml:space="preserve"> even more relevant today than</w:t>
      </w:r>
      <w:r>
        <w:t xml:space="preserve"> when the project commenced in </w:t>
      </w:r>
      <w:r w:rsidR="00543F8B">
        <w:t>2014</w:t>
      </w:r>
      <w:r>
        <w:t xml:space="preserve">. </w:t>
      </w:r>
      <w:r w:rsidRPr="00336FBD">
        <w:t xml:space="preserve">Internationally, concern for the health of our oceans </w:t>
      </w:r>
      <w:r w:rsidR="00543F8B">
        <w:t>has grown</w:t>
      </w:r>
      <w:r w:rsidRPr="00336FBD">
        <w:t xml:space="preserve"> due to increasin</w:t>
      </w:r>
      <w:r w:rsidR="00543F8B">
        <w:t xml:space="preserve">g </w:t>
      </w:r>
      <w:r w:rsidR="00DA76CB">
        <w:t xml:space="preserve">awareness of </w:t>
      </w:r>
      <w:r w:rsidR="00543F8B">
        <w:t>pressures on marine resources</w:t>
      </w:r>
      <w:r w:rsidR="00DA76CB">
        <w:t xml:space="preserve"> including</w:t>
      </w:r>
      <w:r w:rsidR="00543F8B">
        <w:t xml:space="preserve"> </w:t>
      </w:r>
      <w:r>
        <w:t xml:space="preserve">habitat </w:t>
      </w:r>
      <w:r w:rsidRPr="00336FBD">
        <w:t>destruc</w:t>
      </w:r>
      <w:r w:rsidR="00543F8B">
        <w:t>tion, pollution, overfishing,</w:t>
      </w:r>
      <w:r w:rsidRPr="00336FBD">
        <w:t xml:space="preserve"> unregulated fishing, and the emerging impacts of climate change. </w:t>
      </w:r>
      <w:r w:rsidR="00DA76CB">
        <w:t>E</w:t>
      </w:r>
      <w:r>
        <w:t xml:space="preserve">ffective governance mechanisms </w:t>
      </w:r>
      <w:r w:rsidR="009B4426">
        <w:t>at a regional level</w:t>
      </w:r>
      <w:r w:rsidR="00DA76CB">
        <w:t xml:space="preserve"> is </w:t>
      </w:r>
      <w:r w:rsidR="009B4426">
        <w:t>essential to assist Pacific Island</w:t>
      </w:r>
      <w:r w:rsidR="00DA76CB" w:rsidRPr="00DA76CB">
        <w:t xml:space="preserve"> </w:t>
      </w:r>
      <w:r w:rsidR="009B4426">
        <w:t>countries with addressing</w:t>
      </w:r>
      <w:r w:rsidR="00DA76CB">
        <w:t xml:space="preserve"> these</w:t>
      </w:r>
      <w:r w:rsidR="009B4426">
        <w:t xml:space="preserve"> emerging</w:t>
      </w:r>
      <w:r w:rsidR="00DA76CB">
        <w:t xml:space="preserve"> pressures </w:t>
      </w:r>
      <w:r w:rsidR="009B4426">
        <w:t>and for securing marine resources needed for their long-term economic and food security</w:t>
      </w:r>
      <w:r w:rsidRPr="00336FBD">
        <w:t xml:space="preserve">. </w:t>
      </w:r>
    </w:p>
    <w:p w14:paraId="4F043F6D" w14:textId="77777777" w:rsidR="00AD30B7" w:rsidRDefault="00AD30B7" w:rsidP="00AD30B7">
      <w:pPr>
        <w:pStyle w:val="Heading2"/>
      </w:pPr>
      <w:bookmarkStart w:id="9" w:name="_Toc505870340"/>
      <w:bookmarkStart w:id="10" w:name="_Toc514250962"/>
      <w:bookmarkStart w:id="11" w:name="_Toc514850987"/>
      <w:r>
        <w:t>Effectiveness</w:t>
      </w:r>
      <w:bookmarkEnd w:id="9"/>
      <w:bookmarkEnd w:id="10"/>
      <w:bookmarkEnd w:id="11"/>
    </w:p>
    <w:p w14:paraId="7102088B" w14:textId="6D4C5C00" w:rsidR="00AD30B7" w:rsidRPr="00336FBD" w:rsidRDefault="00756FD3" w:rsidP="00AD30B7">
      <w:r>
        <w:t>The analysis found that two components of EPOG</w:t>
      </w:r>
      <w:r w:rsidR="00543F8B">
        <w:rPr>
          <w:rFonts w:cs="Arial"/>
        </w:rPr>
        <w:t>—</w:t>
      </w:r>
      <w:r w:rsidR="00762A62">
        <w:rPr>
          <w:rFonts w:cs="Arial"/>
        </w:rPr>
        <w:t xml:space="preserve">(i) </w:t>
      </w:r>
      <w:r>
        <w:t>i</w:t>
      </w:r>
      <w:r w:rsidR="00AD30B7" w:rsidRPr="00336FBD">
        <w:t xml:space="preserve">nvestment in </w:t>
      </w:r>
      <w:r w:rsidR="00AD30B7">
        <w:t xml:space="preserve">regional </w:t>
      </w:r>
      <w:r w:rsidR="00AD30B7" w:rsidRPr="00336FBD">
        <w:t xml:space="preserve">ocean governance and </w:t>
      </w:r>
      <w:r w:rsidR="00762A62">
        <w:t xml:space="preserve">(ii) </w:t>
      </w:r>
      <w:r w:rsidR="00AD30B7" w:rsidRPr="00336FBD">
        <w:t>maritime boundaries</w:t>
      </w:r>
      <w:r w:rsidR="00762A62">
        <w:t>,</w:t>
      </w:r>
      <w:r w:rsidR="00AD30B7" w:rsidRPr="00336FBD">
        <w:t xml:space="preserve"> </w:t>
      </w:r>
      <w:r>
        <w:t xml:space="preserve">were </w:t>
      </w:r>
      <w:r w:rsidRPr="001F6701">
        <w:rPr>
          <w:i/>
        </w:rPr>
        <w:t>effective</w:t>
      </w:r>
      <w:r w:rsidR="001F6701">
        <w:rPr>
          <w:rStyle w:val="FootnoteReference"/>
        </w:rPr>
        <w:footnoteReference w:id="2"/>
      </w:r>
      <w:r>
        <w:t xml:space="preserve"> in achieving the outcomes of the project</w:t>
      </w:r>
      <w:r w:rsidR="00AD30B7" w:rsidRPr="00336FBD">
        <w:t xml:space="preserve">. </w:t>
      </w:r>
      <w:r>
        <w:t>The</w:t>
      </w:r>
      <w:r w:rsidR="00AD30B7">
        <w:t xml:space="preserve"> m</w:t>
      </w:r>
      <w:r w:rsidR="00AD30B7" w:rsidRPr="00336FBD">
        <w:t xml:space="preserve">arine spatial planning </w:t>
      </w:r>
      <w:r w:rsidR="00AD30B7">
        <w:t xml:space="preserve">and </w:t>
      </w:r>
      <w:r>
        <w:t>data management</w:t>
      </w:r>
      <w:r w:rsidR="00AD30B7">
        <w:t xml:space="preserve"> components were </w:t>
      </w:r>
      <w:r>
        <w:t xml:space="preserve">found to be </w:t>
      </w:r>
      <w:r w:rsidR="00AD30B7" w:rsidRPr="001F6701">
        <w:rPr>
          <w:i/>
        </w:rPr>
        <w:t>partially effective</w:t>
      </w:r>
      <w:r w:rsidR="001F6701">
        <w:rPr>
          <w:rStyle w:val="FootnoteReference"/>
          <w:i/>
        </w:rPr>
        <w:footnoteReference w:id="3"/>
      </w:r>
      <w:r w:rsidR="00AD30B7">
        <w:t>.</w:t>
      </w:r>
      <w:r w:rsidR="00AD30B7" w:rsidRPr="00336FBD">
        <w:t xml:space="preserve"> </w:t>
      </w:r>
    </w:p>
    <w:p w14:paraId="760EB56D" w14:textId="3A7C62F3" w:rsidR="00AD30B7" w:rsidRPr="00336FBD" w:rsidRDefault="00756FD3" w:rsidP="00756FD3">
      <w:r w:rsidRPr="00756FD3">
        <w:rPr>
          <w:i/>
        </w:rPr>
        <w:t>Strengthening regional oceans governance:</w:t>
      </w:r>
      <w:r>
        <w:t xml:space="preserve"> </w:t>
      </w:r>
      <w:r w:rsidR="0089494C">
        <w:t xml:space="preserve">All respondents </w:t>
      </w:r>
      <w:r w:rsidR="00762A62">
        <w:t>who</w:t>
      </w:r>
      <w:r w:rsidR="009B4426">
        <w:t xml:space="preserve"> were familiar with this</w:t>
      </w:r>
      <w:r w:rsidR="0089494C">
        <w:t xml:space="preserve"> element of</w:t>
      </w:r>
      <w:r w:rsidR="00AD30B7">
        <w:t xml:space="preserve"> </w:t>
      </w:r>
      <w:r w:rsidR="00AD30B7" w:rsidRPr="00336FBD">
        <w:t xml:space="preserve">EPOG </w:t>
      </w:r>
      <w:r w:rsidR="0089494C">
        <w:t xml:space="preserve">agreed that </w:t>
      </w:r>
      <w:r w:rsidR="00AD30B7" w:rsidRPr="00336FBD">
        <w:t>an effective contribution</w:t>
      </w:r>
      <w:r w:rsidR="0089494C">
        <w:t xml:space="preserve"> was made</w:t>
      </w:r>
      <w:r w:rsidR="00AD30B7" w:rsidRPr="00336FBD">
        <w:t xml:space="preserve"> to </w:t>
      </w:r>
      <w:r w:rsidR="0089494C">
        <w:t xml:space="preserve">strengthening </w:t>
      </w:r>
      <w:r w:rsidR="00AD30B7">
        <w:t xml:space="preserve">ocean </w:t>
      </w:r>
      <w:r w:rsidR="00AD30B7" w:rsidRPr="00336FBD">
        <w:lastRenderedPageBreak/>
        <w:t>governance through</w:t>
      </w:r>
      <w:r w:rsidR="0089494C">
        <w:t>out</w:t>
      </w:r>
      <w:r w:rsidR="00AD30B7">
        <w:t xml:space="preserve"> the</w:t>
      </w:r>
      <w:r w:rsidR="00AD30B7" w:rsidRPr="00336FBD">
        <w:t xml:space="preserve"> </w:t>
      </w:r>
      <w:r w:rsidR="00AD30B7">
        <w:t xml:space="preserve">two-year </w:t>
      </w:r>
      <w:r w:rsidR="00AD30B7" w:rsidRPr="00336FBD">
        <w:t>deployment of a technical advisor to the Pacific Ocean Commissioner</w:t>
      </w:r>
      <w:r w:rsidR="0089494C">
        <w:t xml:space="preserve">. </w:t>
      </w:r>
      <w:r w:rsidR="0090767C">
        <w:t>Directly funding the</w:t>
      </w:r>
      <w:r w:rsidR="00E94076">
        <w:t xml:space="preserve"> </w:t>
      </w:r>
      <w:r w:rsidR="0090767C">
        <w:t xml:space="preserve">Office Pacific </w:t>
      </w:r>
      <w:r w:rsidR="00BE2B7F">
        <w:t xml:space="preserve">Ocean </w:t>
      </w:r>
      <w:r w:rsidR="0090767C">
        <w:t>Commissioner</w:t>
      </w:r>
      <w:r w:rsidR="00E94076">
        <w:t xml:space="preserve"> </w:t>
      </w:r>
      <w:r w:rsidR="0090767C">
        <w:t xml:space="preserve">for 15 months </w:t>
      </w:r>
      <w:r w:rsidR="001F6701">
        <w:t>after</w:t>
      </w:r>
      <w:r w:rsidR="0089494C">
        <w:t xml:space="preserve"> the deplo</w:t>
      </w:r>
      <w:r w:rsidR="0090767C">
        <w:t>yment ended was less successful</w:t>
      </w:r>
      <w:r w:rsidR="00762A62">
        <w:t xml:space="preserve"> due to the short-term nature of the funding commitment</w:t>
      </w:r>
      <w:r w:rsidR="0090767C">
        <w:t>, highlighting</w:t>
      </w:r>
      <w:r w:rsidR="0089494C">
        <w:t xml:space="preserve"> the need for ongoing</w:t>
      </w:r>
      <w:r w:rsidR="0090767C">
        <w:t xml:space="preserve"> funding to secure permanent</w:t>
      </w:r>
      <w:r w:rsidR="0089494C">
        <w:t xml:space="preserve"> technical </w:t>
      </w:r>
      <w:r w:rsidR="0090767C">
        <w:t>experts</w:t>
      </w:r>
      <w:r w:rsidR="00AD30B7">
        <w:t>. The</w:t>
      </w:r>
      <w:r w:rsidR="00AD30B7" w:rsidRPr="00336FBD">
        <w:t xml:space="preserve"> advisor </w:t>
      </w:r>
      <w:r w:rsidR="00E94076">
        <w:t xml:space="preserve">was instrumental in building relationships, establishing coordination mechanisms such </w:t>
      </w:r>
      <w:r w:rsidR="00E65DBC">
        <w:t>as</w:t>
      </w:r>
      <w:r w:rsidR="00E94076">
        <w:t xml:space="preserve"> the Pacific Ocean Alliance and </w:t>
      </w:r>
      <w:r w:rsidR="009B4426">
        <w:t xml:space="preserve">developing </w:t>
      </w:r>
      <w:r w:rsidR="00E94076">
        <w:t xml:space="preserve">Pacific-wide policies and </w:t>
      </w:r>
      <w:r>
        <w:t>strategies</w:t>
      </w:r>
      <w:r w:rsidR="00E94076">
        <w:t xml:space="preserve"> </w:t>
      </w:r>
      <w:r>
        <w:t>on oceans</w:t>
      </w:r>
      <w:r w:rsidR="00E94076">
        <w:t xml:space="preserve">. </w:t>
      </w:r>
      <w:r w:rsidR="00AD30B7">
        <w:t xml:space="preserve">At </w:t>
      </w:r>
      <w:r w:rsidR="00AD30B7" w:rsidRPr="00336FBD">
        <w:t xml:space="preserve">the close of EPOG in 2017, the </w:t>
      </w:r>
      <w:r w:rsidR="00BE2B7F">
        <w:t xml:space="preserve">Ocean </w:t>
      </w:r>
      <w:r w:rsidR="00AD30B7">
        <w:t xml:space="preserve">Office was recognised </w:t>
      </w:r>
      <w:r w:rsidR="00762A62">
        <w:t xml:space="preserve">by stakeholders </w:t>
      </w:r>
      <w:r w:rsidR="00AD30B7">
        <w:t xml:space="preserve">as a credible mechanism within the Pacific regional architecture for leading coordination of ocean advocacy and policy. </w:t>
      </w:r>
    </w:p>
    <w:p w14:paraId="2D531D65" w14:textId="40C585BC" w:rsidR="00AD30B7" w:rsidRPr="00336FBD" w:rsidRDefault="00AD30B7" w:rsidP="00AD30B7">
      <w:r w:rsidRPr="00C62B12">
        <w:rPr>
          <w:i/>
        </w:rPr>
        <w:t xml:space="preserve">Support </w:t>
      </w:r>
      <w:r>
        <w:rPr>
          <w:i/>
        </w:rPr>
        <w:t>with defining</w:t>
      </w:r>
      <w:r w:rsidRPr="00C62B12">
        <w:rPr>
          <w:i/>
        </w:rPr>
        <w:t xml:space="preserve"> maritime boundaries:</w:t>
      </w:r>
      <w:r w:rsidR="00756FD3">
        <w:t xml:space="preserve"> R</w:t>
      </w:r>
      <w:r>
        <w:t xml:space="preserve">espondents rated the maritime boundaries component as effective. </w:t>
      </w:r>
      <w:r w:rsidRPr="00336FBD">
        <w:t xml:space="preserve">Investment under EPOG catalysed progress with maritime boundaries by providing dedicated technical and legal support </w:t>
      </w:r>
      <w:r w:rsidR="00756FD3">
        <w:t xml:space="preserve">for </w:t>
      </w:r>
      <w:r w:rsidRPr="00336FBD">
        <w:t>the determination of boundaries and treaty negotiations. At the end of 2017 approximately</w:t>
      </w:r>
      <w:r>
        <w:t xml:space="preserve"> </w:t>
      </w:r>
      <w:r>
        <w:rPr>
          <w:rFonts w:cs="LiberationSans"/>
        </w:rPr>
        <w:t>two-</w:t>
      </w:r>
      <w:r w:rsidRPr="009633BE">
        <w:rPr>
          <w:rFonts w:cs="LiberationSans"/>
        </w:rPr>
        <w:t>third</w:t>
      </w:r>
      <w:r>
        <w:rPr>
          <w:rFonts w:cs="LiberationSans"/>
        </w:rPr>
        <w:t>s</w:t>
      </w:r>
      <w:r w:rsidRPr="009633BE">
        <w:rPr>
          <w:rFonts w:cs="LiberationSans"/>
        </w:rPr>
        <w:t xml:space="preserve"> of maritime boundaries in the Pacific </w:t>
      </w:r>
      <w:r>
        <w:rPr>
          <w:rFonts w:cs="LiberationSans"/>
        </w:rPr>
        <w:t xml:space="preserve">had been negotiated with </w:t>
      </w:r>
      <w:r>
        <w:t>t</w:t>
      </w:r>
      <w:r w:rsidRPr="00336FBD">
        <w:t>hirteen maritime boundaries remain</w:t>
      </w:r>
      <w:r w:rsidR="00756FD3">
        <w:t>ing to be agreed bilaterally.</w:t>
      </w:r>
    </w:p>
    <w:p w14:paraId="21919597" w14:textId="77777777" w:rsidR="0090767C" w:rsidRDefault="00AD30B7" w:rsidP="00AD30B7">
      <w:pPr>
        <w:rPr>
          <w:rFonts w:cs="Arial"/>
        </w:rPr>
      </w:pPr>
      <w:r w:rsidRPr="00C62B12">
        <w:rPr>
          <w:rFonts w:cs="Arial"/>
          <w:i/>
        </w:rPr>
        <w:t>Support with marine spatial planning:</w:t>
      </w:r>
      <w:r>
        <w:rPr>
          <w:rFonts w:cs="Arial"/>
        </w:rPr>
        <w:t xml:space="preserve"> </w:t>
      </w:r>
      <w:r w:rsidR="00687C0A">
        <w:rPr>
          <w:rFonts w:cs="Arial"/>
        </w:rPr>
        <w:t>Respondents rated th</w:t>
      </w:r>
      <w:r w:rsidR="00E94076">
        <w:rPr>
          <w:rFonts w:cs="Arial"/>
        </w:rPr>
        <w:t xml:space="preserve">e marine spatial planning </w:t>
      </w:r>
      <w:r w:rsidR="00687C0A">
        <w:rPr>
          <w:rFonts w:cs="Arial"/>
        </w:rPr>
        <w:t xml:space="preserve">component as partially effective. </w:t>
      </w:r>
      <w:r w:rsidR="0089494C">
        <w:rPr>
          <w:rFonts w:cs="Arial"/>
        </w:rPr>
        <w:t>This component of EPOG was</w:t>
      </w:r>
      <w:r>
        <w:rPr>
          <w:rFonts w:cs="Arial"/>
        </w:rPr>
        <w:t xml:space="preserve"> designed to complement and strengthen ocean governance and the maritime boundaries work through a regional integrated ocean assessment and technical support to regional agencies and national governments for spatial planning.</w:t>
      </w:r>
      <w:r w:rsidR="00687C0A">
        <w:rPr>
          <w:rFonts w:cs="Arial"/>
        </w:rPr>
        <w:t xml:space="preserve"> </w:t>
      </w:r>
    </w:p>
    <w:p w14:paraId="394B31CE" w14:textId="77777777" w:rsidR="0090767C" w:rsidRDefault="001B2015" w:rsidP="00AD30B7">
      <w:pPr>
        <w:rPr>
          <w:rFonts w:eastAsiaTheme="minorEastAsia" w:cs="Liberation Sans"/>
          <w:bCs/>
          <w:color w:val="000000"/>
          <w:lang w:val="en-GB" w:eastAsia="en-AU"/>
        </w:rPr>
      </w:pPr>
      <w:r>
        <w:rPr>
          <w:rFonts w:cs="Arial"/>
        </w:rPr>
        <w:t>At a</w:t>
      </w:r>
      <w:r w:rsidR="00270FCC">
        <w:rPr>
          <w:rFonts w:cs="Arial"/>
        </w:rPr>
        <w:t xml:space="preserve"> </w:t>
      </w:r>
      <w:r>
        <w:rPr>
          <w:rFonts w:cs="Arial"/>
        </w:rPr>
        <w:t xml:space="preserve">regional </w:t>
      </w:r>
      <w:r w:rsidR="00270FCC">
        <w:rPr>
          <w:rFonts w:cs="Arial"/>
        </w:rPr>
        <w:t xml:space="preserve">level </w:t>
      </w:r>
      <w:r>
        <w:rPr>
          <w:rFonts w:cs="Arial"/>
        </w:rPr>
        <w:t>the coordination role of the Ocean</w:t>
      </w:r>
      <w:r w:rsidR="00270FCC">
        <w:rPr>
          <w:rFonts w:cs="Arial"/>
        </w:rPr>
        <w:t xml:space="preserve"> Office</w:t>
      </w:r>
      <w:r>
        <w:rPr>
          <w:rFonts w:cs="Arial"/>
        </w:rPr>
        <w:t xml:space="preserve"> was enhanced </w:t>
      </w:r>
      <w:r w:rsidR="0089494C">
        <w:rPr>
          <w:rFonts w:cs="Arial"/>
        </w:rPr>
        <w:t>by the development of</w:t>
      </w:r>
      <w:r>
        <w:rPr>
          <w:rFonts w:cs="Arial"/>
        </w:rPr>
        <w:t xml:space="preserve"> </w:t>
      </w:r>
      <w:r w:rsidR="00270FCC">
        <w:rPr>
          <w:rFonts w:cs="Arial"/>
        </w:rPr>
        <w:t xml:space="preserve">a </w:t>
      </w:r>
      <w:r>
        <w:rPr>
          <w:rFonts w:cs="Arial"/>
        </w:rPr>
        <w:t xml:space="preserve">regional marine </w:t>
      </w:r>
      <w:r w:rsidR="00270FCC">
        <w:rPr>
          <w:rFonts w:cs="Arial"/>
        </w:rPr>
        <w:t>projects database</w:t>
      </w:r>
      <w:r>
        <w:rPr>
          <w:rFonts w:cs="Arial"/>
        </w:rPr>
        <w:t>,</w:t>
      </w:r>
      <w:r w:rsidR="00270FCC">
        <w:rPr>
          <w:rFonts w:cs="Arial"/>
        </w:rPr>
        <w:t xml:space="preserve"> and SPREP</w:t>
      </w:r>
      <w:r>
        <w:rPr>
          <w:rFonts w:cs="Arial"/>
        </w:rPr>
        <w:t>’s planning capacity</w:t>
      </w:r>
      <w:r w:rsidR="00270FCC">
        <w:rPr>
          <w:rFonts w:cs="Arial"/>
        </w:rPr>
        <w:t xml:space="preserve"> </w:t>
      </w:r>
      <w:r>
        <w:rPr>
          <w:rFonts w:cs="Arial"/>
        </w:rPr>
        <w:t>was increased with the building of a</w:t>
      </w:r>
      <w:r w:rsidR="00270FCC">
        <w:rPr>
          <w:rFonts w:cs="Arial"/>
        </w:rPr>
        <w:t xml:space="preserve"> portal to hold spatial data sets for </w:t>
      </w:r>
      <w:r w:rsidR="00270FCC">
        <w:rPr>
          <w:rFonts w:eastAsiaTheme="minorEastAsia" w:cs="Liberation Sans"/>
          <w:bCs/>
          <w:color w:val="000000"/>
          <w:lang w:val="en-GB" w:eastAsia="en-AU"/>
        </w:rPr>
        <w:t xml:space="preserve">regional-scale planning and environmental assessment. </w:t>
      </w:r>
    </w:p>
    <w:p w14:paraId="689B7CD6" w14:textId="3642E502" w:rsidR="00AD30B7" w:rsidRDefault="0090767C" w:rsidP="00AD30B7">
      <w:r>
        <w:rPr>
          <w:rFonts w:eastAsiaTheme="minorEastAsia" w:cs="Liberation Sans"/>
          <w:bCs/>
          <w:color w:val="000000"/>
          <w:lang w:val="en-GB" w:eastAsia="en-AU"/>
        </w:rPr>
        <w:t>Nationally, t</w:t>
      </w:r>
      <w:r w:rsidR="001B2015">
        <w:rPr>
          <w:rFonts w:eastAsiaTheme="minorEastAsia" w:cs="Liberation Sans"/>
          <w:bCs/>
          <w:color w:val="000000"/>
          <w:lang w:val="en-GB" w:eastAsia="en-AU"/>
        </w:rPr>
        <w:t xml:space="preserve">he capacity of the </w:t>
      </w:r>
      <w:r w:rsidR="00270FCC">
        <w:rPr>
          <w:rFonts w:cs="Arial"/>
        </w:rPr>
        <w:t xml:space="preserve">Solomon Islands and Kiribati </w:t>
      </w:r>
      <w:r w:rsidR="00D05E8D">
        <w:rPr>
          <w:rFonts w:cs="Arial"/>
        </w:rPr>
        <w:t>grew with training at both a policy and technical level. The countries received support for marine</w:t>
      </w:r>
      <w:r w:rsidR="001B2015">
        <w:rPr>
          <w:rFonts w:cs="Arial"/>
        </w:rPr>
        <w:t xml:space="preserve"> </w:t>
      </w:r>
      <w:r w:rsidR="00270FCC">
        <w:rPr>
          <w:rFonts w:cs="Arial"/>
        </w:rPr>
        <w:t>spatial planning tools, intense</w:t>
      </w:r>
      <w:r w:rsidR="001B2015">
        <w:rPr>
          <w:rFonts w:cs="Arial"/>
        </w:rPr>
        <w:t xml:space="preserve"> one-on-one</w:t>
      </w:r>
      <w:r w:rsidR="00270FCC">
        <w:rPr>
          <w:rFonts w:cs="Arial"/>
        </w:rPr>
        <w:t xml:space="preserve"> training</w:t>
      </w:r>
      <w:r w:rsidR="001B2015">
        <w:rPr>
          <w:rFonts w:cs="Arial"/>
        </w:rPr>
        <w:t>, group workshops</w:t>
      </w:r>
      <w:r w:rsidR="00270FCC">
        <w:rPr>
          <w:rFonts w:cs="Arial"/>
        </w:rPr>
        <w:t xml:space="preserve">, and </w:t>
      </w:r>
      <w:r w:rsidR="001B2015">
        <w:rPr>
          <w:rFonts w:cs="Arial"/>
        </w:rPr>
        <w:t xml:space="preserve">technical </w:t>
      </w:r>
      <w:r w:rsidR="00270FCC">
        <w:rPr>
          <w:rFonts w:cs="Arial"/>
        </w:rPr>
        <w:t>support for building data sets</w:t>
      </w:r>
      <w:r w:rsidR="001B2015">
        <w:rPr>
          <w:rFonts w:cs="Arial"/>
        </w:rPr>
        <w:t xml:space="preserve"> and creating maps</w:t>
      </w:r>
      <w:r w:rsidR="00270FCC">
        <w:rPr>
          <w:rFonts w:cs="Arial"/>
        </w:rPr>
        <w:t>.</w:t>
      </w:r>
      <w:r w:rsidR="001B2015">
        <w:rPr>
          <w:rFonts w:cs="Arial"/>
        </w:rPr>
        <w:t xml:space="preserve"> </w:t>
      </w:r>
      <w:r>
        <w:rPr>
          <w:rFonts w:cs="Arial"/>
        </w:rPr>
        <w:t xml:space="preserve">Kiribati also benefited from a workshop with local communities demonstrating how marine spatial planning can be used for community based resource management. </w:t>
      </w:r>
      <w:r w:rsidR="001B2015">
        <w:rPr>
          <w:rFonts w:cs="Arial"/>
        </w:rPr>
        <w:t>However, t</w:t>
      </w:r>
      <w:r w:rsidR="00687C0A" w:rsidRPr="00D2271A">
        <w:rPr>
          <w:rFonts w:cs="Arial"/>
        </w:rPr>
        <w:t xml:space="preserve">he </w:t>
      </w:r>
      <w:r w:rsidR="00AD30B7" w:rsidRPr="00D2271A">
        <w:rPr>
          <w:rFonts w:cs="Arial"/>
        </w:rPr>
        <w:t>compl</w:t>
      </w:r>
      <w:r>
        <w:rPr>
          <w:rFonts w:cs="Arial"/>
        </w:rPr>
        <w:t>ex nature of spatial planning</w:t>
      </w:r>
      <w:r w:rsidR="00D05E8D">
        <w:rPr>
          <w:rFonts w:cs="Arial"/>
        </w:rPr>
        <w:t>, including the introduction of new technology</w:t>
      </w:r>
      <w:r w:rsidR="009E04BD">
        <w:rPr>
          <w:rFonts w:cs="Arial"/>
        </w:rPr>
        <w:t>, the preparedness of countries</w:t>
      </w:r>
      <w:r w:rsidR="00687C0A" w:rsidRPr="00D2271A">
        <w:rPr>
          <w:rFonts w:cs="Arial"/>
        </w:rPr>
        <w:t xml:space="preserve"> </w:t>
      </w:r>
      <w:r w:rsidR="002A7AF3" w:rsidRPr="00D2271A">
        <w:rPr>
          <w:rFonts w:cs="Arial"/>
        </w:rPr>
        <w:t xml:space="preserve">and </w:t>
      </w:r>
      <w:r w:rsidR="00AD30B7" w:rsidRPr="00D2271A">
        <w:rPr>
          <w:rFonts w:cs="Arial"/>
        </w:rPr>
        <w:t>the relativ</w:t>
      </w:r>
      <w:r w:rsidR="002A7AF3" w:rsidRPr="00D2271A">
        <w:rPr>
          <w:rFonts w:cs="Arial"/>
        </w:rPr>
        <w:t>ely short length of the project</w:t>
      </w:r>
      <w:r w:rsidR="00D05E8D">
        <w:rPr>
          <w:rFonts w:cs="Arial"/>
        </w:rPr>
        <w:t xml:space="preserve">, resulted in the outcomes being only partially met. </w:t>
      </w:r>
      <w:r w:rsidR="009E04BD">
        <w:rPr>
          <w:rFonts w:cs="Arial"/>
        </w:rPr>
        <w:t xml:space="preserve">Respondents indicated that they need ongoing support at both a strategic policy and technical level to implement marine spatial planning at all levels of government. </w:t>
      </w:r>
    </w:p>
    <w:p w14:paraId="30111315" w14:textId="391D0704" w:rsidR="00AD30B7" w:rsidRDefault="00AD30B7" w:rsidP="00AD30B7">
      <w:pPr>
        <w:rPr>
          <w:rFonts w:cs="Arial"/>
        </w:rPr>
      </w:pPr>
      <w:r w:rsidRPr="00C62B12">
        <w:rPr>
          <w:i/>
        </w:rPr>
        <w:t>Support for regional data management and coordination:</w:t>
      </w:r>
      <w:r>
        <w:rPr>
          <w:rFonts w:cs="Arial"/>
        </w:rPr>
        <w:t xml:space="preserve"> </w:t>
      </w:r>
      <w:r w:rsidR="002A7AF3">
        <w:t>Respondents noted that s</w:t>
      </w:r>
      <w:r w:rsidR="002A7AF3" w:rsidRPr="00336FBD">
        <w:t xml:space="preserve">ome </w:t>
      </w:r>
      <w:r w:rsidR="0090767C">
        <w:t>progress was</w:t>
      </w:r>
      <w:r w:rsidR="003652C0">
        <w:t xml:space="preserve"> made to</w:t>
      </w:r>
      <w:r w:rsidR="001F6701">
        <w:t>wards</w:t>
      </w:r>
      <w:r w:rsidR="003652C0">
        <w:t xml:space="preserve"> achieving the outcomes of this component</w:t>
      </w:r>
      <w:r w:rsidR="00754B30">
        <w:t xml:space="preserve"> and overall it was partially effective</w:t>
      </w:r>
      <w:r w:rsidR="003652C0">
        <w:t>.</w:t>
      </w:r>
      <w:r w:rsidR="002A7AF3" w:rsidRPr="00336FBD">
        <w:t xml:space="preserve"> </w:t>
      </w:r>
      <w:r w:rsidRPr="00336FBD">
        <w:t xml:space="preserve">EPOG aimed to improve the </w:t>
      </w:r>
      <w:r>
        <w:t>s</w:t>
      </w:r>
      <w:r w:rsidRPr="00336FBD">
        <w:t xml:space="preserve">patial </w:t>
      </w:r>
      <w:r>
        <w:t>d</w:t>
      </w:r>
      <w:r w:rsidRPr="00336FBD">
        <w:t xml:space="preserve">ata </w:t>
      </w:r>
      <w:r>
        <w:t>i</w:t>
      </w:r>
      <w:r w:rsidRPr="00336FBD">
        <w:t>nfrastructure of regional agencies</w:t>
      </w:r>
      <w:r>
        <w:t xml:space="preserve">. </w:t>
      </w:r>
      <w:r w:rsidR="003652C0">
        <w:rPr>
          <w:lang w:val="en-GB"/>
        </w:rPr>
        <w:t>Consistent approaches to training on data infrastructure, standards and management were established, and regional agencies are now able to share data through a common, freely available, GIS platform</w:t>
      </w:r>
      <w:r w:rsidR="009E04BD">
        <w:rPr>
          <w:lang w:val="en-GB"/>
        </w:rPr>
        <w:t xml:space="preserve"> (PacGeo)</w:t>
      </w:r>
      <w:r w:rsidR="003652C0">
        <w:rPr>
          <w:lang w:val="en-GB"/>
        </w:rPr>
        <w:t xml:space="preserve">. </w:t>
      </w:r>
      <w:r w:rsidR="003652C0">
        <w:t>Realising</w:t>
      </w:r>
      <w:r>
        <w:t xml:space="preserve"> </w:t>
      </w:r>
      <w:r w:rsidR="004627AD">
        <w:t xml:space="preserve">the </w:t>
      </w:r>
      <w:r w:rsidR="003652C0">
        <w:t>broader</w:t>
      </w:r>
      <w:r>
        <w:t xml:space="preserve"> outcomes </w:t>
      </w:r>
      <w:r w:rsidR="004627AD">
        <w:t xml:space="preserve">of </w:t>
      </w:r>
      <w:r w:rsidR="003652C0">
        <w:t xml:space="preserve">consistent </w:t>
      </w:r>
      <w:r w:rsidR="004627AD">
        <w:t xml:space="preserve">standards for data management and software across all agencies </w:t>
      </w:r>
      <w:r>
        <w:t xml:space="preserve">was </w:t>
      </w:r>
      <w:r>
        <w:rPr>
          <w:rFonts w:cs="Arial"/>
        </w:rPr>
        <w:t xml:space="preserve">challenging because </w:t>
      </w:r>
      <w:r w:rsidR="004627AD">
        <w:rPr>
          <w:rFonts w:cs="Arial"/>
        </w:rPr>
        <w:t>there was</w:t>
      </w:r>
      <w:r w:rsidRPr="003C328F">
        <w:rPr>
          <w:lang w:val="en-GB"/>
        </w:rPr>
        <w:t xml:space="preserve"> a wide disparity in</w:t>
      </w:r>
      <w:r w:rsidR="004627AD">
        <w:rPr>
          <w:lang w:val="en-GB"/>
        </w:rPr>
        <w:t xml:space="preserve"> capacity, infrastructure, data</w:t>
      </w:r>
      <w:r w:rsidRPr="003C328F">
        <w:rPr>
          <w:lang w:val="en-GB"/>
        </w:rPr>
        <w:t xml:space="preserve"> policies </w:t>
      </w:r>
      <w:r w:rsidR="004627AD">
        <w:rPr>
          <w:lang w:val="en-GB"/>
        </w:rPr>
        <w:t xml:space="preserve">and </w:t>
      </w:r>
      <w:r w:rsidRPr="003C328F">
        <w:rPr>
          <w:lang w:val="en-GB"/>
        </w:rPr>
        <w:t xml:space="preserve">understanding of the </w:t>
      </w:r>
      <w:r>
        <w:rPr>
          <w:lang w:val="en-GB"/>
        </w:rPr>
        <w:t>issues</w:t>
      </w:r>
      <w:r w:rsidRPr="003C328F">
        <w:rPr>
          <w:lang w:val="en-GB"/>
        </w:rPr>
        <w:t>.</w:t>
      </w:r>
      <w:r>
        <w:rPr>
          <w:rFonts w:cs="Arial"/>
        </w:rPr>
        <w:t xml:space="preserve"> </w:t>
      </w:r>
    </w:p>
    <w:p w14:paraId="2AEA72C7" w14:textId="70DA9037" w:rsidR="00077B84" w:rsidRPr="00077B84" w:rsidRDefault="00762A62" w:rsidP="00AD30B7">
      <w:pPr>
        <w:rPr>
          <w:rFonts w:cs="Arial"/>
        </w:rPr>
      </w:pPr>
      <w:r>
        <w:t>A</w:t>
      </w:r>
      <w:r w:rsidR="00077B84">
        <w:t xml:space="preserve"> </w:t>
      </w:r>
      <w:r w:rsidR="001E0190">
        <w:t>significant</w:t>
      </w:r>
      <w:r w:rsidR="00077B84">
        <w:t xml:space="preserve"> </w:t>
      </w:r>
      <w:r>
        <w:t xml:space="preserve">crosscutting </w:t>
      </w:r>
      <w:r w:rsidR="00077B84">
        <w:t xml:space="preserve">outcome of EPOG </w:t>
      </w:r>
      <w:r>
        <w:t xml:space="preserve">which </w:t>
      </w:r>
      <w:r w:rsidR="00A26C9F">
        <w:t xml:space="preserve">influenced the effectiveness of </w:t>
      </w:r>
      <w:r>
        <w:t xml:space="preserve">all elements of the project </w:t>
      </w:r>
      <w:r w:rsidR="00077B84">
        <w:t xml:space="preserve">was the </w:t>
      </w:r>
      <w:r w:rsidR="00077B84">
        <w:rPr>
          <w:rFonts w:cs="Arial"/>
        </w:rPr>
        <w:t xml:space="preserve">building </w:t>
      </w:r>
      <w:r w:rsidR="001E0190">
        <w:rPr>
          <w:rFonts w:cs="Arial"/>
        </w:rPr>
        <w:t>of relationships and creation of</w:t>
      </w:r>
      <w:r w:rsidR="00077B84">
        <w:rPr>
          <w:rFonts w:cs="Arial"/>
        </w:rPr>
        <w:t xml:space="preserve"> </w:t>
      </w:r>
      <w:r w:rsidR="00191BAD">
        <w:rPr>
          <w:rFonts w:cs="Arial"/>
        </w:rPr>
        <w:t xml:space="preserve">new </w:t>
      </w:r>
      <w:r w:rsidR="003C467B">
        <w:rPr>
          <w:rFonts w:cs="Arial"/>
        </w:rPr>
        <w:t>collaborative networks. Regional ocean</w:t>
      </w:r>
      <w:r w:rsidR="00077B84">
        <w:rPr>
          <w:rFonts w:cs="Arial"/>
        </w:rPr>
        <w:t xml:space="preserve"> governance activities </w:t>
      </w:r>
      <w:r w:rsidR="00191BAD">
        <w:rPr>
          <w:rFonts w:cs="Arial"/>
        </w:rPr>
        <w:t>facilitated</w:t>
      </w:r>
      <w:r w:rsidR="00077B84">
        <w:rPr>
          <w:rFonts w:cs="Arial"/>
        </w:rPr>
        <w:t xml:space="preserve"> multi-sectoral, inter agency and country </w:t>
      </w:r>
      <w:r w:rsidR="00077B84">
        <w:rPr>
          <w:rFonts w:cs="Arial"/>
        </w:rPr>
        <w:lastRenderedPageBreak/>
        <w:t xml:space="preserve">networks. </w:t>
      </w:r>
      <w:r w:rsidR="00E65DBC">
        <w:rPr>
          <w:rFonts w:cs="Arial"/>
        </w:rPr>
        <w:t>Respondents</w:t>
      </w:r>
      <w:r w:rsidR="00077B84">
        <w:rPr>
          <w:rFonts w:cs="Arial"/>
        </w:rPr>
        <w:t xml:space="preserve"> noted the success of the </w:t>
      </w:r>
      <w:r w:rsidR="001E0190">
        <w:rPr>
          <w:rFonts w:cs="Arial"/>
        </w:rPr>
        <w:t>Ocean Office</w:t>
      </w:r>
      <w:r w:rsidR="00077B84">
        <w:rPr>
          <w:rFonts w:cs="Arial"/>
        </w:rPr>
        <w:t xml:space="preserve"> in breaking down in</w:t>
      </w:r>
      <w:r w:rsidR="001E0190">
        <w:rPr>
          <w:rFonts w:cs="Arial"/>
        </w:rPr>
        <w:t>ter agency silos and achieving the milestone of</w:t>
      </w:r>
      <w:r w:rsidR="00077B84">
        <w:rPr>
          <w:rFonts w:cs="Arial"/>
        </w:rPr>
        <w:t xml:space="preserve"> bringing together </w:t>
      </w:r>
      <w:r w:rsidR="001E0190">
        <w:rPr>
          <w:rFonts w:cs="Arial"/>
        </w:rPr>
        <w:t>multi</w:t>
      </w:r>
      <w:r w:rsidR="00077B84">
        <w:rPr>
          <w:rFonts w:cs="Arial"/>
        </w:rPr>
        <w:t xml:space="preserve"> sectors to discuss </w:t>
      </w:r>
      <w:r w:rsidR="001E0190">
        <w:rPr>
          <w:rFonts w:cs="Arial"/>
        </w:rPr>
        <w:t xml:space="preserve">strategic </w:t>
      </w:r>
      <w:r w:rsidR="00077B84">
        <w:rPr>
          <w:rFonts w:cs="Arial"/>
        </w:rPr>
        <w:t>ocean</w:t>
      </w:r>
      <w:r w:rsidR="001E0190">
        <w:rPr>
          <w:rFonts w:cs="Arial"/>
        </w:rPr>
        <w:t>s policy. Maritime boundary activities</w:t>
      </w:r>
      <w:r w:rsidR="00077B84">
        <w:rPr>
          <w:rFonts w:cs="Arial"/>
        </w:rPr>
        <w:t xml:space="preserve"> </w:t>
      </w:r>
      <w:r w:rsidR="001E0190">
        <w:rPr>
          <w:rFonts w:cs="Arial"/>
        </w:rPr>
        <w:t xml:space="preserve">further </w:t>
      </w:r>
      <w:r w:rsidR="00077B84">
        <w:rPr>
          <w:rFonts w:cs="Arial"/>
        </w:rPr>
        <w:t>strengthen</w:t>
      </w:r>
      <w:r w:rsidR="001E0190">
        <w:rPr>
          <w:rFonts w:cs="Arial"/>
        </w:rPr>
        <w:t>ed a</w:t>
      </w:r>
      <w:r w:rsidR="00077B84">
        <w:rPr>
          <w:rFonts w:cs="Arial"/>
        </w:rPr>
        <w:t xml:space="preserve"> community of practice across Pacific countries and regional agencies </w:t>
      </w:r>
      <w:r w:rsidR="001E0190">
        <w:rPr>
          <w:rFonts w:cs="Arial"/>
        </w:rPr>
        <w:t xml:space="preserve">and </w:t>
      </w:r>
      <w:r w:rsidR="00077B84">
        <w:rPr>
          <w:rFonts w:cs="Arial"/>
        </w:rPr>
        <w:t>enhance</w:t>
      </w:r>
      <w:r w:rsidR="00191BAD">
        <w:rPr>
          <w:rFonts w:cs="Arial"/>
        </w:rPr>
        <w:t>d</w:t>
      </w:r>
      <w:r w:rsidR="001E0190">
        <w:rPr>
          <w:rFonts w:cs="Arial"/>
        </w:rPr>
        <w:t xml:space="preserve"> bilateral relationships through treaty negotiations. </w:t>
      </w:r>
      <w:r w:rsidR="00077B84">
        <w:rPr>
          <w:rFonts w:cs="Arial"/>
        </w:rPr>
        <w:t>Marine spatial planning and data management activities brought together technical staff of regional agencies to collaborate and work towards shared solutions for improved data access and m</w:t>
      </w:r>
      <w:r w:rsidR="000976B6">
        <w:rPr>
          <w:rFonts w:cs="Arial"/>
        </w:rPr>
        <w:t>anagement. P</w:t>
      </w:r>
      <w:r w:rsidR="006F3B0C">
        <w:rPr>
          <w:rFonts w:cs="Arial"/>
        </w:rPr>
        <w:t xml:space="preserve">roductive </w:t>
      </w:r>
      <w:r w:rsidR="00077B84">
        <w:rPr>
          <w:rFonts w:cs="Arial"/>
        </w:rPr>
        <w:t xml:space="preserve">government to government relationships between Australia, Pacific agencies and </w:t>
      </w:r>
      <w:r w:rsidR="00E65DBC">
        <w:rPr>
          <w:rFonts w:cs="Arial"/>
        </w:rPr>
        <w:t>countries</w:t>
      </w:r>
      <w:r w:rsidR="006F3B0C">
        <w:rPr>
          <w:rFonts w:cs="Arial"/>
        </w:rPr>
        <w:t xml:space="preserve"> were created and many </w:t>
      </w:r>
      <w:r w:rsidR="00191BAD">
        <w:rPr>
          <w:rFonts w:cs="Arial"/>
        </w:rPr>
        <w:t xml:space="preserve">have </w:t>
      </w:r>
      <w:r w:rsidR="006F3B0C">
        <w:rPr>
          <w:rFonts w:cs="Arial"/>
        </w:rPr>
        <w:t>continue</w:t>
      </w:r>
      <w:r w:rsidR="00191BAD">
        <w:rPr>
          <w:rFonts w:cs="Arial"/>
        </w:rPr>
        <w:t xml:space="preserve">d </w:t>
      </w:r>
      <w:r w:rsidR="004F44AA">
        <w:rPr>
          <w:rFonts w:cs="Arial"/>
        </w:rPr>
        <w:t xml:space="preserve">beyond the life of EPOG. </w:t>
      </w:r>
      <w:r w:rsidR="000976B6">
        <w:rPr>
          <w:rFonts w:cs="Arial"/>
        </w:rPr>
        <w:t xml:space="preserve">Some partnerships struggled to gain traction </w:t>
      </w:r>
      <w:r w:rsidR="000668B5">
        <w:rPr>
          <w:rFonts w:cs="Arial"/>
        </w:rPr>
        <w:t>due</w:t>
      </w:r>
      <w:r w:rsidR="000976B6" w:rsidRPr="000976B6">
        <w:rPr>
          <w:rFonts w:cs="Arial"/>
        </w:rPr>
        <w:t xml:space="preserve"> to a disconnect on technical aspects of the project</w:t>
      </w:r>
      <w:r w:rsidR="000668B5">
        <w:rPr>
          <w:rFonts w:cs="Arial"/>
        </w:rPr>
        <w:t>,</w:t>
      </w:r>
      <w:r w:rsidR="000976B6" w:rsidRPr="000976B6">
        <w:rPr>
          <w:rFonts w:cs="Arial"/>
        </w:rPr>
        <w:t xml:space="preserve"> differing views on priorities and objectives</w:t>
      </w:r>
      <w:r w:rsidR="000668B5">
        <w:rPr>
          <w:rFonts w:cs="Arial"/>
        </w:rPr>
        <w:t xml:space="preserve">, and </w:t>
      </w:r>
      <w:r w:rsidR="00B47140">
        <w:rPr>
          <w:rFonts w:cs="Arial"/>
        </w:rPr>
        <w:t>insufficient time spent on participatory planning</w:t>
      </w:r>
      <w:r w:rsidR="00A26C9F">
        <w:rPr>
          <w:rFonts w:cs="Arial"/>
        </w:rPr>
        <w:t xml:space="preserve"> with Pacific partners in the initial establishment phase of the project.</w:t>
      </w:r>
    </w:p>
    <w:p w14:paraId="1A15D157" w14:textId="77777777" w:rsidR="00AD30B7" w:rsidRDefault="00AD30B7" w:rsidP="00AD30B7">
      <w:pPr>
        <w:pStyle w:val="Heading2"/>
      </w:pPr>
      <w:bookmarkStart w:id="12" w:name="_Toc505870341"/>
      <w:bookmarkStart w:id="13" w:name="_Toc514250963"/>
      <w:bookmarkStart w:id="14" w:name="_Toc514850988"/>
      <w:r>
        <w:t>Efficiency</w:t>
      </w:r>
      <w:bookmarkEnd w:id="12"/>
      <w:bookmarkEnd w:id="13"/>
      <w:bookmarkEnd w:id="14"/>
    </w:p>
    <w:p w14:paraId="67D6D3F8" w14:textId="6D429E93" w:rsidR="00191BAD" w:rsidRDefault="00754B30" w:rsidP="00AD30B7">
      <w:r>
        <w:t>Departmental r</w:t>
      </w:r>
      <w:r w:rsidR="00191BAD">
        <w:t>espondents</w:t>
      </w:r>
      <w:r>
        <w:t xml:space="preserve"> </w:t>
      </w:r>
      <w:r w:rsidR="00344294">
        <w:t>thought</w:t>
      </w:r>
      <w:r w:rsidR="00191BAD">
        <w:t xml:space="preserve"> that the </w:t>
      </w:r>
      <w:r w:rsidR="00AD30B7" w:rsidRPr="00336FBD">
        <w:t>oversighting administrative role</w:t>
      </w:r>
      <w:r w:rsidR="00191BAD">
        <w:t xml:space="preserve"> of the Department</w:t>
      </w:r>
      <w:r w:rsidR="00AD30B7" w:rsidRPr="00336FBD">
        <w:t xml:space="preserve"> </w:t>
      </w:r>
      <w:r w:rsidR="00AD30B7">
        <w:t>led to</w:t>
      </w:r>
      <w:r w:rsidR="00AD30B7" w:rsidRPr="00336FBD">
        <w:t xml:space="preserve"> a cohesive narrative about Australia’s contribution to ocean governance in the Pacific. The </w:t>
      </w:r>
      <w:r w:rsidR="00AD30B7">
        <w:t>D</w:t>
      </w:r>
      <w:r w:rsidR="00AD30B7" w:rsidRPr="00336FBD">
        <w:t>epartment’s implementing role also complemented other</w:t>
      </w:r>
      <w:r w:rsidR="00AD30B7">
        <w:t xml:space="preserve"> departmental</w:t>
      </w:r>
      <w:r w:rsidR="00AD30B7" w:rsidRPr="00336FBD">
        <w:t xml:space="preserve"> programs such as the Coral Triangle Initiative, Indian Ocean Rim As</w:t>
      </w:r>
      <w:r w:rsidR="00AD30B7">
        <w:t>sociation work and other regional engagement</w:t>
      </w:r>
      <w:r w:rsidR="00AD30B7" w:rsidRPr="00336FBD">
        <w:t>.</w:t>
      </w:r>
      <w:r w:rsidR="00AD30B7">
        <w:t xml:space="preserve"> </w:t>
      </w:r>
    </w:p>
    <w:p w14:paraId="520CBFBC" w14:textId="7BD64DA7" w:rsidR="00AD30B7" w:rsidRDefault="00344294" w:rsidP="00AD30B7">
      <w:r>
        <w:t>R</w:t>
      </w:r>
      <w:r w:rsidR="00AD30B7">
        <w:t xml:space="preserve">espondents </w:t>
      </w:r>
      <w:r w:rsidR="00762A62">
        <w:t xml:space="preserve">generally </w:t>
      </w:r>
      <w:r w:rsidR="00AD30B7">
        <w:t xml:space="preserve">found the model used for progressing maritime boundaries to be very efficient. </w:t>
      </w:r>
      <w:r w:rsidR="00AD30B7">
        <w:rPr>
          <w:rFonts w:cs="Arial"/>
        </w:rPr>
        <w:t xml:space="preserve">Short-term deployments </w:t>
      </w:r>
      <w:r w:rsidR="002A7AF3">
        <w:rPr>
          <w:rFonts w:cs="Arial"/>
        </w:rPr>
        <w:t>to provide</w:t>
      </w:r>
      <w:r w:rsidR="002A7AF3" w:rsidRPr="002A7AF3">
        <w:rPr>
          <w:rFonts w:cs="Arial"/>
        </w:rPr>
        <w:t xml:space="preserve"> </w:t>
      </w:r>
      <w:r w:rsidR="002A7AF3">
        <w:rPr>
          <w:rFonts w:cs="Arial"/>
        </w:rPr>
        <w:t xml:space="preserve">officer-to-officer technical assistance with marine spatial planning </w:t>
      </w:r>
      <w:r w:rsidR="00874482">
        <w:rPr>
          <w:rFonts w:cs="Arial"/>
        </w:rPr>
        <w:t>were</w:t>
      </w:r>
      <w:r w:rsidR="00AD30B7">
        <w:rPr>
          <w:rFonts w:cs="Arial"/>
        </w:rPr>
        <w:t xml:space="preserve"> reported to be efficient but </w:t>
      </w:r>
      <w:r w:rsidR="00874482">
        <w:rPr>
          <w:rFonts w:cs="Arial"/>
        </w:rPr>
        <w:t xml:space="preserve">additional support through </w:t>
      </w:r>
      <w:r w:rsidR="00AD30B7">
        <w:rPr>
          <w:rFonts w:cs="Arial"/>
        </w:rPr>
        <w:t>more frequent visits would have improved progress and outcomes.</w:t>
      </w:r>
      <w:r w:rsidR="00AD30B7">
        <w:t xml:space="preserve"> </w:t>
      </w:r>
    </w:p>
    <w:p w14:paraId="706F99F3" w14:textId="19536A63" w:rsidR="00A653F4" w:rsidRDefault="00344294" w:rsidP="00AD30B7">
      <w:r>
        <w:t>Respondents</w:t>
      </w:r>
      <w:r w:rsidR="00AD30B7">
        <w:t xml:space="preserve"> also identified some inefficiencies</w:t>
      </w:r>
      <w:r>
        <w:t xml:space="preserve"> of the project</w:t>
      </w:r>
      <w:r w:rsidR="00AD30B7">
        <w:t xml:space="preserve">. The Department experienced a high administrative burden in </w:t>
      </w:r>
      <w:r w:rsidR="002A7AF3">
        <w:t xml:space="preserve">establishing and managing a long-term deployment to Fiji. This was due </w:t>
      </w:r>
      <w:r w:rsidR="00754B30">
        <w:t>in</w:t>
      </w:r>
      <w:r w:rsidR="002A7AF3">
        <w:t xml:space="preserve">experience and </w:t>
      </w:r>
      <w:r w:rsidR="00754B30">
        <w:t>inadequate</w:t>
      </w:r>
      <w:r w:rsidR="002A7AF3">
        <w:t xml:space="preserve"> policy settings to support overseas deployments</w:t>
      </w:r>
      <w:r w:rsidR="004F44AA">
        <w:t xml:space="preserve"> and </w:t>
      </w:r>
      <w:r w:rsidR="00754B30">
        <w:t xml:space="preserve">associated </w:t>
      </w:r>
      <w:r w:rsidR="004F44AA">
        <w:t>travel</w:t>
      </w:r>
      <w:r w:rsidR="002A7AF3">
        <w:t xml:space="preserve">. </w:t>
      </w:r>
    </w:p>
    <w:p w14:paraId="4E2473ED" w14:textId="4386521E" w:rsidR="00AD30B7" w:rsidRDefault="00754B30" w:rsidP="00AD30B7">
      <w:r>
        <w:t xml:space="preserve">Insufficient attention to project scoping and </w:t>
      </w:r>
      <w:r w:rsidR="000668B5">
        <w:t>participatory</w:t>
      </w:r>
      <w:r>
        <w:t xml:space="preserve"> planning for the marine spatial planning element EPOG also hindered progress towar</w:t>
      </w:r>
      <w:r w:rsidR="00874482">
        <w:t>ds the outcomes. An issue that a</w:t>
      </w:r>
      <w:r>
        <w:t>ffected all elements of the project was r</w:t>
      </w:r>
      <w:r w:rsidR="00AD30B7">
        <w:t xml:space="preserve">estrictions on how the program funds could be </w:t>
      </w:r>
      <w:r w:rsidR="00191BAD">
        <w:t xml:space="preserve">administered </w:t>
      </w:r>
      <w:r w:rsidR="002A7AF3">
        <w:t xml:space="preserve">under </w:t>
      </w:r>
      <w:r w:rsidR="00BE2B7F">
        <w:t xml:space="preserve">Government </w:t>
      </w:r>
      <w:r w:rsidR="002A7AF3">
        <w:t>P</w:t>
      </w:r>
      <w:r w:rsidR="009B4426">
        <w:t>artnerships</w:t>
      </w:r>
      <w:r w:rsidR="002A7AF3">
        <w:t xml:space="preserve"> for Development </w:t>
      </w:r>
      <w:r w:rsidR="009B4426">
        <w:t xml:space="preserve">funding </w:t>
      </w:r>
      <w:r>
        <w:t>which disallowed directly</w:t>
      </w:r>
      <w:r w:rsidR="00AD30B7">
        <w:t xml:space="preserve"> funding </w:t>
      </w:r>
      <w:r w:rsidR="002A7AF3">
        <w:t>counterpart</w:t>
      </w:r>
      <w:r>
        <w:t xml:space="preserve"> agency staff. This potentially slowed progress and </w:t>
      </w:r>
      <w:r w:rsidR="00A26C9F">
        <w:t xml:space="preserve">hindered </w:t>
      </w:r>
      <w:r>
        <w:t>commitment</w:t>
      </w:r>
      <w:r w:rsidR="009B4426">
        <w:t xml:space="preserve"> and ownership of </w:t>
      </w:r>
      <w:r>
        <w:t xml:space="preserve">the project. </w:t>
      </w:r>
    </w:p>
    <w:p w14:paraId="678022C3" w14:textId="77777777" w:rsidR="00AD30B7" w:rsidRDefault="00AD30B7" w:rsidP="00AD30B7">
      <w:pPr>
        <w:pStyle w:val="Heading2"/>
      </w:pPr>
      <w:bookmarkStart w:id="15" w:name="_Toc505870342"/>
      <w:bookmarkStart w:id="16" w:name="_Toc514250964"/>
      <w:bookmarkStart w:id="17" w:name="_Toc514850989"/>
      <w:r>
        <w:t>Sustainability</w:t>
      </w:r>
      <w:bookmarkEnd w:id="15"/>
      <w:bookmarkEnd w:id="16"/>
      <w:bookmarkEnd w:id="17"/>
    </w:p>
    <w:p w14:paraId="39C2809C" w14:textId="09BBAD58" w:rsidR="00AD30B7" w:rsidRDefault="00AD30B7" w:rsidP="00AD30B7">
      <w:r w:rsidRPr="00AB0EC7">
        <w:t xml:space="preserve">A number of measures were implemented to build sustainable outcomes </w:t>
      </w:r>
      <w:r>
        <w:t>from the EPOG investment</w:t>
      </w:r>
      <w:r w:rsidRPr="00AB0EC7">
        <w:t>. The most enduring outcome of EPOG is undoubtedly the delimitation of maritime boundaries under international law and associated national legislation.</w:t>
      </w:r>
      <w:r>
        <w:t xml:space="preserve"> However, there is still a need for </w:t>
      </w:r>
      <w:r w:rsidR="002A7AF3">
        <w:t xml:space="preserve">Australia’s technical and legal support for </w:t>
      </w:r>
      <w:r>
        <w:t>regional</w:t>
      </w:r>
      <w:r w:rsidRPr="00AB0EC7">
        <w:t xml:space="preserve"> </w:t>
      </w:r>
      <w:r w:rsidR="00D8655C">
        <w:t>agencies and countries</w:t>
      </w:r>
      <w:r>
        <w:t xml:space="preserve"> to build </w:t>
      </w:r>
      <w:r w:rsidR="00D8655C">
        <w:t>sufficient capacity to be able to self-manage maritime boundary processes</w:t>
      </w:r>
      <w:r>
        <w:t>. Similarly, while good progress was made with strengthening regional oceans governance and marine spatial planning, continuing support is needed to firmly embed policies and technical capabilities to a sustainable level.</w:t>
      </w:r>
    </w:p>
    <w:p w14:paraId="75CCBE7B" w14:textId="24038758" w:rsidR="00AD30B7" w:rsidRDefault="00AD30B7" w:rsidP="00AD30B7">
      <w:r w:rsidRPr="00336FBD">
        <w:t>Transitional arrangements</w:t>
      </w:r>
      <w:r w:rsidR="00D8655C">
        <w:t xml:space="preserve"> for continuing the work of EPOG</w:t>
      </w:r>
      <w:r w:rsidRPr="00A35F0B">
        <w:t xml:space="preserve"> </w:t>
      </w:r>
      <w:r>
        <w:t xml:space="preserve">were planned well in advance of </w:t>
      </w:r>
      <w:r w:rsidR="00D8655C">
        <w:t>the project</w:t>
      </w:r>
      <w:r>
        <w:t xml:space="preserve"> ending</w:t>
      </w:r>
      <w:r w:rsidR="00D8655C">
        <w:t xml:space="preserve">. </w:t>
      </w:r>
      <w:r>
        <w:t>From July 2017, DFAT continued</w:t>
      </w:r>
      <w:r w:rsidRPr="00336FBD">
        <w:t xml:space="preserve"> to fund </w:t>
      </w:r>
      <w:r>
        <w:t>Geoscience Australia</w:t>
      </w:r>
      <w:r w:rsidRPr="00336FBD">
        <w:t xml:space="preserve"> to lead on maritime bo</w:t>
      </w:r>
      <w:r>
        <w:t xml:space="preserve">undaries support to the Pacific. From 2018, arrangements commenced for </w:t>
      </w:r>
      <w:r w:rsidRPr="00336FBD">
        <w:t xml:space="preserve">ongoing </w:t>
      </w:r>
      <w:r w:rsidRPr="00336FBD">
        <w:lastRenderedPageBreak/>
        <w:t xml:space="preserve">financial support </w:t>
      </w:r>
      <w:r>
        <w:t>for the</w:t>
      </w:r>
      <w:r w:rsidRPr="00336FBD">
        <w:t xml:space="preserve"> </w:t>
      </w:r>
      <w:r w:rsidR="00BE2B7F">
        <w:t xml:space="preserve">Ocean </w:t>
      </w:r>
      <w:r w:rsidRPr="00336FBD">
        <w:t>Office of the Pacific Ocean Commissioner</w:t>
      </w:r>
      <w:r>
        <w:t xml:space="preserve"> for a further three years</w:t>
      </w:r>
      <w:r w:rsidRPr="00336FBD">
        <w:t>. CSIRO’s partnerships with Pacific agencies and Kiribati and Solomon Islands</w:t>
      </w:r>
      <w:r>
        <w:t>’</w:t>
      </w:r>
      <w:r w:rsidR="00D8655C">
        <w:t xml:space="preserve"> government agencies</w:t>
      </w:r>
      <w:r w:rsidRPr="00336FBD">
        <w:t xml:space="preserve"> will continue</w:t>
      </w:r>
      <w:r>
        <w:t xml:space="preserve"> in the short to medium term </w:t>
      </w:r>
      <w:r w:rsidR="00874482">
        <w:t>through</w:t>
      </w:r>
      <w:r w:rsidR="00D8655C">
        <w:t xml:space="preserve"> the support of</w:t>
      </w:r>
      <w:r>
        <w:t xml:space="preserve"> other funded projects.</w:t>
      </w:r>
    </w:p>
    <w:p w14:paraId="187D513F" w14:textId="77777777" w:rsidR="00DE5D57" w:rsidRPr="00336FBD" w:rsidRDefault="00DE5D57" w:rsidP="00DE5D57">
      <w:pPr>
        <w:pStyle w:val="Heading2"/>
      </w:pPr>
      <w:bookmarkStart w:id="18" w:name="_Toc514250965"/>
      <w:bookmarkStart w:id="19" w:name="_Toc514850990"/>
      <w:r>
        <w:t>Lessons learned</w:t>
      </w:r>
      <w:bookmarkEnd w:id="18"/>
      <w:bookmarkEnd w:id="19"/>
    </w:p>
    <w:p w14:paraId="1AA29317" w14:textId="366BF796" w:rsidR="00DE5D57" w:rsidRPr="00DE5D57" w:rsidRDefault="00DE5D57" w:rsidP="00DE5D57">
      <w:pPr>
        <w:pStyle w:val="ListParagraph"/>
        <w:numPr>
          <w:ilvl w:val="0"/>
          <w:numId w:val="26"/>
        </w:numPr>
        <w:spacing w:after="120"/>
      </w:pPr>
      <w:r w:rsidRPr="00DE5D57">
        <w:t>The Office of the Pacific Ocean Commissioner effectively fills a need for regional coordination of oceans policy and issues</w:t>
      </w:r>
      <w:r w:rsidR="00874482">
        <w:t>.</w:t>
      </w:r>
      <w:r w:rsidRPr="00DE5D57">
        <w:t xml:space="preserve"> </w:t>
      </w:r>
    </w:p>
    <w:p w14:paraId="721CC02F" w14:textId="2AE62C91" w:rsidR="00DE5D57" w:rsidRPr="00DE5D57" w:rsidRDefault="00DE5D57" w:rsidP="00DE5D57">
      <w:pPr>
        <w:pStyle w:val="ListParagraph"/>
        <w:numPr>
          <w:ilvl w:val="0"/>
          <w:numId w:val="26"/>
        </w:numPr>
        <w:spacing w:after="120"/>
      </w:pPr>
      <w:r w:rsidRPr="00DE5D57">
        <w:t>The collaborative model used for maritime boundary activities was efficient and effective</w:t>
      </w:r>
      <w:r w:rsidR="00874482">
        <w:t>.</w:t>
      </w:r>
    </w:p>
    <w:p w14:paraId="38C9F890" w14:textId="6BC45800" w:rsidR="00DE5D57" w:rsidRPr="00DE5D57" w:rsidRDefault="00DE5D57" w:rsidP="00DE5D57">
      <w:pPr>
        <w:pStyle w:val="ListParagraph"/>
        <w:numPr>
          <w:ilvl w:val="0"/>
          <w:numId w:val="26"/>
        </w:numPr>
        <w:spacing w:after="120"/>
      </w:pPr>
      <w:r w:rsidRPr="00DE5D57">
        <w:t>Marine spatial planning is in the formative stages of development in the Pacific region</w:t>
      </w:r>
      <w:r w:rsidR="00874482">
        <w:t>.</w:t>
      </w:r>
    </w:p>
    <w:p w14:paraId="13815283" w14:textId="74576A26" w:rsidR="00DE5D57" w:rsidRPr="00DE5D57" w:rsidRDefault="00DE5D57" w:rsidP="00DE5D57">
      <w:pPr>
        <w:pStyle w:val="ListParagraph"/>
        <w:numPr>
          <w:ilvl w:val="0"/>
          <w:numId w:val="26"/>
        </w:numPr>
        <w:spacing w:after="120"/>
      </w:pPr>
      <w:r>
        <w:t>Marine spatial p</w:t>
      </w:r>
      <w:r w:rsidRPr="00DE5D57">
        <w:t>lanning has the potential to break down silos between people and sectors</w:t>
      </w:r>
      <w:r w:rsidR="00874482">
        <w:t>.</w:t>
      </w:r>
    </w:p>
    <w:p w14:paraId="0C8E7B18" w14:textId="62016189" w:rsidR="00DE5D57" w:rsidRPr="00D777BE" w:rsidRDefault="00DE5D57" w:rsidP="00DE5D57">
      <w:pPr>
        <w:pStyle w:val="ListParagraph"/>
        <w:numPr>
          <w:ilvl w:val="0"/>
          <w:numId w:val="26"/>
        </w:numPr>
        <w:spacing w:after="120" w:line="240" w:lineRule="auto"/>
      </w:pPr>
      <w:r w:rsidRPr="00D777BE">
        <w:t>Prog</w:t>
      </w:r>
      <w:r>
        <w:t>r</w:t>
      </w:r>
      <w:r w:rsidRPr="00D777BE">
        <w:t xml:space="preserve">ess in oceans governance in the Pacific is dependent on respectful, trusting </w:t>
      </w:r>
      <w:r>
        <w:t>and collaborative relationships</w:t>
      </w:r>
      <w:r w:rsidR="00874482">
        <w:t>.</w:t>
      </w:r>
    </w:p>
    <w:p w14:paraId="48E6C030" w14:textId="31EBC65A" w:rsidR="00DE5D57" w:rsidRPr="00DE5D57" w:rsidRDefault="00DE5D57" w:rsidP="00DE5D57">
      <w:pPr>
        <w:pStyle w:val="ListParagraph"/>
        <w:numPr>
          <w:ilvl w:val="0"/>
          <w:numId w:val="26"/>
        </w:numPr>
        <w:spacing w:after="120"/>
      </w:pPr>
      <w:r w:rsidRPr="00DE5D57">
        <w:t xml:space="preserve">Capacity building </w:t>
      </w:r>
      <w:r>
        <w:t>needs</w:t>
      </w:r>
      <w:r w:rsidRPr="00DE5D57">
        <w:t xml:space="preserve"> </w:t>
      </w:r>
      <w:r w:rsidR="00067B09">
        <w:t xml:space="preserve">a </w:t>
      </w:r>
      <w:r w:rsidRPr="00DE5D57">
        <w:t xml:space="preserve">targeted and sustained effort, delivered in partnership with </w:t>
      </w:r>
      <w:r w:rsidR="00874482">
        <w:t>regional</w:t>
      </w:r>
      <w:r w:rsidRPr="00DE5D57">
        <w:t xml:space="preserve"> counterpart agencies</w:t>
      </w:r>
      <w:r w:rsidR="00874482">
        <w:t>.</w:t>
      </w:r>
    </w:p>
    <w:p w14:paraId="0F815FC0" w14:textId="50DE7E12" w:rsidR="00DE5D57" w:rsidRPr="00DE5D57" w:rsidRDefault="00DE5D57" w:rsidP="00DE5D57">
      <w:pPr>
        <w:pStyle w:val="ListParagraph"/>
        <w:numPr>
          <w:ilvl w:val="0"/>
          <w:numId w:val="26"/>
        </w:numPr>
        <w:spacing w:after="120"/>
      </w:pPr>
      <w:r w:rsidRPr="00DE5D57">
        <w:t>Data management at a regional level requires ongoing investment</w:t>
      </w:r>
      <w:r w:rsidR="00874482">
        <w:t>.</w:t>
      </w:r>
    </w:p>
    <w:p w14:paraId="342B3C3C" w14:textId="58021B7D" w:rsidR="00DE5D57" w:rsidRPr="00DE5D57" w:rsidRDefault="00DE5D57" w:rsidP="00DE5D57">
      <w:pPr>
        <w:pStyle w:val="ListParagraph"/>
        <w:numPr>
          <w:ilvl w:val="0"/>
          <w:numId w:val="26"/>
        </w:numPr>
        <w:spacing w:after="120"/>
      </w:pPr>
      <w:r w:rsidRPr="00DE5D57">
        <w:t>Supporting Pacific neighbours contributes to Australia’s domestic priorities</w:t>
      </w:r>
      <w:r w:rsidR="00874482">
        <w:t>.</w:t>
      </w:r>
    </w:p>
    <w:p w14:paraId="6DA5272B" w14:textId="2CFEFCB6" w:rsidR="00DE5D57" w:rsidRPr="00DE5D57" w:rsidRDefault="00DE5D57" w:rsidP="00DE5D57">
      <w:pPr>
        <w:pStyle w:val="ListParagraph"/>
        <w:numPr>
          <w:ilvl w:val="0"/>
          <w:numId w:val="26"/>
        </w:numPr>
        <w:spacing w:after="120"/>
      </w:pPr>
      <w:r w:rsidRPr="00DE5D57">
        <w:t>Administratively efficient measures for implementation of overseas development assistance projects need to be identified before the project commences</w:t>
      </w:r>
      <w:r>
        <w:t>.</w:t>
      </w:r>
    </w:p>
    <w:p w14:paraId="160FEB31" w14:textId="77777777" w:rsidR="00772B1A" w:rsidRDefault="00772B1A" w:rsidP="00CB6559">
      <w:pPr>
        <w:spacing w:after="120" w:line="240" w:lineRule="auto"/>
        <w:ind w:left="369" w:hanging="369"/>
        <w:sectPr w:rsidR="00772B1A" w:rsidSect="00B30461">
          <w:pgSz w:w="11906" w:h="16838" w:code="9"/>
          <w:pgMar w:top="1418" w:right="1276" w:bottom="567" w:left="1418" w:header="425" w:footer="425" w:gutter="0"/>
          <w:pgNumType w:fmt="lowerRoman"/>
          <w:cols w:space="708"/>
          <w:titlePg/>
          <w:docGrid w:linePitch="360"/>
        </w:sectPr>
      </w:pPr>
    </w:p>
    <w:p w14:paraId="4302E737" w14:textId="12750F8F" w:rsidR="00C813ED" w:rsidRDefault="00E12361" w:rsidP="00C813ED">
      <w:pPr>
        <w:pStyle w:val="Heading1"/>
      </w:pPr>
      <w:bookmarkStart w:id="20" w:name="_Toc500427881"/>
      <w:bookmarkStart w:id="21" w:name="_Toc514850991"/>
      <w:r>
        <w:lastRenderedPageBreak/>
        <w:t>1.</w:t>
      </w:r>
      <w:r>
        <w:tab/>
      </w:r>
      <w:r w:rsidR="00BF3C57">
        <w:t xml:space="preserve">Program </w:t>
      </w:r>
      <w:r w:rsidR="00C813ED">
        <w:t>Background</w:t>
      </w:r>
      <w:bookmarkEnd w:id="20"/>
      <w:r>
        <w:t xml:space="preserve"> – Enhancing Pacific Ocean</w:t>
      </w:r>
      <w:r w:rsidR="00BF3C57">
        <w:t xml:space="preserve"> Governance</w:t>
      </w:r>
      <w:bookmarkEnd w:id="21"/>
    </w:p>
    <w:p w14:paraId="09C5ACD4" w14:textId="4504D285" w:rsidR="0096355C" w:rsidRPr="003C5300" w:rsidRDefault="0096355C" w:rsidP="00AC5CD2">
      <w:pPr>
        <w:spacing w:after="120"/>
        <w:rPr>
          <w:rFonts w:cs="Arial"/>
        </w:rPr>
      </w:pPr>
      <w:r w:rsidRPr="003C5300">
        <w:rPr>
          <w:rFonts w:cs="Arial"/>
        </w:rPr>
        <w:t xml:space="preserve">In 2010, Pacific Islands Forum leaders endorsed the </w:t>
      </w:r>
      <w:r w:rsidRPr="003C5300">
        <w:rPr>
          <w:rFonts w:cs="Arial"/>
          <w:i/>
        </w:rPr>
        <w:t>Framework for a Pacific Oceanscape</w:t>
      </w:r>
      <w:r w:rsidR="00840CDF">
        <w:rPr>
          <w:rFonts w:cs="Arial"/>
          <w:i/>
        </w:rPr>
        <w:t xml:space="preserve"> </w:t>
      </w:r>
      <w:r w:rsidR="00840CDF">
        <w:rPr>
          <w:rFonts w:cs="Arial"/>
        </w:rPr>
        <w:t>(the framework)</w:t>
      </w:r>
      <w:r w:rsidRPr="003C5300">
        <w:rPr>
          <w:rFonts w:cs="Arial"/>
        </w:rPr>
        <w:t xml:space="preserve">. The </w:t>
      </w:r>
      <w:r w:rsidR="00C06253">
        <w:rPr>
          <w:rFonts w:cs="Arial"/>
        </w:rPr>
        <w:t>f</w:t>
      </w:r>
      <w:r w:rsidRPr="003C5300">
        <w:rPr>
          <w:rFonts w:cs="Arial"/>
        </w:rPr>
        <w:t xml:space="preserve">ramework identifies strategic priorities and actions for the Pacific region to achieve sustainable development, management and conservation of the Pacific Ocean, including actions designed to support sustainable economic development and food security. </w:t>
      </w:r>
    </w:p>
    <w:p w14:paraId="1F8D5312" w14:textId="0CF4CFA6" w:rsidR="00D916A5" w:rsidRDefault="0096355C" w:rsidP="00AC5CD2">
      <w:pPr>
        <w:spacing w:after="120"/>
        <w:rPr>
          <w:rFonts w:cs="Arial"/>
        </w:rPr>
      </w:pPr>
      <w:r w:rsidRPr="003C5300">
        <w:rPr>
          <w:rFonts w:cs="Arial"/>
        </w:rPr>
        <w:t>Australia</w:t>
      </w:r>
      <w:r w:rsidR="007C42B5">
        <w:rPr>
          <w:rFonts w:cs="Arial"/>
        </w:rPr>
        <w:t xml:space="preserve"> </w:t>
      </w:r>
      <w:r w:rsidRPr="003C5300">
        <w:rPr>
          <w:rFonts w:cs="Arial"/>
        </w:rPr>
        <w:t>provided sup</w:t>
      </w:r>
      <w:r w:rsidR="00C06253">
        <w:rPr>
          <w:rFonts w:cs="Arial"/>
        </w:rPr>
        <w:t>port for implementation of the f</w:t>
      </w:r>
      <w:r w:rsidRPr="003C5300">
        <w:rPr>
          <w:rFonts w:cs="Arial"/>
        </w:rPr>
        <w:t xml:space="preserve">ramework through the $5.9 million </w:t>
      </w:r>
      <w:r w:rsidR="00965426">
        <w:rPr>
          <w:rFonts w:cs="Arial"/>
        </w:rPr>
        <w:t>Enhancing Pacific Ocean Governance (</w:t>
      </w:r>
      <w:r w:rsidRPr="003C5300">
        <w:rPr>
          <w:rFonts w:cs="Arial"/>
        </w:rPr>
        <w:t>EPOG</w:t>
      </w:r>
      <w:r w:rsidR="00965426">
        <w:rPr>
          <w:rFonts w:cs="Arial"/>
        </w:rPr>
        <w:t>)</w:t>
      </w:r>
      <w:r w:rsidRPr="003C5300">
        <w:rPr>
          <w:rFonts w:cs="Arial"/>
        </w:rPr>
        <w:t xml:space="preserve"> project. </w:t>
      </w:r>
      <w:r w:rsidR="007C42B5">
        <w:rPr>
          <w:rFonts w:cs="Arial"/>
        </w:rPr>
        <w:t xml:space="preserve">EPOG was funded </w:t>
      </w:r>
      <w:r w:rsidR="006923F5">
        <w:rPr>
          <w:rFonts w:cs="Arial"/>
        </w:rPr>
        <w:t>by</w:t>
      </w:r>
      <w:r w:rsidR="007C42B5">
        <w:rPr>
          <w:rFonts w:cs="Arial"/>
        </w:rPr>
        <w:t xml:space="preserve"> </w:t>
      </w:r>
      <w:r w:rsidR="00443DC4">
        <w:rPr>
          <w:rFonts w:cs="Arial"/>
        </w:rPr>
        <w:t>DFAT</w:t>
      </w:r>
      <w:r w:rsidR="007C42B5">
        <w:rPr>
          <w:rFonts w:cs="Arial"/>
        </w:rPr>
        <w:t xml:space="preserve"> O</w:t>
      </w:r>
      <w:r w:rsidR="001D3DBC">
        <w:rPr>
          <w:rFonts w:cs="Arial"/>
        </w:rPr>
        <w:t>fficial</w:t>
      </w:r>
      <w:r w:rsidR="007C42B5">
        <w:rPr>
          <w:rFonts w:cs="Arial"/>
        </w:rPr>
        <w:t xml:space="preserve"> Development Assistance </w:t>
      </w:r>
      <w:r w:rsidR="00C813ED">
        <w:rPr>
          <w:rFonts w:cs="Arial"/>
        </w:rPr>
        <w:t>program</w:t>
      </w:r>
      <w:r w:rsidR="007C42B5">
        <w:rPr>
          <w:rFonts w:cs="Arial"/>
        </w:rPr>
        <w:t>—</w:t>
      </w:r>
      <w:r w:rsidR="00456B06">
        <w:rPr>
          <w:rFonts w:cs="Arial"/>
        </w:rPr>
        <w:t xml:space="preserve">$3.65 million </w:t>
      </w:r>
      <w:r w:rsidR="00106738">
        <w:rPr>
          <w:rFonts w:cs="Arial"/>
        </w:rPr>
        <w:t xml:space="preserve">through </w:t>
      </w:r>
      <w:r w:rsidR="007C42B5">
        <w:rPr>
          <w:rFonts w:cs="Arial"/>
        </w:rPr>
        <w:t xml:space="preserve">the </w:t>
      </w:r>
      <w:r w:rsidR="00D916A5">
        <w:rPr>
          <w:rFonts w:cs="Arial"/>
        </w:rPr>
        <w:t>G</w:t>
      </w:r>
      <w:r w:rsidR="007C42B5">
        <w:rPr>
          <w:rFonts w:cs="Arial"/>
        </w:rPr>
        <w:t xml:space="preserve">overnment </w:t>
      </w:r>
      <w:r w:rsidR="00804DF1">
        <w:rPr>
          <w:rFonts w:cs="Arial"/>
        </w:rPr>
        <w:t>Partnership</w:t>
      </w:r>
      <w:r w:rsidR="009B4426">
        <w:rPr>
          <w:rFonts w:cs="Arial"/>
        </w:rPr>
        <w:t>s</w:t>
      </w:r>
      <w:r w:rsidR="007C42B5">
        <w:rPr>
          <w:rFonts w:cs="Arial"/>
        </w:rPr>
        <w:t xml:space="preserve"> for </w:t>
      </w:r>
      <w:r w:rsidR="00D916A5">
        <w:rPr>
          <w:rFonts w:cs="Arial"/>
        </w:rPr>
        <w:t>D</w:t>
      </w:r>
      <w:r w:rsidR="007C42B5">
        <w:rPr>
          <w:rFonts w:cs="Arial"/>
        </w:rPr>
        <w:t>evelopment (GPFD)</w:t>
      </w:r>
      <w:r w:rsidR="00456B06">
        <w:rPr>
          <w:rFonts w:cs="Arial"/>
        </w:rPr>
        <w:t xml:space="preserve"> and</w:t>
      </w:r>
      <w:r w:rsidR="0079524C">
        <w:rPr>
          <w:rFonts w:cs="Arial"/>
        </w:rPr>
        <w:t xml:space="preserve"> </w:t>
      </w:r>
      <w:r w:rsidR="00456B06">
        <w:rPr>
          <w:rFonts w:cs="Arial"/>
        </w:rPr>
        <w:t>$0.5</w:t>
      </w:r>
      <w:r w:rsidR="001D3DBC">
        <w:rPr>
          <w:rFonts w:cs="Arial"/>
        </w:rPr>
        <w:t xml:space="preserve"> </w:t>
      </w:r>
      <w:r w:rsidR="00456B06">
        <w:rPr>
          <w:rFonts w:cs="Arial"/>
        </w:rPr>
        <w:t xml:space="preserve">million through the Pacific </w:t>
      </w:r>
      <w:r w:rsidR="00BC0252">
        <w:rPr>
          <w:rFonts w:cs="Arial"/>
        </w:rPr>
        <w:t>Regional</w:t>
      </w:r>
      <w:r w:rsidR="00456B06">
        <w:rPr>
          <w:rFonts w:cs="Arial"/>
        </w:rPr>
        <w:t xml:space="preserve"> Fund. Implementing agencies also </w:t>
      </w:r>
      <w:r w:rsidR="00656956">
        <w:rPr>
          <w:rFonts w:cs="Arial"/>
        </w:rPr>
        <w:t>committed</w:t>
      </w:r>
      <w:r w:rsidR="00456B06">
        <w:rPr>
          <w:rFonts w:cs="Arial"/>
        </w:rPr>
        <w:t xml:space="preserve"> </w:t>
      </w:r>
      <w:r w:rsidR="00B40D87">
        <w:rPr>
          <w:rFonts w:cs="Arial"/>
        </w:rPr>
        <w:t xml:space="preserve">around </w:t>
      </w:r>
      <w:r w:rsidR="00456B06">
        <w:rPr>
          <w:rFonts w:cs="Arial"/>
        </w:rPr>
        <w:t xml:space="preserve">$1.75 million in co-contributions. </w:t>
      </w:r>
      <w:r w:rsidR="0079524C">
        <w:rPr>
          <w:rFonts w:cs="Arial"/>
        </w:rPr>
        <w:t xml:space="preserve">GPFD was </w:t>
      </w:r>
      <w:r w:rsidR="00D916A5">
        <w:rPr>
          <w:rFonts w:cs="Arial"/>
        </w:rPr>
        <w:t xml:space="preserve">designed to facilitate development partnerships drawing on the expertise of Australian public sector organisations including Commonwealth, </w:t>
      </w:r>
      <w:r w:rsidR="00B40D87">
        <w:rPr>
          <w:rFonts w:cs="Arial"/>
        </w:rPr>
        <w:t>S</w:t>
      </w:r>
      <w:r w:rsidR="00D916A5">
        <w:rPr>
          <w:rFonts w:cs="Arial"/>
        </w:rPr>
        <w:t xml:space="preserve">tate and </w:t>
      </w:r>
      <w:r w:rsidR="00B40D87">
        <w:rPr>
          <w:rFonts w:cs="Arial"/>
        </w:rPr>
        <w:t>T</w:t>
      </w:r>
      <w:r w:rsidR="00D916A5">
        <w:rPr>
          <w:rFonts w:cs="Arial"/>
        </w:rPr>
        <w:t xml:space="preserve">erritory </w:t>
      </w:r>
      <w:r w:rsidR="00965426">
        <w:rPr>
          <w:rFonts w:cs="Arial"/>
        </w:rPr>
        <w:t>g</w:t>
      </w:r>
      <w:r w:rsidR="00D916A5">
        <w:rPr>
          <w:rFonts w:cs="Arial"/>
        </w:rPr>
        <w:t xml:space="preserve">overnment agencies and public universities. </w:t>
      </w:r>
    </w:p>
    <w:p w14:paraId="7F83E68D" w14:textId="33D91820" w:rsidR="0096355C" w:rsidRDefault="0096355C" w:rsidP="00AC5CD2">
      <w:pPr>
        <w:spacing w:after="120"/>
        <w:rPr>
          <w:rFonts w:cs="Arial"/>
        </w:rPr>
      </w:pPr>
      <w:r w:rsidRPr="003C5300">
        <w:rPr>
          <w:rFonts w:cs="Arial"/>
        </w:rPr>
        <w:t xml:space="preserve">EPOG </w:t>
      </w:r>
      <w:r>
        <w:rPr>
          <w:rFonts w:cs="Arial"/>
        </w:rPr>
        <w:t>commenced with the signing of a</w:t>
      </w:r>
      <w:r w:rsidRPr="003C5300">
        <w:rPr>
          <w:rFonts w:cs="Arial"/>
        </w:rPr>
        <w:t xml:space="preserve"> R</w:t>
      </w:r>
      <w:r>
        <w:rPr>
          <w:rFonts w:cs="Arial"/>
        </w:rPr>
        <w:t xml:space="preserve">ecord of Understanding </w:t>
      </w:r>
      <w:r w:rsidRPr="003C5300">
        <w:rPr>
          <w:rFonts w:cs="Arial"/>
        </w:rPr>
        <w:t xml:space="preserve">between DFAT and the </w:t>
      </w:r>
      <w:r w:rsidR="006802A3">
        <w:rPr>
          <w:rFonts w:cs="Arial"/>
        </w:rPr>
        <w:t>D</w:t>
      </w:r>
      <w:r w:rsidR="00B80BBD">
        <w:rPr>
          <w:rFonts w:cs="Arial"/>
        </w:rPr>
        <w:t>epartment</w:t>
      </w:r>
      <w:r>
        <w:rPr>
          <w:rFonts w:cs="Arial"/>
        </w:rPr>
        <w:t xml:space="preserve"> </w:t>
      </w:r>
      <w:r w:rsidR="00B40D87">
        <w:rPr>
          <w:rFonts w:cs="Arial"/>
        </w:rPr>
        <w:t xml:space="preserve">of the Environment and Energy </w:t>
      </w:r>
      <w:r>
        <w:rPr>
          <w:rFonts w:cs="Arial"/>
        </w:rPr>
        <w:t>on 26 March 2014.</w:t>
      </w:r>
      <w:r w:rsidR="007C42B5">
        <w:rPr>
          <w:rFonts w:cs="Arial"/>
        </w:rPr>
        <w:t xml:space="preserve"> </w:t>
      </w:r>
      <w:r w:rsidR="00B40D87">
        <w:rPr>
          <w:rFonts w:cs="Arial"/>
        </w:rPr>
        <w:t>The primary g</w:t>
      </w:r>
      <w:r w:rsidR="007C42B5">
        <w:rPr>
          <w:rFonts w:cs="Arial"/>
        </w:rPr>
        <w:t xml:space="preserve">overnment implementing partners </w:t>
      </w:r>
      <w:r w:rsidR="00B40D87">
        <w:rPr>
          <w:rFonts w:cs="Arial"/>
        </w:rPr>
        <w:t>were</w:t>
      </w:r>
      <w:r w:rsidR="007C42B5">
        <w:rPr>
          <w:rFonts w:cs="Arial"/>
        </w:rPr>
        <w:t xml:space="preserve"> Geoscience Australia </w:t>
      </w:r>
      <w:r w:rsidR="00B80BBD">
        <w:rPr>
          <w:rFonts w:cs="Arial"/>
        </w:rPr>
        <w:t xml:space="preserve">(GA) </w:t>
      </w:r>
      <w:r w:rsidR="007C42B5">
        <w:rPr>
          <w:rFonts w:cs="Arial"/>
        </w:rPr>
        <w:t>and CSIRO.</w:t>
      </w:r>
      <w:r>
        <w:rPr>
          <w:rFonts w:cs="Arial"/>
        </w:rPr>
        <w:t xml:space="preserve"> Project activities began</w:t>
      </w:r>
      <w:r w:rsidRPr="003C5300">
        <w:rPr>
          <w:rFonts w:cs="Arial"/>
        </w:rPr>
        <w:t xml:space="preserve"> in August 2014 and completed </w:t>
      </w:r>
      <w:r w:rsidR="00106738">
        <w:rPr>
          <w:rFonts w:cs="Arial"/>
        </w:rPr>
        <w:t xml:space="preserve">at </w:t>
      </w:r>
      <w:r w:rsidRPr="003C5300">
        <w:rPr>
          <w:rFonts w:cs="Arial"/>
        </w:rPr>
        <w:t xml:space="preserve">the end of </w:t>
      </w:r>
      <w:r>
        <w:rPr>
          <w:rFonts w:cs="Arial"/>
        </w:rPr>
        <w:t>December 2017</w:t>
      </w:r>
      <w:r w:rsidRPr="003C5300">
        <w:rPr>
          <w:rFonts w:cs="Arial"/>
        </w:rPr>
        <w:t xml:space="preserve">. </w:t>
      </w:r>
    </w:p>
    <w:p w14:paraId="3F16537B" w14:textId="77777777" w:rsidR="00F06799" w:rsidRDefault="0096355C" w:rsidP="00AC5CD2">
      <w:pPr>
        <w:spacing w:after="120"/>
        <w:rPr>
          <w:rFonts w:cs="Arial"/>
        </w:rPr>
      </w:pPr>
      <w:r w:rsidRPr="003C5300">
        <w:rPr>
          <w:rFonts w:cs="Arial"/>
        </w:rPr>
        <w:t xml:space="preserve">The overarching goal of EPOG </w:t>
      </w:r>
      <w:r>
        <w:rPr>
          <w:rFonts w:cs="Arial"/>
        </w:rPr>
        <w:t>wa</w:t>
      </w:r>
      <w:r w:rsidRPr="003C5300">
        <w:rPr>
          <w:rFonts w:cs="Arial"/>
        </w:rPr>
        <w:t>s to</w:t>
      </w:r>
      <w:r w:rsidR="00F06799">
        <w:rPr>
          <w:rFonts w:cs="Arial"/>
        </w:rPr>
        <w:t>:</w:t>
      </w:r>
    </w:p>
    <w:p w14:paraId="4A076FEC" w14:textId="40FC1621" w:rsidR="00F06799" w:rsidRDefault="00F06799" w:rsidP="00AC5CD2">
      <w:pPr>
        <w:spacing w:after="120"/>
        <w:ind w:left="720"/>
        <w:rPr>
          <w:rFonts w:cs="Arial"/>
        </w:rPr>
      </w:pPr>
      <w:r w:rsidRPr="00F06799">
        <w:rPr>
          <w:rFonts w:cs="Arial"/>
          <w:i/>
        </w:rPr>
        <w:t>E</w:t>
      </w:r>
      <w:r w:rsidR="0096355C" w:rsidRPr="00F06799">
        <w:rPr>
          <w:rFonts w:cs="Arial"/>
          <w:i/>
        </w:rPr>
        <w:t>mpower Pacific Is</w:t>
      </w:r>
      <w:r w:rsidR="00DE400C">
        <w:rPr>
          <w:rFonts w:cs="Arial"/>
          <w:i/>
        </w:rPr>
        <w:t>land countries and territories</w:t>
      </w:r>
      <w:r w:rsidR="0096355C" w:rsidRPr="00F06799">
        <w:rPr>
          <w:rFonts w:cs="Arial"/>
          <w:i/>
        </w:rPr>
        <w:t xml:space="preserve"> to effectively manage marine and coastal resources for sustainable economic development and food security, while maintaining productive ecosystems and biodiversity</w:t>
      </w:r>
      <w:r w:rsidR="0096355C">
        <w:rPr>
          <w:rFonts w:cs="Arial"/>
        </w:rPr>
        <w:t xml:space="preserve">. </w:t>
      </w:r>
    </w:p>
    <w:p w14:paraId="20C99A24" w14:textId="7C3DF0F6" w:rsidR="0096355C" w:rsidRPr="003C5300" w:rsidRDefault="0096355C" w:rsidP="00AC5CD2">
      <w:pPr>
        <w:spacing w:after="120"/>
        <w:rPr>
          <w:rFonts w:cs="Arial"/>
        </w:rPr>
      </w:pPr>
      <w:r w:rsidRPr="003C5300">
        <w:rPr>
          <w:rFonts w:cs="Arial"/>
        </w:rPr>
        <w:t xml:space="preserve">EPOG </w:t>
      </w:r>
      <w:r w:rsidR="00F06799">
        <w:rPr>
          <w:rFonts w:cs="Arial"/>
        </w:rPr>
        <w:t>focussed on supporting</w:t>
      </w:r>
      <w:r w:rsidRPr="003C5300">
        <w:rPr>
          <w:rFonts w:cs="Arial"/>
        </w:rPr>
        <w:t xml:space="preserve"> the implementation of specific priorities and actions under the </w:t>
      </w:r>
      <w:r w:rsidR="00C06253">
        <w:rPr>
          <w:rFonts w:cs="Arial"/>
        </w:rPr>
        <w:t>f</w:t>
      </w:r>
      <w:r w:rsidRPr="003C5300">
        <w:rPr>
          <w:rFonts w:cs="Arial"/>
        </w:rPr>
        <w:t>ramework.</w:t>
      </w:r>
      <w:r>
        <w:rPr>
          <w:rFonts w:cs="Arial"/>
        </w:rPr>
        <w:t xml:space="preserve"> The project </w:t>
      </w:r>
      <w:r w:rsidR="006923F5">
        <w:rPr>
          <w:rFonts w:cs="Arial"/>
        </w:rPr>
        <w:t>assisted</w:t>
      </w:r>
      <w:r w:rsidRPr="003C5300">
        <w:rPr>
          <w:rFonts w:cs="Arial"/>
        </w:rPr>
        <w:t xml:space="preserve"> regional organisations and countries to work towards a holistic, cross-sectoral approach to ocean governance. </w:t>
      </w:r>
      <w:r>
        <w:rPr>
          <w:rFonts w:cs="Arial"/>
        </w:rPr>
        <w:t xml:space="preserve">A full outline of the program logic, linking the policy context with the activities and the goals of EPOG, </w:t>
      </w:r>
      <w:r w:rsidR="00F06799">
        <w:rPr>
          <w:rFonts w:cs="Arial"/>
        </w:rPr>
        <w:t>is</w:t>
      </w:r>
      <w:r>
        <w:rPr>
          <w:rFonts w:cs="Arial"/>
        </w:rPr>
        <w:t xml:space="preserve"> at Appendix 1.</w:t>
      </w:r>
    </w:p>
    <w:p w14:paraId="712B2C59" w14:textId="3F7685C6" w:rsidR="0096355C" w:rsidRPr="001E2C3A" w:rsidRDefault="001E2C3A" w:rsidP="001E2C3A">
      <w:pPr>
        <w:pStyle w:val="ListNumber"/>
        <w:numPr>
          <w:ilvl w:val="0"/>
          <w:numId w:val="0"/>
        </w:numPr>
      </w:pPr>
      <w:r>
        <w:t xml:space="preserve">This report assesses the </w:t>
      </w:r>
      <w:r w:rsidR="00177FF9">
        <w:t xml:space="preserve">relevance, </w:t>
      </w:r>
      <w:r>
        <w:t xml:space="preserve">effectiveness, efficiency and sustainability </w:t>
      </w:r>
      <w:r>
        <w:rPr>
          <w:rFonts w:cs="Arial"/>
        </w:rPr>
        <w:t>of EPOG’s f</w:t>
      </w:r>
      <w:r w:rsidR="0096355C" w:rsidRPr="003C5300">
        <w:rPr>
          <w:rFonts w:cs="Arial"/>
        </w:rPr>
        <w:t xml:space="preserve">our elements: </w:t>
      </w:r>
    </w:p>
    <w:p w14:paraId="531EFCA1" w14:textId="2E26445C" w:rsidR="006923F5" w:rsidRDefault="006923F5" w:rsidP="00AC5CD2">
      <w:pPr>
        <w:pStyle w:val="ListNumber"/>
      </w:pPr>
      <w:r>
        <w:t>Regional o</w:t>
      </w:r>
      <w:r w:rsidR="0096355C" w:rsidRPr="003C5300">
        <w:t xml:space="preserve">cean governance </w:t>
      </w:r>
      <w:r w:rsidR="00280831">
        <w:br/>
      </w:r>
      <w:r w:rsidR="007F516A" w:rsidRPr="007F516A">
        <w:rPr>
          <w:i/>
        </w:rPr>
        <w:t>S</w:t>
      </w:r>
      <w:r w:rsidR="000B64CA" w:rsidRPr="007F516A">
        <w:rPr>
          <w:i/>
        </w:rPr>
        <w:t>trengthen</w:t>
      </w:r>
      <w:r w:rsidR="007F516A" w:rsidRPr="007F516A">
        <w:rPr>
          <w:i/>
        </w:rPr>
        <w:t>ing</w:t>
      </w:r>
      <w:r w:rsidR="000B64CA" w:rsidRPr="007F516A">
        <w:rPr>
          <w:i/>
        </w:rPr>
        <w:t xml:space="preserve"> regional leadership and coordination on oceans policy and implementation</w:t>
      </w:r>
      <w:r w:rsidR="007F516A" w:rsidRPr="007F516A">
        <w:t xml:space="preserve"> by providing</w:t>
      </w:r>
      <w:r w:rsidR="0096355C" w:rsidRPr="007F516A">
        <w:t xml:space="preserve"> technical support </w:t>
      </w:r>
      <w:r w:rsidRPr="007F516A">
        <w:t>to the Pacific Ocean Commissioner (</w:t>
      </w:r>
      <w:r w:rsidR="00B80BBD" w:rsidRPr="007F516A">
        <w:t>the Commissioner</w:t>
      </w:r>
      <w:r w:rsidRPr="007F516A">
        <w:t>)</w:t>
      </w:r>
      <w:r w:rsidR="007F516A">
        <w:t>,</w:t>
      </w:r>
      <w:r w:rsidRPr="003C5300">
        <w:t xml:space="preserve"> </w:t>
      </w:r>
      <w:r w:rsidR="007F516A">
        <w:t>assisting</w:t>
      </w:r>
      <w:r w:rsidR="0096355C" w:rsidRPr="003C5300">
        <w:t xml:space="preserve"> with the establishment of the </w:t>
      </w:r>
      <w:r w:rsidR="00BE2B7F">
        <w:t xml:space="preserve">Ocean </w:t>
      </w:r>
      <w:r w:rsidR="0096355C" w:rsidRPr="003C5300">
        <w:t>Office</w:t>
      </w:r>
      <w:r w:rsidR="0096355C">
        <w:t xml:space="preserve"> </w:t>
      </w:r>
      <w:r>
        <w:t xml:space="preserve">to support the role of the </w:t>
      </w:r>
      <w:r w:rsidR="00B80BBD">
        <w:t>Commissioner</w:t>
      </w:r>
      <w:r>
        <w:t xml:space="preserve">, and </w:t>
      </w:r>
      <w:r w:rsidR="007F516A">
        <w:t>forming the</w:t>
      </w:r>
      <w:r>
        <w:t xml:space="preserve"> </w:t>
      </w:r>
      <w:r w:rsidR="007F516A">
        <w:t>Pacific Ocean Alliance</w:t>
      </w:r>
      <w:r>
        <w:t xml:space="preserve"> </w:t>
      </w:r>
      <w:r w:rsidR="007F516A">
        <w:t>to enable multi-s</w:t>
      </w:r>
      <w:r w:rsidR="009A4504">
        <w:t xml:space="preserve">ectoral stakeholder engagement. The Department deployed an </w:t>
      </w:r>
      <w:r w:rsidR="00E4338A">
        <w:t>oceans advisor to work within the Ocean Office to provide technical support. Following the end of the deployment the Department funded the Ocean Office directly so it could continue to operate and transition to a new funding model</w:t>
      </w:r>
      <w:r w:rsidR="00392D97">
        <w:t xml:space="preserve"> over that time</w:t>
      </w:r>
      <w:r w:rsidR="00E4338A">
        <w:t>.</w:t>
      </w:r>
    </w:p>
    <w:p w14:paraId="6056A84B" w14:textId="41E7C1A5" w:rsidR="0096355C" w:rsidRDefault="0096355C" w:rsidP="00AC5CD2">
      <w:pPr>
        <w:pStyle w:val="ListNumber"/>
      </w:pPr>
      <w:r w:rsidRPr="003C5300">
        <w:t xml:space="preserve">Maritime boundary delimitation </w:t>
      </w:r>
      <w:r w:rsidR="00280831">
        <w:br/>
      </w:r>
      <w:r w:rsidR="00041D03" w:rsidRPr="00041D03">
        <w:rPr>
          <w:i/>
        </w:rPr>
        <w:t>Support countries in establishing their maritime boundaries in accordance with international law</w:t>
      </w:r>
      <w:r w:rsidR="00A617CE">
        <w:rPr>
          <w:i/>
        </w:rPr>
        <w:t xml:space="preserve"> </w:t>
      </w:r>
      <w:r w:rsidR="00A617CE" w:rsidRPr="00A617CE">
        <w:t>by</w:t>
      </w:r>
      <w:r w:rsidR="00A617CE">
        <w:t xml:space="preserve"> providing technical and legal</w:t>
      </w:r>
      <w:r w:rsidR="00A617CE">
        <w:rPr>
          <w:i/>
        </w:rPr>
        <w:t xml:space="preserve"> </w:t>
      </w:r>
      <w:r w:rsidRPr="003C5300">
        <w:t>assist</w:t>
      </w:r>
      <w:r w:rsidR="00A617CE">
        <w:t>ance to</w:t>
      </w:r>
      <w:r w:rsidRPr="003C5300">
        <w:t xml:space="preserve"> </w:t>
      </w:r>
      <w:r w:rsidR="00041D03">
        <w:t xml:space="preserve">regional agencies and </w:t>
      </w:r>
      <w:r w:rsidRPr="003C5300">
        <w:t>Pacific countries with determining maritime boundaries consistent with the United Nations C</w:t>
      </w:r>
      <w:r w:rsidR="00E4338A">
        <w:t>onvention on the Law of the Sea. Extended workshops for all countries were held in Australia</w:t>
      </w:r>
      <w:r w:rsidR="00E4338A" w:rsidRPr="00E4338A">
        <w:t xml:space="preserve"> biennially </w:t>
      </w:r>
      <w:r w:rsidR="00E4338A">
        <w:t>to work through the technical and legal aspects of maritime boundaries for individual countries and to support bilateral</w:t>
      </w:r>
      <w:r w:rsidR="00392D97">
        <w:t xml:space="preserve"> treaty</w:t>
      </w:r>
      <w:r w:rsidR="00E4338A">
        <w:t xml:space="preserve"> </w:t>
      </w:r>
      <w:r w:rsidR="00392D97">
        <w:t>negotiations.</w:t>
      </w:r>
    </w:p>
    <w:p w14:paraId="4CF3D964" w14:textId="77777777" w:rsidR="00392D97" w:rsidRPr="00E4338A" w:rsidRDefault="00392D97" w:rsidP="00772B1A">
      <w:pPr>
        <w:pStyle w:val="ListNumber"/>
        <w:numPr>
          <w:ilvl w:val="0"/>
          <w:numId w:val="0"/>
        </w:numPr>
        <w:ind w:left="369"/>
        <w:jc w:val="center"/>
      </w:pPr>
    </w:p>
    <w:p w14:paraId="36120D22" w14:textId="3325CAEF" w:rsidR="00BF3176" w:rsidRPr="00BF3176" w:rsidRDefault="0096355C" w:rsidP="00BF3176">
      <w:pPr>
        <w:pStyle w:val="ListNumber"/>
      </w:pPr>
      <w:r w:rsidRPr="003C5300">
        <w:lastRenderedPageBreak/>
        <w:t xml:space="preserve">Marine spatial planning </w:t>
      </w:r>
      <w:r w:rsidR="00280831">
        <w:br/>
      </w:r>
      <w:r w:rsidRPr="00280831">
        <w:rPr>
          <w:i/>
        </w:rPr>
        <w:t>Assisting regional and national government agencies with marine planning</w:t>
      </w:r>
      <w:r w:rsidR="00A617CE">
        <w:rPr>
          <w:i/>
        </w:rPr>
        <w:t xml:space="preserve"> for sustainable use </w:t>
      </w:r>
      <w:r w:rsidR="00A617CE" w:rsidRPr="00A617CE">
        <w:t xml:space="preserve">by </w:t>
      </w:r>
      <w:r w:rsidR="00A617CE">
        <w:t xml:space="preserve">providing technical support for marine </w:t>
      </w:r>
      <w:r w:rsidR="001E2C3A">
        <w:t xml:space="preserve">spatial </w:t>
      </w:r>
      <w:r w:rsidR="00A617CE">
        <w:t xml:space="preserve">planning to </w:t>
      </w:r>
      <w:r w:rsidRPr="003C5300">
        <w:t>partner agencies at a regional, national and sub-national level.</w:t>
      </w:r>
      <w:r w:rsidR="0058369E">
        <w:t xml:space="preserve"> A</w:t>
      </w:r>
      <w:r w:rsidRPr="003C5300">
        <w:t xml:space="preserve"> </w:t>
      </w:r>
      <w:r w:rsidR="00BF3176" w:rsidRPr="0058369E">
        <w:t>regional project data base</w:t>
      </w:r>
      <w:r w:rsidR="0058369E">
        <w:t xml:space="preserve"> was developed</w:t>
      </w:r>
      <w:r w:rsidR="00BF3176" w:rsidRPr="0058369E">
        <w:t xml:space="preserve"> </w:t>
      </w:r>
      <w:r w:rsidR="0058369E">
        <w:t xml:space="preserve">for </w:t>
      </w:r>
      <w:r w:rsidR="00BF3176" w:rsidRPr="0058369E">
        <w:t>the Ocean Office</w:t>
      </w:r>
      <w:r w:rsidR="0058369E">
        <w:t xml:space="preserve">. Marine spatial planning </w:t>
      </w:r>
      <w:r w:rsidR="00BF3176" w:rsidRPr="0058369E">
        <w:t>support</w:t>
      </w:r>
      <w:r w:rsidR="0058369E">
        <w:t xml:space="preserve"> was provided</w:t>
      </w:r>
      <w:r w:rsidR="00BF3176" w:rsidRPr="0058369E">
        <w:t xml:space="preserve"> to the Ocean Office for regional preparations for the BBNJ negotiations and the SDG14</w:t>
      </w:r>
      <w:r w:rsidR="0058369E">
        <w:t>. The Solomon Islands and Kiribati were supported with the installation and population of</w:t>
      </w:r>
      <w:r w:rsidR="00BF3176" w:rsidRPr="0058369E">
        <w:t xml:space="preserve"> national project database</w:t>
      </w:r>
      <w:r w:rsidR="0058369E">
        <w:t>s</w:t>
      </w:r>
      <w:r w:rsidR="00BF3176" w:rsidRPr="0058369E">
        <w:t xml:space="preserve"> an</w:t>
      </w:r>
      <w:r w:rsidR="0058369E">
        <w:t xml:space="preserve">d a marine spatial planning platform. Eighty staff in the </w:t>
      </w:r>
      <w:r w:rsidR="00BF3176" w:rsidRPr="0058369E">
        <w:t xml:space="preserve">Solomon Islands and </w:t>
      </w:r>
      <w:r w:rsidR="00443DC4">
        <w:t>sixty</w:t>
      </w:r>
      <w:r w:rsidR="00BF3176" w:rsidRPr="0058369E">
        <w:t xml:space="preserve"> staff in Kiribati </w:t>
      </w:r>
      <w:r w:rsidR="0058369E">
        <w:t xml:space="preserve">were trained </w:t>
      </w:r>
      <w:r w:rsidR="00BF3176" w:rsidRPr="0058369E">
        <w:t xml:space="preserve">in the use of </w:t>
      </w:r>
      <w:r w:rsidR="0058369E">
        <w:t>geographical information systems and data management</w:t>
      </w:r>
      <w:r w:rsidR="00BF3176" w:rsidRPr="0058369E">
        <w:t xml:space="preserve">. </w:t>
      </w:r>
      <w:r w:rsidR="0058369E">
        <w:t xml:space="preserve">In </w:t>
      </w:r>
      <w:r w:rsidR="00BF3176" w:rsidRPr="0058369E">
        <w:t>Kiribati</w:t>
      </w:r>
      <w:r w:rsidR="0058369E">
        <w:t>, Tarawa Lagoon</w:t>
      </w:r>
      <w:r w:rsidR="00BF3176" w:rsidRPr="0058369E">
        <w:t xml:space="preserve"> was the geographical focus for a workshop to build understanding of marine spatial planning for Community Based Resource Management. </w:t>
      </w:r>
    </w:p>
    <w:p w14:paraId="4CEAE41E" w14:textId="77777777" w:rsidR="0096355C" w:rsidRDefault="0096355C" w:rsidP="00280831">
      <w:pPr>
        <w:pStyle w:val="ListNumber"/>
      </w:pPr>
      <w:r w:rsidRPr="003C5300">
        <w:t>Enhanced access to data</w:t>
      </w:r>
      <w:r w:rsidR="00280831">
        <w:br/>
      </w:r>
      <w:r w:rsidR="00EC36CB" w:rsidRPr="00EC36CB">
        <w:rPr>
          <w:i/>
        </w:rPr>
        <w:t>Improve capacity to use data needed for ocean governance</w:t>
      </w:r>
      <w:r w:rsidR="00EC36CB" w:rsidRPr="001E2C3A">
        <w:t xml:space="preserve"> </w:t>
      </w:r>
      <w:r w:rsidR="001E2C3A" w:rsidRPr="001E2C3A">
        <w:t>by</w:t>
      </w:r>
      <w:r w:rsidR="001E2C3A">
        <w:rPr>
          <w:i/>
        </w:rPr>
        <w:t xml:space="preserve"> </w:t>
      </w:r>
      <w:r w:rsidR="001E2C3A">
        <w:t xml:space="preserve">supporting </w:t>
      </w:r>
      <w:r w:rsidRPr="003C5300">
        <w:t xml:space="preserve">counterpart agencies </w:t>
      </w:r>
      <w:r w:rsidR="001E2C3A">
        <w:t>with improving</w:t>
      </w:r>
      <w:r w:rsidRPr="003C5300">
        <w:t xml:space="preserve"> </w:t>
      </w:r>
      <w:r w:rsidR="001E2C3A">
        <w:t xml:space="preserve">access to and usability of data by </w:t>
      </w:r>
      <w:r w:rsidRPr="003C5300">
        <w:t xml:space="preserve">developing data management processes, establishing a data interface, developing data interpretation tools and providing training to end-users. </w:t>
      </w:r>
      <w:r w:rsidR="00392D97">
        <w:t>Three workshops were held with regional agencies to identify what needed to be done to improve and standardise spatial data infrastructure and data management. As a r</w:t>
      </w:r>
      <w:r w:rsidR="009D6FFA">
        <w:t xml:space="preserve">esult, agencies were supported with the installation of open source (freely available) software that established a data sharing platform. Geospatial information is now accessible across agencies and to their member countries. </w:t>
      </w:r>
    </w:p>
    <w:p w14:paraId="79B33ECC" w14:textId="39F69A5A" w:rsidR="00B4649A" w:rsidRPr="00E12361" w:rsidRDefault="00E12361" w:rsidP="00B4649A">
      <w:pPr>
        <w:pStyle w:val="ListNumber"/>
        <w:numPr>
          <w:ilvl w:val="0"/>
          <w:numId w:val="0"/>
        </w:numPr>
        <w:rPr>
          <w:b/>
        </w:rPr>
      </w:pPr>
      <w:r>
        <w:rPr>
          <w:b/>
        </w:rPr>
        <w:t>EPOG funding and g</w:t>
      </w:r>
      <w:r w:rsidR="00B4649A" w:rsidRPr="00E12361">
        <w:rPr>
          <w:b/>
        </w:rPr>
        <w:t>overnance</w:t>
      </w:r>
    </w:p>
    <w:p w14:paraId="6C7D0880" w14:textId="77777777" w:rsidR="00B4649A" w:rsidRDefault="00B4649A" w:rsidP="00B4649A">
      <w:pPr>
        <w:pStyle w:val="ListNumber"/>
        <w:numPr>
          <w:ilvl w:val="0"/>
          <w:numId w:val="0"/>
        </w:numPr>
      </w:pPr>
      <w:r>
        <w:t>The Department administered</w:t>
      </w:r>
      <w:r w:rsidRPr="003C5300">
        <w:t xml:space="preserve"> the funds and </w:t>
      </w:r>
      <w:r>
        <w:t>wa</w:t>
      </w:r>
      <w:r w:rsidRPr="003C5300">
        <w:t xml:space="preserve">s also an implementing agency. CSIRO and </w:t>
      </w:r>
      <w:r>
        <w:t>GA</w:t>
      </w:r>
      <w:r w:rsidRPr="003C5300">
        <w:t xml:space="preserve"> </w:t>
      </w:r>
      <w:r>
        <w:t>we</w:t>
      </w:r>
      <w:r w:rsidRPr="003C5300">
        <w:t>re implementing partners</w:t>
      </w:r>
      <w:r>
        <w:t>,</w:t>
      </w:r>
      <w:r w:rsidRPr="003C5300">
        <w:t xml:space="preserve"> funded under </w:t>
      </w:r>
      <w:r>
        <w:t xml:space="preserve">a </w:t>
      </w:r>
      <w:r w:rsidRPr="003C5300">
        <w:t>M</w:t>
      </w:r>
      <w:r>
        <w:t xml:space="preserve">emoranda of </w:t>
      </w:r>
      <w:r w:rsidRPr="003C5300">
        <w:t>U</w:t>
      </w:r>
      <w:r>
        <w:t>nderstanding with the D</w:t>
      </w:r>
      <w:r w:rsidRPr="003C5300">
        <w:t xml:space="preserve">epartment to implement </w:t>
      </w:r>
      <w:r>
        <w:t xml:space="preserve">different components of EPOG. </w:t>
      </w:r>
      <w:r w:rsidRPr="003C5300">
        <w:t>A steering committee consisting of all implementin</w:t>
      </w:r>
      <w:r>
        <w:t xml:space="preserve">g partners was convened </w:t>
      </w:r>
      <w:r w:rsidRPr="003C5300">
        <w:t xml:space="preserve">twice a year to monitor the project and enable agencies to report on and discuss their activities. Additional reporting was conducted annually under the GPFD requirements. The project was managed internally as a Tier 2 project under the Department’s project management framework which required quarterly reporting to the Project Board of the </w:t>
      </w:r>
      <w:r>
        <w:t xml:space="preserve">then </w:t>
      </w:r>
      <w:r w:rsidRPr="003C5300">
        <w:t xml:space="preserve">Wildlife, Heritage and Marine Division. </w:t>
      </w:r>
    </w:p>
    <w:p w14:paraId="0BBC221B" w14:textId="42B6D13E" w:rsidR="001461D9" w:rsidRPr="00E12361" w:rsidRDefault="001461D9" w:rsidP="00E12361">
      <w:pPr>
        <w:pStyle w:val="ListNumber"/>
        <w:numPr>
          <w:ilvl w:val="0"/>
          <w:numId w:val="0"/>
        </w:numPr>
        <w:rPr>
          <w:b/>
        </w:rPr>
      </w:pPr>
      <w:bookmarkStart w:id="22" w:name="_Toc500427880"/>
      <w:bookmarkStart w:id="23" w:name="_Toc500427882"/>
      <w:r w:rsidRPr="00E12361">
        <w:rPr>
          <w:b/>
        </w:rPr>
        <w:t>Purpose</w:t>
      </w:r>
      <w:bookmarkEnd w:id="22"/>
      <w:r w:rsidRPr="00E12361">
        <w:rPr>
          <w:b/>
        </w:rPr>
        <w:t xml:space="preserve"> of Evaluation</w:t>
      </w:r>
    </w:p>
    <w:p w14:paraId="4B752B91" w14:textId="7D2A1FB6" w:rsidR="001461D9" w:rsidRDefault="001461D9" w:rsidP="001461D9">
      <w:pPr>
        <w:spacing w:after="240"/>
        <w:rPr>
          <w:rFonts w:cs="Arial"/>
        </w:rPr>
      </w:pPr>
      <w:r>
        <w:rPr>
          <w:rFonts w:cs="Arial"/>
        </w:rPr>
        <w:t xml:space="preserve">This report provides the findings of an internal evaluation of the </w:t>
      </w:r>
      <w:r w:rsidR="00317389">
        <w:rPr>
          <w:rFonts w:cs="Arial"/>
        </w:rPr>
        <w:t xml:space="preserve">EPOG </w:t>
      </w:r>
      <w:r>
        <w:rPr>
          <w:rFonts w:cs="Arial"/>
        </w:rPr>
        <w:t>project administ</w:t>
      </w:r>
      <w:r w:rsidR="00034E46">
        <w:rPr>
          <w:rFonts w:cs="Arial"/>
        </w:rPr>
        <w:t>ered by the Department from 2014</w:t>
      </w:r>
      <w:r>
        <w:rPr>
          <w:rFonts w:cs="Arial"/>
        </w:rPr>
        <w:t xml:space="preserve"> to 2017. The </w:t>
      </w:r>
      <w:r w:rsidR="00456B06">
        <w:rPr>
          <w:rFonts w:cs="Arial"/>
        </w:rPr>
        <w:t xml:space="preserve">summative, </w:t>
      </w:r>
      <w:r w:rsidR="00443DC4">
        <w:rPr>
          <w:rFonts w:cs="Arial"/>
        </w:rPr>
        <w:t xml:space="preserve">largely </w:t>
      </w:r>
      <w:r w:rsidR="00C774F5">
        <w:rPr>
          <w:rFonts w:cs="Arial"/>
        </w:rPr>
        <w:t xml:space="preserve">qualitative </w:t>
      </w:r>
      <w:r>
        <w:rPr>
          <w:rFonts w:cs="Arial"/>
        </w:rPr>
        <w:t xml:space="preserve">evaluation assessed the ongoing relevance of the project, effectiveness of the </w:t>
      </w:r>
      <w:r w:rsidR="00317389">
        <w:rPr>
          <w:rFonts w:cs="Arial"/>
        </w:rPr>
        <w:t>program, efficiency of the implementation methods</w:t>
      </w:r>
      <w:r>
        <w:rPr>
          <w:rFonts w:cs="Arial"/>
        </w:rPr>
        <w:t xml:space="preserve"> and the sustainability of the outcomes achieved. </w:t>
      </w:r>
    </w:p>
    <w:p w14:paraId="5C624C7D" w14:textId="77777777" w:rsidR="00317389" w:rsidRPr="005468D8" w:rsidRDefault="00317389" w:rsidP="00317389">
      <w:pPr>
        <w:spacing w:after="120" w:line="240" w:lineRule="auto"/>
        <w:rPr>
          <w:rFonts w:cs="Arial"/>
        </w:rPr>
      </w:pPr>
      <w:r w:rsidRPr="005468D8">
        <w:rPr>
          <w:rFonts w:cs="Arial"/>
        </w:rPr>
        <w:t xml:space="preserve">The EPOG </w:t>
      </w:r>
      <w:r>
        <w:rPr>
          <w:rFonts w:cs="Arial"/>
        </w:rPr>
        <w:t>project had</w:t>
      </w:r>
      <w:r w:rsidRPr="005468D8">
        <w:rPr>
          <w:rFonts w:cs="Arial"/>
        </w:rPr>
        <w:t xml:space="preserve"> two reporting/evaluation requirements:</w:t>
      </w:r>
    </w:p>
    <w:p w14:paraId="421D3F90" w14:textId="77777777" w:rsidR="00317389" w:rsidRPr="005468D8" w:rsidRDefault="00317389" w:rsidP="00317389">
      <w:pPr>
        <w:pStyle w:val="ListBullet"/>
        <w:spacing w:after="120"/>
      </w:pPr>
      <w:r w:rsidRPr="005468D8">
        <w:rPr>
          <w:i/>
        </w:rPr>
        <w:t>GPFD Activity Completion Report:</w:t>
      </w:r>
      <w:r w:rsidRPr="005468D8">
        <w:t xml:space="preserve"> DFAT’s Government Program for Development requires an Activity Completion Report. </w:t>
      </w:r>
    </w:p>
    <w:p w14:paraId="771C3D38" w14:textId="77777777" w:rsidR="00317389" w:rsidRPr="005468D8" w:rsidRDefault="00317389" w:rsidP="00317389">
      <w:pPr>
        <w:pStyle w:val="ListBullet"/>
      </w:pPr>
      <w:r>
        <w:rPr>
          <w:i/>
        </w:rPr>
        <w:t>A departmental</w:t>
      </w:r>
      <w:r w:rsidRPr="005468D8">
        <w:rPr>
          <w:i/>
        </w:rPr>
        <w:t xml:space="preserve"> </w:t>
      </w:r>
      <w:r>
        <w:rPr>
          <w:i/>
        </w:rPr>
        <w:t>p</w:t>
      </w:r>
      <w:r w:rsidRPr="005468D8">
        <w:rPr>
          <w:i/>
        </w:rPr>
        <w:t xml:space="preserve">roject </w:t>
      </w:r>
      <w:r>
        <w:rPr>
          <w:i/>
        </w:rPr>
        <w:t>e</w:t>
      </w:r>
      <w:r w:rsidRPr="005468D8">
        <w:rPr>
          <w:i/>
        </w:rPr>
        <w:t xml:space="preserve">valuation </w:t>
      </w:r>
      <w:r>
        <w:rPr>
          <w:i/>
        </w:rPr>
        <w:t>r</w:t>
      </w:r>
      <w:r w:rsidRPr="005468D8">
        <w:rPr>
          <w:i/>
        </w:rPr>
        <w:t>eport:</w:t>
      </w:r>
      <w:r w:rsidRPr="005468D8">
        <w:t xml:space="preserve"> An evaluation report is a requirement under the </w:t>
      </w:r>
      <w:r>
        <w:t>D</w:t>
      </w:r>
      <w:r w:rsidRPr="005468D8">
        <w:t xml:space="preserve">epartment’s Evaluation Policy (2015-2020). </w:t>
      </w:r>
    </w:p>
    <w:p w14:paraId="1165793E" w14:textId="01D6D164" w:rsidR="00317389" w:rsidRPr="005468D8" w:rsidRDefault="00317389" w:rsidP="00317389">
      <w:pPr>
        <w:spacing w:after="120" w:line="240" w:lineRule="auto"/>
        <w:rPr>
          <w:rFonts w:cs="Arial"/>
        </w:rPr>
      </w:pPr>
      <w:r w:rsidRPr="005468D8">
        <w:rPr>
          <w:rFonts w:cs="Arial"/>
        </w:rPr>
        <w:t>Th</w:t>
      </w:r>
      <w:r>
        <w:rPr>
          <w:rFonts w:cs="Arial"/>
        </w:rPr>
        <w:t>is</w:t>
      </w:r>
      <w:r w:rsidRPr="005468D8">
        <w:rPr>
          <w:rFonts w:cs="Arial"/>
        </w:rPr>
        <w:t xml:space="preserve"> </w:t>
      </w:r>
      <w:r>
        <w:rPr>
          <w:rFonts w:cs="Arial"/>
        </w:rPr>
        <w:t xml:space="preserve">report </w:t>
      </w:r>
      <w:r w:rsidRPr="005468D8">
        <w:rPr>
          <w:rFonts w:cs="Arial"/>
        </w:rPr>
        <w:t>assess</w:t>
      </w:r>
      <w:r>
        <w:rPr>
          <w:rFonts w:cs="Arial"/>
        </w:rPr>
        <w:t>es</w:t>
      </w:r>
      <w:r w:rsidRPr="005468D8">
        <w:rPr>
          <w:rFonts w:cs="Arial"/>
        </w:rPr>
        <w:t xml:space="preserve"> EPOG across a number of key criteria: </w:t>
      </w:r>
      <w:r>
        <w:rPr>
          <w:rFonts w:cs="Arial"/>
        </w:rPr>
        <w:t xml:space="preserve">relevance, </w:t>
      </w:r>
      <w:r w:rsidRPr="005468D8">
        <w:rPr>
          <w:rFonts w:cs="Arial"/>
        </w:rPr>
        <w:t xml:space="preserve">effectiveness, efficiency, </w:t>
      </w:r>
      <w:r>
        <w:rPr>
          <w:rFonts w:cs="Arial"/>
        </w:rPr>
        <w:t>sustainability and lessons learned</w:t>
      </w:r>
      <w:r w:rsidRPr="005468D8">
        <w:rPr>
          <w:rFonts w:cs="Arial"/>
        </w:rPr>
        <w:t>.</w:t>
      </w:r>
      <w:r>
        <w:rPr>
          <w:rFonts w:cs="Arial"/>
        </w:rPr>
        <w:t xml:space="preserve"> </w:t>
      </w:r>
    </w:p>
    <w:p w14:paraId="47D6D495" w14:textId="77777777" w:rsidR="00D849BB" w:rsidRDefault="00D849BB" w:rsidP="00317389">
      <w:pPr>
        <w:spacing w:before="240" w:after="120" w:line="240" w:lineRule="auto"/>
        <w:rPr>
          <w:rFonts w:cs="Arial"/>
        </w:rPr>
      </w:pPr>
    </w:p>
    <w:p w14:paraId="7CE90893" w14:textId="77777777" w:rsidR="00317389" w:rsidRPr="005468D8" w:rsidRDefault="00317389" w:rsidP="00317389">
      <w:pPr>
        <w:spacing w:before="240" w:after="120" w:line="240" w:lineRule="auto"/>
        <w:rPr>
          <w:rFonts w:cs="Arial"/>
        </w:rPr>
      </w:pPr>
      <w:r w:rsidRPr="005468D8">
        <w:rPr>
          <w:rFonts w:cs="Arial"/>
        </w:rPr>
        <w:lastRenderedPageBreak/>
        <w:t xml:space="preserve">The objectives of the </w:t>
      </w:r>
      <w:r>
        <w:rPr>
          <w:rFonts w:cs="Arial"/>
        </w:rPr>
        <w:t>evaluation we</w:t>
      </w:r>
      <w:r w:rsidRPr="005468D8">
        <w:rPr>
          <w:rFonts w:cs="Arial"/>
        </w:rPr>
        <w:t xml:space="preserve">re to: </w:t>
      </w:r>
    </w:p>
    <w:p w14:paraId="12FAF36E" w14:textId="294CD45D" w:rsidR="00317389" w:rsidRPr="005468D8" w:rsidRDefault="00317389" w:rsidP="00317389">
      <w:pPr>
        <w:pStyle w:val="ListNumber"/>
        <w:numPr>
          <w:ilvl w:val="0"/>
          <w:numId w:val="7"/>
        </w:numPr>
        <w:spacing w:after="120"/>
      </w:pPr>
      <w:r w:rsidRPr="005468D8">
        <w:t xml:space="preserve">Demonstrate whether EPOG has achieved its objectives and outcomes </w:t>
      </w:r>
    </w:p>
    <w:p w14:paraId="40597889" w14:textId="13BF3509" w:rsidR="00317389" w:rsidRPr="005468D8" w:rsidRDefault="00317389" w:rsidP="00317389">
      <w:pPr>
        <w:pStyle w:val="ListNumber"/>
        <w:numPr>
          <w:ilvl w:val="0"/>
          <w:numId w:val="7"/>
        </w:numPr>
        <w:spacing w:after="120"/>
      </w:pPr>
      <w:r w:rsidRPr="005468D8">
        <w:t>Assess the effectiveness, efficiency and appropriateness of the project</w:t>
      </w:r>
    </w:p>
    <w:p w14:paraId="4371F4BD" w14:textId="413C4B96" w:rsidR="00317389" w:rsidRPr="005468D8" w:rsidRDefault="00317389" w:rsidP="00317389">
      <w:pPr>
        <w:pStyle w:val="ListNumber"/>
        <w:numPr>
          <w:ilvl w:val="0"/>
          <w:numId w:val="7"/>
        </w:numPr>
        <w:spacing w:after="120"/>
      </w:pPr>
      <w:r w:rsidRPr="005468D8">
        <w:t xml:space="preserve">Recognise achievements and lessons learned under the EPOG project </w:t>
      </w:r>
    </w:p>
    <w:p w14:paraId="05C6CFC1" w14:textId="77777777" w:rsidR="00317389" w:rsidRPr="005468D8" w:rsidRDefault="00317389" w:rsidP="00317389">
      <w:pPr>
        <w:pStyle w:val="ListNumber"/>
        <w:numPr>
          <w:ilvl w:val="0"/>
          <w:numId w:val="7"/>
        </w:numPr>
        <w:spacing w:after="120"/>
      </w:pPr>
      <w:r w:rsidRPr="005468D8">
        <w:t>Provide an open, transparent and evidence-based assessment of EPOG f</w:t>
      </w:r>
      <w:r>
        <w:t>or accountability to DFAT, the D</w:t>
      </w:r>
      <w:r w:rsidRPr="005468D8">
        <w:t>epartment and for the expenditure of public funds</w:t>
      </w:r>
    </w:p>
    <w:p w14:paraId="371CD177" w14:textId="77777777" w:rsidR="00317389" w:rsidRPr="005468D8" w:rsidRDefault="00317389" w:rsidP="00317389">
      <w:pPr>
        <w:pStyle w:val="ListNumber"/>
        <w:numPr>
          <w:ilvl w:val="0"/>
          <w:numId w:val="7"/>
        </w:numPr>
        <w:spacing w:after="120"/>
      </w:pPr>
      <w:r w:rsidRPr="005468D8">
        <w:t xml:space="preserve">Assess the benefits of EPOG to the Department </w:t>
      </w:r>
    </w:p>
    <w:p w14:paraId="679C9E77" w14:textId="2C552D2E" w:rsidR="00317389" w:rsidRPr="005468D8" w:rsidRDefault="00317389" w:rsidP="00317389">
      <w:pPr>
        <w:pStyle w:val="ListNumber"/>
        <w:numPr>
          <w:ilvl w:val="0"/>
          <w:numId w:val="7"/>
        </w:numPr>
        <w:spacing w:after="120"/>
      </w:pPr>
      <w:r w:rsidRPr="005468D8">
        <w:t>Assess transitional arrangements including capacity for building on the achievements of EPOG</w:t>
      </w:r>
    </w:p>
    <w:p w14:paraId="7E782C12" w14:textId="77777777" w:rsidR="00317389" w:rsidRPr="005468D8" w:rsidRDefault="00317389" w:rsidP="00317389">
      <w:pPr>
        <w:pStyle w:val="ListNumber"/>
        <w:numPr>
          <w:ilvl w:val="0"/>
          <w:numId w:val="7"/>
        </w:numPr>
        <w:spacing w:after="120"/>
      </w:pPr>
      <w:r w:rsidRPr="005468D8">
        <w:t>Inform the design of future aid-funded programs that the Department, partners and other agencies may consider.</w:t>
      </w:r>
    </w:p>
    <w:p w14:paraId="171BB989" w14:textId="34EA2E01" w:rsidR="00FC00D0" w:rsidRPr="00FC00D0" w:rsidRDefault="00317389" w:rsidP="00FC00D0">
      <w:pPr>
        <w:spacing w:after="240"/>
        <w:rPr>
          <w:rFonts w:cs="Arial"/>
        </w:rPr>
      </w:pPr>
      <w:r w:rsidRPr="005468D8">
        <w:rPr>
          <w:rFonts w:cs="Arial"/>
        </w:rPr>
        <w:t xml:space="preserve">The primary audiences of the evaluation are </w:t>
      </w:r>
      <w:r>
        <w:rPr>
          <w:rFonts w:cs="Arial"/>
        </w:rPr>
        <w:t>departmental</w:t>
      </w:r>
      <w:r w:rsidRPr="005468D8">
        <w:rPr>
          <w:rFonts w:cs="Arial"/>
        </w:rPr>
        <w:t xml:space="preserve"> executives </w:t>
      </w:r>
      <w:r>
        <w:rPr>
          <w:rFonts w:cs="Arial"/>
        </w:rPr>
        <w:t xml:space="preserve">and </w:t>
      </w:r>
      <w:r w:rsidRPr="005468D8">
        <w:rPr>
          <w:rFonts w:cs="Arial"/>
        </w:rPr>
        <w:t>DFAT’s public sector and Pacific program managers</w:t>
      </w:r>
      <w:r>
        <w:rPr>
          <w:rFonts w:cs="Arial"/>
        </w:rPr>
        <w:t>. More broadly the report may be useful to</w:t>
      </w:r>
      <w:r w:rsidRPr="005468D8">
        <w:rPr>
          <w:rFonts w:cs="Arial"/>
        </w:rPr>
        <w:t xml:space="preserve"> implementing partners</w:t>
      </w:r>
      <w:r>
        <w:rPr>
          <w:rFonts w:cs="Arial"/>
        </w:rPr>
        <w:t>,</w:t>
      </w:r>
      <w:r w:rsidRPr="005468D8">
        <w:rPr>
          <w:rFonts w:cs="Arial"/>
        </w:rPr>
        <w:t xml:space="preserve"> Pacific partners and </w:t>
      </w:r>
      <w:r>
        <w:rPr>
          <w:rFonts w:cs="Arial"/>
        </w:rPr>
        <w:t xml:space="preserve">other project </w:t>
      </w:r>
      <w:r w:rsidRPr="005468D8">
        <w:rPr>
          <w:rFonts w:cs="Arial"/>
        </w:rPr>
        <w:t xml:space="preserve">stakeholders. </w:t>
      </w:r>
    </w:p>
    <w:p w14:paraId="4F8B78B1" w14:textId="40623682" w:rsidR="007D7B04" w:rsidRPr="00E12361" w:rsidRDefault="001461D9" w:rsidP="00E12361">
      <w:pPr>
        <w:pStyle w:val="ListNumber"/>
        <w:numPr>
          <w:ilvl w:val="0"/>
          <w:numId w:val="0"/>
        </w:numPr>
        <w:rPr>
          <w:b/>
        </w:rPr>
      </w:pPr>
      <w:r w:rsidRPr="00E12361">
        <w:rPr>
          <w:b/>
        </w:rPr>
        <w:t xml:space="preserve">Evaluation </w:t>
      </w:r>
      <w:r w:rsidR="007D7B04" w:rsidRPr="00E12361">
        <w:rPr>
          <w:b/>
        </w:rPr>
        <w:t>Methodology</w:t>
      </w:r>
      <w:bookmarkEnd w:id="23"/>
    </w:p>
    <w:p w14:paraId="07B228CA" w14:textId="55016745" w:rsidR="0096355C" w:rsidRPr="005C7451" w:rsidRDefault="00FF104F" w:rsidP="00E97BD3">
      <w:pPr>
        <w:spacing w:after="120"/>
      </w:pPr>
      <w:r>
        <w:t xml:space="preserve">The </w:t>
      </w:r>
      <w:r w:rsidR="0096355C" w:rsidRPr="005C7451">
        <w:t>evaluation</w:t>
      </w:r>
      <w:r>
        <w:t xml:space="preserve"> included</w:t>
      </w:r>
      <w:r w:rsidR="0096355C" w:rsidRPr="005C7451">
        <w:t xml:space="preserve"> collect</w:t>
      </w:r>
      <w:r>
        <w:t>ing</w:t>
      </w:r>
      <w:r w:rsidR="0096355C" w:rsidRPr="005C7451">
        <w:t xml:space="preserve"> qualitative data </w:t>
      </w:r>
      <w:r>
        <w:t xml:space="preserve">from interviews with implementing and counterpart agencies, </w:t>
      </w:r>
      <w:r w:rsidR="0096355C" w:rsidRPr="005C7451">
        <w:t>and existing documentation such as:</w:t>
      </w:r>
    </w:p>
    <w:p w14:paraId="58D38474" w14:textId="77777777" w:rsidR="0096355C" w:rsidRPr="005C7451" w:rsidRDefault="0096355C" w:rsidP="0096355C">
      <w:pPr>
        <w:pStyle w:val="ListBullet"/>
      </w:pPr>
      <w:r w:rsidRPr="005C7451">
        <w:t>meeting records, such as from the EPOG Steering committee</w:t>
      </w:r>
    </w:p>
    <w:p w14:paraId="458D4363" w14:textId="77777777" w:rsidR="0096355C" w:rsidRPr="005C7451" w:rsidRDefault="0096355C" w:rsidP="0096355C">
      <w:pPr>
        <w:pStyle w:val="ListBullet"/>
      </w:pPr>
      <w:r w:rsidRPr="005C7451">
        <w:t xml:space="preserve">progress reports provided by </w:t>
      </w:r>
      <w:r>
        <w:t xml:space="preserve">implementing </w:t>
      </w:r>
      <w:r w:rsidRPr="005C7451">
        <w:t>partners</w:t>
      </w:r>
    </w:p>
    <w:p w14:paraId="575F005C" w14:textId="77777777" w:rsidR="0096355C" w:rsidRPr="005C7451" w:rsidRDefault="0096355C" w:rsidP="0096355C">
      <w:pPr>
        <w:pStyle w:val="ListBullet"/>
      </w:pPr>
      <w:r w:rsidRPr="005C7451">
        <w:t>project reports and risk registers</w:t>
      </w:r>
    </w:p>
    <w:p w14:paraId="729DA9A1" w14:textId="77777777" w:rsidR="0096355C" w:rsidRPr="005C7451" w:rsidRDefault="0096355C" w:rsidP="0096355C">
      <w:pPr>
        <w:pStyle w:val="ListBullet"/>
      </w:pPr>
      <w:r w:rsidRPr="005C7451">
        <w:t>past annual evaluations and reporting of the program to GPFD</w:t>
      </w:r>
    </w:p>
    <w:p w14:paraId="6C837442" w14:textId="5FE147EB" w:rsidR="00AA74D1" w:rsidRDefault="00AA74D1" w:rsidP="0096355C">
      <w:pPr>
        <w:pStyle w:val="ListBullet"/>
      </w:pPr>
      <w:r>
        <w:t>published papers</w:t>
      </w:r>
    </w:p>
    <w:p w14:paraId="25816805" w14:textId="77777777" w:rsidR="0096355C" w:rsidRPr="005C7451" w:rsidRDefault="0096355C" w:rsidP="0096355C">
      <w:pPr>
        <w:pStyle w:val="ListBullet"/>
      </w:pPr>
      <w:r>
        <w:t>s</w:t>
      </w:r>
      <w:r w:rsidRPr="005C7451">
        <w:t>urvey of partners and key stakeholders to capture qualitative and quantitative information about key evaluation questions.</w:t>
      </w:r>
    </w:p>
    <w:p w14:paraId="292BAA71" w14:textId="2DE9B196" w:rsidR="00317389" w:rsidRDefault="008F1C05" w:rsidP="0096355C">
      <w:r>
        <w:t>A list of supporting information and document sources</w:t>
      </w:r>
      <w:r w:rsidR="00317389">
        <w:t xml:space="preserve"> </w:t>
      </w:r>
      <w:r>
        <w:t>is</w:t>
      </w:r>
      <w:r w:rsidR="00317389">
        <w:t xml:space="preserve"> provided </w:t>
      </w:r>
      <w:r>
        <w:t>at</w:t>
      </w:r>
      <w:r w:rsidR="000F3D6B">
        <w:t xml:space="preserve"> Appendix 3</w:t>
      </w:r>
      <w:r w:rsidR="00317389">
        <w:t xml:space="preserve">. </w:t>
      </w:r>
    </w:p>
    <w:p w14:paraId="2230ACE9" w14:textId="6CC4453D" w:rsidR="00FE4FBF" w:rsidRDefault="008F1C05" w:rsidP="0096355C">
      <w:r>
        <w:t xml:space="preserve">In addition to written documentation </w:t>
      </w:r>
      <w:r w:rsidR="0096355C">
        <w:t>semi-structured</w:t>
      </w:r>
      <w:r w:rsidR="0096355C" w:rsidRPr="005C7451">
        <w:t xml:space="preserve"> interviews</w:t>
      </w:r>
      <w:r w:rsidR="00656956">
        <w:t xml:space="preserve"> were undertaken</w:t>
      </w:r>
      <w:r w:rsidR="0096355C" w:rsidRPr="005C7451">
        <w:t xml:space="preserve"> </w:t>
      </w:r>
      <w:r w:rsidR="00FA29E7">
        <w:t xml:space="preserve">with </w:t>
      </w:r>
      <w:r w:rsidR="00FC00D0">
        <w:t>48 people either individually</w:t>
      </w:r>
      <w:r w:rsidR="00FA29E7">
        <w:t xml:space="preserve"> </w:t>
      </w:r>
      <w:r w:rsidR="00FC00D0">
        <w:t>or in</w:t>
      </w:r>
      <w:r w:rsidR="00FA29E7">
        <w:t xml:space="preserve"> groups </w:t>
      </w:r>
      <w:r w:rsidR="00AC0CAC">
        <w:t xml:space="preserve">to gather qualitative information. </w:t>
      </w:r>
      <w:r w:rsidR="00FA29E7">
        <w:t>With the exception of the marine spatial planning component in Kiribati, a</w:t>
      </w:r>
      <w:r w:rsidR="00AC0CAC">
        <w:t xml:space="preserve">t least three different perspectives were sought for each component to validate the results and ensure completeness. This included information from </w:t>
      </w:r>
      <w:r w:rsidR="00FF104F">
        <w:t>implementing agencies, counterpart</w:t>
      </w:r>
      <w:r w:rsidR="00403608">
        <w:t xml:space="preserve"> organisation</w:t>
      </w:r>
      <w:r w:rsidR="00FF104F">
        <w:t xml:space="preserve">s, </w:t>
      </w:r>
      <w:r w:rsidR="00C752E9">
        <w:t xml:space="preserve">participating </w:t>
      </w:r>
      <w:r w:rsidR="00FF104F">
        <w:t>Pacific Island countr</w:t>
      </w:r>
      <w:r w:rsidR="00C752E9">
        <w:t>ies</w:t>
      </w:r>
      <w:r w:rsidR="0096355C" w:rsidRPr="005C7451">
        <w:t xml:space="preserve"> and </w:t>
      </w:r>
      <w:r w:rsidR="00C752E9">
        <w:t>one non-government organisation (Conservation International)</w:t>
      </w:r>
      <w:r w:rsidR="00AC0CAC">
        <w:t xml:space="preserve">. </w:t>
      </w:r>
    </w:p>
    <w:p w14:paraId="0B7AD0A0" w14:textId="6F0841D1" w:rsidR="00AC0CAC" w:rsidRDefault="00FE4FBF" w:rsidP="0096355C">
      <w:r>
        <w:t xml:space="preserve">Departmental officers </w:t>
      </w:r>
      <w:r w:rsidR="00403608">
        <w:t>were able to interview most participants in person. They met with maritime boundary</w:t>
      </w:r>
      <w:r w:rsidR="00FA29E7">
        <w:t xml:space="preserve"> workshop </w:t>
      </w:r>
      <w:r w:rsidR="00403608">
        <w:t xml:space="preserve">participants </w:t>
      </w:r>
      <w:r w:rsidR="00FA29E7">
        <w:t xml:space="preserve">in Sydney, in May 2017, </w:t>
      </w:r>
      <w:r w:rsidR="00403608">
        <w:t xml:space="preserve">and travelled to </w:t>
      </w:r>
      <w:r w:rsidR="00FA29E7">
        <w:t>Samoa</w:t>
      </w:r>
      <w:r w:rsidR="00456B06">
        <w:t>, Fiji</w:t>
      </w:r>
      <w:r w:rsidR="00FA29E7">
        <w:t xml:space="preserve"> and Solomon Islands in April</w:t>
      </w:r>
      <w:r w:rsidR="00456B06">
        <w:t>/May</w:t>
      </w:r>
      <w:r w:rsidR="00FA29E7">
        <w:t xml:space="preserve"> 2017. </w:t>
      </w:r>
      <w:r w:rsidR="009A4504">
        <w:t xml:space="preserve"> </w:t>
      </w:r>
      <w:r w:rsidR="008F1C05">
        <w:t>Data on the Kiribati</w:t>
      </w:r>
      <w:r w:rsidR="00403608">
        <w:t xml:space="preserve"> component was limited; two written surveys were obtained from </w:t>
      </w:r>
      <w:r w:rsidR="00034E46">
        <w:t xml:space="preserve">government </w:t>
      </w:r>
      <w:r w:rsidR="00403608" w:rsidRPr="00034E46">
        <w:t>officers</w:t>
      </w:r>
      <w:r w:rsidR="00FA29E7">
        <w:t xml:space="preserve">. </w:t>
      </w:r>
    </w:p>
    <w:p w14:paraId="70805C42" w14:textId="0EB64A3A" w:rsidR="0096355C" w:rsidRDefault="00250C36" w:rsidP="0096355C">
      <w:r>
        <w:t>All interviews were voluntary</w:t>
      </w:r>
      <w:r w:rsidR="008F1C05">
        <w:t>. F</w:t>
      </w:r>
      <w:r w:rsidR="00AC0CAC">
        <w:t xml:space="preserve">ace-to-face interviews were recorded with the permission of </w:t>
      </w:r>
      <w:r w:rsidR="00BC0252">
        <w:t>participants</w:t>
      </w:r>
      <w:r w:rsidR="00AC0CAC">
        <w:t xml:space="preserve">. </w:t>
      </w:r>
      <w:r w:rsidR="000F3D6B">
        <w:t>Appendix 4</w:t>
      </w:r>
      <w:r w:rsidR="0096355C">
        <w:t xml:space="preserve"> provides a list of people interviewed and interview ques</w:t>
      </w:r>
      <w:r w:rsidR="000F3D6B">
        <w:t>tions can be found at Appendix 5</w:t>
      </w:r>
      <w:r w:rsidR="0096355C">
        <w:t xml:space="preserve">. </w:t>
      </w:r>
    </w:p>
    <w:p w14:paraId="0A8A1CA5" w14:textId="77777777" w:rsidR="00782200" w:rsidRDefault="00782200" w:rsidP="00782200">
      <w:r>
        <w:lastRenderedPageBreak/>
        <w:t>Two simple ratings were applied to describe the effectiveness of each element of the EPOG program:</w:t>
      </w:r>
    </w:p>
    <w:p w14:paraId="5DFE9FC5" w14:textId="491FCDB6" w:rsidR="00782200" w:rsidRDefault="00782200" w:rsidP="00782200">
      <w:pPr>
        <w:pStyle w:val="ListParagraph"/>
        <w:numPr>
          <w:ilvl w:val="0"/>
          <w:numId w:val="31"/>
        </w:numPr>
      </w:pPr>
      <w:r w:rsidRPr="00782200">
        <w:rPr>
          <w:b/>
        </w:rPr>
        <w:t>Effective</w:t>
      </w:r>
      <w:r>
        <w:t>: T</w:t>
      </w:r>
      <w:r w:rsidRPr="00782200">
        <w:t xml:space="preserve">he outcomes were realised and </w:t>
      </w:r>
      <w:r>
        <w:t xml:space="preserve">the </w:t>
      </w:r>
      <w:r w:rsidRPr="00782200">
        <w:t>evidence</w:t>
      </w:r>
      <w:r>
        <w:t xml:space="preserve"> confirmed</w:t>
      </w:r>
      <w:r w:rsidRPr="00782200">
        <w:t xml:space="preserve"> that</w:t>
      </w:r>
      <w:r>
        <w:t xml:space="preserve"> the</w:t>
      </w:r>
      <w:r w:rsidRPr="00782200">
        <w:t xml:space="preserve"> intervention made a crucial contribution</w:t>
      </w:r>
      <w:r>
        <w:t>.</w:t>
      </w:r>
    </w:p>
    <w:p w14:paraId="7AA5AC1D" w14:textId="74A3969A" w:rsidR="00782200" w:rsidRDefault="00782200" w:rsidP="00782200">
      <w:pPr>
        <w:pStyle w:val="ListParagraph"/>
        <w:numPr>
          <w:ilvl w:val="0"/>
          <w:numId w:val="31"/>
        </w:numPr>
      </w:pPr>
      <w:r>
        <w:rPr>
          <w:b/>
        </w:rPr>
        <w:t>Partially E</w:t>
      </w:r>
      <w:r w:rsidRPr="00782200">
        <w:rPr>
          <w:b/>
        </w:rPr>
        <w:t>ffective</w:t>
      </w:r>
      <w:r>
        <w:t xml:space="preserve">: The </w:t>
      </w:r>
      <w:r w:rsidRPr="00782200">
        <w:t>outcomes were realised in part and</w:t>
      </w:r>
      <w:r>
        <w:t xml:space="preserve"> the</w:t>
      </w:r>
      <w:r w:rsidRPr="00782200">
        <w:t xml:space="preserve"> evidence</w:t>
      </w:r>
      <w:r>
        <w:t xml:space="preserve"> confirmed</w:t>
      </w:r>
      <w:r w:rsidRPr="00782200">
        <w:t xml:space="preserve"> that intervention made an important contribution</w:t>
      </w:r>
      <w:r>
        <w:t>.</w:t>
      </w:r>
    </w:p>
    <w:p w14:paraId="6E50CB0B" w14:textId="77777777" w:rsidR="00B4649A" w:rsidRPr="00BF3C57" w:rsidRDefault="00B4649A" w:rsidP="00B4649A">
      <w:pPr>
        <w:pStyle w:val="InstructionItalics"/>
        <w:rPr>
          <w:b/>
          <w:color w:val="auto"/>
        </w:rPr>
      </w:pPr>
      <w:r w:rsidRPr="00BF3C57">
        <w:rPr>
          <w:b/>
          <w:color w:val="auto"/>
        </w:rPr>
        <w:t>Implementation partners, counterpart agencies and participating countries</w:t>
      </w:r>
    </w:p>
    <w:tbl>
      <w:tblPr>
        <w:tblStyle w:val="TableGrid"/>
        <w:tblW w:w="9351" w:type="dxa"/>
        <w:tblLook w:val="04A0" w:firstRow="1" w:lastRow="0" w:firstColumn="1" w:lastColumn="0" w:noHBand="0" w:noVBand="1"/>
      </w:tblPr>
      <w:tblGrid>
        <w:gridCol w:w="3964"/>
        <w:gridCol w:w="5387"/>
      </w:tblGrid>
      <w:tr w:rsidR="00B4649A" w14:paraId="0F425A49" w14:textId="77777777" w:rsidTr="00081F9F">
        <w:trPr>
          <w:cnfStyle w:val="100000000000" w:firstRow="1" w:lastRow="0" w:firstColumn="0" w:lastColumn="0" w:oddVBand="0" w:evenVBand="0" w:oddHBand="0" w:evenHBand="0" w:firstRowFirstColumn="0" w:firstRowLastColumn="0" w:lastRowFirstColumn="0" w:lastRowLastColumn="0"/>
        </w:trPr>
        <w:tc>
          <w:tcPr>
            <w:tcW w:w="3964" w:type="dxa"/>
            <w:shd w:val="clear" w:color="auto" w:fill="D9D9D9" w:themeFill="background1" w:themeFillShade="D9"/>
          </w:tcPr>
          <w:p w14:paraId="2C8A5936" w14:textId="77777777" w:rsidR="00B4649A" w:rsidRPr="00196E65" w:rsidRDefault="00B4649A" w:rsidP="003F0497">
            <w:pPr>
              <w:pStyle w:val="Tabletext"/>
              <w:spacing w:line="240" w:lineRule="auto"/>
              <w:rPr>
                <w:b/>
                <w:sz w:val="20"/>
                <w:szCs w:val="20"/>
              </w:rPr>
            </w:pPr>
            <w:r w:rsidRPr="00196E65">
              <w:rPr>
                <w:b/>
                <w:sz w:val="20"/>
                <w:szCs w:val="20"/>
              </w:rPr>
              <w:t>Implementation partners</w:t>
            </w:r>
          </w:p>
        </w:tc>
        <w:tc>
          <w:tcPr>
            <w:tcW w:w="5387" w:type="dxa"/>
            <w:shd w:val="clear" w:color="auto" w:fill="D9D9D9" w:themeFill="background1" w:themeFillShade="D9"/>
          </w:tcPr>
          <w:p w14:paraId="528D3BF7" w14:textId="77777777" w:rsidR="00B4649A" w:rsidRPr="00196E65" w:rsidRDefault="00B4649A" w:rsidP="003F0497">
            <w:pPr>
              <w:pStyle w:val="Tabletext"/>
              <w:spacing w:line="240" w:lineRule="auto"/>
              <w:rPr>
                <w:b/>
                <w:sz w:val="20"/>
                <w:szCs w:val="20"/>
              </w:rPr>
            </w:pPr>
            <w:r w:rsidRPr="00196E65">
              <w:rPr>
                <w:b/>
                <w:sz w:val="20"/>
                <w:szCs w:val="20"/>
              </w:rPr>
              <w:t>Role</w:t>
            </w:r>
          </w:p>
        </w:tc>
      </w:tr>
      <w:tr w:rsidR="00B4649A" w14:paraId="3E2E1F8F" w14:textId="77777777" w:rsidTr="00081F9F">
        <w:trPr>
          <w:cnfStyle w:val="000000100000" w:firstRow="0" w:lastRow="0" w:firstColumn="0" w:lastColumn="0" w:oddVBand="0" w:evenVBand="0" w:oddHBand="1" w:evenHBand="0" w:firstRowFirstColumn="0" w:firstRowLastColumn="0" w:lastRowFirstColumn="0" w:lastRowLastColumn="0"/>
        </w:trPr>
        <w:tc>
          <w:tcPr>
            <w:tcW w:w="3964" w:type="dxa"/>
          </w:tcPr>
          <w:p w14:paraId="7F8E570A" w14:textId="77777777" w:rsidR="00B4649A" w:rsidRPr="00196E65" w:rsidRDefault="00B4649A" w:rsidP="003F0497">
            <w:pPr>
              <w:pStyle w:val="Tabletext"/>
              <w:spacing w:line="240" w:lineRule="auto"/>
              <w:rPr>
                <w:sz w:val="20"/>
                <w:szCs w:val="20"/>
              </w:rPr>
            </w:pPr>
            <w:r w:rsidRPr="00196E65">
              <w:rPr>
                <w:sz w:val="20"/>
                <w:szCs w:val="20"/>
              </w:rPr>
              <w:t>Department of the Environment and Energy (</w:t>
            </w:r>
            <w:r>
              <w:rPr>
                <w:sz w:val="20"/>
                <w:szCs w:val="20"/>
              </w:rPr>
              <w:t>the D</w:t>
            </w:r>
            <w:r w:rsidRPr="00196E65">
              <w:rPr>
                <w:sz w:val="20"/>
                <w:szCs w:val="20"/>
              </w:rPr>
              <w:t>epartment)</w:t>
            </w:r>
          </w:p>
        </w:tc>
        <w:tc>
          <w:tcPr>
            <w:tcW w:w="5387" w:type="dxa"/>
          </w:tcPr>
          <w:p w14:paraId="12AE2780" w14:textId="77777777" w:rsidR="00B4649A" w:rsidRPr="00196E65" w:rsidRDefault="00B4649A" w:rsidP="003F0497">
            <w:pPr>
              <w:pStyle w:val="Tabletext"/>
              <w:spacing w:line="240" w:lineRule="auto"/>
              <w:rPr>
                <w:b/>
                <w:sz w:val="20"/>
                <w:szCs w:val="20"/>
              </w:rPr>
            </w:pPr>
            <w:r w:rsidRPr="00196E65">
              <w:rPr>
                <w:b/>
                <w:sz w:val="20"/>
                <w:szCs w:val="20"/>
              </w:rPr>
              <w:t xml:space="preserve">Lead agency: </w:t>
            </w:r>
            <w:r w:rsidRPr="00196E65">
              <w:rPr>
                <w:sz w:val="20"/>
                <w:szCs w:val="20"/>
              </w:rPr>
              <w:t xml:space="preserve">Administered EPOG on behalf of the Australian Government and provided technical and policy support for the </w:t>
            </w:r>
            <w:r>
              <w:rPr>
                <w:sz w:val="20"/>
                <w:szCs w:val="20"/>
              </w:rPr>
              <w:t xml:space="preserve">Ocean </w:t>
            </w:r>
            <w:r w:rsidRPr="00196E65">
              <w:rPr>
                <w:sz w:val="20"/>
                <w:szCs w:val="20"/>
              </w:rPr>
              <w:t>Office of the Pacific Ocean Commissioner</w:t>
            </w:r>
          </w:p>
        </w:tc>
      </w:tr>
      <w:tr w:rsidR="00B4649A" w14:paraId="23327EC5" w14:textId="77777777" w:rsidTr="00081F9F">
        <w:trPr>
          <w:cnfStyle w:val="000000010000" w:firstRow="0" w:lastRow="0" w:firstColumn="0" w:lastColumn="0" w:oddVBand="0" w:evenVBand="0" w:oddHBand="0" w:evenHBand="1" w:firstRowFirstColumn="0" w:firstRowLastColumn="0" w:lastRowFirstColumn="0" w:lastRowLastColumn="0"/>
        </w:trPr>
        <w:tc>
          <w:tcPr>
            <w:tcW w:w="3964" w:type="dxa"/>
          </w:tcPr>
          <w:p w14:paraId="0A7D846C" w14:textId="77777777" w:rsidR="00B4649A" w:rsidRPr="00196E65" w:rsidRDefault="00B4649A" w:rsidP="003F0497">
            <w:pPr>
              <w:pStyle w:val="Tabletext"/>
              <w:spacing w:line="240" w:lineRule="auto"/>
              <w:rPr>
                <w:sz w:val="20"/>
                <w:szCs w:val="20"/>
              </w:rPr>
            </w:pPr>
            <w:r w:rsidRPr="00196E65">
              <w:rPr>
                <w:sz w:val="20"/>
                <w:szCs w:val="20"/>
              </w:rPr>
              <w:t xml:space="preserve">Geoscience Australia (GA) </w:t>
            </w:r>
          </w:p>
        </w:tc>
        <w:tc>
          <w:tcPr>
            <w:tcW w:w="5387" w:type="dxa"/>
          </w:tcPr>
          <w:p w14:paraId="0C4DE40D" w14:textId="77777777" w:rsidR="00B4649A" w:rsidRPr="00196E65" w:rsidRDefault="00B4649A" w:rsidP="003F0497">
            <w:pPr>
              <w:pStyle w:val="Tabletext"/>
              <w:spacing w:line="240" w:lineRule="auto"/>
              <w:rPr>
                <w:sz w:val="20"/>
                <w:szCs w:val="20"/>
              </w:rPr>
            </w:pPr>
            <w:r w:rsidRPr="00196E65">
              <w:rPr>
                <w:b/>
                <w:sz w:val="20"/>
                <w:szCs w:val="20"/>
              </w:rPr>
              <w:t>Implementing partner:</w:t>
            </w:r>
            <w:r w:rsidRPr="00196E65">
              <w:rPr>
                <w:sz w:val="20"/>
                <w:szCs w:val="20"/>
              </w:rPr>
              <w:t xml:space="preserve"> Establishment of maritime boundaries, marine cadastre, management of geo-regulatory information</w:t>
            </w:r>
          </w:p>
        </w:tc>
      </w:tr>
      <w:tr w:rsidR="00B4649A" w14:paraId="5AD992F7" w14:textId="77777777" w:rsidTr="00081F9F">
        <w:trPr>
          <w:cnfStyle w:val="000000100000" w:firstRow="0" w:lastRow="0" w:firstColumn="0" w:lastColumn="0" w:oddVBand="0" w:evenVBand="0" w:oddHBand="1" w:evenHBand="0" w:firstRowFirstColumn="0" w:firstRowLastColumn="0" w:lastRowFirstColumn="0" w:lastRowLastColumn="0"/>
        </w:trPr>
        <w:tc>
          <w:tcPr>
            <w:tcW w:w="3964" w:type="dxa"/>
          </w:tcPr>
          <w:p w14:paraId="6336204F" w14:textId="77777777" w:rsidR="00B4649A" w:rsidRPr="00196E65" w:rsidRDefault="00B4649A" w:rsidP="003F0497">
            <w:pPr>
              <w:pStyle w:val="Tabletext"/>
              <w:spacing w:line="240" w:lineRule="auto"/>
              <w:rPr>
                <w:sz w:val="20"/>
                <w:szCs w:val="20"/>
              </w:rPr>
            </w:pPr>
            <w:r w:rsidRPr="00196E65">
              <w:rPr>
                <w:rFonts w:eastAsiaTheme="minorEastAsia"/>
                <w:sz w:val="20"/>
                <w:szCs w:val="20"/>
              </w:rPr>
              <w:t>Attorney-General’s Department (AGD)</w:t>
            </w:r>
          </w:p>
        </w:tc>
        <w:tc>
          <w:tcPr>
            <w:tcW w:w="5387" w:type="dxa"/>
          </w:tcPr>
          <w:p w14:paraId="2E826140" w14:textId="77777777" w:rsidR="00B4649A" w:rsidRPr="00196E65" w:rsidRDefault="00B4649A" w:rsidP="003F0497">
            <w:pPr>
              <w:pStyle w:val="Tabletext"/>
              <w:spacing w:line="240" w:lineRule="auto"/>
              <w:rPr>
                <w:sz w:val="20"/>
                <w:szCs w:val="20"/>
              </w:rPr>
            </w:pPr>
            <w:r w:rsidRPr="00196E65">
              <w:rPr>
                <w:rFonts w:eastAsiaTheme="minorEastAsia"/>
                <w:sz w:val="20"/>
                <w:szCs w:val="20"/>
              </w:rPr>
              <w:t>Supporting partner under GA: International law, legislative drafting, consistency with Australia’s foreign policy</w:t>
            </w:r>
          </w:p>
        </w:tc>
      </w:tr>
      <w:tr w:rsidR="00B4649A" w14:paraId="137B30A7" w14:textId="77777777" w:rsidTr="00081F9F">
        <w:trPr>
          <w:cnfStyle w:val="000000010000" w:firstRow="0" w:lastRow="0" w:firstColumn="0" w:lastColumn="0" w:oddVBand="0" w:evenVBand="0" w:oddHBand="0" w:evenHBand="1" w:firstRowFirstColumn="0" w:firstRowLastColumn="0" w:lastRowFirstColumn="0" w:lastRowLastColumn="0"/>
        </w:trPr>
        <w:tc>
          <w:tcPr>
            <w:tcW w:w="3964" w:type="dxa"/>
          </w:tcPr>
          <w:p w14:paraId="67E7E8D7" w14:textId="77777777" w:rsidR="00B4649A" w:rsidRPr="00196E65" w:rsidRDefault="00B4649A" w:rsidP="003F0497">
            <w:pPr>
              <w:pStyle w:val="Tabletext"/>
              <w:spacing w:line="240" w:lineRule="auto"/>
              <w:rPr>
                <w:rFonts w:eastAsiaTheme="minorEastAsia"/>
                <w:sz w:val="20"/>
                <w:szCs w:val="20"/>
              </w:rPr>
            </w:pPr>
            <w:r w:rsidRPr="00196E65">
              <w:rPr>
                <w:rFonts w:eastAsiaTheme="minorEastAsia"/>
                <w:sz w:val="20"/>
                <w:szCs w:val="20"/>
              </w:rPr>
              <w:t>The University of Sydney (USyd)</w:t>
            </w:r>
          </w:p>
        </w:tc>
        <w:tc>
          <w:tcPr>
            <w:tcW w:w="5387" w:type="dxa"/>
          </w:tcPr>
          <w:p w14:paraId="46DC7B83" w14:textId="77777777" w:rsidR="00B4649A" w:rsidRPr="00196E65" w:rsidRDefault="00B4649A" w:rsidP="003F0497">
            <w:pPr>
              <w:pStyle w:val="Tabletext"/>
              <w:spacing w:line="240" w:lineRule="auto"/>
              <w:rPr>
                <w:sz w:val="20"/>
                <w:szCs w:val="20"/>
              </w:rPr>
            </w:pPr>
            <w:r w:rsidRPr="00196E65">
              <w:rPr>
                <w:rFonts w:eastAsiaTheme="minorEastAsia"/>
                <w:sz w:val="20"/>
                <w:szCs w:val="20"/>
              </w:rPr>
              <w:t xml:space="preserve">Supporting partner under GA: Geoscientific research and support for establishing maritime boundaries, liaison with Norwegian/UNEP GRID program </w:t>
            </w:r>
          </w:p>
        </w:tc>
      </w:tr>
      <w:tr w:rsidR="00B4649A" w14:paraId="23230095" w14:textId="77777777" w:rsidTr="00081F9F">
        <w:trPr>
          <w:cnfStyle w:val="000000100000" w:firstRow="0" w:lastRow="0" w:firstColumn="0" w:lastColumn="0" w:oddVBand="0" w:evenVBand="0" w:oddHBand="1" w:evenHBand="0" w:firstRowFirstColumn="0" w:firstRowLastColumn="0" w:lastRowFirstColumn="0" w:lastRowLastColumn="0"/>
        </w:trPr>
        <w:tc>
          <w:tcPr>
            <w:tcW w:w="3964" w:type="dxa"/>
          </w:tcPr>
          <w:p w14:paraId="780624E5" w14:textId="77777777" w:rsidR="00B4649A" w:rsidRPr="00196E65" w:rsidRDefault="00B4649A" w:rsidP="003F0497">
            <w:pPr>
              <w:pStyle w:val="Tabletext"/>
              <w:spacing w:after="120" w:line="240" w:lineRule="auto"/>
              <w:rPr>
                <w:rFonts w:eastAsiaTheme="minorEastAsia"/>
                <w:sz w:val="20"/>
                <w:szCs w:val="20"/>
              </w:rPr>
            </w:pPr>
            <w:r w:rsidRPr="00196E65">
              <w:rPr>
                <w:rFonts w:eastAsiaTheme="minorEastAsia"/>
                <w:sz w:val="20"/>
                <w:szCs w:val="20"/>
              </w:rPr>
              <w:t>Commonwealth Scientific and Industrial Research Organisation (CSIRO)</w:t>
            </w:r>
          </w:p>
        </w:tc>
        <w:tc>
          <w:tcPr>
            <w:tcW w:w="5387" w:type="dxa"/>
          </w:tcPr>
          <w:p w14:paraId="1EC2682B" w14:textId="77777777" w:rsidR="00B4649A" w:rsidRPr="00196E65" w:rsidRDefault="00B4649A" w:rsidP="003F0497">
            <w:pPr>
              <w:pStyle w:val="Tabletext"/>
              <w:spacing w:line="240" w:lineRule="auto"/>
              <w:rPr>
                <w:sz w:val="20"/>
                <w:szCs w:val="20"/>
              </w:rPr>
            </w:pPr>
            <w:r w:rsidRPr="00196E65">
              <w:rPr>
                <w:rFonts w:eastAsiaTheme="minorEastAsia"/>
                <w:b/>
                <w:sz w:val="20"/>
                <w:szCs w:val="20"/>
              </w:rPr>
              <w:t>Implementing partner:</w:t>
            </w:r>
            <w:r w:rsidRPr="00196E65">
              <w:rPr>
                <w:rFonts w:eastAsiaTheme="minorEastAsia"/>
                <w:sz w:val="20"/>
                <w:szCs w:val="20"/>
              </w:rPr>
              <w:t xml:space="preserve"> Marine science and analysis for policy and management</w:t>
            </w:r>
          </w:p>
        </w:tc>
      </w:tr>
      <w:tr w:rsidR="00B4649A" w14:paraId="4033D9CF" w14:textId="77777777" w:rsidTr="00081F9F">
        <w:trPr>
          <w:cnfStyle w:val="000000010000" w:firstRow="0" w:lastRow="0" w:firstColumn="0" w:lastColumn="0" w:oddVBand="0" w:evenVBand="0" w:oddHBand="0" w:evenHBand="1" w:firstRowFirstColumn="0" w:firstRowLastColumn="0" w:lastRowFirstColumn="0" w:lastRowLastColumn="0"/>
        </w:trPr>
        <w:tc>
          <w:tcPr>
            <w:tcW w:w="3964" w:type="dxa"/>
            <w:shd w:val="clear" w:color="auto" w:fill="D9D9D9" w:themeFill="background1" w:themeFillShade="D9"/>
          </w:tcPr>
          <w:p w14:paraId="10DA0822" w14:textId="77777777" w:rsidR="00B4649A" w:rsidRPr="00196E65" w:rsidRDefault="00B4649A" w:rsidP="003F0497">
            <w:pPr>
              <w:pStyle w:val="Tabletext"/>
              <w:spacing w:line="240" w:lineRule="auto"/>
              <w:rPr>
                <w:sz w:val="20"/>
                <w:szCs w:val="20"/>
              </w:rPr>
            </w:pPr>
            <w:r w:rsidRPr="00196E65">
              <w:rPr>
                <w:b/>
                <w:sz w:val="20"/>
                <w:szCs w:val="20"/>
              </w:rPr>
              <w:t>Counterpart organisations</w:t>
            </w:r>
          </w:p>
        </w:tc>
        <w:tc>
          <w:tcPr>
            <w:tcW w:w="5387" w:type="dxa"/>
            <w:shd w:val="clear" w:color="auto" w:fill="D9D9D9" w:themeFill="background1" w:themeFillShade="D9"/>
          </w:tcPr>
          <w:p w14:paraId="1776B614" w14:textId="77777777" w:rsidR="00B4649A" w:rsidRPr="00196E65" w:rsidRDefault="00B4649A" w:rsidP="003F0497">
            <w:pPr>
              <w:pStyle w:val="Tabletext"/>
              <w:spacing w:line="240" w:lineRule="auto"/>
              <w:rPr>
                <w:b/>
                <w:sz w:val="20"/>
                <w:szCs w:val="20"/>
              </w:rPr>
            </w:pPr>
            <w:r w:rsidRPr="00196E65">
              <w:rPr>
                <w:b/>
                <w:sz w:val="20"/>
                <w:szCs w:val="20"/>
              </w:rPr>
              <w:t>Role</w:t>
            </w:r>
          </w:p>
        </w:tc>
      </w:tr>
      <w:tr w:rsidR="00B4649A" w14:paraId="15F0A7D9" w14:textId="77777777" w:rsidTr="00081F9F">
        <w:trPr>
          <w:cnfStyle w:val="000000100000" w:firstRow="0" w:lastRow="0" w:firstColumn="0" w:lastColumn="0" w:oddVBand="0" w:evenVBand="0" w:oddHBand="1" w:evenHBand="0" w:firstRowFirstColumn="0" w:firstRowLastColumn="0" w:lastRowFirstColumn="0" w:lastRowLastColumn="0"/>
        </w:trPr>
        <w:tc>
          <w:tcPr>
            <w:tcW w:w="3964" w:type="dxa"/>
          </w:tcPr>
          <w:p w14:paraId="2037AB0D" w14:textId="77777777" w:rsidR="00B4649A" w:rsidRPr="00196E65" w:rsidRDefault="00B4649A" w:rsidP="003F0497">
            <w:pPr>
              <w:pStyle w:val="Tabletext"/>
              <w:spacing w:line="240" w:lineRule="auto"/>
              <w:rPr>
                <w:sz w:val="20"/>
                <w:szCs w:val="20"/>
              </w:rPr>
            </w:pPr>
            <w:r w:rsidRPr="00196E65">
              <w:rPr>
                <w:sz w:val="20"/>
                <w:szCs w:val="20"/>
              </w:rPr>
              <w:t>Pacific Islands Forum Secretariat (PIFS)</w:t>
            </w:r>
          </w:p>
        </w:tc>
        <w:tc>
          <w:tcPr>
            <w:tcW w:w="5387" w:type="dxa"/>
          </w:tcPr>
          <w:p w14:paraId="12A9C4D4" w14:textId="77777777" w:rsidR="00B4649A" w:rsidRPr="00196E65" w:rsidRDefault="00B4649A" w:rsidP="003F0497">
            <w:pPr>
              <w:pStyle w:val="Tabletext"/>
              <w:spacing w:line="240" w:lineRule="auto"/>
              <w:rPr>
                <w:b/>
                <w:sz w:val="20"/>
                <w:szCs w:val="20"/>
              </w:rPr>
            </w:pPr>
            <w:r w:rsidRPr="00196E65">
              <w:rPr>
                <w:b/>
                <w:sz w:val="20"/>
                <w:szCs w:val="20"/>
              </w:rPr>
              <w:t xml:space="preserve">Lead counterpart: </w:t>
            </w:r>
            <w:r w:rsidRPr="00196E65">
              <w:rPr>
                <w:sz w:val="20"/>
                <w:szCs w:val="20"/>
              </w:rPr>
              <w:t xml:space="preserve">Pacific lead on oceans advocacy and policy; Director General is the Pacific Ocean Commissioner, PIFS hosts the </w:t>
            </w:r>
            <w:r>
              <w:rPr>
                <w:sz w:val="20"/>
                <w:szCs w:val="20"/>
              </w:rPr>
              <w:t xml:space="preserve">Ocean </w:t>
            </w:r>
            <w:r w:rsidRPr="00196E65">
              <w:rPr>
                <w:sz w:val="20"/>
                <w:szCs w:val="20"/>
              </w:rPr>
              <w:t>Office of the Pacific Ocean Commissioner and the Pacific Ocean Alliance</w:t>
            </w:r>
          </w:p>
        </w:tc>
      </w:tr>
      <w:tr w:rsidR="00B4649A" w14:paraId="12019D7E" w14:textId="77777777" w:rsidTr="00081F9F">
        <w:trPr>
          <w:cnfStyle w:val="000000010000" w:firstRow="0" w:lastRow="0" w:firstColumn="0" w:lastColumn="0" w:oddVBand="0" w:evenVBand="0" w:oddHBand="0" w:evenHBand="1" w:firstRowFirstColumn="0" w:firstRowLastColumn="0" w:lastRowFirstColumn="0" w:lastRowLastColumn="0"/>
        </w:trPr>
        <w:tc>
          <w:tcPr>
            <w:tcW w:w="3964" w:type="dxa"/>
          </w:tcPr>
          <w:p w14:paraId="4C63F777" w14:textId="77777777" w:rsidR="00B4649A" w:rsidRPr="00196E65" w:rsidRDefault="00B4649A" w:rsidP="003F0497">
            <w:pPr>
              <w:pStyle w:val="Tabletext"/>
              <w:spacing w:line="240" w:lineRule="auto"/>
              <w:rPr>
                <w:sz w:val="20"/>
                <w:szCs w:val="20"/>
              </w:rPr>
            </w:pPr>
            <w:r w:rsidRPr="00196E65">
              <w:rPr>
                <w:sz w:val="20"/>
                <w:szCs w:val="20"/>
              </w:rPr>
              <w:t>Secretariat of the Pacific Community (SPC)</w:t>
            </w:r>
          </w:p>
        </w:tc>
        <w:tc>
          <w:tcPr>
            <w:tcW w:w="5387" w:type="dxa"/>
          </w:tcPr>
          <w:p w14:paraId="32195C95" w14:textId="77777777" w:rsidR="00B4649A" w:rsidRPr="00196E65" w:rsidRDefault="00B4649A" w:rsidP="003F0497">
            <w:pPr>
              <w:pStyle w:val="Tabletext"/>
              <w:spacing w:line="240" w:lineRule="auto"/>
              <w:rPr>
                <w:b/>
                <w:sz w:val="20"/>
                <w:szCs w:val="20"/>
              </w:rPr>
            </w:pPr>
            <w:r w:rsidRPr="00196E65">
              <w:rPr>
                <w:sz w:val="20"/>
                <w:szCs w:val="20"/>
              </w:rPr>
              <w:t>GA counterpart and Pacific lead on maritime boundaries. CSIRO counterpart for geo-spatial planning tools and software</w:t>
            </w:r>
          </w:p>
        </w:tc>
      </w:tr>
      <w:tr w:rsidR="00B4649A" w14:paraId="12E9B6FA" w14:textId="77777777" w:rsidTr="00081F9F">
        <w:trPr>
          <w:cnfStyle w:val="000000100000" w:firstRow="0" w:lastRow="0" w:firstColumn="0" w:lastColumn="0" w:oddVBand="0" w:evenVBand="0" w:oddHBand="1" w:evenHBand="0" w:firstRowFirstColumn="0" w:firstRowLastColumn="0" w:lastRowFirstColumn="0" w:lastRowLastColumn="0"/>
        </w:trPr>
        <w:tc>
          <w:tcPr>
            <w:tcW w:w="3964" w:type="dxa"/>
          </w:tcPr>
          <w:p w14:paraId="6303AAAF" w14:textId="77777777" w:rsidR="00B4649A" w:rsidRPr="00196E65" w:rsidRDefault="00B4649A" w:rsidP="003F0497">
            <w:pPr>
              <w:pStyle w:val="Tabletext"/>
              <w:spacing w:line="240" w:lineRule="auto"/>
              <w:rPr>
                <w:sz w:val="20"/>
                <w:szCs w:val="20"/>
              </w:rPr>
            </w:pPr>
            <w:r w:rsidRPr="00196E65">
              <w:rPr>
                <w:sz w:val="20"/>
                <w:szCs w:val="20"/>
              </w:rPr>
              <w:t>Pacific Islands Forum Fisheries Agency (FFA)</w:t>
            </w:r>
          </w:p>
        </w:tc>
        <w:tc>
          <w:tcPr>
            <w:tcW w:w="5387" w:type="dxa"/>
          </w:tcPr>
          <w:p w14:paraId="1EB7F975" w14:textId="77777777" w:rsidR="00B4649A" w:rsidRPr="00196E65" w:rsidRDefault="00B4649A" w:rsidP="003F0497">
            <w:pPr>
              <w:pStyle w:val="Tabletext"/>
              <w:spacing w:line="240" w:lineRule="auto"/>
              <w:rPr>
                <w:b/>
                <w:sz w:val="20"/>
                <w:szCs w:val="20"/>
              </w:rPr>
            </w:pPr>
            <w:r w:rsidRPr="00196E65">
              <w:rPr>
                <w:sz w:val="20"/>
                <w:szCs w:val="20"/>
              </w:rPr>
              <w:t>Pacific lead on fisheries and support agency for maritime boundaries</w:t>
            </w:r>
          </w:p>
        </w:tc>
      </w:tr>
      <w:tr w:rsidR="00B4649A" w14:paraId="71BBD8B9" w14:textId="77777777" w:rsidTr="00081F9F">
        <w:trPr>
          <w:cnfStyle w:val="000000010000" w:firstRow="0" w:lastRow="0" w:firstColumn="0" w:lastColumn="0" w:oddVBand="0" w:evenVBand="0" w:oddHBand="0" w:evenHBand="1" w:firstRowFirstColumn="0" w:firstRowLastColumn="0" w:lastRowFirstColumn="0" w:lastRowLastColumn="0"/>
        </w:trPr>
        <w:tc>
          <w:tcPr>
            <w:tcW w:w="3964" w:type="dxa"/>
          </w:tcPr>
          <w:p w14:paraId="2B1D5483" w14:textId="77777777" w:rsidR="00B4649A" w:rsidRPr="00196E65" w:rsidRDefault="00B4649A" w:rsidP="003F0497">
            <w:pPr>
              <w:pStyle w:val="Tabletext"/>
              <w:spacing w:line="240" w:lineRule="auto"/>
              <w:rPr>
                <w:sz w:val="20"/>
                <w:szCs w:val="20"/>
              </w:rPr>
            </w:pPr>
            <w:r w:rsidRPr="00196E65">
              <w:rPr>
                <w:sz w:val="20"/>
                <w:szCs w:val="20"/>
              </w:rPr>
              <w:t>Secretariat of the Pacific Regional Environment Programme (SPREP)</w:t>
            </w:r>
          </w:p>
        </w:tc>
        <w:tc>
          <w:tcPr>
            <w:tcW w:w="5387" w:type="dxa"/>
          </w:tcPr>
          <w:p w14:paraId="1F3FE834" w14:textId="77777777" w:rsidR="00B4649A" w:rsidRPr="00196E65" w:rsidRDefault="00B4649A" w:rsidP="003F0497">
            <w:pPr>
              <w:pStyle w:val="Tabletext"/>
              <w:spacing w:line="240" w:lineRule="auto"/>
              <w:rPr>
                <w:sz w:val="20"/>
                <w:szCs w:val="20"/>
              </w:rPr>
            </w:pPr>
            <w:r w:rsidRPr="00196E65">
              <w:rPr>
                <w:sz w:val="20"/>
                <w:szCs w:val="20"/>
              </w:rPr>
              <w:t xml:space="preserve">CSIRO counterpart and Pacific lead on marine spatial planning policy </w:t>
            </w:r>
          </w:p>
        </w:tc>
      </w:tr>
      <w:tr w:rsidR="00B4649A" w14:paraId="51572CFC" w14:textId="77777777" w:rsidTr="00081F9F">
        <w:trPr>
          <w:cnfStyle w:val="000000100000" w:firstRow="0" w:lastRow="0" w:firstColumn="0" w:lastColumn="0" w:oddVBand="0" w:evenVBand="0" w:oddHBand="1" w:evenHBand="0" w:firstRowFirstColumn="0" w:firstRowLastColumn="0" w:lastRowFirstColumn="0" w:lastRowLastColumn="0"/>
        </w:trPr>
        <w:tc>
          <w:tcPr>
            <w:tcW w:w="3964" w:type="dxa"/>
            <w:shd w:val="clear" w:color="auto" w:fill="D9D9D9" w:themeFill="background1" w:themeFillShade="D9"/>
          </w:tcPr>
          <w:p w14:paraId="4E761623" w14:textId="77777777" w:rsidR="00B4649A" w:rsidRPr="00196E65" w:rsidRDefault="00B4649A" w:rsidP="003F0497">
            <w:pPr>
              <w:pStyle w:val="Tabletext"/>
              <w:rPr>
                <w:b/>
                <w:sz w:val="20"/>
                <w:szCs w:val="20"/>
              </w:rPr>
            </w:pPr>
            <w:r w:rsidRPr="00196E65">
              <w:rPr>
                <w:b/>
                <w:sz w:val="20"/>
                <w:szCs w:val="20"/>
              </w:rPr>
              <w:t xml:space="preserve">Participating countries </w:t>
            </w:r>
          </w:p>
        </w:tc>
        <w:tc>
          <w:tcPr>
            <w:tcW w:w="5387" w:type="dxa"/>
            <w:shd w:val="clear" w:color="auto" w:fill="D9D9D9" w:themeFill="background1" w:themeFillShade="D9"/>
          </w:tcPr>
          <w:p w14:paraId="233C09F8" w14:textId="77777777" w:rsidR="00B4649A" w:rsidRPr="00196E65" w:rsidRDefault="00B4649A" w:rsidP="003F0497">
            <w:pPr>
              <w:pStyle w:val="Tabletext"/>
              <w:rPr>
                <w:b/>
                <w:sz w:val="20"/>
                <w:szCs w:val="20"/>
              </w:rPr>
            </w:pPr>
            <w:r w:rsidRPr="00196E65">
              <w:rPr>
                <w:b/>
                <w:sz w:val="20"/>
                <w:szCs w:val="20"/>
              </w:rPr>
              <w:t>Engagement</w:t>
            </w:r>
          </w:p>
        </w:tc>
      </w:tr>
      <w:tr w:rsidR="00B4649A" w14:paraId="20A884A3" w14:textId="77777777" w:rsidTr="00081F9F">
        <w:trPr>
          <w:cnfStyle w:val="000000010000" w:firstRow="0" w:lastRow="0" w:firstColumn="0" w:lastColumn="0" w:oddVBand="0" w:evenVBand="0" w:oddHBand="0" w:evenHBand="1" w:firstRowFirstColumn="0" w:firstRowLastColumn="0" w:lastRowFirstColumn="0" w:lastRowLastColumn="0"/>
        </w:trPr>
        <w:tc>
          <w:tcPr>
            <w:tcW w:w="3964" w:type="dxa"/>
          </w:tcPr>
          <w:p w14:paraId="18659ABD" w14:textId="77777777" w:rsidR="00B4649A" w:rsidRPr="00196E65" w:rsidRDefault="00B4649A" w:rsidP="003F0497">
            <w:pPr>
              <w:pStyle w:val="Tabletext"/>
              <w:spacing w:line="240" w:lineRule="auto"/>
              <w:rPr>
                <w:sz w:val="20"/>
                <w:szCs w:val="20"/>
              </w:rPr>
            </w:pPr>
            <w:r w:rsidRPr="00196E65">
              <w:rPr>
                <w:sz w:val="20"/>
                <w:szCs w:val="20"/>
              </w:rPr>
              <w:t>Cook Islands</w:t>
            </w:r>
          </w:p>
        </w:tc>
        <w:tc>
          <w:tcPr>
            <w:tcW w:w="5387" w:type="dxa"/>
          </w:tcPr>
          <w:p w14:paraId="0CEDFA50" w14:textId="77777777" w:rsidR="00B4649A" w:rsidRPr="00196E65" w:rsidRDefault="00B4649A" w:rsidP="003F0497">
            <w:pPr>
              <w:pStyle w:val="Tabletext"/>
              <w:spacing w:line="240" w:lineRule="auto"/>
              <w:rPr>
                <w:sz w:val="20"/>
                <w:szCs w:val="20"/>
              </w:rPr>
            </w:pPr>
            <w:r w:rsidRPr="00196E65">
              <w:rPr>
                <w:sz w:val="20"/>
                <w:szCs w:val="20"/>
              </w:rPr>
              <w:t>Pacific Ocean Alliance, maritime boundaries</w:t>
            </w:r>
          </w:p>
        </w:tc>
      </w:tr>
      <w:tr w:rsidR="00B4649A" w14:paraId="0B8A5E0D" w14:textId="77777777" w:rsidTr="00081F9F">
        <w:trPr>
          <w:cnfStyle w:val="000000100000" w:firstRow="0" w:lastRow="0" w:firstColumn="0" w:lastColumn="0" w:oddVBand="0" w:evenVBand="0" w:oddHBand="1" w:evenHBand="0" w:firstRowFirstColumn="0" w:firstRowLastColumn="0" w:lastRowFirstColumn="0" w:lastRowLastColumn="0"/>
        </w:trPr>
        <w:tc>
          <w:tcPr>
            <w:tcW w:w="3964" w:type="dxa"/>
          </w:tcPr>
          <w:p w14:paraId="7BF5362E" w14:textId="77777777" w:rsidR="00B4649A" w:rsidRPr="00196E65" w:rsidRDefault="00B4649A" w:rsidP="003F0497">
            <w:pPr>
              <w:pStyle w:val="Tabletext"/>
              <w:spacing w:line="240" w:lineRule="auto"/>
              <w:rPr>
                <w:sz w:val="20"/>
                <w:szCs w:val="20"/>
              </w:rPr>
            </w:pPr>
            <w:r w:rsidRPr="00196E65">
              <w:rPr>
                <w:sz w:val="20"/>
                <w:szCs w:val="20"/>
              </w:rPr>
              <w:t>Fiji</w:t>
            </w:r>
          </w:p>
        </w:tc>
        <w:tc>
          <w:tcPr>
            <w:tcW w:w="5387" w:type="dxa"/>
          </w:tcPr>
          <w:p w14:paraId="092C822B" w14:textId="77777777" w:rsidR="00B4649A" w:rsidRPr="00196E65" w:rsidRDefault="00B4649A" w:rsidP="003F0497">
            <w:pPr>
              <w:pStyle w:val="Tabletext"/>
              <w:spacing w:line="240" w:lineRule="auto"/>
              <w:rPr>
                <w:sz w:val="20"/>
                <w:szCs w:val="20"/>
              </w:rPr>
            </w:pPr>
            <w:r w:rsidRPr="00196E65">
              <w:rPr>
                <w:sz w:val="20"/>
                <w:szCs w:val="20"/>
              </w:rPr>
              <w:t>Pacific Ocean Alliance, maritime boundaries</w:t>
            </w:r>
          </w:p>
        </w:tc>
      </w:tr>
      <w:tr w:rsidR="00B4649A" w14:paraId="099B3C41" w14:textId="77777777" w:rsidTr="00081F9F">
        <w:trPr>
          <w:cnfStyle w:val="000000010000" w:firstRow="0" w:lastRow="0" w:firstColumn="0" w:lastColumn="0" w:oddVBand="0" w:evenVBand="0" w:oddHBand="0" w:evenHBand="1" w:firstRowFirstColumn="0" w:firstRowLastColumn="0" w:lastRowFirstColumn="0" w:lastRowLastColumn="0"/>
        </w:trPr>
        <w:tc>
          <w:tcPr>
            <w:tcW w:w="3964" w:type="dxa"/>
          </w:tcPr>
          <w:p w14:paraId="5646D590" w14:textId="77777777" w:rsidR="00B4649A" w:rsidRPr="00196E65" w:rsidRDefault="00B4649A" w:rsidP="003F0497">
            <w:pPr>
              <w:pStyle w:val="Tabletext"/>
              <w:spacing w:line="240" w:lineRule="auto"/>
              <w:rPr>
                <w:sz w:val="20"/>
                <w:szCs w:val="20"/>
              </w:rPr>
            </w:pPr>
            <w:r w:rsidRPr="00196E65">
              <w:rPr>
                <w:sz w:val="20"/>
                <w:szCs w:val="20"/>
              </w:rPr>
              <w:t>Kiribati</w:t>
            </w:r>
          </w:p>
        </w:tc>
        <w:tc>
          <w:tcPr>
            <w:tcW w:w="5387" w:type="dxa"/>
          </w:tcPr>
          <w:p w14:paraId="767BE208" w14:textId="77777777" w:rsidR="00B4649A" w:rsidRPr="00196E65" w:rsidRDefault="00B4649A" w:rsidP="003F0497">
            <w:pPr>
              <w:pStyle w:val="Tabletext"/>
              <w:spacing w:line="240" w:lineRule="auto"/>
              <w:rPr>
                <w:sz w:val="20"/>
                <w:szCs w:val="20"/>
              </w:rPr>
            </w:pPr>
            <w:r w:rsidRPr="00196E65">
              <w:rPr>
                <w:sz w:val="20"/>
                <w:szCs w:val="20"/>
              </w:rPr>
              <w:t>Pacific Ocean Alliance, maritime boundaries, marine spatial planning and community based marine management</w:t>
            </w:r>
          </w:p>
        </w:tc>
      </w:tr>
      <w:tr w:rsidR="00B4649A" w14:paraId="2F01F34F" w14:textId="77777777" w:rsidTr="00081F9F">
        <w:trPr>
          <w:cnfStyle w:val="000000100000" w:firstRow="0" w:lastRow="0" w:firstColumn="0" w:lastColumn="0" w:oddVBand="0" w:evenVBand="0" w:oddHBand="1" w:evenHBand="0" w:firstRowFirstColumn="0" w:firstRowLastColumn="0" w:lastRowFirstColumn="0" w:lastRowLastColumn="0"/>
        </w:trPr>
        <w:tc>
          <w:tcPr>
            <w:tcW w:w="3964" w:type="dxa"/>
          </w:tcPr>
          <w:p w14:paraId="23633A18" w14:textId="77777777" w:rsidR="00B4649A" w:rsidRPr="00196E65" w:rsidRDefault="00B4649A" w:rsidP="003F0497">
            <w:pPr>
              <w:pStyle w:val="Tabletext"/>
              <w:spacing w:line="240" w:lineRule="auto"/>
              <w:rPr>
                <w:sz w:val="20"/>
                <w:szCs w:val="20"/>
              </w:rPr>
            </w:pPr>
            <w:r w:rsidRPr="00196E65">
              <w:rPr>
                <w:sz w:val="20"/>
                <w:szCs w:val="20"/>
              </w:rPr>
              <w:t xml:space="preserve">Marshall Islands, Republic of </w:t>
            </w:r>
          </w:p>
        </w:tc>
        <w:tc>
          <w:tcPr>
            <w:tcW w:w="5387" w:type="dxa"/>
          </w:tcPr>
          <w:p w14:paraId="30B87234" w14:textId="77777777" w:rsidR="00B4649A" w:rsidRPr="00196E65" w:rsidRDefault="00B4649A" w:rsidP="003F0497">
            <w:pPr>
              <w:pStyle w:val="Tabletext"/>
              <w:spacing w:line="240" w:lineRule="auto"/>
              <w:rPr>
                <w:sz w:val="20"/>
                <w:szCs w:val="20"/>
              </w:rPr>
            </w:pPr>
            <w:r w:rsidRPr="00196E65">
              <w:rPr>
                <w:sz w:val="20"/>
                <w:szCs w:val="20"/>
              </w:rPr>
              <w:t>Pacific Ocean Alliance, maritime boundaries</w:t>
            </w:r>
          </w:p>
        </w:tc>
      </w:tr>
      <w:tr w:rsidR="00B4649A" w14:paraId="0DBFF31E" w14:textId="77777777" w:rsidTr="00081F9F">
        <w:trPr>
          <w:cnfStyle w:val="000000010000" w:firstRow="0" w:lastRow="0" w:firstColumn="0" w:lastColumn="0" w:oddVBand="0" w:evenVBand="0" w:oddHBand="0" w:evenHBand="1" w:firstRowFirstColumn="0" w:firstRowLastColumn="0" w:lastRowFirstColumn="0" w:lastRowLastColumn="0"/>
        </w:trPr>
        <w:tc>
          <w:tcPr>
            <w:tcW w:w="3964" w:type="dxa"/>
          </w:tcPr>
          <w:p w14:paraId="78DFDCF0" w14:textId="77777777" w:rsidR="00B4649A" w:rsidRPr="00196E65" w:rsidRDefault="00B4649A" w:rsidP="003F0497">
            <w:pPr>
              <w:pStyle w:val="Tabletext"/>
              <w:spacing w:line="240" w:lineRule="auto"/>
              <w:rPr>
                <w:sz w:val="20"/>
                <w:szCs w:val="20"/>
              </w:rPr>
            </w:pPr>
            <w:r w:rsidRPr="00196E65">
              <w:rPr>
                <w:sz w:val="20"/>
                <w:szCs w:val="20"/>
              </w:rPr>
              <w:t>Micronesia, Federated States of</w:t>
            </w:r>
          </w:p>
        </w:tc>
        <w:tc>
          <w:tcPr>
            <w:tcW w:w="5387" w:type="dxa"/>
          </w:tcPr>
          <w:p w14:paraId="3F2BC8B7" w14:textId="77777777" w:rsidR="00B4649A" w:rsidRPr="00196E65" w:rsidRDefault="00B4649A" w:rsidP="003F0497">
            <w:pPr>
              <w:pStyle w:val="Tabletext"/>
              <w:spacing w:line="240" w:lineRule="auto"/>
              <w:rPr>
                <w:sz w:val="20"/>
                <w:szCs w:val="20"/>
              </w:rPr>
            </w:pPr>
            <w:r w:rsidRPr="00196E65">
              <w:rPr>
                <w:sz w:val="20"/>
                <w:szCs w:val="20"/>
              </w:rPr>
              <w:t>Pacific Ocean Alliance, maritime boundaries</w:t>
            </w:r>
          </w:p>
        </w:tc>
      </w:tr>
      <w:tr w:rsidR="00B4649A" w14:paraId="25C7002E" w14:textId="77777777" w:rsidTr="00081F9F">
        <w:trPr>
          <w:cnfStyle w:val="000000100000" w:firstRow="0" w:lastRow="0" w:firstColumn="0" w:lastColumn="0" w:oddVBand="0" w:evenVBand="0" w:oddHBand="1" w:evenHBand="0" w:firstRowFirstColumn="0" w:firstRowLastColumn="0" w:lastRowFirstColumn="0" w:lastRowLastColumn="0"/>
        </w:trPr>
        <w:tc>
          <w:tcPr>
            <w:tcW w:w="3964" w:type="dxa"/>
          </w:tcPr>
          <w:p w14:paraId="17DE8930" w14:textId="77777777" w:rsidR="00B4649A" w:rsidRPr="00196E65" w:rsidRDefault="00B4649A" w:rsidP="003F0497">
            <w:pPr>
              <w:pStyle w:val="Tabletext"/>
              <w:spacing w:line="240" w:lineRule="auto"/>
              <w:rPr>
                <w:sz w:val="20"/>
                <w:szCs w:val="20"/>
              </w:rPr>
            </w:pPr>
            <w:r w:rsidRPr="00196E65">
              <w:rPr>
                <w:sz w:val="20"/>
                <w:szCs w:val="20"/>
              </w:rPr>
              <w:t>Nauru</w:t>
            </w:r>
          </w:p>
        </w:tc>
        <w:tc>
          <w:tcPr>
            <w:tcW w:w="5387" w:type="dxa"/>
          </w:tcPr>
          <w:p w14:paraId="4F41AE42" w14:textId="77777777" w:rsidR="00B4649A" w:rsidRPr="00196E65" w:rsidRDefault="00B4649A" w:rsidP="003F0497">
            <w:pPr>
              <w:pStyle w:val="Tabletext"/>
              <w:spacing w:line="240" w:lineRule="auto"/>
              <w:rPr>
                <w:sz w:val="20"/>
                <w:szCs w:val="20"/>
              </w:rPr>
            </w:pPr>
            <w:r w:rsidRPr="00196E65">
              <w:rPr>
                <w:sz w:val="20"/>
                <w:szCs w:val="20"/>
              </w:rPr>
              <w:t>Pacific Ocean Alliance, maritime boundaries</w:t>
            </w:r>
          </w:p>
        </w:tc>
      </w:tr>
      <w:tr w:rsidR="00B4649A" w14:paraId="62FDF823" w14:textId="77777777" w:rsidTr="00081F9F">
        <w:trPr>
          <w:cnfStyle w:val="000000010000" w:firstRow="0" w:lastRow="0" w:firstColumn="0" w:lastColumn="0" w:oddVBand="0" w:evenVBand="0" w:oddHBand="0" w:evenHBand="1" w:firstRowFirstColumn="0" w:firstRowLastColumn="0" w:lastRowFirstColumn="0" w:lastRowLastColumn="0"/>
        </w:trPr>
        <w:tc>
          <w:tcPr>
            <w:tcW w:w="3964" w:type="dxa"/>
          </w:tcPr>
          <w:p w14:paraId="5E5EB542" w14:textId="77777777" w:rsidR="00B4649A" w:rsidRPr="00196E65" w:rsidRDefault="00B4649A" w:rsidP="003F0497">
            <w:pPr>
              <w:pStyle w:val="Tabletext"/>
              <w:spacing w:line="240" w:lineRule="auto"/>
              <w:rPr>
                <w:sz w:val="20"/>
                <w:szCs w:val="20"/>
              </w:rPr>
            </w:pPr>
            <w:r w:rsidRPr="00196E65">
              <w:rPr>
                <w:sz w:val="20"/>
                <w:szCs w:val="20"/>
              </w:rPr>
              <w:t>Niue</w:t>
            </w:r>
          </w:p>
        </w:tc>
        <w:tc>
          <w:tcPr>
            <w:tcW w:w="5387" w:type="dxa"/>
          </w:tcPr>
          <w:p w14:paraId="725C88EE" w14:textId="77777777" w:rsidR="00B4649A" w:rsidRPr="00196E65" w:rsidRDefault="00B4649A" w:rsidP="003F0497">
            <w:pPr>
              <w:pStyle w:val="Tabletext"/>
              <w:spacing w:line="240" w:lineRule="auto"/>
              <w:rPr>
                <w:sz w:val="20"/>
                <w:szCs w:val="20"/>
              </w:rPr>
            </w:pPr>
            <w:r w:rsidRPr="00196E65">
              <w:rPr>
                <w:sz w:val="20"/>
                <w:szCs w:val="20"/>
              </w:rPr>
              <w:t>Pacific Ocean Alliance, maritime boundaries</w:t>
            </w:r>
          </w:p>
        </w:tc>
      </w:tr>
      <w:tr w:rsidR="00B4649A" w14:paraId="7C95EB07" w14:textId="77777777" w:rsidTr="00081F9F">
        <w:trPr>
          <w:cnfStyle w:val="000000100000" w:firstRow="0" w:lastRow="0" w:firstColumn="0" w:lastColumn="0" w:oddVBand="0" w:evenVBand="0" w:oddHBand="1" w:evenHBand="0" w:firstRowFirstColumn="0" w:firstRowLastColumn="0" w:lastRowFirstColumn="0" w:lastRowLastColumn="0"/>
        </w:trPr>
        <w:tc>
          <w:tcPr>
            <w:tcW w:w="3964" w:type="dxa"/>
          </w:tcPr>
          <w:p w14:paraId="44254349" w14:textId="77777777" w:rsidR="00B4649A" w:rsidRPr="00196E65" w:rsidRDefault="00B4649A" w:rsidP="003F0497">
            <w:pPr>
              <w:pStyle w:val="Tabletext"/>
              <w:spacing w:line="240" w:lineRule="auto"/>
              <w:rPr>
                <w:sz w:val="20"/>
                <w:szCs w:val="20"/>
              </w:rPr>
            </w:pPr>
            <w:r w:rsidRPr="00196E65">
              <w:rPr>
                <w:sz w:val="20"/>
                <w:szCs w:val="20"/>
              </w:rPr>
              <w:t>Palau</w:t>
            </w:r>
          </w:p>
        </w:tc>
        <w:tc>
          <w:tcPr>
            <w:tcW w:w="5387" w:type="dxa"/>
          </w:tcPr>
          <w:p w14:paraId="649328ED" w14:textId="77777777" w:rsidR="00B4649A" w:rsidRPr="00196E65" w:rsidRDefault="00B4649A" w:rsidP="003F0497">
            <w:pPr>
              <w:pStyle w:val="Tabletext"/>
              <w:spacing w:line="240" w:lineRule="auto"/>
              <w:rPr>
                <w:sz w:val="20"/>
                <w:szCs w:val="20"/>
              </w:rPr>
            </w:pPr>
            <w:r w:rsidRPr="00196E65">
              <w:rPr>
                <w:sz w:val="20"/>
                <w:szCs w:val="20"/>
              </w:rPr>
              <w:t>Pacific Ocean Alliance, maritime boundaries</w:t>
            </w:r>
          </w:p>
        </w:tc>
      </w:tr>
      <w:tr w:rsidR="00B4649A" w14:paraId="05D946D2" w14:textId="77777777" w:rsidTr="00081F9F">
        <w:trPr>
          <w:cnfStyle w:val="000000010000" w:firstRow="0" w:lastRow="0" w:firstColumn="0" w:lastColumn="0" w:oddVBand="0" w:evenVBand="0" w:oddHBand="0" w:evenHBand="1" w:firstRowFirstColumn="0" w:firstRowLastColumn="0" w:lastRowFirstColumn="0" w:lastRowLastColumn="0"/>
        </w:trPr>
        <w:tc>
          <w:tcPr>
            <w:tcW w:w="3964" w:type="dxa"/>
          </w:tcPr>
          <w:p w14:paraId="1E667111" w14:textId="77777777" w:rsidR="00B4649A" w:rsidRPr="00196E65" w:rsidRDefault="00B4649A" w:rsidP="003F0497">
            <w:pPr>
              <w:pStyle w:val="Tabletext"/>
              <w:spacing w:line="240" w:lineRule="auto"/>
              <w:rPr>
                <w:sz w:val="20"/>
                <w:szCs w:val="20"/>
              </w:rPr>
            </w:pPr>
            <w:r w:rsidRPr="00196E65">
              <w:rPr>
                <w:sz w:val="20"/>
                <w:szCs w:val="20"/>
              </w:rPr>
              <w:t>Papua New Guinea</w:t>
            </w:r>
          </w:p>
        </w:tc>
        <w:tc>
          <w:tcPr>
            <w:tcW w:w="5387" w:type="dxa"/>
          </w:tcPr>
          <w:p w14:paraId="5B0C6706" w14:textId="77777777" w:rsidR="00B4649A" w:rsidRPr="00196E65" w:rsidRDefault="00B4649A" w:rsidP="003F0497">
            <w:pPr>
              <w:pStyle w:val="Tabletext"/>
              <w:spacing w:line="240" w:lineRule="auto"/>
              <w:rPr>
                <w:sz w:val="20"/>
                <w:szCs w:val="20"/>
              </w:rPr>
            </w:pPr>
            <w:r w:rsidRPr="00196E65">
              <w:rPr>
                <w:sz w:val="20"/>
                <w:szCs w:val="20"/>
              </w:rPr>
              <w:t>Pacific Ocean Alliance, maritime boundaries</w:t>
            </w:r>
          </w:p>
        </w:tc>
      </w:tr>
      <w:tr w:rsidR="00B4649A" w14:paraId="15BE35ED" w14:textId="77777777" w:rsidTr="00081F9F">
        <w:trPr>
          <w:cnfStyle w:val="000000100000" w:firstRow="0" w:lastRow="0" w:firstColumn="0" w:lastColumn="0" w:oddVBand="0" w:evenVBand="0" w:oddHBand="1" w:evenHBand="0" w:firstRowFirstColumn="0" w:firstRowLastColumn="0" w:lastRowFirstColumn="0" w:lastRowLastColumn="0"/>
        </w:trPr>
        <w:tc>
          <w:tcPr>
            <w:tcW w:w="3964" w:type="dxa"/>
          </w:tcPr>
          <w:p w14:paraId="7B7EA081" w14:textId="77777777" w:rsidR="00B4649A" w:rsidRPr="00196E65" w:rsidRDefault="00B4649A" w:rsidP="003F0497">
            <w:pPr>
              <w:pStyle w:val="Tabletext"/>
              <w:spacing w:line="240" w:lineRule="auto"/>
              <w:rPr>
                <w:sz w:val="20"/>
                <w:szCs w:val="20"/>
              </w:rPr>
            </w:pPr>
            <w:r w:rsidRPr="00196E65">
              <w:rPr>
                <w:sz w:val="20"/>
                <w:szCs w:val="20"/>
              </w:rPr>
              <w:t>Samoa</w:t>
            </w:r>
          </w:p>
        </w:tc>
        <w:tc>
          <w:tcPr>
            <w:tcW w:w="5387" w:type="dxa"/>
          </w:tcPr>
          <w:p w14:paraId="43E07A3C" w14:textId="77777777" w:rsidR="00B4649A" w:rsidRPr="00196E65" w:rsidRDefault="00B4649A" w:rsidP="003F0497">
            <w:pPr>
              <w:pStyle w:val="Tabletext"/>
              <w:spacing w:line="240" w:lineRule="auto"/>
              <w:rPr>
                <w:sz w:val="20"/>
                <w:szCs w:val="20"/>
              </w:rPr>
            </w:pPr>
            <w:r w:rsidRPr="00196E65">
              <w:rPr>
                <w:sz w:val="20"/>
                <w:szCs w:val="20"/>
              </w:rPr>
              <w:t>Pacific Ocean Alliance, maritime boundaries</w:t>
            </w:r>
          </w:p>
        </w:tc>
      </w:tr>
      <w:tr w:rsidR="00B4649A" w14:paraId="65A7C509" w14:textId="77777777" w:rsidTr="00081F9F">
        <w:trPr>
          <w:cnfStyle w:val="000000010000" w:firstRow="0" w:lastRow="0" w:firstColumn="0" w:lastColumn="0" w:oddVBand="0" w:evenVBand="0" w:oddHBand="0" w:evenHBand="1" w:firstRowFirstColumn="0" w:firstRowLastColumn="0" w:lastRowFirstColumn="0" w:lastRowLastColumn="0"/>
        </w:trPr>
        <w:tc>
          <w:tcPr>
            <w:tcW w:w="3964" w:type="dxa"/>
          </w:tcPr>
          <w:p w14:paraId="3D278EAE" w14:textId="77777777" w:rsidR="00B4649A" w:rsidRPr="00196E65" w:rsidRDefault="00B4649A" w:rsidP="003F0497">
            <w:pPr>
              <w:pStyle w:val="Tabletext"/>
              <w:spacing w:line="240" w:lineRule="auto"/>
              <w:rPr>
                <w:sz w:val="20"/>
                <w:szCs w:val="20"/>
              </w:rPr>
            </w:pPr>
            <w:r w:rsidRPr="00196E65">
              <w:rPr>
                <w:sz w:val="20"/>
                <w:szCs w:val="20"/>
              </w:rPr>
              <w:t>Solomon Islands</w:t>
            </w:r>
          </w:p>
        </w:tc>
        <w:tc>
          <w:tcPr>
            <w:tcW w:w="5387" w:type="dxa"/>
          </w:tcPr>
          <w:p w14:paraId="31996AED" w14:textId="77777777" w:rsidR="00B4649A" w:rsidRPr="00196E65" w:rsidRDefault="00B4649A" w:rsidP="003F0497">
            <w:pPr>
              <w:pStyle w:val="Tabletext"/>
              <w:spacing w:line="240" w:lineRule="auto"/>
              <w:rPr>
                <w:sz w:val="20"/>
                <w:szCs w:val="20"/>
              </w:rPr>
            </w:pPr>
            <w:r w:rsidRPr="00196E65">
              <w:rPr>
                <w:sz w:val="20"/>
                <w:szCs w:val="20"/>
              </w:rPr>
              <w:t>Pacific Ocean Alliance, maritime boundaries and marine spatial planning</w:t>
            </w:r>
          </w:p>
        </w:tc>
      </w:tr>
      <w:tr w:rsidR="00B4649A" w14:paraId="2C33A2A5" w14:textId="77777777" w:rsidTr="00081F9F">
        <w:trPr>
          <w:cnfStyle w:val="000000100000" w:firstRow="0" w:lastRow="0" w:firstColumn="0" w:lastColumn="0" w:oddVBand="0" w:evenVBand="0" w:oddHBand="1" w:evenHBand="0" w:firstRowFirstColumn="0" w:firstRowLastColumn="0" w:lastRowFirstColumn="0" w:lastRowLastColumn="0"/>
        </w:trPr>
        <w:tc>
          <w:tcPr>
            <w:tcW w:w="3964" w:type="dxa"/>
          </w:tcPr>
          <w:p w14:paraId="703EDA49" w14:textId="77777777" w:rsidR="00B4649A" w:rsidRPr="00196E65" w:rsidRDefault="00B4649A" w:rsidP="003F0497">
            <w:pPr>
              <w:pStyle w:val="Tabletext"/>
              <w:spacing w:line="240" w:lineRule="auto"/>
              <w:rPr>
                <w:sz w:val="20"/>
                <w:szCs w:val="20"/>
              </w:rPr>
            </w:pPr>
            <w:r w:rsidRPr="00196E65">
              <w:rPr>
                <w:sz w:val="20"/>
                <w:szCs w:val="20"/>
              </w:rPr>
              <w:t>Tonga</w:t>
            </w:r>
          </w:p>
        </w:tc>
        <w:tc>
          <w:tcPr>
            <w:tcW w:w="5387" w:type="dxa"/>
          </w:tcPr>
          <w:p w14:paraId="36491190" w14:textId="77777777" w:rsidR="00B4649A" w:rsidRPr="00196E65" w:rsidRDefault="00B4649A" w:rsidP="003F0497">
            <w:pPr>
              <w:pStyle w:val="Tabletext"/>
              <w:spacing w:line="240" w:lineRule="auto"/>
              <w:rPr>
                <w:sz w:val="20"/>
                <w:szCs w:val="20"/>
              </w:rPr>
            </w:pPr>
            <w:r w:rsidRPr="00196E65">
              <w:rPr>
                <w:sz w:val="20"/>
                <w:szCs w:val="20"/>
              </w:rPr>
              <w:t>Pacific Ocean Alliance, maritime boundaries</w:t>
            </w:r>
          </w:p>
        </w:tc>
      </w:tr>
      <w:tr w:rsidR="00B4649A" w14:paraId="035A0FA4" w14:textId="77777777" w:rsidTr="00081F9F">
        <w:trPr>
          <w:cnfStyle w:val="000000010000" w:firstRow="0" w:lastRow="0" w:firstColumn="0" w:lastColumn="0" w:oddVBand="0" w:evenVBand="0" w:oddHBand="0" w:evenHBand="1" w:firstRowFirstColumn="0" w:firstRowLastColumn="0" w:lastRowFirstColumn="0" w:lastRowLastColumn="0"/>
        </w:trPr>
        <w:tc>
          <w:tcPr>
            <w:tcW w:w="3964" w:type="dxa"/>
          </w:tcPr>
          <w:p w14:paraId="53F36BE8" w14:textId="77777777" w:rsidR="00B4649A" w:rsidRPr="00196E65" w:rsidRDefault="00B4649A" w:rsidP="003F0497">
            <w:pPr>
              <w:pStyle w:val="Tabletext"/>
              <w:spacing w:line="240" w:lineRule="auto"/>
              <w:rPr>
                <w:sz w:val="20"/>
                <w:szCs w:val="20"/>
              </w:rPr>
            </w:pPr>
            <w:r w:rsidRPr="00196E65">
              <w:rPr>
                <w:sz w:val="20"/>
                <w:szCs w:val="20"/>
              </w:rPr>
              <w:t>Tuvalu</w:t>
            </w:r>
          </w:p>
        </w:tc>
        <w:tc>
          <w:tcPr>
            <w:tcW w:w="5387" w:type="dxa"/>
          </w:tcPr>
          <w:p w14:paraId="3C7F8690" w14:textId="77777777" w:rsidR="00B4649A" w:rsidRPr="00196E65" w:rsidRDefault="00B4649A" w:rsidP="003F0497">
            <w:pPr>
              <w:pStyle w:val="Tabletext"/>
              <w:spacing w:line="240" w:lineRule="auto"/>
              <w:rPr>
                <w:sz w:val="20"/>
                <w:szCs w:val="20"/>
              </w:rPr>
            </w:pPr>
            <w:r w:rsidRPr="00196E65">
              <w:rPr>
                <w:sz w:val="20"/>
                <w:szCs w:val="20"/>
              </w:rPr>
              <w:t>Pacific Ocean Alliance, maritime boundaries</w:t>
            </w:r>
          </w:p>
        </w:tc>
      </w:tr>
      <w:tr w:rsidR="00B4649A" w14:paraId="2E4AEE80" w14:textId="77777777" w:rsidTr="00081F9F">
        <w:trPr>
          <w:cnfStyle w:val="000000100000" w:firstRow="0" w:lastRow="0" w:firstColumn="0" w:lastColumn="0" w:oddVBand="0" w:evenVBand="0" w:oddHBand="1" w:evenHBand="0" w:firstRowFirstColumn="0" w:firstRowLastColumn="0" w:lastRowFirstColumn="0" w:lastRowLastColumn="0"/>
        </w:trPr>
        <w:tc>
          <w:tcPr>
            <w:tcW w:w="3964" w:type="dxa"/>
          </w:tcPr>
          <w:p w14:paraId="3116CB70" w14:textId="77777777" w:rsidR="00B4649A" w:rsidRPr="00196E65" w:rsidRDefault="00B4649A" w:rsidP="003F0497">
            <w:pPr>
              <w:pStyle w:val="Tabletext"/>
              <w:spacing w:line="240" w:lineRule="auto"/>
              <w:rPr>
                <w:sz w:val="20"/>
                <w:szCs w:val="20"/>
              </w:rPr>
            </w:pPr>
            <w:r w:rsidRPr="00196E65">
              <w:rPr>
                <w:sz w:val="20"/>
                <w:szCs w:val="20"/>
              </w:rPr>
              <w:t>Vanuatu</w:t>
            </w:r>
          </w:p>
        </w:tc>
        <w:tc>
          <w:tcPr>
            <w:tcW w:w="5387" w:type="dxa"/>
          </w:tcPr>
          <w:p w14:paraId="52875EC1" w14:textId="77777777" w:rsidR="00B4649A" w:rsidRPr="00196E65" w:rsidRDefault="00B4649A" w:rsidP="003F0497">
            <w:pPr>
              <w:pStyle w:val="Tabletext"/>
              <w:spacing w:line="240" w:lineRule="auto"/>
              <w:rPr>
                <w:sz w:val="20"/>
                <w:szCs w:val="20"/>
              </w:rPr>
            </w:pPr>
            <w:r w:rsidRPr="00196E65">
              <w:rPr>
                <w:sz w:val="20"/>
                <w:szCs w:val="20"/>
              </w:rPr>
              <w:t>Pacific Ocean Alliance, maritime boundaries</w:t>
            </w:r>
          </w:p>
        </w:tc>
      </w:tr>
    </w:tbl>
    <w:p w14:paraId="24F3A612" w14:textId="77777777" w:rsidR="005C2EFA" w:rsidRDefault="005C2EFA">
      <w:pPr>
        <w:spacing w:after="0" w:line="240" w:lineRule="auto"/>
        <w:rPr>
          <w:rFonts w:cs="LiberationSans"/>
        </w:rPr>
      </w:pPr>
      <w:r>
        <w:rPr>
          <w:rFonts w:cs="LiberationSans"/>
        </w:rPr>
        <w:br w:type="page"/>
      </w:r>
    </w:p>
    <w:p w14:paraId="51EFEEF1" w14:textId="0BFD2BC2" w:rsidR="008E4DB5" w:rsidRDefault="00E12361" w:rsidP="00E12361">
      <w:pPr>
        <w:pStyle w:val="Heading1"/>
      </w:pPr>
      <w:bookmarkStart w:id="24" w:name="_Toc514850992"/>
      <w:bookmarkStart w:id="25" w:name="_Toc500427885"/>
      <w:r>
        <w:lastRenderedPageBreak/>
        <w:t>2</w:t>
      </w:r>
      <w:r w:rsidR="00C577FA">
        <w:t xml:space="preserve"> </w:t>
      </w:r>
      <w:r w:rsidR="008E4DB5">
        <w:tab/>
      </w:r>
      <w:r w:rsidR="00327277">
        <w:t xml:space="preserve">Regional </w:t>
      </w:r>
      <w:r w:rsidR="008E4DB5">
        <w:t>Ocean governance</w:t>
      </w:r>
      <w:bookmarkEnd w:id="24"/>
    </w:p>
    <w:p w14:paraId="2135E659" w14:textId="3B2C3660" w:rsidR="00B44C7D" w:rsidRDefault="00E12361" w:rsidP="00B44C7D">
      <w:pPr>
        <w:pStyle w:val="Heading2"/>
        <w:spacing w:after="120"/>
      </w:pPr>
      <w:bookmarkStart w:id="26" w:name="_Toc514850993"/>
      <w:r>
        <w:t>2</w:t>
      </w:r>
      <w:r w:rsidR="00AC5674">
        <w:t>.1</w:t>
      </w:r>
      <w:r w:rsidR="00AC5674">
        <w:tab/>
      </w:r>
      <w:r w:rsidR="00B44C7D">
        <w:t>Relevance</w:t>
      </w:r>
      <w:bookmarkEnd w:id="26"/>
    </w:p>
    <w:p w14:paraId="2F081602" w14:textId="56E6FF12" w:rsidR="008E4DB5" w:rsidRDefault="009E664A" w:rsidP="008E4DB5">
      <w:r w:rsidRPr="00656956">
        <w:rPr>
          <w:b/>
          <w:i/>
        </w:rPr>
        <w:t>Relevance to the region:</w:t>
      </w:r>
      <w:r>
        <w:t xml:space="preserve"> </w:t>
      </w:r>
      <w:r w:rsidR="008B235B">
        <w:t>At a broad level the goal to strengthen ocean governance</w:t>
      </w:r>
      <w:r w:rsidR="008E4DB5" w:rsidRPr="00576C44">
        <w:t xml:space="preserve"> is </w:t>
      </w:r>
      <w:r w:rsidR="008B235B">
        <w:t xml:space="preserve">even </w:t>
      </w:r>
      <w:r w:rsidR="008E4DB5" w:rsidRPr="00576C44">
        <w:t xml:space="preserve">more relevant today than it was at the project’s inception. </w:t>
      </w:r>
      <w:r w:rsidR="008E4DB5">
        <w:t xml:space="preserve">Internationally the focus on oceans </w:t>
      </w:r>
      <w:r w:rsidR="008E4DB5" w:rsidRPr="00D716D1">
        <w:t>continues to grow</w:t>
      </w:r>
      <w:r w:rsidR="008E4DB5">
        <w:t xml:space="preserve"> and the Pacific has stepped up its oceans priorities</w:t>
      </w:r>
      <w:r w:rsidR="008E4DB5" w:rsidRPr="00D716D1">
        <w:t xml:space="preserve">. In June 2017 Fiji co-hosted </w:t>
      </w:r>
      <w:r w:rsidR="008E4DB5">
        <w:t xml:space="preserve">with Sweden, </w:t>
      </w:r>
      <w:r w:rsidR="008E4DB5" w:rsidRPr="00D716D1">
        <w:t>the</w:t>
      </w:r>
      <w:r w:rsidR="008E4DB5">
        <w:t xml:space="preserve"> first</w:t>
      </w:r>
      <w:r w:rsidR="008E4DB5" w:rsidRPr="00D716D1">
        <w:t xml:space="preserve"> UN Oceans conference to support the implementation of </w:t>
      </w:r>
      <w:r w:rsidR="008E4DB5">
        <w:t>SDG</w:t>
      </w:r>
      <w:r w:rsidR="008E4DB5" w:rsidRPr="00D716D1">
        <w:t xml:space="preserve"> 14. The Pacific </w:t>
      </w:r>
      <w:r w:rsidR="008E4DB5">
        <w:t>has</w:t>
      </w:r>
      <w:r w:rsidR="008E4DB5" w:rsidRPr="00D716D1">
        <w:t xml:space="preserve"> actively engage</w:t>
      </w:r>
      <w:r w:rsidR="008E4DB5">
        <w:t>d</w:t>
      </w:r>
      <w:r w:rsidR="008E4DB5" w:rsidRPr="00D716D1">
        <w:t xml:space="preserve"> in international negotiations for a</w:t>
      </w:r>
      <w:r w:rsidR="008E4DB5">
        <w:t xml:space="preserve"> UN</w:t>
      </w:r>
      <w:r w:rsidR="008E4DB5" w:rsidRPr="00D716D1">
        <w:t xml:space="preserve"> treaty on the conservation and sustainable use of marine biological diversity in areas beyond national jurisdiction. </w:t>
      </w:r>
    </w:p>
    <w:p w14:paraId="64411E45" w14:textId="36396068" w:rsidR="008E4DB5" w:rsidRDefault="008E4DB5" w:rsidP="008E4DB5">
      <w:r w:rsidRPr="00576C44">
        <w:t>The sustainable use and conservation of oceanic and coastal marine resources, underpins Pacific Island economies, culture and</w:t>
      </w:r>
      <w:r w:rsidR="00B44C7D">
        <w:t xml:space="preserve"> livelihoods. To this end, the f</w:t>
      </w:r>
      <w:r w:rsidRPr="00576C44">
        <w:t xml:space="preserve">ramework, </w:t>
      </w:r>
      <w:r>
        <w:t xml:space="preserve">which </w:t>
      </w:r>
      <w:r w:rsidRPr="00576C44">
        <w:t>EPOG</w:t>
      </w:r>
      <w:r>
        <w:t xml:space="preserve"> was designed to implement</w:t>
      </w:r>
      <w:r w:rsidRPr="00576C44">
        <w:t xml:space="preserve">, remains a current and valid regional policy and </w:t>
      </w:r>
      <w:r w:rsidR="00B44C7D">
        <w:t>is likely to</w:t>
      </w:r>
      <w:r w:rsidRPr="00576C44">
        <w:t xml:space="preserve"> continue to guide high level priorities for the region into the future. </w:t>
      </w:r>
    </w:p>
    <w:p w14:paraId="4CD12391" w14:textId="130D90E9" w:rsidR="008E4DB5" w:rsidRDefault="008E4DB5" w:rsidP="008E4DB5">
      <w:r>
        <w:rPr>
          <w:rFonts w:cs="Arial"/>
        </w:rPr>
        <w:t>Pacific Island Leaders have also reinforced the importance of oceans through t</w:t>
      </w:r>
      <w:r w:rsidRPr="00A81519">
        <w:rPr>
          <w:rFonts w:cs="Arial"/>
        </w:rPr>
        <w:t>he Blue Pacific statement in 2017</w:t>
      </w:r>
      <w:r>
        <w:rPr>
          <w:rFonts w:cs="Arial"/>
        </w:rPr>
        <w:t>,</w:t>
      </w:r>
      <w:r w:rsidRPr="00A81519">
        <w:rPr>
          <w:rFonts w:cs="Arial"/>
        </w:rPr>
        <w:t xml:space="preserve"> and the Pohnpei Ocean</w:t>
      </w:r>
      <w:r>
        <w:rPr>
          <w:rFonts w:cs="Arial"/>
        </w:rPr>
        <w:t xml:space="preserve"> Statement ‘</w:t>
      </w:r>
      <w:r w:rsidRPr="00A81519">
        <w:rPr>
          <w:rFonts w:cs="Arial"/>
        </w:rPr>
        <w:t>A course to Sustainability</w:t>
      </w:r>
      <w:r>
        <w:rPr>
          <w:rFonts w:cs="Arial"/>
        </w:rPr>
        <w:t>’</w:t>
      </w:r>
      <w:r w:rsidRPr="00A81519">
        <w:rPr>
          <w:rFonts w:cs="Arial"/>
        </w:rPr>
        <w:t xml:space="preserve"> in 2016</w:t>
      </w:r>
      <w:r>
        <w:rPr>
          <w:rFonts w:cs="Arial"/>
        </w:rPr>
        <w:t xml:space="preserve">. </w:t>
      </w:r>
      <w:r w:rsidRPr="002243CC">
        <w:t>SPREP</w:t>
      </w:r>
      <w:r>
        <w:t>’</w:t>
      </w:r>
      <w:r w:rsidRPr="002243CC">
        <w:t>s ten year strategic plan</w:t>
      </w:r>
      <w:r>
        <w:t xml:space="preserve"> adopted in 2016,</w:t>
      </w:r>
      <w:r w:rsidRPr="002243CC">
        <w:t xml:space="preserve"> also identifies oceans as an important cross-cutting theme.</w:t>
      </w:r>
      <w:r>
        <w:t xml:space="preserve"> At a national level, some </w:t>
      </w:r>
      <w:r w:rsidRPr="00576C44">
        <w:t>Pacific countries are developing and implementing national oceans policies (Vanuatu, Solomon Islands, and Papua New Guinea).</w:t>
      </w:r>
    </w:p>
    <w:p w14:paraId="6740161C" w14:textId="5A9DF89E" w:rsidR="008E4DB5" w:rsidRDefault="008E4DB5" w:rsidP="008E4DB5">
      <w:r>
        <w:t>Given the international focus on oceans, regio</w:t>
      </w:r>
      <w:r w:rsidR="00FC00D0">
        <w:t>nal organisations in particular</w:t>
      </w:r>
      <w:r>
        <w:t xml:space="preserve"> noted the relevance of the regional ocean governance component. </w:t>
      </w:r>
    </w:p>
    <w:p w14:paraId="33DAEBC3" w14:textId="20876797" w:rsidR="00AC5674" w:rsidRPr="00E81597" w:rsidRDefault="008E4DB5" w:rsidP="00E81597">
      <w:pPr>
        <w:spacing w:after="120"/>
        <w:ind w:left="720"/>
        <w:rPr>
          <w:iCs/>
          <w:color w:val="4F81BD" w:themeColor="accent1"/>
        </w:rPr>
      </w:pPr>
      <w:r w:rsidRPr="00E81597">
        <w:rPr>
          <w:i/>
          <w:iCs/>
          <w:color w:val="4F81BD" w:themeColor="accent1"/>
        </w:rPr>
        <w:t>Highly relevant –the ocean analyst and any other positions in OPOC</w:t>
      </w:r>
      <w:r w:rsidR="00B44C7D" w:rsidRPr="00E81597">
        <w:rPr>
          <w:i/>
          <w:iCs/>
          <w:color w:val="4F81BD" w:themeColor="accent1"/>
        </w:rPr>
        <w:t xml:space="preserve"> </w:t>
      </w:r>
      <w:r w:rsidR="00B44C7D" w:rsidRPr="00E81597">
        <w:rPr>
          <w:iCs/>
          <w:color w:val="4F81BD" w:themeColor="accent1"/>
        </w:rPr>
        <w:t>[Office of the Pacific Ocean Commissioner]</w:t>
      </w:r>
      <w:r w:rsidR="00CB174A">
        <w:rPr>
          <w:i/>
          <w:iCs/>
          <w:color w:val="4F81BD" w:themeColor="accent1"/>
        </w:rPr>
        <w:t xml:space="preserve"> they were a game changer</w:t>
      </w:r>
      <w:r w:rsidRPr="00E81597">
        <w:rPr>
          <w:i/>
          <w:iCs/>
          <w:color w:val="4F81BD" w:themeColor="accent1"/>
        </w:rPr>
        <w:t xml:space="preserve"> </w:t>
      </w:r>
      <w:r w:rsidRPr="00E81597">
        <w:rPr>
          <w:iCs/>
          <w:color w:val="4F81BD" w:themeColor="accent1"/>
        </w:rPr>
        <w:t>(SPREP</w:t>
      </w:r>
      <w:r w:rsidR="00FC00D0">
        <w:rPr>
          <w:iCs/>
          <w:color w:val="4F81BD" w:themeColor="accent1"/>
        </w:rPr>
        <w:t xml:space="preserve"> employee</w:t>
      </w:r>
      <w:r w:rsidRPr="00E81597">
        <w:rPr>
          <w:iCs/>
          <w:color w:val="4F81BD" w:themeColor="accent1"/>
        </w:rPr>
        <w:t>)</w:t>
      </w:r>
    </w:p>
    <w:p w14:paraId="750BF4AA" w14:textId="502C5F76" w:rsidR="00656956" w:rsidRPr="00696453" w:rsidRDefault="00656956" w:rsidP="00656956">
      <w:pPr>
        <w:rPr>
          <w:lang w:val="en-US"/>
        </w:rPr>
      </w:pPr>
      <w:r w:rsidRPr="00656956">
        <w:rPr>
          <w:b/>
          <w:i/>
        </w:rPr>
        <w:t>Relevance to Australia:</w:t>
      </w:r>
      <w:r>
        <w:t xml:space="preserve"> Australia’s regional priorities and commitments align with EPOG’s ocean-related objectives and outcomes. </w:t>
      </w:r>
      <w:r>
        <w:rPr>
          <w:lang w:val="en-US"/>
        </w:rPr>
        <w:t xml:space="preserve">Concetta Fierravanti-Wells, Minister for International Development and the Pacific, stated at the 2017 Pacific Leaders Forum in Apia that "Australia's highest priority … is the stability, security and prosperity of the Pacific”. </w:t>
      </w:r>
      <w:r w:rsidR="00FC00D0">
        <w:t>Pacific leaders agreed in 2017</w:t>
      </w:r>
      <w:r>
        <w:t xml:space="preserve"> that the review of the ‘Biketawa Plus’ Pacific security declaration will recognise and prioritise environmental security and regional cooperation in building resilience to disasters and climate change. EPOG has contributed to these priorities by supporting:</w:t>
      </w:r>
    </w:p>
    <w:p w14:paraId="66B60C93" w14:textId="4CFE2A44" w:rsidR="00656956" w:rsidRDefault="00656956" w:rsidP="00656956">
      <w:pPr>
        <w:pStyle w:val="ListBullet"/>
        <w:spacing w:after="120" w:line="240" w:lineRule="auto"/>
      </w:pPr>
      <w:r>
        <w:t>ocean governance and planning for sustainable use of marine resources which is vital for l</w:t>
      </w:r>
      <w:r w:rsidR="00FC00D0">
        <w:t>ong term environmental security</w:t>
      </w:r>
    </w:p>
    <w:p w14:paraId="710D561D" w14:textId="09EDADCA" w:rsidR="00656956" w:rsidRDefault="00656956" w:rsidP="00656956">
      <w:pPr>
        <w:pStyle w:val="ListBullet"/>
        <w:spacing w:after="120" w:line="240" w:lineRule="auto"/>
      </w:pPr>
      <w:r>
        <w:t>delineation of maritime boundaries under international law which underpins regional and economic security</w:t>
      </w:r>
      <w:r w:rsidR="000668B5">
        <w:t xml:space="preserve"> and sovereignty over marine resources</w:t>
      </w:r>
    </w:p>
    <w:p w14:paraId="27AD9A43" w14:textId="2E46B458" w:rsidR="00656956" w:rsidRDefault="00656956" w:rsidP="00656956">
      <w:pPr>
        <w:pStyle w:val="ListBullet"/>
        <w:spacing w:after="120" w:line="240" w:lineRule="auto"/>
      </w:pPr>
      <w:r>
        <w:t>regional agencies and Pacific Island countries with providing a ‘Pacific voice’ on oceans policy internationally (e.g. biodiversit</w:t>
      </w:r>
      <w:r w:rsidR="00FC00D0">
        <w:t>y beyond national jurisdiction)</w:t>
      </w:r>
    </w:p>
    <w:p w14:paraId="4A03BC67" w14:textId="77777777" w:rsidR="00656956" w:rsidRDefault="00656956" w:rsidP="00656956">
      <w:pPr>
        <w:pStyle w:val="ListBullet"/>
        <w:spacing w:after="240" w:line="240" w:lineRule="auto"/>
      </w:pPr>
      <w:r>
        <w:t>Pacific development by adapting Australia’s domestic systems for ocean planning at regional and national scales.</w:t>
      </w:r>
    </w:p>
    <w:p w14:paraId="0C5FA0E0" w14:textId="77777777" w:rsidR="00656956" w:rsidRPr="009E664A" w:rsidRDefault="00656956" w:rsidP="00656956">
      <w:pPr>
        <w:pStyle w:val="ListBullet"/>
        <w:numPr>
          <w:ilvl w:val="0"/>
          <w:numId w:val="0"/>
        </w:numPr>
        <w:spacing w:after="120"/>
        <w:rPr>
          <w:i/>
        </w:rPr>
      </w:pPr>
      <w:r w:rsidRPr="00656956">
        <w:rPr>
          <w:b/>
          <w:i/>
        </w:rPr>
        <w:t>Relevance to the Department:</w:t>
      </w:r>
      <w:r w:rsidRPr="009E664A">
        <w:rPr>
          <w:i/>
        </w:rPr>
        <w:t xml:space="preserve"> </w:t>
      </w:r>
      <w:r>
        <w:rPr>
          <w:i/>
        </w:rPr>
        <w:t xml:space="preserve"> </w:t>
      </w:r>
      <w:r>
        <w:t xml:space="preserve">EPOG provided a mechanism for sharing the Department’s knowledge and expertise in oceans governance within the Pacific region. </w:t>
      </w:r>
    </w:p>
    <w:p w14:paraId="4BAB629A" w14:textId="77777777" w:rsidR="00656956" w:rsidRDefault="00656956" w:rsidP="00656956">
      <w:pPr>
        <w:pStyle w:val="ListBullet"/>
        <w:spacing w:after="120"/>
      </w:pPr>
      <w:r>
        <w:t xml:space="preserve">The oversighting administrative role enabled the Department to tell a cohesive narrative about Australia’s contribution to oceans governance in the Pacific. The Department’s implementing role also complemented the Coral Triangle Initiative, the Indian Ocean Rim Association work and engagement in BBNJ and SPREP. </w:t>
      </w:r>
    </w:p>
    <w:p w14:paraId="326E8FB3" w14:textId="1D1E4405" w:rsidR="00656956" w:rsidRPr="00656956" w:rsidRDefault="00656956" w:rsidP="00656956">
      <w:pPr>
        <w:pStyle w:val="ListBullet"/>
        <w:spacing w:after="120"/>
      </w:pPr>
      <w:r>
        <w:lastRenderedPageBreak/>
        <w:t xml:space="preserve">Sustainable management of marine resources within the Pacific region complemented Australia’s domestic interests in safeguarding marine habitats and species under the </w:t>
      </w:r>
      <w:r w:rsidRPr="00B44C7D">
        <w:t>Environment Protection and Biodiversity Conservation Act</w:t>
      </w:r>
      <w:r>
        <w:t xml:space="preserve"> </w:t>
      </w:r>
      <w:r w:rsidRPr="00B44C7D">
        <w:t>1999</w:t>
      </w:r>
      <w:r>
        <w:t>, and in accordance with multi-lateral environment agreements.</w:t>
      </w:r>
    </w:p>
    <w:p w14:paraId="4E61BC10" w14:textId="544631E7" w:rsidR="008E4DB5" w:rsidRPr="00AC5674" w:rsidRDefault="00E12361" w:rsidP="00AC5674">
      <w:pPr>
        <w:pStyle w:val="Heading2"/>
        <w:spacing w:after="120"/>
      </w:pPr>
      <w:bookmarkStart w:id="27" w:name="_Toc514850994"/>
      <w:r>
        <w:t>2.2</w:t>
      </w:r>
      <w:r w:rsidR="00AC5674" w:rsidRPr="00AC5674">
        <w:tab/>
      </w:r>
      <w:r w:rsidR="008E4DB5" w:rsidRPr="00AC5674">
        <w:t>Effectiveness</w:t>
      </w:r>
      <w:bookmarkEnd w:id="27"/>
    </w:p>
    <w:p w14:paraId="2DACF681" w14:textId="05BA4B16" w:rsidR="008E4DB5" w:rsidRDefault="008E4DB5" w:rsidP="008E4DB5">
      <w:r>
        <w:t xml:space="preserve">Respondents rated this component as effective because of the achievements outlined in Table 1. </w:t>
      </w:r>
      <w:r w:rsidRPr="00336FBD">
        <w:t xml:space="preserve">EPOG made an effective contribution to strengthening regional </w:t>
      </w:r>
      <w:r>
        <w:t xml:space="preserve">ocean </w:t>
      </w:r>
      <w:r w:rsidRPr="00336FBD">
        <w:t xml:space="preserve">governance through </w:t>
      </w:r>
      <w:r>
        <w:t>an initial</w:t>
      </w:r>
      <w:r w:rsidRPr="00336FBD">
        <w:t xml:space="preserve"> </w:t>
      </w:r>
      <w:r>
        <w:t xml:space="preserve">two-year </w:t>
      </w:r>
      <w:r w:rsidRPr="00336FBD">
        <w:t>deployment of a technical advisor to the Pacific Ocean Commissioner</w:t>
      </w:r>
      <w:r>
        <w:t xml:space="preserve"> (the Commissioner)</w:t>
      </w:r>
      <w:r w:rsidR="00B44C7D">
        <w:t xml:space="preserve">. </w:t>
      </w:r>
      <w:r>
        <w:t>The</w:t>
      </w:r>
      <w:r w:rsidRPr="00336FBD">
        <w:t xml:space="preserve"> advisor assisted with the establishment of </w:t>
      </w:r>
      <w:r>
        <w:t>the</w:t>
      </w:r>
      <w:r w:rsidR="00B44C7D">
        <w:t xml:space="preserve"> Office of the Pacific Ocean Commissioner (the Ocean Office)</w:t>
      </w:r>
      <w:r w:rsidRPr="00336FBD">
        <w:t>—</w:t>
      </w:r>
      <w:r>
        <w:t>a semi-autonomous body within the Pacific Islands Forum Secretariat (PIFS)</w:t>
      </w:r>
      <w:r w:rsidR="00B44C7D">
        <w:t xml:space="preserve"> </w:t>
      </w:r>
      <w:r>
        <w:t xml:space="preserve">led by the Commissioner, who is also the Director General of PIFS. </w:t>
      </w:r>
      <w:r w:rsidR="00B44C7D">
        <w:t>At the completion of the deployment</w:t>
      </w:r>
      <w:r w:rsidR="00E37398">
        <w:t>,</w:t>
      </w:r>
      <w:r w:rsidR="00B44C7D">
        <w:t xml:space="preserve"> the Ocean Office was directly funded for </w:t>
      </w:r>
      <w:r w:rsidR="004C6337">
        <w:t>15 months</w:t>
      </w:r>
      <w:r w:rsidR="00B44C7D">
        <w:t xml:space="preserve"> to cover personnel and operational costs.</w:t>
      </w:r>
    </w:p>
    <w:p w14:paraId="5F796E5B" w14:textId="2752DE40" w:rsidR="008E4DB5" w:rsidRDefault="008E4DB5" w:rsidP="008E4DB5">
      <w:r>
        <w:t xml:space="preserve">The advisor also </w:t>
      </w:r>
      <w:r w:rsidR="00E37398">
        <w:t>initiated the first meetings</w:t>
      </w:r>
      <w:r w:rsidRPr="00336FBD">
        <w:t xml:space="preserve"> of the Pacific Ocean Alliance</w:t>
      </w:r>
      <w:r>
        <w:t xml:space="preserve"> (the Alliance)</w:t>
      </w:r>
      <w:r w:rsidRPr="00336FBD">
        <w:t>—a multi-sectoral stakeholder group</w:t>
      </w:r>
      <w:r w:rsidR="00E37398">
        <w:t xml:space="preserve"> established as a consultative mechanism for oceans policy</w:t>
      </w:r>
      <w:r w:rsidRPr="00336FBD">
        <w:t xml:space="preserve">. The </w:t>
      </w:r>
      <w:r>
        <w:t>Alliance was successful in</w:t>
      </w:r>
      <w:r w:rsidRPr="00336FBD">
        <w:t xml:space="preserve"> </w:t>
      </w:r>
      <w:r>
        <w:t>collaborating</w:t>
      </w:r>
      <w:r w:rsidRPr="00336FBD">
        <w:t xml:space="preserve"> and agree</w:t>
      </w:r>
      <w:r>
        <w:t>ing</w:t>
      </w:r>
      <w:r w:rsidRPr="00336FBD">
        <w:t xml:space="preserve"> on oceans policy </w:t>
      </w:r>
      <w:r>
        <w:t xml:space="preserve">to </w:t>
      </w:r>
      <w:r w:rsidRPr="00336FBD">
        <w:t>collectively advocate Pacific views</w:t>
      </w:r>
      <w:r>
        <w:t xml:space="preserve"> </w:t>
      </w:r>
      <w:r w:rsidRPr="00336FBD">
        <w:t xml:space="preserve">on </w:t>
      </w:r>
      <w:r>
        <w:t>the UN treaty on biodiversity beyond national jurisdictions (BBNJ)</w:t>
      </w:r>
      <w:r w:rsidRPr="00336FBD">
        <w:t xml:space="preserve"> and ‘</w:t>
      </w:r>
      <w:r>
        <w:t xml:space="preserve">The </w:t>
      </w:r>
      <w:r w:rsidRPr="00336FBD">
        <w:t>Ocean Conference’ on S</w:t>
      </w:r>
      <w:r>
        <w:t xml:space="preserve">ustainable </w:t>
      </w:r>
      <w:r w:rsidRPr="00336FBD">
        <w:t>D</w:t>
      </w:r>
      <w:r>
        <w:t xml:space="preserve">evelopment </w:t>
      </w:r>
      <w:r w:rsidRPr="00336FBD">
        <w:t>G</w:t>
      </w:r>
      <w:r>
        <w:t>oal</w:t>
      </w:r>
      <w:r w:rsidRPr="00336FBD">
        <w:t xml:space="preserve"> 14</w:t>
      </w:r>
      <w:r>
        <w:t xml:space="preserve"> (SDG 14)</w:t>
      </w:r>
      <w:r w:rsidRPr="00336FBD">
        <w:t xml:space="preserve">. </w:t>
      </w:r>
      <w:r>
        <w:t xml:space="preserve">At </w:t>
      </w:r>
      <w:r w:rsidRPr="00336FBD">
        <w:t xml:space="preserve">the close of this first phase of EPOG in </w:t>
      </w:r>
      <w:r w:rsidR="00E37398">
        <w:t xml:space="preserve">December </w:t>
      </w:r>
      <w:r w:rsidRPr="00336FBD">
        <w:t xml:space="preserve">2017, the </w:t>
      </w:r>
      <w:r>
        <w:t xml:space="preserve">Ocean Office was recognised as a credible mechanism within the Pacific regional architecture for leading coordination of ocean advocacy and policy. </w:t>
      </w:r>
    </w:p>
    <w:p w14:paraId="2BF71D58" w14:textId="77777777" w:rsidR="00CA076B" w:rsidRPr="00E37398" w:rsidRDefault="00CA076B" w:rsidP="00CA076B">
      <w:pPr>
        <w:spacing w:line="240" w:lineRule="auto"/>
        <w:rPr>
          <w:rFonts w:cs="DejaVuSans"/>
        </w:rPr>
      </w:pPr>
      <w:r>
        <w:t>The outputs and outcomes achieved through EPOG supported the PIFS to implement key priority actions of the Framework for a Pacific Oceanscape including:</w:t>
      </w:r>
    </w:p>
    <w:p w14:paraId="422D8180" w14:textId="77777777" w:rsidR="00CA076B" w:rsidRDefault="00CA076B" w:rsidP="00CA076B">
      <w:pPr>
        <w:pStyle w:val="ListBullet"/>
        <w:numPr>
          <w:ilvl w:val="0"/>
          <w:numId w:val="9"/>
        </w:numPr>
        <w:spacing w:after="120"/>
        <w:contextualSpacing/>
      </w:pPr>
      <w:r>
        <w:t>establishment of a Pacific Ocean Commissioner with dedicated professional support to provide high-level advocacy and attention to ocean priorities</w:t>
      </w:r>
    </w:p>
    <w:p w14:paraId="66CDDEBE" w14:textId="7129F201" w:rsidR="00CA076B" w:rsidRDefault="00CA076B" w:rsidP="00CA076B">
      <w:pPr>
        <w:pStyle w:val="ListBullet"/>
        <w:numPr>
          <w:ilvl w:val="0"/>
          <w:numId w:val="9"/>
        </w:numPr>
        <w:spacing w:after="120"/>
        <w:contextualSpacing/>
      </w:pPr>
      <w:r>
        <w:t>establishment of a Pacific Ocean Alliance/Partnershi</w:t>
      </w:r>
      <w:r w:rsidR="002E0CA6">
        <w:t>p mechanism facilitated by the C</w:t>
      </w:r>
      <w:r>
        <w:t>ommissioner to provide ocean policy coordination, facilitate cooperation for the high seas and support national ocean governance and policy.</w:t>
      </w:r>
    </w:p>
    <w:p w14:paraId="7B8073E6" w14:textId="77777777" w:rsidR="00CA076B" w:rsidRDefault="00CA076B" w:rsidP="00CA076B">
      <w:pPr>
        <w:pStyle w:val="ListBullet"/>
        <w:numPr>
          <w:ilvl w:val="0"/>
          <w:numId w:val="0"/>
        </w:numPr>
        <w:spacing w:after="120"/>
        <w:ind w:left="360"/>
        <w:contextualSpacing/>
      </w:pPr>
    </w:p>
    <w:p w14:paraId="02E717A9" w14:textId="6F1DB89C" w:rsidR="00CA076B" w:rsidRPr="00E81597" w:rsidRDefault="00CA076B" w:rsidP="00E81597">
      <w:pPr>
        <w:pStyle w:val="ListBullet"/>
        <w:numPr>
          <w:ilvl w:val="0"/>
          <w:numId w:val="0"/>
        </w:numPr>
        <w:spacing w:before="240" w:after="120"/>
        <w:ind w:left="360"/>
        <w:contextualSpacing/>
      </w:pPr>
      <w:r w:rsidRPr="00E81597">
        <w:rPr>
          <w:i/>
          <w:iCs/>
          <w:color w:val="4F81BD" w:themeColor="accent1"/>
        </w:rPr>
        <w:t xml:space="preserve">Without EPOG it </w:t>
      </w:r>
      <w:r w:rsidRPr="008714F1">
        <w:rPr>
          <w:iCs/>
          <w:color w:val="4F81BD" w:themeColor="accent1"/>
        </w:rPr>
        <w:t xml:space="preserve">[the framework] </w:t>
      </w:r>
      <w:r w:rsidRPr="00E81597">
        <w:rPr>
          <w:i/>
          <w:iCs/>
          <w:color w:val="4F81BD" w:themeColor="accent1"/>
        </w:rPr>
        <w:t>would have been just another glossy pamphlet on the tabl</w:t>
      </w:r>
      <w:r w:rsidR="00CB174A">
        <w:rPr>
          <w:i/>
          <w:iCs/>
          <w:color w:val="4F81BD" w:themeColor="accent1"/>
        </w:rPr>
        <w:t>e</w:t>
      </w:r>
      <w:r w:rsidRPr="00E81597">
        <w:rPr>
          <w:i/>
          <w:iCs/>
          <w:color w:val="4F81BD" w:themeColor="accent1"/>
        </w:rPr>
        <w:t xml:space="preserve"> </w:t>
      </w:r>
      <w:r w:rsidRPr="00E81597">
        <w:rPr>
          <w:iCs/>
          <w:color w:val="4F81BD" w:themeColor="accent1"/>
        </w:rPr>
        <w:t>(SPREP</w:t>
      </w:r>
      <w:r w:rsidR="00FC00D0">
        <w:rPr>
          <w:iCs/>
          <w:color w:val="4F81BD" w:themeColor="accent1"/>
        </w:rPr>
        <w:t xml:space="preserve"> employee</w:t>
      </w:r>
      <w:r w:rsidRPr="00E81597">
        <w:rPr>
          <w:iCs/>
          <w:color w:val="4F81BD" w:themeColor="accent1"/>
        </w:rPr>
        <w:t>)</w:t>
      </w:r>
    </w:p>
    <w:p w14:paraId="067C8154" w14:textId="26C04F0D" w:rsidR="00CA076B" w:rsidRDefault="00CA076B" w:rsidP="00CA076B">
      <w:pPr>
        <w:spacing w:after="120"/>
      </w:pPr>
      <w:r w:rsidRPr="006F7C33">
        <w:t xml:space="preserve">The </w:t>
      </w:r>
      <w:r>
        <w:t xml:space="preserve">deployment of an </w:t>
      </w:r>
      <w:r w:rsidRPr="006F7C33">
        <w:t xml:space="preserve">advisor </w:t>
      </w:r>
      <w:r>
        <w:t xml:space="preserve">to PIFS </w:t>
      </w:r>
      <w:r w:rsidR="002E0CA6">
        <w:t>enabled the C</w:t>
      </w:r>
      <w:r w:rsidRPr="006F7C33">
        <w:t>ommissioner to drive regional coordination on oceans issues more effectively. This is evidenced by a range of outputs produced such as: technical papers to support members on the issue</w:t>
      </w:r>
      <w:r>
        <w:t>s of BBNJ,</w:t>
      </w:r>
      <w:r w:rsidRPr="006F7C33">
        <w:t xml:space="preserve"> </w:t>
      </w:r>
      <w:r>
        <w:t xml:space="preserve">and </w:t>
      </w:r>
      <w:r w:rsidRPr="006F7C33">
        <w:t>various advocacy and communication materials for the C</w:t>
      </w:r>
      <w:r>
        <w:t>ommissioner and the Alliance</w:t>
      </w:r>
      <w:r w:rsidRPr="006F7C33">
        <w:t>.</w:t>
      </w:r>
      <w:r>
        <w:t xml:space="preserve"> The advisor also prepared many</w:t>
      </w:r>
      <w:r w:rsidRPr="006F7C33">
        <w:t xml:space="preserve"> interventions for various </w:t>
      </w:r>
      <w:r>
        <w:t>fora.</w:t>
      </w:r>
    </w:p>
    <w:p w14:paraId="717A312E" w14:textId="77777777" w:rsidR="00CA076B" w:rsidRDefault="00CA076B" w:rsidP="00CA076B">
      <w:pPr>
        <w:pStyle w:val="ListBullet"/>
        <w:numPr>
          <w:ilvl w:val="0"/>
          <w:numId w:val="0"/>
        </w:numPr>
      </w:pPr>
      <w:r>
        <w:t>The deployee was a highly effective individual and built strong relationships in the region, evidenced by the verbal and written praise she received from multiple stakeholders through the evaluation process.</w:t>
      </w:r>
    </w:p>
    <w:p w14:paraId="5D3739F7" w14:textId="7B2859DB" w:rsidR="00CA076B" w:rsidRPr="00E81597" w:rsidRDefault="00CA076B" w:rsidP="00E81597">
      <w:pPr>
        <w:spacing w:after="0"/>
        <w:ind w:left="720"/>
        <w:rPr>
          <w:iCs/>
          <w:color w:val="4F81BD" w:themeColor="accent1"/>
        </w:rPr>
      </w:pPr>
      <w:r w:rsidRPr="00E81597">
        <w:rPr>
          <w:i/>
          <w:iCs/>
          <w:color w:val="4F81BD" w:themeColor="accent1"/>
        </w:rPr>
        <w:t>… our assistance to countries on oceans governance overall and BBNJ really fired up several notches because the ocean analyst was able to coordinate the input of all the regional agencies and other experts additional to regional agencies to advise countries on the UN negotiation floor. They were extremely successful technical teams we pulled together for those negotiations and ongoing</w:t>
      </w:r>
      <w:r w:rsidR="00E81597">
        <w:rPr>
          <w:i/>
          <w:iCs/>
          <w:color w:val="4F81BD" w:themeColor="accent1"/>
        </w:rPr>
        <w:t xml:space="preserve"> ….</w:t>
      </w:r>
      <w:r w:rsidRPr="00E81597">
        <w:rPr>
          <w:i/>
          <w:iCs/>
          <w:color w:val="4F81BD" w:themeColor="accent1"/>
        </w:rPr>
        <w:t xml:space="preserve">… </w:t>
      </w:r>
      <w:r w:rsidR="00AC1E63" w:rsidRPr="00E81597">
        <w:rPr>
          <w:i/>
          <w:iCs/>
          <w:color w:val="4F81BD" w:themeColor="accent1"/>
        </w:rPr>
        <w:t>it broke down silos by shee</w:t>
      </w:r>
      <w:r w:rsidRPr="00E81597">
        <w:rPr>
          <w:i/>
          <w:iCs/>
          <w:color w:val="4F81BD" w:themeColor="accent1"/>
        </w:rPr>
        <w:t xml:space="preserve">r hard work, persistence and being indefatigable. </w:t>
      </w:r>
      <w:r w:rsidR="00E81597" w:rsidRPr="00E81597">
        <w:rPr>
          <w:iCs/>
          <w:color w:val="4F81BD" w:themeColor="accent1"/>
        </w:rPr>
        <w:t>…(SPREP</w:t>
      </w:r>
      <w:r w:rsidR="00FC00D0">
        <w:rPr>
          <w:iCs/>
          <w:color w:val="4F81BD" w:themeColor="accent1"/>
        </w:rPr>
        <w:t xml:space="preserve"> employee</w:t>
      </w:r>
      <w:r w:rsidR="00E81597" w:rsidRPr="00E81597">
        <w:rPr>
          <w:iCs/>
          <w:color w:val="4F81BD" w:themeColor="accent1"/>
        </w:rPr>
        <w:t>)</w:t>
      </w:r>
      <w:r>
        <w:br w:type="page"/>
      </w:r>
    </w:p>
    <w:p w14:paraId="120B647D" w14:textId="65327ECC" w:rsidR="008E4DB5" w:rsidRPr="00CB174A" w:rsidRDefault="008E4DB5" w:rsidP="008E4DB5">
      <w:pPr>
        <w:rPr>
          <w:b/>
        </w:rPr>
      </w:pPr>
      <w:r w:rsidRPr="00CB174A">
        <w:rPr>
          <w:b/>
        </w:rPr>
        <w:lastRenderedPageBreak/>
        <w:t xml:space="preserve">Table 1 Regional ocean governance achievements </w:t>
      </w:r>
    </w:p>
    <w:tbl>
      <w:tblPr>
        <w:tblStyle w:val="TableGrid"/>
        <w:tblW w:w="9640" w:type="dxa"/>
        <w:tblInd w:w="-147" w:type="dxa"/>
        <w:tblLayout w:type="fixed"/>
        <w:tblLook w:val="04A0" w:firstRow="1" w:lastRow="0" w:firstColumn="1" w:lastColumn="0" w:noHBand="0" w:noVBand="1"/>
      </w:tblPr>
      <w:tblGrid>
        <w:gridCol w:w="1843"/>
        <w:gridCol w:w="1134"/>
        <w:gridCol w:w="992"/>
        <w:gridCol w:w="5671"/>
      </w:tblGrid>
      <w:tr w:rsidR="008E4DB5" w14:paraId="1F87B251" w14:textId="77777777" w:rsidTr="00CB174A">
        <w:trPr>
          <w:cnfStyle w:val="100000000000" w:firstRow="1" w:lastRow="0" w:firstColumn="0" w:lastColumn="0" w:oddVBand="0" w:evenVBand="0" w:oddHBand="0" w:evenHBand="0" w:firstRowFirstColumn="0" w:firstRowLastColumn="0" w:lastRowFirstColumn="0" w:lastRowLastColumn="0"/>
        </w:trPr>
        <w:tc>
          <w:tcPr>
            <w:tcW w:w="1843" w:type="dxa"/>
            <w:shd w:val="clear" w:color="auto" w:fill="D9D9D9" w:themeFill="background1" w:themeFillShade="D9"/>
          </w:tcPr>
          <w:p w14:paraId="5A1AB8FE" w14:textId="77777777" w:rsidR="008E4DB5" w:rsidRPr="00BD38F9" w:rsidRDefault="008E4DB5" w:rsidP="008B235B">
            <w:pPr>
              <w:pStyle w:val="Tabletext"/>
              <w:rPr>
                <w:sz w:val="20"/>
                <w:szCs w:val="20"/>
              </w:rPr>
            </w:pPr>
            <w:r w:rsidRPr="00BD38F9">
              <w:rPr>
                <w:sz w:val="20"/>
                <w:szCs w:val="20"/>
              </w:rPr>
              <w:t>Project outcomes</w:t>
            </w:r>
          </w:p>
        </w:tc>
        <w:tc>
          <w:tcPr>
            <w:tcW w:w="1134" w:type="dxa"/>
            <w:shd w:val="clear" w:color="auto" w:fill="D9D9D9" w:themeFill="background1" w:themeFillShade="D9"/>
          </w:tcPr>
          <w:p w14:paraId="4E37E135" w14:textId="77777777" w:rsidR="008E4DB5" w:rsidRPr="00BD38F9" w:rsidRDefault="008E4DB5" w:rsidP="008B235B">
            <w:pPr>
              <w:pStyle w:val="Tabletext"/>
              <w:rPr>
                <w:sz w:val="20"/>
                <w:szCs w:val="20"/>
              </w:rPr>
            </w:pPr>
            <w:r w:rsidRPr="00BD38F9">
              <w:rPr>
                <w:sz w:val="20"/>
                <w:szCs w:val="20"/>
              </w:rPr>
              <w:t>Outcome achieved</w:t>
            </w:r>
          </w:p>
        </w:tc>
        <w:tc>
          <w:tcPr>
            <w:tcW w:w="992" w:type="dxa"/>
            <w:shd w:val="clear" w:color="auto" w:fill="D9D9D9" w:themeFill="background1" w:themeFillShade="D9"/>
          </w:tcPr>
          <w:p w14:paraId="50C78E89" w14:textId="77777777" w:rsidR="008E4DB5" w:rsidRPr="00BD38F9" w:rsidRDefault="008E4DB5" w:rsidP="008B235B">
            <w:pPr>
              <w:pStyle w:val="Tabletext"/>
              <w:rPr>
                <w:sz w:val="20"/>
                <w:szCs w:val="20"/>
              </w:rPr>
            </w:pPr>
            <w:r w:rsidRPr="00BD38F9">
              <w:rPr>
                <w:sz w:val="20"/>
                <w:szCs w:val="20"/>
              </w:rPr>
              <w:t>Impact</w:t>
            </w:r>
          </w:p>
        </w:tc>
        <w:tc>
          <w:tcPr>
            <w:tcW w:w="5671" w:type="dxa"/>
            <w:shd w:val="clear" w:color="auto" w:fill="D9D9D9" w:themeFill="background1" w:themeFillShade="D9"/>
          </w:tcPr>
          <w:p w14:paraId="12B40746" w14:textId="77777777" w:rsidR="008E4DB5" w:rsidRPr="00BD38F9" w:rsidRDefault="008E4DB5" w:rsidP="008B235B">
            <w:pPr>
              <w:pStyle w:val="Tabletext"/>
              <w:rPr>
                <w:sz w:val="20"/>
                <w:szCs w:val="20"/>
              </w:rPr>
            </w:pPr>
            <w:r w:rsidRPr="00BD38F9">
              <w:rPr>
                <w:sz w:val="20"/>
                <w:szCs w:val="20"/>
              </w:rPr>
              <w:t xml:space="preserve">Achievements </w:t>
            </w:r>
          </w:p>
        </w:tc>
      </w:tr>
      <w:tr w:rsidR="008E4DB5" w14:paraId="6608981A" w14:textId="77777777" w:rsidTr="00445A13">
        <w:trPr>
          <w:cnfStyle w:val="000000100000" w:firstRow="0" w:lastRow="0" w:firstColumn="0" w:lastColumn="0" w:oddVBand="0" w:evenVBand="0" w:oddHBand="1" w:evenHBand="0" w:firstRowFirstColumn="0" w:firstRowLastColumn="0" w:lastRowFirstColumn="0" w:lastRowLastColumn="0"/>
        </w:trPr>
        <w:tc>
          <w:tcPr>
            <w:tcW w:w="1843" w:type="dxa"/>
          </w:tcPr>
          <w:p w14:paraId="33D09582" w14:textId="77777777" w:rsidR="008E4DB5" w:rsidRPr="00BD38F9" w:rsidRDefault="008E4DB5" w:rsidP="008B235B">
            <w:pPr>
              <w:pStyle w:val="Tabletext"/>
              <w:rPr>
                <w:sz w:val="20"/>
                <w:szCs w:val="20"/>
              </w:rPr>
            </w:pPr>
            <w:r w:rsidRPr="00BD38F9">
              <w:rPr>
                <w:sz w:val="20"/>
                <w:szCs w:val="20"/>
              </w:rPr>
              <w:t>Office of the Pacific Ocean Commissioner is established and is self-sustaining, strategic and can demonstrate results to garner support of other agencies</w:t>
            </w:r>
          </w:p>
        </w:tc>
        <w:tc>
          <w:tcPr>
            <w:tcW w:w="1134" w:type="dxa"/>
          </w:tcPr>
          <w:p w14:paraId="64046C06" w14:textId="77777777" w:rsidR="008E4DB5" w:rsidRPr="00BD38F9" w:rsidRDefault="008E4DB5" w:rsidP="008B235B">
            <w:pPr>
              <w:pStyle w:val="Tabletext"/>
              <w:rPr>
                <w:sz w:val="20"/>
                <w:szCs w:val="20"/>
              </w:rPr>
            </w:pPr>
            <w:r w:rsidRPr="00BD38F9">
              <w:rPr>
                <w:sz w:val="20"/>
                <w:szCs w:val="20"/>
              </w:rPr>
              <w:t>Yes</w:t>
            </w:r>
          </w:p>
        </w:tc>
        <w:tc>
          <w:tcPr>
            <w:tcW w:w="992" w:type="dxa"/>
          </w:tcPr>
          <w:p w14:paraId="18B10D2E" w14:textId="77777777" w:rsidR="008E4DB5" w:rsidRPr="00BD38F9" w:rsidRDefault="008E4DB5" w:rsidP="008B235B">
            <w:pPr>
              <w:pStyle w:val="Tabletext"/>
              <w:rPr>
                <w:noProof/>
                <w:sz w:val="20"/>
                <w:szCs w:val="20"/>
                <w:lang w:eastAsia="en-AU"/>
              </w:rPr>
            </w:pPr>
            <w:r w:rsidRPr="00BD38F9">
              <w:rPr>
                <w:noProof/>
                <w:sz w:val="20"/>
                <w:szCs w:val="20"/>
                <w:lang w:eastAsia="en-AU"/>
              </w:rPr>
              <w:t>High</w:t>
            </w:r>
          </w:p>
        </w:tc>
        <w:tc>
          <w:tcPr>
            <w:tcW w:w="5671" w:type="dxa"/>
          </w:tcPr>
          <w:p w14:paraId="5B535FDF" w14:textId="77777777" w:rsidR="008E4DB5" w:rsidRPr="00BD38F9" w:rsidRDefault="008E4DB5" w:rsidP="008B235B">
            <w:pPr>
              <w:pStyle w:val="Tabletext"/>
              <w:rPr>
                <w:sz w:val="20"/>
                <w:szCs w:val="20"/>
              </w:rPr>
            </w:pPr>
            <w:r w:rsidRPr="00BD38F9">
              <w:rPr>
                <w:sz w:val="20"/>
                <w:szCs w:val="20"/>
              </w:rPr>
              <w:t>The Ocean Office was established and operationalised</w:t>
            </w:r>
          </w:p>
          <w:p w14:paraId="2891D6C3" w14:textId="77777777" w:rsidR="008E4DB5" w:rsidRPr="00BD38F9" w:rsidRDefault="008E4DB5" w:rsidP="009C73BC">
            <w:pPr>
              <w:pStyle w:val="Tabletext"/>
              <w:spacing w:after="60"/>
              <w:rPr>
                <w:sz w:val="20"/>
                <w:szCs w:val="20"/>
              </w:rPr>
            </w:pPr>
            <w:r w:rsidRPr="00BD38F9">
              <w:rPr>
                <w:sz w:val="20"/>
                <w:szCs w:val="20"/>
              </w:rPr>
              <w:t xml:space="preserve">The Ocean Office provided strategic direction across the Pacific, which led to stronger Pacific engagement in the international negotiations e.g. a new treaty on marine biodiversity areas beyond national jurisdiction (BBNJ) under the United Nations Convention on the Law of the Sea; Our Ocean Conference on Sustainable Development Goal 14 (SDG14). </w:t>
            </w:r>
          </w:p>
          <w:p w14:paraId="7DE8CE21" w14:textId="77777777" w:rsidR="008E4DB5" w:rsidRPr="00BD38F9" w:rsidRDefault="008E4DB5" w:rsidP="009C73BC">
            <w:pPr>
              <w:pStyle w:val="Tabletext"/>
              <w:spacing w:after="60"/>
              <w:rPr>
                <w:sz w:val="20"/>
                <w:szCs w:val="20"/>
              </w:rPr>
            </w:pPr>
            <w:r w:rsidRPr="00BD38F9">
              <w:rPr>
                <w:sz w:val="20"/>
                <w:szCs w:val="20"/>
              </w:rPr>
              <w:t>The Ocean Office strengthened links and collaboration between regional agencies.</w:t>
            </w:r>
          </w:p>
          <w:p w14:paraId="6738B947" w14:textId="311265B7" w:rsidR="008E4DB5" w:rsidRPr="00BD38F9" w:rsidRDefault="008E4DB5" w:rsidP="009C73BC">
            <w:pPr>
              <w:pStyle w:val="Tabletext"/>
              <w:spacing w:after="60"/>
              <w:rPr>
                <w:sz w:val="20"/>
                <w:szCs w:val="20"/>
              </w:rPr>
            </w:pPr>
            <w:r w:rsidRPr="00BD38F9">
              <w:rPr>
                <w:sz w:val="20"/>
                <w:szCs w:val="20"/>
              </w:rPr>
              <w:t xml:space="preserve">The Ocean Office </w:t>
            </w:r>
            <w:r w:rsidR="009C73BC">
              <w:rPr>
                <w:sz w:val="20"/>
                <w:szCs w:val="20"/>
              </w:rPr>
              <w:t>became</w:t>
            </w:r>
            <w:r w:rsidRPr="00BD38F9">
              <w:rPr>
                <w:sz w:val="20"/>
                <w:szCs w:val="20"/>
              </w:rPr>
              <w:t xml:space="preserve"> a credible identity in the region as an effective coordination mechanism and advocate for regional ocean policy and cross-cutting ocean initiatives. </w:t>
            </w:r>
          </w:p>
          <w:p w14:paraId="0628CB36" w14:textId="77777777" w:rsidR="008E4DB5" w:rsidRPr="00BD38F9" w:rsidRDefault="008E4DB5" w:rsidP="008B235B">
            <w:pPr>
              <w:pStyle w:val="Tabletext"/>
              <w:rPr>
                <w:sz w:val="20"/>
                <w:szCs w:val="20"/>
              </w:rPr>
            </w:pPr>
            <w:r w:rsidRPr="00BD38F9">
              <w:rPr>
                <w:sz w:val="20"/>
                <w:szCs w:val="20"/>
              </w:rPr>
              <w:t>The Ocean Office was not financially self-sustaining by the end of 2018. Australia is funding the office for a further three years.</w:t>
            </w:r>
          </w:p>
        </w:tc>
      </w:tr>
      <w:tr w:rsidR="008E4DB5" w14:paraId="597C6179" w14:textId="77777777" w:rsidTr="00445A13">
        <w:trPr>
          <w:cnfStyle w:val="000000010000" w:firstRow="0" w:lastRow="0" w:firstColumn="0" w:lastColumn="0" w:oddVBand="0" w:evenVBand="0" w:oddHBand="0" w:evenHBand="1" w:firstRowFirstColumn="0" w:firstRowLastColumn="0" w:lastRowFirstColumn="0" w:lastRowLastColumn="0"/>
          <w:trHeight w:val="528"/>
        </w:trPr>
        <w:tc>
          <w:tcPr>
            <w:tcW w:w="1843" w:type="dxa"/>
          </w:tcPr>
          <w:p w14:paraId="72C01434" w14:textId="77777777" w:rsidR="008E4DB5" w:rsidRPr="00BD38F9" w:rsidRDefault="008E4DB5" w:rsidP="008B235B">
            <w:pPr>
              <w:pStyle w:val="Tabletext"/>
              <w:rPr>
                <w:sz w:val="20"/>
                <w:szCs w:val="20"/>
              </w:rPr>
            </w:pPr>
            <w:r w:rsidRPr="00BD38F9">
              <w:rPr>
                <w:sz w:val="20"/>
                <w:szCs w:val="20"/>
              </w:rPr>
              <w:t>Pacific Ocean Commissioner has access to advice and support and can engage in oceans policy</w:t>
            </w:r>
          </w:p>
        </w:tc>
        <w:tc>
          <w:tcPr>
            <w:tcW w:w="1134" w:type="dxa"/>
          </w:tcPr>
          <w:p w14:paraId="4DD40B45" w14:textId="77777777" w:rsidR="008E4DB5" w:rsidRPr="00BD38F9" w:rsidRDefault="008E4DB5" w:rsidP="008B235B">
            <w:pPr>
              <w:pStyle w:val="Tabletext"/>
              <w:rPr>
                <w:sz w:val="20"/>
                <w:szCs w:val="20"/>
              </w:rPr>
            </w:pPr>
            <w:r w:rsidRPr="00BD38F9">
              <w:rPr>
                <w:sz w:val="20"/>
                <w:szCs w:val="20"/>
              </w:rPr>
              <w:t>Yes</w:t>
            </w:r>
          </w:p>
        </w:tc>
        <w:tc>
          <w:tcPr>
            <w:tcW w:w="992" w:type="dxa"/>
          </w:tcPr>
          <w:p w14:paraId="5AC143FC" w14:textId="77777777" w:rsidR="008E4DB5" w:rsidRPr="00BD38F9" w:rsidRDefault="008E4DB5" w:rsidP="008B235B">
            <w:pPr>
              <w:pStyle w:val="Tabletext"/>
              <w:rPr>
                <w:noProof/>
                <w:sz w:val="20"/>
                <w:szCs w:val="20"/>
                <w:lang w:eastAsia="en-AU"/>
              </w:rPr>
            </w:pPr>
            <w:r w:rsidRPr="00BD38F9">
              <w:rPr>
                <w:noProof/>
                <w:sz w:val="20"/>
                <w:szCs w:val="20"/>
                <w:lang w:eastAsia="en-AU"/>
              </w:rPr>
              <w:t>High</w:t>
            </w:r>
          </w:p>
        </w:tc>
        <w:tc>
          <w:tcPr>
            <w:tcW w:w="5671" w:type="dxa"/>
          </w:tcPr>
          <w:p w14:paraId="435A064B" w14:textId="7DB7E3E6" w:rsidR="008E4DB5" w:rsidRPr="00BD38F9" w:rsidRDefault="008E4DB5" w:rsidP="009C73BC">
            <w:pPr>
              <w:pStyle w:val="Tabletext"/>
              <w:spacing w:after="60"/>
              <w:rPr>
                <w:sz w:val="20"/>
                <w:szCs w:val="20"/>
              </w:rPr>
            </w:pPr>
            <w:r w:rsidRPr="00BD38F9">
              <w:rPr>
                <w:sz w:val="20"/>
                <w:szCs w:val="20"/>
              </w:rPr>
              <w:t>The Pacific Ocean Commissioner was supported through the deployment of an Oce</w:t>
            </w:r>
            <w:r w:rsidR="009C73BC">
              <w:rPr>
                <w:sz w:val="20"/>
                <w:szCs w:val="20"/>
              </w:rPr>
              <w:t>ans Analyst and technical staff.</w:t>
            </w:r>
          </w:p>
          <w:p w14:paraId="12AEDF1A" w14:textId="77777777" w:rsidR="009C73BC" w:rsidRDefault="008E4DB5" w:rsidP="009C73BC">
            <w:pPr>
              <w:pStyle w:val="Tabletext"/>
              <w:spacing w:after="60"/>
              <w:rPr>
                <w:sz w:val="20"/>
                <w:szCs w:val="20"/>
              </w:rPr>
            </w:pPr>
            <w:r w:rsidRPr="00BD38F9">
              <w:rPr>
                <w:sz w:val="20"/>
                <w:szCs w:val="20"/>
              </w:rPr>
              <w:t>The provision of</w:t>
            </w:r>
            <w:r w:rsidR="002E0CA6">
              <w:rPr>
                <w:sz w:val="20"/>
                <w:szCs w:val="20"/>
              </w:rPr>
              <w:t xml:space="preserve"> technical support enabled the C</w:t>
            </w:r>
            <w:r w:rsidRPr="00BD38F9">
              <w:rPr>
                <w:sz w:val="20"/>
                <w:szCs w:val="20"/>
              </w:rPr>
              <w:t>ommissioner to drive regional coordination on ocean</w:t>
            </w:r>
            <w:r w:rsidR="002E0CA6">
              <w:rPr>
                <w:sz w:val="20"/>
                <w:szCs w:val="20"/>
              </w:rPr>
              <w:t xml:space="preserve">s issues more effectively. </w:t>
            </w:r>
          </w:p>
          <w:p w14:paraId="6FB04CBA" w14:textId="59B19553" w:rsidR="008E4DB5" w:rsidRPr="00BD38F9" w:rsidRDefault="002E0CA6" w:rsidP="008B235B">
            <w:pPr>
              <w:pStyle w:val="Tabletext"/>
              <w:rPr>
                <w:sz w:val="20"/>
                <w:szCs w:val="20"/>
              </w:rPr>
            </w:pPr>
            <w:r>
              <w:rPr>
                <w:sz w:val="20"/>
                <w:szCs w:val="20"/>
              </w:rPr>
              <w:t>The C</w:t>
            </w:r>
            <w:r w:rsidR="008E4DB5" w:rsidRPr="00BD38F9">
              <w:rPr>
                <w:sz w:val="20"/>
                <w:szCs w:val="20"/>
              </w:rPr>
              <w:t xml:space="preserve">ommissioner engaged in oceans policy at both a regional and international level. </w:t>
            </w:r>
          </w:p>
        </w:tc>
      </w:tr>
      <w:tr w:rsidR="008E4DB5" w14:paraId="49DA56A3" w14:textId="77777777" w:rsidTr="00445A13">
        <w:trPr>
          <w:cnfStyle w:val="000000100000" w:firstRow="0" w:lastRow="0" w:firstColumn="0" w:lastColumn="0" w:oddVBand="0" w:evenVBand="0" w:oddHBand="1" w:evenHBand="0" w:firstRowFirstColumn="0" w:firstRowLastColumn="0" w:lastRowFirstColumn="0" w:lastRowLastColumn="0"/>
          <w:trHeight w:val="528"/>
        </w:trPr>
        <w:tc>
          <w:tcPr>
            <w:tcW w:w="1843" w:type="dxa"/>
          </w:tcPr>
          <w:p w14:paraId="13B439FF" w14:textId="77777777" w:rsidR="008E4DB5" w:rsidRPr="00BD38F9" w:rsidRDefault="008E4DB5" w:rsidP="008B235B">
            <w:pPr>
              <w:pStyle w:val="Tabletext"/>
              <w:rPr>
                <w:sz w:val="20"/>
                <w:szCs w:val="20"/>
              </w:rPr>
            </w:pPr>
            <w:r w:rsidRPr="00BD38F9">
              <w:rPr>
                <w:sz w:val="20"/>
                <w:szCs w:val="20"/>
              </w:rPr>
              <w:t>Pacific Oceans governance is coordinated in a strategic way, including stakeholder relationships and donors</w:t>
            </w:r>
          </w:p>
        </w:tc>
        <w:tc>
          <w:tcPr>
            <w:tcW w:w="1134" w:type="dxa"/>
          </w:tcPr>
          <w:p w14:paraId="0421B9B7" w14:textId="77777777" w:rsidR="008E4DB5" w:rsidRPr="00BD38F9" w:rsidRDefault="008E4DB5" w:rsidP="008B235B">
            <w:pPr>
              <w:pStyle w:val="Tabletext"/>
              <w:rPr>
                <w:noProof/>
                <w:sz w:val="20"/>
                <w:szCs w:val="20"/>
                <w:lang w:eastAsia="en-AU"/>
              </w:rPr>
            </w:pPr>
            <w:r w:rsidRPr="00BD38F9">
              <w:rPr>
                <w:noProof/>
                <w:sz w:val="20"/>
                <w:szCs w:val="20"/>
                <w:lang w:eastAsia="en-AU"/>
              </w:rPr>
              <w:t>Yes</w:t>
            </w:r>
          </w:p>
        </w:tc>
        <w:tc>
          <w:tcPr>
            <w:tcW w:w="992" w:type="dxa"/>
          </w:tcPr>
          <w:p w14:paraId="1CDE5F4C" w14:textId="77777777" w:rsidR="008E4DB5" w:rsidRPr="00BD38F9" w:rsidRDefault="008E4DB5" w:rsidP="008B235B">
            <w:pPr>
              <w:pStyle w:val="Tabletext"/>
              <w:rPr>
                <w:noProof/>
                <w:sz w:val="20"/>
                <w:szCs w:val="20"/>
                <w:lang w:eastAsia="en-AU"/>
              </w:rPr>
            </w:pPr>
            <w:r w:rsidRPr="00BD38F9">
              <w:rPr>
                <w:noProof/>
                <w:sz w:val="20"/>
                <w:szCs w:val="20"/>
                <w:lang w:eastAsia="en-AU"/>
              </w:rPr>
              <w:t>High</w:t>
            </w:r>
          </w:p>
        </w:tc>
        <w:tc>
          <w:tcPr>
            <w:tcW w:w="5671" w:type="dxa"/>
          </w:tcPr>
          <w:p w14:paraId="19FABAD5" w14:textId="1B69F5A4" w:rsidR="008E4DB5" w:rsidRPr="00BD38F9" w:rsidRDefault="008E4DB5" w:rsidP="008B235B">
            <w:pPr>
              <w:pStyle w:val="Tabletext"/>
              <w:spacing w:after="120"/>
              <w:rPr>
                <w:rFonts w:cs="Arial"/>
                <w:sz w:val="20"/>
                <w:szCs w:val="20"/>
              </w:rPr>
            </w:pPr>
            <w:r w:rsidRPr="00BD38F9">
              <w:rPr>
                <w:sz w:val="20"/>
                <w:szCs w:val="20"/>
              </w:rPr>
              <w:t>The Pacific Ocean Alliance was established and brought together all sectors and stakeholders involved in ocean management. Two Alliance workshops</w:t>
            </w:r>
            <w:r w:rsidR="009C73BC">
              <w:rPr>
                <w:sz w:val="20"/>
                <w:szCs w:val="20"/>
              </w:rPr>
              <w:t xml:space="preserve"> were held</w:t>
            </w:r>
            <w:r w:rsidRPr="00BD38F9">
              <w:rPr>
                <w:sz w:val="20"/>
                <w:szCs w:val="20"/>
              </w:rPr>
              <w:t xml:space="preserve"> and a technical working group developed policy for Pacific engagement in BBNJ and SDG14.</w:t>
            </w:r>
          </w:p>
          <w:p w14:paraId="42DE3726" w14:textId="77777777" w:rsidR="008E4DB5" w:rsidRPr="00BD38F9" w:rsidRDefault="008E4DB5" w:rsidP="008B235B">
            <w:pPr>
              <w:pStyle w:val="Tabletext"/>
              <w:spacing w:after="120"/>
              <w:rPr>
                <w:rFonts w:cs="Arial"/>
                <w:sz w:val="20"/>
                <w:szCs w:val="20"/>
              </w:rPr>
            </w:pPr>
            <w:r w:rsidRPr="00BD38F9">
              <w:rPr>
                <w:sz w:val="20"/>
                <w:szCs w:val="20"/>
              </w:rPr>
              <w:t xml:space="preserve">The Ocean Office provided strategic direction to the Pacific agencies and countries which led to stronger Pacific engagement in the BBNJ process. </w:t>
            </w:r>
          </w:p>
          <w:p w14:paraId="61F6885E" w14:textId="77777777" w:rsidR="008E4DB5" w:rsidRPr="00BD38F9" w:rsidRDefault="008E4DB5" w:rsidP="008B235B">
            <w:pPr>
              <w:pStyle w:val="Tabletext"/>
              <w:rPr>
                <w:rFonts w:cs="Arial"/>
                <w:sz w:val="20"/>
                <w:szCs w:val="20"/>
              </w:rPr>
            </w:pPr>
            <w:r w:rsidRPr="00BD38F9">
              <w:rPr>
                <w:sz w:val="20"/>
                <w:szCs w:val="20"/>
              </w:rPr>
              <w:t>The Ocean Office coordinated a successful meeting with Pacific Small Island Developing States (PSIDS) in New York on marine genetic resources, and strengthened the relationship between PSIDS representatives in New York, regional agencies and Pacific Island countries.</w:t>
            </w:r>
          </w:p>
        </w:tc>
      </w:tr>
    </w:tbl>
    <w:p w14:paraId="6BDCB900" w14:textId="77777777" w:rsidR="00E37398" w:rsidRDefault="00E37398" w:rsidP="00E37398">
      <w:pPr>
        <w:spacing w:line="240" w:lineRule="auto"/>
        <w:rPr>
          <w:rFonts w:cs="DejaVuSans"/>
        </w:rPr>
      </w:pPr>
    </w:p>
    <w:p w14:paraId="4EAE9962" w14:textId="77777777" w:rsidR="008E4DB5" w:rsidRDefault="008E4DB5" w:rsidP="008E4DB5">
      <w:pPr>
        <w:spacing w:after="120"/>
        <w:rPr>
          <w:rFonts w:cs="Arial"/>
        </w:rPr>
      </w:pPr>
      <w:r>
        <w:rPr>
          <w:rFonts w:cs="Arial"/>
        </w:rPr>
        <w:t>The Ocean Office</w:t>
      </w:r>
      <w:r w:rsidRPr="0095332A">
        <w:rPr>
          <w:rFonts w:cs="Arial"/>
        </w:rPr>
        <w:t xml:space="preserve"> built close links between PIFS and other </w:t>
      </w:r>
      <w:r>
        <w:rPr>
          <w:rFonts w:cs="Arial"/>
        </w:rPr>
        <w:t>regional</w:t>
      </w:r>
      <w:r w:rsidRPr="0095332A">
        <w:rPr>
          <w:rFonts w:cs="Arial"/>
        </w:rPr>
        <w:t xml:space="preserve"> agencies, and strengthened collaboration through participati</w:t>
      </w:r>
      <w:r>
        <w:rPr>
          <w:rFonts w:cs="Arial"/>
        </w:rPr>
        <w:t xml:space="preserve">on in the Marine Sector Working Group, </w:t>
      </w:r>
      <w:r w:rsidRPr="0095332A">
        <w:rPr>
          <w:rFonts w:cs="Arial"/>
        </w:rPr>
        <w:t xml:space="preserve">regular meetings and communications with all stakeholders, and the establishment of </w:t>
      </w:r>
      <w:r>
        <w:rPr>
          <w:rFonts w:cs="Arial"/>
        </w:rPr>
        <w:t>the Alliance</w:t>
      </w:r>
      <w:r w:rsidRPr="0095332A">
        <w:rPr>
          <w:rFonts w:cs="Arial"/>
        </w:rPr>
        <w:t>.</w:t>
      </w:r>
      <w:r w:rsidRPr="00540B51">
        <w:rPr>
          <w:rFonts w:cs="Arial"/>
        </w:rPr>
        <w:t xml:space="preserve"> </w:t>
      </w:r>
      <w:r w:rsidRPr="0095332A">
        <w:rPr>
          <w:rFonts w:cs="Arial"/>
        </w:rPr>
        <w:t xml:space="preserve">The evaluation of EPOG found that the establishment of </w:t>
      </w:r>
      <w:r>
        <w:rPr>
          <w:rFonts w:cs="Arial"/>
        </w:rPr>
        <w:t>the Ocean Office</w:t>
      </w:r>
      <w:r w:rsidRPr="0095332A">
        <w:rPr>
          <w:rFonts w:cs="Arial"/>
        </w:rPr>
        <w:t xml:space="preserve"> and the efforts of the advisor were effective in breaking down silos between </w:t>
      </w:r>
      <w:r>
        <w:rPr>
          <w:rFonts w:cs="Arial"/>
        </w:rPr>
        <w:t>regional</w:t>
      </w:r>
      <w:r w:rsidRPr="0095332A">
        <w:rPr>
          <w:rFonts w:cs="Arial"/>
        </w:rPr>
        <w:t xml:space="preserve"> agencies, and strengthened ownership and stewardship of the </w:t>
      </w:r>
      <w:r>
        <w:rPr>
          <w:rFonts w:cs="Arial"/>
        </w:rPr>
        <w:t>framework in the region.</w:t>
      </w:r>
    </w:p>
    <w:p w14:paraId="61D42130" w14:textId="3604F015" w:rsidR="002361AF" w:rsidRPr="00E81597" w:rsidRDefault="003C08C4" w:rsidP="003C08C4">
      <w:pPr>
        <w:spacing w:after="240"/>
        <w:ind w:left="369"/>
        <w:rPr>
          <w:i/>
          <w:iCs/>
          <w:color w:val="4F81BD" w:themeColor="accent1"/>
        </w:rPr>
      </w:pPr>
      <w:r w:rsidRPr="00E81597">
        <w:rPr>
          <w:i/>
          <w:iCs/>
          <w:color w:val="4F81BD" w:themeColor="accent1"/>
        </w:rPr>
        <w:t>Having a dedicated person was the key. I’m afraid it will die a slow death u</w:t>
      </w:r>
      <w:r>
        <w:rPr>
          <w:i/>
          <w:iCs/>
          <w:color w:val="4F81BD" w:themeColor="accent1"/>
        </w:rPr>
        <w:t>nless there is a resource there</w:t>
      </w:r>
      <w:r w:rsidRPr="00E81597">
        <w:rPr>
          <w:i/>
          <w:iCs/>
          <w:color w:val="4F81BD" w:themeColor="accent1"/>
        </w:rPr>
        <w:t xml:space="preserve"> </w:t>
      </w:r>
      <w:r w:rsidR="002361AF" w:rsidRPr="00E81597">
        <w:rPr>
          <w:i/>
          <w:iCs/>
          <w:color w:val="4F81BD" w:themeColor="accent1"/>
        </w:rPr>
        <w:t>…</w:t>
      </w:r>
      <w:r>
        <w:rPr>
          <w:i/>
          <w:iCs/>
          <w:color w:val="4F81BD" w:themeColor="accent1"/>
        </w:rPr>
        <w:t xml:space="preserve"> w</w:t>
      </w:r>
      <w:r w:rsidR="002361AF" w:rsidRPr="00E81597">
        <w:rPr>
          <w:i/>
          <w:iCs/>
          <w:color w:val="4F81BD" w:themeColor="accent1"/>
        </w:rPr>
        <w:t>e noticed when she</w:t>
      </w:r>
      <w:r>
        <w:rPr>
          <w:i/>
          <w:iCs/>
          <w:color w:val="4F81BD" w:themeColor="accent1"/>
        </w:rPr>
        <w:t xml:space="preserve"> </w:t>
      </w:r>
      <w:r w:rsidRPr="00E81597">
        <w:rPr>
          <w:iCs/>
          <w:color w:val="4F81BD" w:themeColor="accent1"/>
        </w:rPr>
        <w:t>[the deployee]</w:t>
      </w:r>
      <w:r w:rsidR="002361AF" w:rsidRPr="00E81597">
        <w:rPr>
          <w:i/>
          <w:iCs/>
          <w:color w:val="4F81BD" w:themeColor="accent1"/>
        </w:rPr>
        <w:t xml:space="preserve"> came and we noticed when she</w:t>
      </w:r>
      <w:r w:rsidR="00E81597">
        <w:rPr>
          <w:i/>
          <w:iCs/>
          <w:color w:val="4F81BD" w:themeColor="accent1"/>
        </w:rPr>
        <w:t xml:space="preserve"> </w:t>
      </w:r>
      <w:r w:rsidR="002361AF" w:rsidRPr="00E81597">
        <w:rPr>
          <w:i/>
          <w:iCs/>
          <w:color w:val="4F81BD" w:themeColor="accent1"/>
        </w:rPr>
        <w:t xml:space="preserve">left. </w:t>
      </w:r>
      <w:r w:rsidR="002361AF" w:rsidRPr="00E81597">
        <w:rPr>
          <w:iCs/>
          <w:color w:val="4F81BD" w:themeColor="accent1"/>
        </w:rPr>
        <w:t>(SPREP</w:t>
      </w:r>
      <w:r w:rsidR="00FC00D0">
        <w:rPr>
          <w:iCs/>
          <w:color w:val="4F81BD" w:themeColor="accent1"/>
        </w:rPr>
        <w:t xml:space="preserve"> employee</w:t>
      </w:r>
      <w:r w:rsidR="002361AF" w:rsidRPr="00E81597">
        <w:rPr>
          <w:iCs/>
          <w:color w:val="4F81BD" w:themeColor="accent1"/>
        </w:rPr>
        <w:t>)</w:t>
      </w:r>
    </w:p>
    <w:p w14:paraId="53EA97C5" w14:textId="372E53E4" w:rsidR="008E4DB5" w:rsidRDefault="008E4DB5" w:rsidP="008E4DB5">
      <w:pPr>
        <w:spacing w:after="120"/>
        <w:rPr>
          <w:rFonts w:cs="Arial"/>
        </w:rPr>
      </w:pPr>
      <w:r w:rsidRPr="0095332A">
        <w:rPr>
          <w:rFonts w:cs="Arial"/>
        </w:rPr>
        <w:lastRenderedPageBreak/>
        <w:t>The a</w:t>
      </w:r>
      <w:r>
        <w:rPr>
          <w:rFonts w:cs="Arial"/>
        </w:rPr>
        <w:t>dvisor developed and finalised Alliance</w:t>
      </w:r>
      <w:r w:rsidRPr="0095332A">
        <w:rPr>
          <w:rFonts w:cs="Arial"/>
        </w:rPr>
        <w:t xml:space="preserve"> manag</w:t>
      </w:r>
      <w:r>
        <w:rPr>
          <w:rFonts w:cs="Arial"/>
        </w:rPr>
        <w:t xml:space="preserve">ement arrangements and drafted concepts </w:t>
      </w:r>
      <w:r w:rsidRPr="0095332A">
        <w:rPr>
          <w:rFonts w:cs="Arial"/>
        </w:rPr>
        <w:t xml:space="preserve">for discussion on ocean development opportunities. Her work also laid the foundations for the </w:t>
      </w:r>
      <w:r>
        <w:rPr>
          <w:rFonts w:cs="Arial"/>
        </w:rPr>
        <w:t>Ocean Office</w:t>
      </w:r>
      <w:r w:rsidRPr="0095332A">
        <w:rPr>
          <w:rFonts w:cs="Arial"/>
        </w:rPr>
        <w:t xml:space="preserve"> to support P</w:t>
      </w:r>
      <w:r>
        <w:rPr>
          <w:rFonts w:cs="Arial"/>
        </w:rPr>
        <w:t xml:space="preserve">acific </w:t>
      </w:r>
      <w:r w:rsidRPr="0095332A">
        <w:rPr>
          <w:rFonts w:cs="Arial"/>
        </w:rPr>
        <w:t>I</w:t>
      </w:r>
      <w:r>
        <w:rPr>
          <w:rFonts w:cs="Arial"/>
        </w:rPr>
        <w:t>sland countrie</w:t>
      </w:r>
      <w:r w:rsidRPr="0095332A">
        <w:rPr>
          <w:rFonts w:cs="Arial"/>
        </w:rPr>
        <w:t xml:space="preserve">s </w:t>
      </w:r>
      <w:r>
        <w:rPr>
          <w:rFonts w:cs="Arial"/>
        </w:rPr>
        <w:t>and territories</w:t>
      </w:r>
      <w:r w:rsidRPr="0095332A">
        <w:rPr>
          <w:rFonts w:cs="Arial"/>
        </w:rPr>
        <w:t xml:space="preserve"> on the UN oceans conference in June 2017 and implementing the SDG14 agenda. </w:t>
      </w:r>
    </w:p>
    <w:p w14:paraId="69CD42B8" w14:textId="39AB750D" w:rsidR="008E4DB5" w:rsidRDefault="008E4DB5" w:rsidP="008E4DB5">
      <w:pPr>
        <w:spacing w:after="120"/>
        <w:rPr>
          <w:rFonts w:cs="Arial"/>
          <w:bCs/>
          <w:lang w:val="en-GB"/>
        </w:rPr>
      </w:pPr>
      <w:r w:rsidRPr="001F077F">
        <w:rPr>
          <w:rFonts w:cs="Arial"/>
          <w:bCs/>
          <w:lang w:val="en-GB"/>
        </w:rPr>
        <w:t xml:space="preserve">CSIRO also contributed to regional coordination and strategic direction by providing technical support to the </w:t>
      </w:r>
      <w:r w:rsidR="00253437">
        <w:rPr>
          <w:rFonts w:cs="Arial"/>
          <w:bCs/>
          <w:lang w:val="en-GB"/>
        </w:rPr>
        <w:t>Ocean Office</w:t>
      </w:r>
      <w:r w:rsidRPr="001F077F">
        <w:rPr>
          <w:rFonts w:cs="Arial"/>
          <w:bCs/>
          <w:lang w:val="en-GB"/>
        </w:rPr>
        <w:t xml:space="preserve"> </w:t>
      </w:r>
      <w:r w:rsidR="009C73BC">
        <w:rPr>
          <w:rFonts w:cs="Arial"/>
          <w:bCs/>
          <w:lang w:val="en-GB"/>
        </w:rPr>
        <w:t>for</w:t>
      </w:r>
      <w:r w:rsidRPr="001F077F">
        <w:rPr>
          <w:rFonts w:cs="Arial"/>
          <w:bCs/>
          <w:lang w:val="en-GB"/>
        </w:rPr>
        <w:t xml:space="preserve"> their regional preparations </w:t>
      </w:r>
      <w:r w:rsidR="009C73BC">
        <w:rPr>
          <w:rFonts w:cs="Arial"/>
          <w:bCs/>
          <w:lang w:val="en-GB"/>
        </w:rPr>
        <w:t>in</w:t>
      </w:r>
      <w:r w:rsidRPr="001F077F">
        <w:rPr>
          <w:rFonts w:cs="Arial"/>
          <w:bCs/>
          <w:lang w:val="en-GB"/>
        </w:rPr>
        <w:t xml:space="preserve"> BBNJ negotiations. CSIRO collated </w:t>
      </w:r>
      <w:r>
        <w:rPr>
          <w:rFonts w:cs="Arial"/>
          <w:bCs/>
          <w:lang w:val="en-GB"/>
        </w:rPr>
        <w:t xml:space="preserve">regional </w:t>
      </w:r>
      <w:r w:rsidR="009C73BC">
        <w:rPr>
          <w:rFonts w:cs="Arial"/>
          <w:bCs/>
          <w:lang w:val="en-GB"/>
        </w:rPr>
        <w:t xml:space="preserve">oceans </w:t>
      </w:r>
      <w:r w:rsidRPr="001F077F">
        <w:rPr>
          <w:rFonts w:cs="Arial"/>
          <w:bCs/>
          <w:lang w:val="en-GB"/>
        </w:rPr>
        <w:t xml:space="preserve">data on </w:t>
      </w:r>
      <w:r>
        <w:rPr>
          <w:rFonts w:cs="Arial"/>
          <w:bCs/>
          <w:lang w:val="en-GB"/>
        </w:rPr>
        <w:t>human activities</w:t>
      </w:r>
      <w:r w:rsidR="009C73BC">
        <w:rPr>
          <w:rFonts w:cs="Arial"/>
          <w:bCs/>
          <w:lang w:val="en-GB"/>
        </w:rPr>
        <w:t xml:space="preserve"> (e.g. shipping, commercial fishing)</w:t>
      </w:r>
      <w:r w:rsidRPr="001F077F">
        <w:rPr>
          <w:rFonts w:cs="Arial"/>
          <w:bCs/>
          <w:lang w:val="en-GB"/>
        </w:rPr>
        <w:t xml:space="preserve"> and </w:t>
      </w:r>
      <w:r>
        <w:rPr>
          <w:rFonts w:cs="Arial"/>
          <w:bCs/>
          <w:lang w:val="en-GB"/>
        </w:rPr>
        <w:t>conservation values</w:t>
      </w:r>
      <w:r w:rsidRPr="001F077F">
        <w:rPr>
          <w:rFonts w:cs="Arial"/>
          <w:bCs/>
          <w:lang w:val="en-GB"/>
        </w:rPr>
        <w:t xml:space="preserve"> </w:t>
      </w:r>
      <w:r w:rsidR="009C73BC">
        <w:rPr>
          <w:rFonts w:cs="Arial"/>
          <w:bCs/>
          <w:lang w:val="en-GB"/>
        </w:rPr>
        <w:t>which was accessible through</w:t>
      </w:r>
      <w:r w:rsidRPr="001F077F">
        <w:rPr>
          <w:rFonts w:cs="Arial"/>
          <w:bCs/>
          <w:lang w:val="en-GB"/>
        </w:rPr>
        <w:t xml:space="preserve"> an online mapping tool. The analysis identified significant potential for interaction between </w:t>
      </w:r>
      <w:r>
        <w:rPr>
          <w:rFonts w:cs="Arial"/>
          <w:bCs/>
          <w:lang w:val="en-GB"/>
        </w:rPr>
        <w:t>industries</w:t>
      </w:r>
      <w:r w:rsidRPr="001F077F">
        <w:rPr>
          <w:rFonts w:cs="Arial"/>
          <w:bCs/>
          <w:lang w:val="en-GB"/>
        </w:rPr>
        <w:t xml:space="preserve">, as well as </w:t>
      </w:r>
      <w:r>
        <w:rPr>
          <w:rFonts w:cs="Arial"/>
          <w:bCs/>
          <w:lang w:val="en-GB"/>
        </w:rPr>
        <w:t>between the industries and conservation values</w:t>
      </w:r>
      <w:r w:rsidRPr="001F077F">
        <w:rPr>
          <w:rFonts w:cs="Arial"/>
          <w:bCs/>
          <w:lang w:val="en-GB"/>
        </w:rPr>
        <w:t>. This analysis gave PICTs a deeper understanding of the possible implications of such an international treaty.</w:t>
      </w:r>
      <w:r>
        <w:rPr>
          <w:rFonts w:cs="Arial"/>
          <w:bCs/>
          <w:lang w:val="en-GB"/>
        </w:rPr>
        <w:t xml:space="preserve"> PIFS valued this work. </w:t>
      </w:r>
    </w:p>
    <w:p w14:paraId="09B8E234" w14:textId="2DC676EF" w:rsidR="008E4DB5" w:rsidRPr="00AC5674" w:rsidRDefault="00E12361" w:rsidP="00AC5674">
      <w:pPr>
        <w:pStyle w:val="Heading2"/>
        <w:spacing w:after="120"/>
      </w:pPr>
      <w:bookmarkStart w:id="28" w:name="_Toc514850995"/>
      <w:r>
        <w:t>2.3</w:t>
      </w:r>
      <w:r w:rsidR="00AC5674">
        <w:tab/>
      </w:r>
      <w:r w:rsidR="008E4DB5" w:rsidRPr="00AC5674">
        <w:t>Efficiency</w:t>
      </w:r>
      <w:bookmarkEnd w:id="28"/>
    </w:p>
    <w:p w14:paraId="32079429" w14:textId="615DAA18" w:rsidR="009E08DC" w:rsidRDefault="009E08DC" w:rsidP="008E4DB5">
      <w:r>
        <w:t xml:space="preserve">Respondents identified a number of efficiencies </w:t>
      </w:r>
      <w:r w:rsidR="00E37398">
        <w:t xml:space="preserve">with the ocean </w:t>
      </w:r>
      <w:r w:rsidR="00B47140">
        <w:t>governance</w:t>
      </w:r>
      <w:r w:rsidR="00E37398">
        <w:t xml:space="preserve"> element of EPOG</w:t>
      </w:r>
      <w:r>
        <w:t xml:space="preserve">. </w:t>
      </w:r>
      <w:r w:rsidRPr="00336FBD">
        <w:t xml:space="preserve">The </w:t>
      </w:r>
      <w:r>
        <w:t xml:space="preserve">Department’s </w:t>
      </w:r>
      <w:r w:rsidRPr="00336FBD">
        <w:t xml:space="preserve">oversighting administrative role </w:t>
      </w:r>
      <w:r>
        <w:t>enabled Australia to tell a</w:t>
      </w:r>
      <w:r w:rsidRPr="00336FBD">
        <w:t xml:space="preserve"> cohesive narrative about </w:t>
      </w:r>
      <w:r>
        <w:t>our</w:t>
      </w:r>
      <w:r w:rsidRPr="00336FBD">
        <w:t xml:space="preserve"> contribution to ocean governance in the Pacific. The </w:t>
      </w:r>
      <w:r>
        <w:t>D</w:t>
      </w:r>
      <w:r w:rsidRPr="00336FBD">
        <w:t xml:space="preserve">epartment’s implementing role also complemented other </w:t>
      </w:r>
      <w:r>
        <w:t xml:space="preserve">similar </w:t>
      </w:r>
      <w:r w:rsidRPr="00336FBD">
        <w:t>programs such as the Coral Triangle Initiative, the Indian Ocean Rim Association work and engagement in BBNJ and SPREP.</w:t>
      </w:r>
    </w:p>
    <w:p w14:paraId="71ED6BCF" w14:textId="2C23FD91" w:rsidR="001070F8" w:rsidRDefault="001070F8" w:rsidP="008E4DB5">
      <w:r>
        <w:t>Although t</w:t>
      </w:r>
      <w:r w:rsidR="009E08DC">
        <w:t xml:space="preserve">he deployment of officer from the department </w:t>
      </w:r>
      <w:r w:rsidR="008E4DB5">
        <w:t xml:space="preserve">to support the </w:t>
      </w:r>
      <w:r w:rsidR="009E08DC">
        <w:t>Ocean Office</w:t>
      </w:r>
      <w:r>
        <w:t xml:space="preserve"> was highly effective, it</w:t>
      </w:r>
      <w:r w:rsidR="008E4DB5">
        <w:t xml:space="preserve"> </w:t>
      </w:r>
      <w:r w:rsidR="009E08DC">
        <w:t xml:space="preserve">proved to be administratively costly. </w:t>
      </w:r>
      <w:r w:rsidR="009C73BC">
        <w:t>The d</w:t>
      </w:r>
      <w:r w:rsidR="008E4DB5">
        <w:t>epartment lacked systems</w:t>
      </w:r>
      <w:r w:rsidR="009C73BC">
        <w:t xml:space="preserve"> and protocols</w:t>
      </w:r>
      <w:r w:rsidR="008E4DB5">
        <w:t xml:space="preserve"> to carry out the deployment efficiently</w:t>
      </w:r>
      <w:r>
        <w:t xml:space="preserve"> resulting in many weeks of work in the lead up to uplift</w:t>
      </w:r>
      <w:r w:rsidR="008E4DB5">
        <w:t xml:space="preserve">. </w:t>
      </w:r>
      <w:r>
        <w:t>There</w:t>
      </w:r>
      <w:r w:rsidR="008E4DB5">
        <w:t xml:space="preserve"> was</w:t>
      </w:r>
      <w:r>
        <w:t xml:space="preserve"> also</w:t>
      </w:r>
      <w:r w:rsidR="008E4DB5">
        <w:t xml:space="preserve"> an ongoing </w:t>
      </w:r>
      <w:r w:rsidR="009C73BC">
        <w:t xml:space="preserve">high </w:t>
      </w:r>
      <w:r w:rsidR="008E4DB5">
        <w:t xml:space="preserve">administrative </w:t>
      </w:r>
      <w:r>
        <w:t xml:space="preserve">work </w:t>
      </w:r>
      <w:r w:rsidR="008E4DB5">
        <w:t>load for international and regional travel approvals</w:t>
      </w:r>
      <w:r>
        <w:t xml:space="preserve"> for the deployee’s travel in the Pacific region and internationally</w:t>
      </w:r>
      <w:r w:rsidR="008E4DB5">
        <w:t>.</w:t>
      </w:r>
      <w:r w:rsidR="00AC1E63">
        <w:t xml:space="preserve"> </w:t>
      </w:r>
    </w:p>
    <w:p w14:paraId="5EBE62D0" w14:textId="5D79626C" w:rsidR="001070F8" w:rsidRPr="00001E26" w:rsidRDefault="00E12361" w:rsidP="00001E26">
      <w:pPr>
        <w:pStyle w:val="Heading2"/>
        <w:spacing w:after="120"/>
      </w:pPr>
      <w:bookmarkStart w:id="29" w:name="_Toc514850996"/>
      <w:r>
        <w:t>2.4</w:t>
      </w:r>
      <w:r w:rsidR="00AC5674" w:rsidRPr="00001E26">
        <w:tab/>
      </w:r>
      <w:r w:rsidR="001070F8" w:rsidRPr="00001E26">
        <w:t>Sustainability</w:t>
      </w:r>
      <w:bookmarkEnd w:id="29"/>
    </w:p>
    <w:p w14:paraId="5B1E5AA0" w14:textId="5C0116A0" w:rsidR="001070F8" w:rsidRDefault="001070F8" w:rsidP="001070F8">
      <w:pPr>
        <w:autoSpaceDE w:val="0"/>
        <w:autoSpaceDN w:val="0"/>
        <w:adjustRightInd w:val="0"/>
        <w:contextualSpacing/>
        <w:rPr>
          <w:rFonts w:cs="DejaVuSans"/>
        </w:rPr>
      </w:pPr>
      <w:r>
        <w:rPr>
          <w:rFonts w:cs="DejaVuSans"/>
        </w:rPr>
        <w:t xml:space="preserve">Investment in the Ocean Office of the Pacific Ocean Commissioner will have some enduring outcomes, in particular the policy and technical reports that were produced. However, the ongoing tenure of the Ocean Office is not sustainable without ongoing donor support. </w:t>
      </w:r>
      <w:r>
        <w:t xml:space="preserve">From 2016, at the end of the advisor’s deployment, the Ocean Office was funded directly by the Australian government. Unfortunately, unsuccessful recruitment of full time personnel due to the short-term nature of the funding slowed momentum of regional coordination demonstrating the need for </w:t>
      </w:r>
      <w:r w:rsidR="009C73BC">
        <w:t>longer term</w:t>
      </w:r>
      <w:r>
        <w:t xml:space="preserve"> financial support. </w:t>
      </w:r>
      <w:r>
        <w:rPr>
          <w:rFonts w:cs="DejaVuSans"/>
        </w:rPr>
        <w:t>Australia and New Zealand have committed to funding the Ocean Office for a further three years from 2018.</w:t>
      </w:r>
    </w:p>
    <w:p w14:paraId="36CD744D" w14:textId="10608168" w:rsidR="002361AF" w:rsidRDefault="002361AF" w:rsidP="001070F8">
      <w:pPr>
        <w:autoSpaceDE w:val="0"/>
        <w:autoSpaceDN w:val="0"/>
        <w:adjustRightInd w:val="0"/>
        <w:contextualSpacing/>
        <w:rPr>
          <w:rFonts w:cs="DejaVuSans"/>
        </w:rPr>
      </w:pPr>
    </w:p>
    <w:p w14:paraId="0E137972" w14:textId="7FE6984F" w:rsidR="002361AF" w:rsidRPr="00E81597" w:rsidRDefault="002361AF" w:rsidP="00E81597">
      <w:pPr>
        <w:spacing w:after="0"/>
        <w:ind w:left="720"/>
        <w:rPr>
          <w:iCs/>
          <w:color w:val="4F81BD" w:themeColor="accent1"/>
        </w:rPr>
      </w:pPr>
      <w:r w:rsidRPr="00E81597">
        <w:rPr>
          <w:i/>
          <w:iCs/>
          <w:color w:val="4F81BD" w:themeColor="accent1"/>
        </w:rPr>
        <w:t xml:space="preserve">Liz </w:t>
      </w:r>
      <w:r w:rsidR="00E81597" w:rsidRPr="00E81597">
        <w:rPr>
          <w:iCs/>
          <w:color w:val="4F81BD" w:themeColor="accent1"/>
        </w:rPr>
        <w:t>[t</w:t>
      </w:r>
      <w:r w:rsidR="00E81597">
        <w:rPr>
          <w:iCs/>
          <w:color w:val="4F81BD" w:themeColor="accent1"/>
        </w:rPr>
        <w:t xml:space="preserve">he deployee] </w:t>
      </w:r>
      <w:r w:rsidRPr="00E81597">
        <w:rPr>
          <w:i/>
          <w:iCs/>
          <w:color w:val="4F81BD" w:themeColor="accent1"/>
        </w:rPr>
        <w:t xml:space="preserve">was an outstanding success but they haven’t secured core capacity for the long term. </w:t>
      </w:r>
      <w:r w:rsidRPr="00E81597">
        <w:rPr>
          <w:iCs/>
          <w:color w:val="4F81BD" w:themeColor="accent1"/>
        </w:rPr>
        <w:t>(NGO)</w:t>
      </w:r>
    </w:p>
    <w:p w14:paraId="06D0B947" w14:textId="77777777" w:rsidR="002361AF" w:rsidRPr="00E81597" w:rsidRDefault="002361AF" w:rsidP="001070F8">
      <w:pPr>
        <w:autoSpaceDE w:val="0"/>
        <w:autoSpaceDN w:val="0"/>
        <w:adjustRightInd w:val="0"/>
        <w:contextualSpacing/>
        <w:rPr>
          <w:rFonts w:cs="DejaVuSans"/>
        </w:rPr>
      </w:pPr>
    </w:p>
    <w:p w14:paraId="686DDA8F" w14:textId="284DC193" w:rsidR="002361AF" w:rsidRPr="00E81597" w:rsidRDefault="002361AF" w:rsidP="00E81597">
      <w:pPr>
        <w:spacing w:after="0"/>
        <w:ind w:left="720"/>
        <w:rPr>
          <w:iCs/>
          <w:color w:val="4F81BD" w:themeColor="accent1"/>
        </w:rPr>
      </w:pPr>
      <w:r w:rsidRPr="00E81597">
        <w:rPr>
          <w:i/>
          <w:iCs/>
          <w:color w:val="4F81BD" w:themeColor="accent1"/>
        </w:rPr>
        <w:t xml:space="preserve">It’s very important to have that office to champion the cause or otherwise it will just fizzle and die, because if you don’t have a dedicated person and if you don’t have someone to support Dame Meg then she will be unable to do her job [of Pacific Ocean Commissioner]. </w:t>
      </w:r>
      <w:r w:rsidRPr="00E81597">
        <w:rPr>
          <w:iCs/>
          <w:color w:val="4F81BD" w:themeColor="accent1"/>
        </w:rPr>
        <w:t>(SPC</w:t>
      </w:r>
      <w:r w:rsidR="00FC00D0">
        <w:rPr>
          <w:iCs/>
          <w:color w:val="4F81BD" w:themeColor="accent1"/>
        </w:rPr>
        <w:t xml:space="preserve"> employee</w:t>
      </w:r>
      <w:r w:rsidRPr="00E81597">
        <w:rPr>
          <w:iCs/>
          <w:color w:val="4F81BD" w:themeColor="accent1"/>
        </w:rPr>
        <w:t>)</w:t>
      </w:r>
    </w:p>
    <w:p w14:paraId="399C9987" w14:textId="77777777" w:rsidR="002361AF" w:rsidRDefault="002361AF" w:rsidP="001070F8">
      <w:pPr>
        <w:autoSpaceDE w:val="0"/>
        <w:autoSpaceDN w:val="0"/>
        <w:adjustRightInd w:val="0"/>
        <w:contextualSpacing/>
        <w:rPr>
          <w:rFonts w:cs="DejaVuSans"/>
        </w:rPr>
      </w:pPr>
    </w:p>
    <w:p w14:paraId="4CA567B2" w14:textId="13FA937E" w:rsidR="002361AF" w:rsidRDefault="00BD38F9" w:rsidP="001070F8">
      <w:pPr>
        <w:autoSpaceDE w:val="0"/>
        <w:autoSpaceDN w:val="0"/>
        <w:adjustRightInd w:val="0"/>
        <w:contextualSpacing/>
        <w:rPr>
          <w:rFonts w:cs="DejaVuSans"/>
        </w:rPr>
      </w:pPr>
      <w:r>
        <w:rPr>
          <w:rFonts w:cs="DejaVuSans"/>
          <w:noProof/>
          <w:lang w:eastAsia="en-AU"/>
        </w:rPr>
        <w:lastRenderedPageBreak/>
        <w:drawing>
          <wp:inline distT="0" distB="0" distL="0" distR="0" wp14:anchorId="0EF9010C" wp14:editId="48A6B1A7">
            <wp:extent cx="5781297" cy="310164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cific-ocean-alliance(1).jpg"/>
                    <pic:cNvPicPr/>
                  </pic:nvPicPr>
                  <pic:blipFill>
                    <a:blip r:embed="rId21">
                      <a:extLst>
                        <a:ext uri="{28A0092B-C50C-407E-A947-70E740481C1C}">
                          <a14:useLocalDpi xmlns:a14="http://schemas.microsoft.com/office/drawing/2010/main" val="0"/>
                        </a:ext>
                      </a:extLst>
                    </a:blip>
                    <a:stretch>
                      <a:fillRect/>
                    </a:stretch>
                  </pic:blipFill>
                  <pic:spPr>
                    <a:xfrm>
                      <a:off x="0" y="0"/>
                      <a:ext cx="5798682" cy="3110972"/>
                    </a:xfrm>
                    <a:prstGeom prst="rect">
                      <a:avLst/>
                    </a:prstGeom>
                  </pic:spPr>
                </pic:pic>
              </a:graphicData>
            </a:graphic>
          </wp:inline>
        </w:drawing>
      </w:r>
    </w:p>
    <w:p w14:paraId="3C7562EB" w14:textId="5A261E03" w:rsidR="00BD38F9" w:rsidRPr="00BD38F9" w:rsidRDefault="00BD38F9" w:rsidP="001070F8">
      <w:pPr>
        <w:autoSpaceDE w:val="0"/>
        <w:autoSpaceDN w:val="0"/>
        <w:adjustRightInd w:val="0"/>
        <w:contextualSpacing/>
        <w:rPr>
          <w:rFonts w:asciiTheme="minorHAnsi" w:hAnsiTheme="minorHAnsi" w:cs="DejaVuSans"/>
          <w:sz w:val="18"/>
          <w:szCs w:val="18"/>
        </w:rPr>
      </w:pPr>
      <w:r w:rsidRPr="00BD38F9">
        <w:rPr>
          <w:rFonts w:asciiTheme="minorHAnsi" w:hAnsiTheme="minorHAnsi" w:cs="DejaVuSans"/>
          <w:sz w:val="18"/>
          <w:szCs w:val="18"/>
        </w:rPr>
        <w:t>Inaugural Pacific Oce</w:t>
      </w:r>
      <w:r>
        <w:rPr>
          <w:rFonts w:asciiTheme="minorHAnsi" w:hAnsiTheme="minorHAnsi" w:cs="DejaVuSans"/>
          <w:sz w:val="18"/>
          <w:szCs w:val="18"/>
        </w:rPr>
        <w:t xml:space="preserve">an Alliance workshop – described as a seminal event for setting direction for regional ocean policy </w:t>
      </w:r>
    </w:p>
    <w:p w14:paraId="7E60AF1A" w14:textId="77777777" w:rsidR="00BD38F9" w:rsidRDefault="00BD38F9" w:rsidP="001070F8">
      <w:pPr>
        <w:autoSpaceDE w:val="0"/>
        <w:autoSpaceDN w:val="0"/>
        <w:adjustRightInd w:val="0"/>
        <w:contextualSpacing/>
        <w:rPr>
          <w:rFonts w:cs="DejaVuSans"/>
        </w:rPr>
      </w:pPr>
    </w:p>
    <w:p w14:paraId="5E2A8190" w14:textId="77777777" w:rsidR="00BD38F9" w:rsidRDefault="00BD38F9" w:rsidP="001070F8">
      <w:pPr>
        <w:autoSpaceDE w:val="0"/>
        <w:autoSpaceDN w:val="0"/>
        <w:adjustRightInd w:val="0"/>
        <w:contextualSpacing/>
        <w:rPr>
          <w:rFonts w:cs="DejaVuSans"/>
        </w:rPr>
      </w:pPr>
    </w:p>
    <w:p w14:paraId="1FB95ABD" w14:textId="77777777" w:rsidR="00BD38F9" w:rsidRDefault="00BD38F9" w:rsidP="001070F8">
      <w:pPr>
        <w:autoSpaceDE w:val="0"/>
        <w:autoSpaceDN w:val="0"/>
        <w:adjustRightInd w:val="0"/>
        <w:contextualSpacing/>
        <w:rPr>
          <w:rFonts w:cs="DejaVuSans"/>
        </w:rPr>
      </w:pPr>
    </w:p>
    <w:p w14:paraId="24DACDF1" w14:textId="77777777" w:rsidR="00BD38F9" w:rsidRDefault="00BD38F9" w:rsidP="001070F8">
      <w:pPr>
        <w:autoSpaceDE w:val="0"/>
        <w:autoSpaceDN w:val="0"/>
        <w:adjustRightInd w:val="0"/>
        <w:contextualSpacing/>
        <w:rPr>
          <w:rFonts w:cs="DejaVuSans"/>
        </w:rPr>
      </w:pPr>
    </w:p>
    <w:p w14:paraId="791B62C0" w14:textId="77777777" w:rsidR="00BD38F9" w:rsidRDefault="00BD38F9" w:rsidP="001070F8">
      <w:pPr>
        <w:autoSpaceDE w:val="0"/>
        <w:autoSpaceDN w:val="0"/>
        <w:adjustRightInd w:val="0"/>
        <w:contextualSpacing/>
        <w:rPr>
          <w:rFonts w:cs="DejaVuSans"/>
        </w:rPr>
      </w:pPr>
    </w:p>
    <w:p w14:paraId="2AA8558A" w14:textId="77777777" w:rsidR="00BD38F9" w:rsidRDefault="00BD38F9" w:rsidP="001070F8">
      <w:pPr>
        <w:autoSpaceDE w:val="0"/>
        <w:autoSpaceDN w:val="0"/>
        <w:adjustRightInd w:val="0"/>
        <w:contextualSpacing/>
        <w:rPr>
          <w:rFonts w:cs="DejaVuSans"/>
        </w:rPr>
      </w:pPr>
    </w:p>
    <w:p w14:paraId="16E6574B" w14:textId="77777777" w:rsidR="00BD38F9" w:rsidRDefault="00BD38F9" w:rsidP="001070F8">
      <w:pPr>
        <w:autoSpaceDE w:val="0"/>
        <w:autoSpaceDN w:val="0"/>
        <w:adjustRightInd w:val="0"/>
        <w:contextualSpacing/>
        <w:rPr>
          <w:rFonts w:cs="DejaVuSans"/>
        </w:rPr>
      </w:pPr>
    </w:p>
    <w:p w14:paraId="1DAF88A7" w14:textId="77777777" w:rsidR="00BD38F9" w:rsidRDefault="00BD38F9" w:rsidP="001070F8">
      <w:pPr>
        <w:autoSpaceDE w:val="0"/>
        <w:autoSpaceDN w:val="0"/>
        <w:adjustRightInd w:val="0"/>
        <w:contextualSpacing/>
        <w:rPr>
          <w:rFonts w:cs="DejaVuSans"/>
        </w:rPr>
      </w:pPr>
    </w:p>
    <w:p w14:paraId="721A2F2E" w14:textId="77777777" w:rsidR="00BD38F9" w:rsidRDefault="00BD38F9" w:rsidP="001070F8">
      <w:pPr>
        <w:autoSpaceDE w:val="0"/>
        <w:autoSpaceDN w:val="0"/>
        <w:adjustRightInd w:val="0"/>
        <w:contextualSpacing/>
        <w:rPr>
          <w:rFonts w:cs="DejaVuSans"/>
        </w:rPr>
      </w:pPr>
    </w:p>
    <w:p w14:paraId="7190E09C" w14:textId="77777777" w:rsidR="00BD38F9" w:rsidRDefault="00BD38F9" w:rsidP="001070F8">
      <w:pPr>
        <w:autoSpaceDE w:val="0"/>
        <w:autoSpaceDN w:val="0"/>
        <w:adjustRightInd w:val="0"/>
        <w:contextualSpacing/>
        <w:rPr>
          <w:rFonts w:cs="DejaVuSans"/>
        </w:rPr>
      </w:pPr>
    </w:p>
    <w:p w14:paraId="02E59CC8" w14:textId="53AC059A" w:rsidR="001070F8" w:rsidRPr="002361AF" w:rsidRDefault="001070F8" w:rsidP="002361AF">
      <w:pPr>
        <w:autoSpaceDE w:val="0"/>
        <w:autoSpaceDN w:val="0"/>
        <w:adjustRightInd w:val="0"/>
        <w:contextualSpacing/>
        <w:rPr>
          <w:rFonts w:cs="DejaVuSans"/>
        </w:rPr>
      </w:pPr>
    </w:p>
    <w:p w14:paraId="60B01910" w14:textId="77777777" w:rsidR="001070F8" w:rsidRDefault="001070F8">
      <w:pPr>
        <w:spacing w:after="0" w:line="240" w:lineRule="auto"/>
      </w:pPr>
      <w:r>
        <w:br w:type="page"/>
      </w:r>
    </w:p>
    <w:p w14:paraId="4DC6556E" w14:textId="660C8561" w:rsidR="005E28F3" w:rsidRDefault="00E12361" w:rsidP="00E97BD3">
      <w:pPr>
        <w:pStyle w:val="Heading1"/>
        <w:spacing w:before="240"/>
      </w:pPr>
      <w:bookmarkStart w:id="30" w:name="_Toc514850997"/>
      <w:r>
        <w:lastRenderedPageBreak/>
        <w:t>3</w:t>
      </w:r>
      <w:r w:rsidR="008E4DB5">
        <w:tab/>
      </w:r>
      <w:r w:rsidR="005E28F3">
        <w:t>Maritime boundaries</w:t>
      </w:r>
      <w:bookmarkEnd w:id="30"/>
    </w:p>
    <w:p w14:paraId="4340BFB1" w14:textId="1B210B4D" w:rsidR="007D7B04" w:rsidRDefault="00E12361" w:rsidP="005E28F3">
      <w:pPr>
        <w:pStyle w:val="Heading2"/>
        <w:spacing w:after="120"/>
      </w:pPr>
      <w:bookmarkStart w:id="31" w:name="_Toc514850998"/>
      <w:r>
        <w:t>3.1</w:t>
      </w:r>
      <w:r w:rsidR="009E664A">
        <w:tab/>
      </w:r>
      <w:r w:rsidR="007D7B04">
        <w:t>Relevance</w:t>
      </w:r>
      <w:bookmarkEnd w:id="25"/>
      <w:bookmarkEnd w:id="31"/>
    </w:p>
    <w:p w14:paraId="4A5A0900" w14:textId="34EBE79F" w:rsidR="005E28F3" w:rsidRDefault="001070F8" w:rsidP="005E28F3">
      <w:r>
        <w:t>I</w:t>
      </w:r>
      <w:r w:rsidR="005E28F3">
        <w:t xml:space="preserve">nterviewees rated the maritime boundaries work as highly relevant because it has implications for so many aspects of governance. </w:t>
      </w:r>
    </w:p>
    <w:p w14:paraId="680AA846" w14:textId="55217760" w:rsidR="005E28F3" w:rsidRPr="00E81597" w:rsidRDefault="005E28F3" w:rsidP="00E81597">
      <w:pPr>
        <w:spacing w:after="240"/>
        <w:ind w:left="720"/>
        <w:rPr>
          <w:i/>
          <w:iCs/>
          <w:color w:val="4F81BD" w:themeColor="accent1"/>
        </w:rPr>
      </w:pPr>
      <w:r w:rsidRPr="00E81597">
        <w:rPr>
          <w:i/>
          <w:iCs/>
          <w:color w:val="4F81BD" w:themeColor="accent1"/>
        </w:rPr>
        <w:t xml:space="preserve">…maritime boundaries have implications for maritime security, enforcement, maritime surveillance, litigation, foreign fishing vessels, deep sea mining. </w:t>
      </w:r>
      <w:r w:rsidRPr="00E81597">
        <w:rPr>
          <w:iCs/>
          <w:color w:val="4F81BD" w:themeColor="accent1"/>
        </w:rPr>
        <w:t>(Tonga)</w:t>
      </w:r>
    </w:p>
    <w:p w14:paraId="543CF98F" w14:textId="20AD865F" w:rsidR="005E28F3" w:rsidRPr="00E81597" w:rsidRDefault="005E28F3" w:rsidP="00E81597">
      <w:pPr>
        <w:spacing w:after="240"/>
        <w:ind w:left="720"/>
        <w:rPr>
          <w:i/>
          <w:iCs/>
          <w:color w:val="4F81BD" w:themeColor="accent1"/>
        </w:rPr>
      </w:pPr>
      <w:r w:rsidRPr="00E81597">
        <w:rPr>
          <w:i/>
          <w:iCs/>
          <w:color w:val="4F81BD" w:themeColor="accent1"/>
        </w:rPr>
        <w:t xml:space="preserve">Maritime boundaries is part of UNCLOS, a high priority internationally and regionally….sustainable development goal 14, one of the [SDG14] targets is implementing UNCLOS. </w:t>
      </w:r>
      <w:r w:rsidRPr="00E81597">
        <w:rPr>
          <w:iCs/>
          <w:color w:val="4F81BD" w:themeColor="accent1"/>
        </w:rPr>
        <w:t>(SPC</w:t>
      </w:r>
      <w:r w:rsidR="00FC00D0">
        <w:rPr>
          <w:iCs/>
          <w:color w:val="4F81BD" w:themeColor="accent1"/>
        </w:rPr>
        <w:t xml:space="preserve"> employee</w:t>
      </w:r>
      <w:r w:rsidRPr="00E81597">
        <w:rPr>
          <w:iCs/>
          <w:color w:val="4F81BD" w:themeColor="accent1"/>
        </w:rPr>
        <w:t>)</w:t>
      </w:r>
    </w:p>
    <w:p w14:paraId="14F9B323" w14:textId="77DC01F7" w:rsidR="005E28F3" w:rsidRDefault="00E12361" w:rsidP="005E28F3">
      <w:pPr>
        <w:pStyle w:val="Heading2"/>
        <w:spacing w:after="120"/>
      </w:pPr>
      <w:bookmarkStart w:id="32" w:name="_Toc514850999"/>
      <w:r>
        <w:t>3</w:t>
      </w:r>
      <w:r w:rsidR="009E664A">
        <w:t>.2</w:t>
      </w:r>
      <w:r w:rsidR="009E664A">
        <w:tab/>
      </w:r>
      <w:r w:rsidR="005E28F3">
        <w:t>Effectiveness</w:t>
      </w:r>
      <w:bookmarkEnd w:id="32"/>
    </w:p>
    <w:p w14:paraId="789F1A2E" w14:textId="78A8E076" w:rsidR="005E28F3" w:rsidRDefault="001070F8" w:rsidP="005E28F3">
      <w:r>
        <w:t>R</w:t>
      </w:r>
      <w:r w:rsidR="005E28F3">
        <w:t xml:space="preserve">espondents rated the maritime boundaries component as effective, evidenced by the achievements outlined in Table 2. </w:t>
      </w:r>
      <w:r w:rsidR="005E28F3" w:rsidRPr="00336FBD">
        <w:t xml:space="preserve">Investment under EPOG catalysed progress with maritime boundaries by providing dedicated technical and legal support from </w:t>
      </w:r>
      <w:r w:rsidR="005E28F3">
        <w:t>GA, AGD, USyd and GRID-Arendal</w:t>
      </w:r>
      <w:r w:rsidR="005E28F3" w:rsidRPr="00336FBD">
        <w:t xml:space="preserve"> to assist </w:t>
      </w:r>
      <w:r w:rsidR="005E28F3">
        <w:t xml:space="preserve">SPC </w:t>
      </w:r>
      <w:r w:rsidR="005E28F3" w:rsidRPr="00336FBD">
        <w:t>with the determination of boundaries and treaty negotiations. At the end of 2017 approximately</w:t>
      </w:r>
      <w:r w:rsidR="005E28F3">
        <w:t xml:space="preserve"> </w:t>
      </w:r>
      <w:r w:rsidR="005E28F3">
        <w:rPr>
          <w:rFonts w:cs="LiberationSans"/>
        </w:rPr>
        <w:t>two-</w:t>
      </w:r>
      <w:r w:rsidR="005E28F3" w:rsidRPr="009633BE">
        <w:rPr>
          <w:rFonts w:cs="LiberationSans"/>
        </w:rPr>
        <w:t>third</w:t>
      </w:r>
      <w:r w:rsidR="005E28F3">
        <w:rPr>
          <w:rFonts w:cs="LiberationSans"/>
        </w:rPr>
        <w:t>s</w:t>
      </w:r>
      <w:r w:rsidR="005E28F3" w:rsidRPr="009633BE">
        <w:rPr>
          <w:rFonts w:cs="LiberationSans"/>
        </w:rPr>
        <w:t xml:space="preserve"> of maritime boundaries in the Pacific </w:t>
      </w:r>
      <w:r w:rsidR="005E28F3">
        <w:rPr>
          <w:rFonts w:cs="LiberationSans"/>
        </w:rPr>
        <w:t xml:space="preserve">have been negotiated with </w:t>
      </w:r>
      <w:r w:rsidR="005E28F3">
        <w:t>t</w:t>
      </w:r>
      <w:r w:rsidR="005E28F3" w:rsidRPr="00336FBD">
        <w:t>hirteen maritime boundaries remain</w:t>
      </w:r>
      <w:r w:rsidR="005E28F3">
        <w:t xml:space="preserve">ing to be agreed bilaterally. </w:t>
      </w:r>
    </w:p>
    <w:p w14:paraId="49E5C5B7" w14:textId="77777777" w:rsidR="009E664A" w:rsidRPr="008C16EB" w:rsidRDefault="009E664A" w:rsidP="009E664A">
      <w:pPr>
        <w:rPr>
          <w:rFonts w:cs="DejaVuSans"/>
        </w:rPr>
      </w:pPr>
      <w:r>
        <w:rPr>
          <w:rFonts w:cs="LiberationSans"/>
        </w:rPr>
        <w:t>EPOG funded the following maritime boundary activities:</w:t>
      </w:r>
    </w:p>
    <w:p w14:paraId="0EDEC7F6" w14:textId="77777777" w:rsidR="009E664A" w:rsidRDefault="009E664A" w:rsidP="009E664A">
      <w:pPr>
        <w:pStyle w:val="ListBullet"/>
        <w:tabs>
          <w:tab w:val="num" w:pos="360"/>
        </w:tabs>
        <w:ind w:left="360" w:hanging="360"/>
        <w:contextualSpacing/>
      </w:pPr>
      <w:r>
        <w:t>provision of technical expertise from GA, USyd and GRID-Arendal</w:t>
      </w:r>
    </w:p>
    <w:p w14:paraId="13A9F0FA" w14:textId="77777777" w:rsidR="009E664A" w:rsidRDefault="009E664A" w:rsidP="009E664A">
      <w:pPr>
        <w:pStyle w:val="ListBullet"/>
        <w:tabs>
          <w:tab w:val="num" w:pos="360"/>
        </w:tabs>
        <w:ind w:left="360" w:hanging="360"/>
        <w:contextualSpacing/>
      </w:pPr>
      <w:r>
        <w:t>provision of legal expertise from a dedicated full-time staff member at AGD</w:t>
      </w:r>
    </w:p>
    <w:p w14:paraId="798E5AAB" w14:textId="77777777" w:rsidR="009E664A" w:rsidRDefault="009E664A" w:rsidP="009E664A">
      <w:pPr>
        <w:pStyle w:val="ListBullet"/>
        <w:tabs>
          <w:tab w:val="num" w:pos="360"/>
        </w:tabs>
        <w:ind w:left="360" w:hanging="360"/>
        <w:contextualSpacing/>
      </w:pPr>
      <w:r>
        <w:t>4 regional and 1 sub-regional workshops held, including travel costs for participants</w:t>
      </w:r>
    </w:p>
    <w:p w14:paraId="197D0E75" w14:textId="77777777" w:rsidR="009E664A" w:rsidRDefault="009E664A" w:rsidP="009E664A">
      <w:pPr>
        <w:pStyle w:val="ListBullet"/>
        <w:tabs>
          <w:tab w:val="num" w:pos="360"/>
        </w:tabs>
        <w:ind w:left="360" w:hanging="360"/>
        <w:contextualSpacing/>
      </w:pPr>
      <w:r>
        <w:t>software and hardware</w:t>
      </w:r>
    </w:p>
    <w:p w14:paraId="595FC3C2" w14:textId="6DA05DBE" w:rsidR="009E664A" w:rsidRDefault="009E664A" w:rsidP="009E664A">
      <w:pPr>
        <w:pStyle w:val="ListBullet"/>
        <w:tabs>
          <w:tab w:val="num" w:pos="360"/>
        </w:tabs>
        <w:ind w:left="360" w:hanging="360"/>
        <w:contextualSpacing/>
      </w:pPr>
      <w:r>
        <w:t>travel for GA/USyd/AGD staff to provide in-country training and assistance.</w:t>
      </w:r>
    </w:p>
    <w:p w14:paraId="3FE795A0" w14:textId="77777777" w:rsidR="00BA7B4B" w:rsidRDefault="00BA7B4B" w:rsidP="00BA7B4B">
      <w:pPr>
        <w:pStyle w:val="ListBullet"/>
        <w:numPr>
          <w:ilvl w:val="0"/>
          <w:numId w:val="0"/>
        </w:numPr>
        <w:ind w:left="369" w:hanging="369"/>
      </w:pPr>
    </w:p>
    <w:p w14:paraId="08BCFEAF" w14:textId="64C59736" w:rsidR="00BA7B4B" w:rsidRDefault="00BA7B4B" w:rsidP="00BA7B4B">
      <w:r w:rsidRPr="009633BE">
        <w:t>The Pacific maritime boundaries work commenced in 2005</w:t>
      </w:r>
      <w:r>
        <w:t xml:space="preserve">, but after almost a decade of work, GA were facing funding challenges. Without EPOG funding </w:t>
      </w:r>
      <w:r w:rsidRPr="009633BE">
        <w:t>from 2014 to 2017</w:t>
      </w:r>
      <w:r>
        <w:t xml:space="preserve">, this work </w:t>
      </w:r>
      <w:r w:rsidRPr="00BA7B4B">
        <w:t>may not have continued or would have progressed at a much slower rate</w:t>
      </w:r>
      <w:r w:rsidRPr="009633BE">
        <w:t xml:space="preserve">. </w:t>
      </w:r>
      <w:r>
        <w:t xml:space="preserve">EPOG was a catalyst for finalising </w:t>
      </w:r>
      <w:r w:rsidR="009C73BC">
        <w:t xml:space="preserve">and progressing a number of </w:t>
      </w:r>
      <w:r>
        <w:t xml:space="preserve">maritime boundaries. </w:t>
      </w:r>
    </w:p>
    <w:p w14:paraId="5583372C" w14:textId="19F22564" w:rsidR="00BA7B4B" w:rsidRPr="00BA7B4B" w:rsidRDefault="00BA7B4B" w:rsidP="00BA7B4B">
      <w:r w:rsidRPr="009633BE">
        <w:t>Since 2005, the work moved from a technical focus on establishing territorial sea baselines, E</w:t>
      </w:r>
      <w:r>
        <w:t xml:space="preserve">xclusive </w:t>
      </w:r>
      <w:r w:rsidRPr="009633BE">
        <w:t>E</w:t>
      </w:r>
      <w:r>
        <w:t xml:space="preserve">conomic </w:t>
      </w:r>
      <w:r w:rsidRPr="009633BE">
        <w:t>Z</w:t>
      </w:r>
      <w:r>
        <w:t>one (EEZ)</w:t>
      </w:r>
      <w:r w:rsidRPr="009633BE">
        <w:t xml:space="preserve"> limits and extended continental shelf claims to assisting states to negotiate maritime boundary treaties, review and update their legislation and declare the outer limits of their maritime zones.</w:t>
      </w:r>
    </w:p>
    <w:p w14:paraId="25E86449" w14:textId="46C38FA3" w:rsidR="00BA7B4B" w:rsidRDefault="00BA7B4B" w:rsidP="00BA7B4B">
      <w:r>
        <w:t>The</w:t>
      </w:r>
      <w:r w:rsidRPr="009633BE">
        <w:t xml:space="preserve"> technical and legal nature of </w:t>
      </w:r>
      <w:r>
        <w:t>defining maritime boundaries</w:t>
      </w:r>
      <w:r w:rsidRPr="009633BE">
        <w:t xml:space="preserve"> means that some components progress slowly e.g. submissions to the Commission on the Limits of the Co</w:t>
      </w:r>
      <w:r>
        <w:t>ntinental Shelf can be under consideration for many years</w:t>
      </w:r>
      <w:r w:rsidRPr="009633BE">
        <w:t>. Some boundary negotiations involve complex territorial disputes which may take years to resolve</w:t>
      </w:r>
      <w:r>
        <w:t>.</w:t>
      </w:r>
      <w:r w:rsidRPr="009633BE">
        <w:t xml:space="preserve"> </w:t>
      </w:r>
      <w:r>
        <w:t xml:space="preserve">At a national level, the </w:t>
      </w:r>
      <w:r w:rsidRPr="009633BE">
        <w:t>review, draft</w:t>
      </w:r>
      <w:r>
        <w:t>ing</w:t>
      </w:r>
      <w:r w:rsidRPr="009633BE">
        <w:t xml:space="preserve"> and </w:t>
      </w:r>
      <w:r>
        <w:t>ratification of</w:t>
      </w:r>
      <w:r w:rsidRPr="009633BE">
        <w:t xml:space="preserve"> national maritime boundary legislation</w:t>
      </w:r>
      <w:r>
        <w:t xml:space="preserve"> </w:t>
      </w:r>
      <w:r w:rsidR="004638D2">
        <w:t>can</w:t>
      </w:r>
      <w:r>
        <w:t xml:space="preserve"> also</w:t>
      </w:r>
      <w:r w:rsidR="004638D2">
        <w:t xml:space="preserve"> be</w:t>
      </w:r>
      <w:r>
        <w:t xml:space="preserve"> a slow process</w:t>
      </w:r>
      <w:r w:rsidRPr="009633BE">
        <w:t>. However, the community</w:t>
      </w:r>
      <w:r w:rsidR="004638D2">
        <w:t xml:space="preserve"> of practice</w:t>
      </w:r>
      <w:r w:rsidRPr="009633BE">
        <w:t xml:space="preserve"> that has been built through th</w:t>
      </w:r>
      <w:r>
        <w:t>e process</w:t>
      </w:r>
      <w:r w:rsidRPr="009633BE">
        <w:t xml:space="preserve"> has led to a rapid increase in concluding some maritime boundary agreements because the negotiating teams have</w:t>
      </w:r>
      <w:r w:rsidR="004638D2">
        <w:t xml:space="preserve"> developed constructive</w:t>
      </w:r>
      <w:r w:rsidRPr="009633BE">
        <w:t xml:space="preserve"> relationship</w:t>
      </w:r>
      <w:r w:rsidR="004638D2">
        <w:t>s</w:t>
      </w:r>
      <w:r w:rsidRPr="009633BE">
        <w:t xml:space="preserve"> and a shared understanding of the issues to be resolved. </w:t>
      </w:r>
    </w:p>
    <w:p w14:paraId="11147ED2" w14:textId="77777777" w:rsidR="00BA7B4B" w:rsidRDefault="00BA7B4B">
      <w:pPr>
        <w:spacing w:after="0" w:line="240" w:lineRule="auto"/>
      </w:pPr>
      <w:r>
        <w:br w:type="page"/>
      </w:r>
    </w:p>
    <w:p w14:paraId="0ABC51BF" w14:textId="0B194249" w:rsidR="005E28F3" w:rsidRPr="00BA7B4B" w:rsidRDefault="00CB174A" w:rsidP="005E28F3">
      <w:pPr>
        <w:rPr>
          <w:rFonts w:ascii="Calibri" w:hAnsi="Calibri"/>
          <w:b/>
          <w:sz w:val="24"/>
          <w:szCs w:val="24"/>
        </w:rPr>
      </w:pPr>
      <w:r>
        <w:rPr>
          <w:rFonts w:ascii="Calibri" w:hAnsi="Calibri"/>
          <w:b/>
          <w:sz w:val="24"/>
          <w:szCs w:val="24"/>
        </w:rPr>
        <w:lastRenderedPageBreak/>
        <w:t>Table 2 Maritime boundaries</w:t>
      </w:r>
      <w:r w:rsidR="005E28F3" w:rsidRPr="00BA7B4B">
        <w:rPr>
          <w:rFonts w:ascii="Calibri" w:hAnsi="Calibri"/>
          <w:b/>
          <w:sz w:val="24"/>
          <w:szCs w:val="24"/>
        </w:rPr>
        <w:t xml:space="preserve"> achievements</w:t>
      </w:r>
    </w:p>
    <w:tbl>
      <w:tblPr>
        <w:tblStyle w:val="TableGrid"/>
        <w:tblW w:w="9493" w:type="dxa"/>
        <w:tblLook w:val="04A0" w:firstRow="1" w:lastRow="0" w:firstColumn="1" w:lastColumn="0" w:noHBand="0" w:noVBand="1"/>
      </w:tblPr>
      <w:tblGrid>
        <w:gridCol w:w="1825"/>
        <w:gridCol w:w="1170"/>
        <w:gridCol w:w="926"/>
        <w:gridCol w:w="5572"/>
      </w:tblGrid>
      <w:tr w:rsidR="00EB1852" w:rsidRPr="00EB1852" w14:paraId="07CB1CEC" w14:textId="77777777" w:rsidTr="00BA7B4B">
        <w:trPr>
          <w:cnfStyle w:val="100000000000" w:firstRow="1" w:lastRow="0" w:firstColumn="0" w:lastColumn="0" w:oddVBand="0" w:evenVBand="0" w:oddHBand="0" w:evenHBand="0" w:firstRowFirstColumn="0" w:firstRowLastColumn="0" w:lastRowFirstColumn="0" w:lastRowLastColumn="0"/>
          <w:trHeight w:val="606"/>
        </w:trPr>
        <w:tc>
          <w:tcPr>
            <w:tcW w:w="1825" w:type="dxa"/>
            <w:shd w:val="clear" w:color="auto" w:fill="D9D9D9" w:themeFill="background1" w:themeFillShade="D9"/>
          </w:tcPr>
          <w:p w14:paraId="2FB5FD1C" w14:textId="77777777" w:rsidR="00EB1852" w:rsidRPr="00445A13" w:rsidRDefault="00EB1852" w:rsidP="00EB1852">
            <w:pPr>
              <w:rPr>
                <w:rFonts w:cs="DejaVuSans"/>
                <w:b/>
                <w:sz w:val="20"/>
                <w:szCs w:val="20"/>
              </w:rPr>
            </w:pPr>
            <w:r w:rsidRPr="00445A13">
              <w:rPr>
                <w:rFonts w:cs="DejaVuSans"/>
                <w:b/>
                <w:sz w:val="20"/>
                <w:szCs w:val="20"/>
              </w:rPr>
              <w:t>Project outcomes</w:t>
            </w:r>
          </w:p>
        </w:tc>
        <w:tc>
          <w:tcPr>
            <w:tcW w:w="1170" w:type="dxa"/>
            <w:shd w:val="clear" w:color="auto" w:fill="D9D9D9" w:themeFill="background1" w:themeFillShade="D9"/>
          </w:tcPr>
          <w:p w14:paraId="73BBEF3D" w14:textId="77777777" w:rsidR="00EB1852" w:rsidRPr="00445A13" w:rsidRDefault="00EB1852" w:rsidP="00EB1852">
            <w:pPr>
              <w:rPr>
                <w:rFonts w:cs="DejaVuSans"/>
                <w:b/>
                <w:sz w:val="20"/>
                <w:szCs w:val="20"/>
              </w:rPr>
            </w:pPr>
            <w:r w:rsidRPr="00445A13">
              <w:rPr>
                <w:rFonts w:cs="DejaVuSans"/>
                <w:b/>
                <w:sz w:val="20"/>
                <w:szCs w:val="20"/>
              </w:rPr>
              <w:t>Outcome achieved</w:t>
            </w:r>
          </w:p>
        </w:tc>
        <w:tc>
          <w:tcPr>
            <w:tcW w:w="926" w:type="dxa"/>
            <w:shd w:val="clear" w:color="auto" w:fill="D9D9D9" w:themeFill="background1" w:themeFillShade="D9"/>
          </w:tcPr>
          <w:p w14:paraId="0BD5EFB9" w14:textId="77777777" w:rsidR="00EB1852" w:rsidRPr="00445A13" w:rsidRDefault="00EB1852" w:rsidP="00EB1852">
            <w:pPr>
              <w:rPr>
                <w:rFonts w:cs="DejaVuSans"/>
                <w:b/>
                <w:sz w:val="20"/>
                <w:szCs w:val="20"/>
              </w:rPr>
            </w:pPr>
            <w:r w:rsidRPr="00445A13">
              <w:rPr>
                <w:rFonts w:cs="DejaVuSans"/>
                <w:b/>
                <w:sz w:val="20"/>
                <w:szCs w:val="20"/>
              </w:rPr>
              <w:t>Impact</w:t>
            </w:r>
          </w:p>
        </w:tc>
        <w:tc>
          <w:tcPr>
            <w:tcW w:w="5572" w:type="dxa"/>
            <w:shd w:val="clear" w:color="auto" w:fill="D9D9D9" w:themeFill="background1" w:themeFillShade="D9"/>
          </w:tcPr>
          <w:p w14:paraId="295A49BA" w14:textId="77777777" w:rsidR="00EB1852" w:rsidRPr="00445A13" w:rsidRDefault="00EB1852" w:rsidP="00EB1852">
            <w:pPr>
              <w:rPr>
                <w:rFonts w:cs="DejaVuSans"/>
                <w:b/>
                <w:sz w:val="20"/>
                <w:szCs w:val="20"/>
              </w:rPr>
            </w:pPr>
            <w:r w:rsidRPr="00445A13">
              <w:rPr>
                <w:rFonts w:cs="DejaVuSans"/>
                <w:b/>
                <w:sz w:val="20"/>
                <w:szCs w:val="20"/>
              </w:rPr>
              <w:t xml:space="preserve">Achievements </w:t>
            </w:r>
          </w:p>
        </w:tc>
      </w:tr>
      <w:tr w:rsidR="00EB1852" w:rsidRPr="00EB1852" w14:paraId="0EF37DCB" w14:textId="77777777" w:rsidTr="00445A13">
        <w:trPr>
          <w:cnfStyle w:val="000000100000" w:firstRow="0" w:lastRow="0" w:firstColumn="0" w:lastColumn="0" w:oddVBand="0" w:evenVBand="0" w:oddHBand="1" w:evenHBand="0" w:firstRowFirstColumn="0" w:firstRowLastColumn="0" w:lastRowFirstColumn="0" w:lastRowLastColumn="0"/>
        </w:trPr>
        <w:tc>
          <w:tcPr>
            <w:tcW w:w="1825" w:type="dxa"/>
          </w:tcPr>
          <w:p w14:paraId="16212DA1" w14:textId="77777777" w:rsidR="00EB1852" w:rsidRPr="00445A13" w:rsidRDefault="00EB1852" w:rsidP="00EB1852">
            <w:pPr>
              <w:rPr>
                <w:rFonts w:cs="DejaVuSans"/>
                <w:sz w:val="20"/>
                <w:szCs w:val="20"/>
              </w:rPr>
            </w:pPr>
            <w:r w:rsidRPr="00445A13">
              <w:rPr>
                <w:rFonts w:cs="DejaVuSans"/>
                <w:sz w:val="20"/>
                <w:szCs w:val="20"/>
              </w:rPr>
              <w:t xml:space="preserve">Pacific Island countries proclaim boundaries and fulfil lodgement requirements under UNCLOS and </w:t>
            </w:r>
          </w:p>
          <w:p w14:paraId="11E02D31" w14:textId="77777777" w:rsidR="00EB1852" w:rsidRPr="00445A13" w:rsidRDefault="00EB1852" w:rsidP="00EB1852">
            <w:pPr>
              <w:rPr>
                <w:rFonts w:cs="DejaVuSans"/>
                <w:b/>
                <w:sz w:val="20"/>
                <w:szCs w:val="20"/>
              </w:rPr>
            </w:pPr>
            <w:r w:rsidRPr="00445A13">
              <w:rPr>
                <w:rFonts w:cs="DejaVuSans"/>
                <w:sz w:val="20"/>
                <w:szCs w:val="20"/>
              </w:rPr>
              <w:t>Pacific Island countries have defined extended continental shelves and maritime zones</w:t>
            </w:r>
          </w:p>
        </w:tc>
        <w:tc>
          <w:tcPr>
            <w:tcW w:w="1170" w:type="dxa"/>
          </w:tcPr>
          <w:p w14:paraId="60327103" w14:textId="77777777" w:rsidR="00EB1852" w:rsidRPr="00445A13" w:rsidRDefault="00EB1852" w:rsidP="00EB1852">
            <w:pPr>
              <w:rPr>
                <w:rFonts w:cs="DejaVuSans"/>
                <w:sz w:val="20"/>
                <w:szCs w:val="20"/>
              </w:rPr>
            </w:pPr>
            <w:r w:rsidRPr="00445A13">
              <w:rPr>
                <w:rFonts w:cs="DejaVuSans"/>
                <w:sz w:val="20"/>
                <w:szCs w:val="20"/>
              </w:rPr>
              <w:t>Yes</w:t>
            </w:r>
          </w:p>
        </w:tc>
        <w:tc>
          <w:tcPr>
            <w:tcW w:w="926" w:type="dxa"/>
          </w:tcPr>
          <w:p w14:paraId="0A26737C" w14:textId="77777777" w:rsidR="00EB1852" w:rsidRPr="00445A13" w:rsidRDefault="00EB1852" w:rsidP="00EB1852">
            <w:pPr>
              <w:rPr>
                <w:rFonts w:cs="DejaVuSans"/>
                <w:sz w:val="20"/>
                <w:szCs w:val="20"/>
              </w:rPr>
            </w:pPr>
            <w:r w:rsidRPr="00445A13">
              <w:rPr>
                <w:rFonts w:cs="DejaVuSans"/>
                <w:sz w:val="20"/>
                <w:szCs w:val="20"/>
              </w:rPr>
              <w:t>High</w:t>
            </w:r>
          </w:p>
        </w:tc>
        <w:tc>
          <w:tcPr>
            <w:tcW w:w="5572" w:type="dxa"/>
          </w:tcPr>
          <w:p w14:paraId="00290509" w14:textId="77777777" w:rsidR="00EB1852" w:rsidRPr="00445A13" w:rsidRDefault="00EB1852" w:rsidP="00FC00D0">
            <w:pPr>
              <w:spacing w:after="120"/>
              <w:rPr>
                <w:rFonts w:cs="DejaVuSans"/>
                <w:sz w:val="20"/>
                <w:szCs w:val="20"/>
              </w:rPr>
            </w:pPr>
            <w:r w:rsidRPr="00445A13">
              <w:rPr>
                <w:rFonts w:cs="DejaVuSans"/>
                <w:sz w:val="20"/>
                <w:szCs w:val="20"/>
              </w:rPr>
              <w:t xml:space="preserve">Approximately two-thirds of maritime boundaries in the Pacific have been negotiated. </w:t>
            </w:r>
          </w:p>
          <w:p w14:paraId="40B2EB75" w14:textId="77777777" w:rsidR="00EB1852" w:rsidRPr="00445A13" w:rsidRDefault="00EB1852" w:rsidP="00FC00D0">
            <w:pPr>
              <w:spacing w:after="120"/>
              <w:rPr>
                <w:rFonts w:cs="DejaVuSans"/>
                <w:sz w:val="20"/>
                <w:szCs w:val="20"/>
              </w:rPr>
            </w:pPr>
            <w:r w:rsidRPr="00445A13">
              <w:rPr>
                <w:rFonts w:cs="DejaVuSans"/>
                <w:sz w:val="20"/>
                <w:szCs w:val="20"/>
              </w:rPr>
              <w:t>2 submissions were made to the UN Commission on the Limits of the Continental Shelf with one finalised and the other, (a multi-national submission), ongoing.</w:t>
            </w:r>
          </w:p>
          <w:p w14:paraId="2AFFC265" w14:textId="77777777" w:rsidR="00EB1852" w:rsidRPr="00445A13" w:rsidRDefault="00EB1852" w:rsidP="00FC00D0">
            <w:pPr>
              <w:spacing w:after="120"/>
              <w:rPr>
                <w:rFonts w:cs="DejaVuSans"/>
                <w:sz w:val="20"/>
                <w:szCs w:val="20"/>
              </w:rPr>
            </w:pPr>
            <w:r w:rsidRPr="00445A13">
              <w:rPr>
                <w:rFonts w:cs="DejaVuSans"/>
                <w:sz w:val="20"/>
                <w:szCs w:val="20"/>
              </w:rPr>
              <w:t>5 treaties were negotiated.</w:t>
            </w:r>
          </w:p>
          <w:p w14:paraId="30D16B38" w14:textId="77777777" w:rsidR="00EB1852" w:rsidRPr="00445A13" w:rsidRDefault="00EB1852" w:rsidP="00FC00D0">
            <w:pPr>
              <w:spacing w:after="120"/>
              <w:rPr>
                <w:rFonts w:cs="DejaVuSans"/>
                <w:sz w:val="20"/>
                <w:szCs w:val="20"/>
              </w:rPr>
            </w:pPr>
            <w:r w:rsidRPr="00445A13">
              <w:rPr>
                <w:rFonts w:cs="DejaVuSans"/>
                <w:sz w:val="20"/>
                <w:szCs w:val="20"/>
              </w:rPr>
              <w:t>3 countries developed/reviewed their domestic maritime zone legislation.</w:t>
            </w:r>
          </w:p>
          <w:p w14:paraId="6D0B049B" w14:textId="77777777" w:rsidR="00EB1852" w:rsidRPr="00445A13" w:rsidRDefault="00EB1852" w:rsidP="00FC00D0">
            <w:pPr>
              <w:spacing w:after="120"/>
              <w:rPr>
                <w:rFonts w:cs="DejaVuSans"/>
                <w:sz w:val="20"/>
                <w:szCs w:val="20"/>
              </w:rPr>
            </w:pPr>
            <w:r w:rsidRPr="00445A13">
              <w:rPr>
                <w:rFonts w:cs="DejaVuSans"/>
                <w:sz w:val="20"/>
                <w:szCs w:val="20"/>
              </w:rPr>
              <w:t xml:space="preserve">The Government of Kiribati extended the Phoenix Islands Protected Area boundary due to the maritime boundaries work. </w:t>
            </w:r>
          </w:p>
          <w:p w14:paraId="5ABC902A" w14:textId="77777777" w:rsidR="00EB1852" w:rsidRPr="00445A13" w:rsidRDefault="00EB1852" w:rsidP="00FC00D0">
            <w:pPr>
              <w:spacing w:after="120"/>
              <w:rPr>
                <w:rFonts w:cs="DejaVuSans"/>
                <w:sz w:val="20"/>
                <w:szCs w:val="20"/>
              </w:rPr>
            </w:pPr>
            <w:r w:rsidRPr="00445A13">
              <w:rPr>
                <w:rFonts w:cs="DejaVuSans"/>
                <w:sz w:val="20"/>
                <w:szCs w:val="20"/>
              </w:rPr>
              <w:t>The community that has been built through the process led to a rapid increase in concluding some maritime boundary agreements because the negotiating teams have a relationship and a shared understanding of the issues to be resolved.</w:t>
            </w:r>
          </w:p>
        </w:tc>
      </w:tr>
      <w:tr w:rsidR="00EB1852" w:rsidRPr="00EB1852" w14:paraId="3D120A4D" w14:textId="77777777" w:rsidTr="00445A13">
        <w:trPr>
          <w:cnfStyle w:val="000000010000" w:firstRow="0" w:lastRow="0" w:firstColumn="0" w:lastColumn="0" w:oddVBand="0" w:evenVBand="0" w:oddHBand="0" w:evenHBand="1" w:firstRowFirstColumn="0" w:firstRowLastColumn="0" w:lastRowFirstColumn="0" w:lastRowLastColumn="0"/>
          <w:trHeight w:val="528"/>
        </w:trPr>
        <w:tc>
          <w:tcPr>
            <w:tcW w:w="1825" w:type="dxa"/>
            <w:vMerge w:val="restart"/>
          </w:tcPr>
          <w:p w14:paraId="2E2D82C1" w14:textId="77777777" w:rsidR="00EB1852" w:rsidRPr="00445A13" w:rsidRDefault="00EB1852" w:rsidP="00EB1852">
            <w:pPr>
              <w:rPr>
                <w:rFonts w:cs="DejaVuSans"/>
                <w:b/>
                <w:sz w:val="20"/>
                <w:szCs w:val="20"/>
              </w:rPr>
            </w:pPr>
            <w:r w:rsidRPr="00445A13">
              <w:rPr>
                <w:rFonts w:cs="DejaVuSans"/>
                <w:sz w:val="20"/>
                <w:szCs w:val="20"/>
              </w:rPr>
              <w:t>Pacific Island countries have improved skills and confidence in maritime boundary negotiation and delimitation.</w:t>
            </w:r>
          </w:p>
        </w:tc>
        <w:tc>
          <w:tcPr>
            <w:tcW w:w="1170" w:type="dxa"/>
          </w:tcPr>
          <w:p w14:paraId="22FDEDD2" w14:textId="77777777" w:rsidR="00EB1852" w:rsidRPr="00445A13" w:rsidRDefault="00EB1852" w:rsidP="00EB1852">
            <w:pPr>
              <w:rPr>
                <w:rFonts w:cs="DejaVuSans"/>
                <w:b/>
                <w:sz w:val="20"/>
                <w:szCs w:val="20"/>
              </w:rPr>
            </w:pPr>
            <w:r w:rsidRPr="00445A13">
              <w:rPr>
                <w:rFonts w:cs="DejaVuSans"/>
                <w:sz w:val="20"/>
                <w:szCs w:val="20"/>
              </w:rPr>
              <w:t>Yes</w:t>
            </w:r>
          </w:p>
        </w:tc>
        <w:tc>
          <w:tcPr>
            <w:tcW w:w="926" w:type="dxa"/>
          </w:tcPr>
          <w:p w14:paraId="0299649D" w14:textId="77777777" w:rsidR="00EB1852" w:rsidRPr="00445A13" w:rsidRDefault="00EB1852" w:rsidP="00EB1852">
            <w:pPr>
              <w:rPr>
                <w:rFonts w:cs="DejaVuSans"/>
                <w:sz w:val="20"/>
                <w:szCs w:val="20"/>
              </w:rPr>
            </w:pPr>
            <w:r w:rsidRPr="00445A13">
              <w:rPr>
                <w:rFonts w:cs="DejaVuSans"/>
                <w:sz w:val="20"/>
                <w:szCs w:val="20"/>
              </w:rPr>
              <w:t>High</w:t>
            </w:r>
          </w:p>
        </w:tc>
        <w:tc>
          <w:tcPr>
            <w:tcW w:w="5572" w:type="dxa"/>
          </w:tcPr>
          <w:p w14:paraId="51B58DE9" w14:textId="77777777" w:rsidR="00EB1852" w:rsidRPr="00445A13" w:rsidRDefault="00EB1852" w:rsidP="00FC00D0">
            <w:pPr>
              <w:spacing w:after="120"/>
              <w:rPr>
                <w:rFonts w:cs="DejaVuSans"/>
                <w:sz w:val="20"/>
                <w:szCs w:val="20"/>
              </w:rPr>
            </w:pPr>
            <w:r w:rsidRPr="00445A13">
              <w:rPr>
                <w:rFonts w:cs="DejaVuSans"/>
                <w:sz w:val="20"/>
                <w:szCs w:val="20"/>
              </w:rPr>
              <w:t>The program developed a community of practice across the region which can maintain and share technical knowledge, promote consistent approaches, and drive coordination and strategy in priority areas.</w:t>
            </w:r>
          </w:p>
        </w:tc>
      </w:tr>
      <w:tr w:rsidR="00EB1852" w:rsidRPr="00EB1852" w14:paraId="20EA11FA" w14:textId="77777777" w:rsidTr="00445A13">
        <w:trPr>
          <w:cnfStyle w:val="000000100000" w:firstRow="0" w:lastRow="0" w:firstColumn="0" w:lastColumn="0" w:oddVBand="0" w:evenVBand="0" w:oddHBand="1" w:evenHBand="0" w:firstRowFirstColumn="0" w:firstRowLastColumn="0" w:lastRowFirstColumn="0" w:lastRowLastColumn="0"/>
          <w:trHeight w:val="528"/>
        </w:trPr>
        <w:tc>
          <w:tcPr>
            <w:tcW w:w="1825" w:type="dxa"/>
            <w:vMerge/>
          </w:tcPr>
          <w:p w14:paraId="7821F09B" w14:textId="77777777" w:rsidR="00EB1852" w:rsidRPr="00445A13" w:rsidRDefault="00EB1852" w:rsidP="00EB1852">
            <w:pPr>
              <w:rPr>
                <w:rFonts w:cs="DejaVuSans"/>
                <w:sz w:val="20"/>
                <w:szCs w:val="20"/>
              </w:rPr>
            </w:pPr>
          </w:p>
        </w:tc>
        <w:tc>
          <w:tcPr>
            <w:tcW w:w="1170" w:type="dxa"/>
          </w:tcPr>
          <w:p w14:paraId="491852D5" w14:textId="77777777" w:rsidR="00EB1852" w:rsidRPr="00445A13" w:rsidRDefault="00EB1852" w:rsidP="00EB1852">
            <w:pPr>
              <w:rPr>
                <w:rFonts w:cs="DejaVuSans"/>
                <w:b/>
                <w:sz w:val="20"/>
                <w:szCs w:val="20"/>
              </w:rPr>
            </w:pPr>
            <w:r w:rsidRPr="00445A13">
              <w:rPr>
                <w:rFonts w:cs="DejaVuSans"/>
                <w:sz w:val="20"/>
                <w:szCs w:val="20"/>
              </w:rPr>
              <w:t>Yes</w:t>
            </w:r>
          </w:p>
        </w:tc>
        <w:tc>
          <w:tcPr>
            <w:tcW w:w="926" w:type="dxa"/>
          </w:tcPr>
          <w:p w14:paraId="452E9E34" w14:textId="77777777" w:rsidR="00EB1852" w:rsidRPr="00445A13" w:rsidRDefault="00EB1852" w:rsidP="00EB1852">
            <w:pPr>
              <w:rPr>
                <w:rFonts w:cs="DejaVuSans"/>
                <w:sz w:val="20"/>
                <w:szCs w:val="20"/>
              </w:rPr>
            </w:pPr>
            <w:r w:rsidRPr="00445A13">
              <w:rPr>
                <w:rFonts w:cs="DejaVuSans"/>
                <w:sz w:val="20"/>
                <w:szCs w:val="20"/>
              </w:rPr>
              <w:t>High</w:t>
            </w:r>
          </w:p>
        </w:tc>
        <w:tc>
          <w:tcPr>
            <w:tcW w:w="5572" w:type="dxa"/>
          </w:tcPr>
          <w:p w14:paraId="28780F27" w14:textId="77777777" w:rsidR="00EB1852" w:rsidRPr="00445A13" w:rsidRDefault="00EB1852" w:rsidP="00FC00D0">
            <w:pPr>
              <w:spacing w:after="120"/>
              <w:rPr>
                <w:rFonts w:cs="DejaVuSans"/>
                <w:sz w:val="20"/>
                <w:szCs w:val="20"/>
              </w:rPr>
            </w:pPr>
            <w:r w:rsidRPr="00445A13">
              <w:rPr>
                <w:rFonts w:cs="DejaVuSans"/>
                <w:sz w:val="20"/>
                <w:szCs w:val="20"/>
              </w:rPr>
              <w:t>Pacific Island countries have experience and increased confidence and competence in preparing and delivering information into international processes.</w:t>
            </w:r>
          </w:p>
        </w:tc>
      </w:tr>
      <w:tr w:rsidR="00EB1852" w:rsidRPr="00EB1852" w14:paraId="1D334D9F" w14:textId="77777777" w:rsidTr="00445A13">
        <w:trPr>
          <w:cnfStyle w:val="000000010000" w:firstRow="0" w:lastRow="0" w:firstColumn="0" w:lastColumn="0" w:oddVBand="0" w:evenVBand="0" w:oddHBand="0" w:evenHBand="1" w:firstRowFirstColumn="0" w:firstRowLastColumn="0" w:lastRowFirstColumn="0" w:lastRowLastColumn="0"/>
          <w:trHeight w:val="528"/>
        </w:trPr>
        <w:tc>
          <w:tcPr>
            <w:tcW w:w="1825" w:type="dxa"/>
            <w:vMerge/>
          </w:tcPr>
          <w:p w14:paraId="4EC0703F" w14:textId="77777777" w:rsidR="00EB1852" w:rsidRPr="00445A13" w:rsidRDefault="00EB1852" w:rsidP="00EB1852">
            <w:pPr>
              <w:rPr>
                <w:rFonts w:cs="DejaVuSans"/>
                <w:sz w:val="20"/>
                <w:szCs w:val="20"/>
              </w:rPr>
            </w:pPr>
          </w:p>
        </w:tc>
        <w:tc>
          <w:tcPr>
            <w:tcW w:w="1170" w:type="dxa"/>
          </w:tcPr>
          <w:p w14:paraId="479F0537" w14:textId="77777777" w:rsidR="00EB1852" w:rsidRPr="00445A13" w:rsidRDefault="00EB1852" w:rsidP="00EB1852">
            <w:pPr>
              <w:rPr>
                <w:rFonts w:cs="DejaVuSans"/>
                <w:b/>
                <w:sz w:val="20"/>
                <w:szCs w:val="20"/>
              </w:rPr>
            </w:pPr>
            <w:r w:rsidRPr="00445A13">
              <w:rPr>
                <w:rFonts w:cs="DejaVuSans"/>
                <w:sz w:val="20"/>
                <w:szCs w:val="20"/>
              </w:rPr>
              <w:t>Yes</w:t>
            </w:r>
          </w:p>
        </w:tc>
        <w:tc>
          <w:tcPr>
            <w:tcW w:w="926" w:type="dxa"/>
          </w:tcPr>
          <w:p w14:paraId="3A97F123" w14:textId="77777777" w:rsidR="00EB1852" w:rsidRPr="00445A13" w:rsidRDefault="00EB1852" w:rsidP="00EB1852">
            <w:pPr>
              <w:rPr>
                <w:rFonts w:cs="DejaVuSans"/>
                <w:sz w:val="20"/>
                <w:szCs w:val="20"/>
              </w:rPr>
            </w:pPr>
            <w:r w:rsidRPr="00445A13">
              <w:rPr>
                <w:rFonts w:cs="DejaVuSans"/>
                <w:sz w:val="20"/>
                <w:szCs w:val="20"/>
              </w:rPr>
              <w:t>High</w:t>
            </w:r>
          </w:p>
        </w:tc>
        <w:tc>
          <w:tcPr>
            <w:tcW w:w="5572" w:type="dxa"/>
          </w:tcPr>
          <w:p w14:paraId="720AA39A" w14:textId="77777777" w:rsidR="00EB1852" w:rsidRPr="00445A13" w:rsidRDefault="00EB1852" w:rsidP="00FC00D0">
            <w:pPr>
              <w:spacing w:after="120"/>
              <w:rPr>
                <w:rFonts w:cs="DejaVuSans"/>
                <w:sz w:val="20"/>
                <w:szCs w:val="20"/>
              </w:rPr>
            </w:pPr>
            <w:r w:rsidRPr="00445A13">
              <w:rPr>
                <w:rFonts w:cs="DejaVuSans"/>
                <w:sz w:val="20"/>
                <w:szCs w:val="20"/>
              </w:rPr>
              <w:t>Government officials have been empowered to drive cultural and political change as a result of direct mentoring and networking of experts in both SPC and regional governments.</w:t>
            </w:r>
          </w:p>
        </w:tc>
      </w:tr>
      <w:tr w:rsidR="00EB1852" w:rsidRPr="00EB1852" w14:paraId="695E3BDB" w14:textId="77777777" w:rsidTr="00445A13">
        <w:trPr>
          <w:cnfStyle w:val="000000100000" w:firstRow="0" w:lastRow="0" w:firstColumn="0" w:lastColumn="0" w:oddVBand="0" w:evenVBand="0" w:oddHBand="1" w:evenHBand="0" w:firstRowFirstColumn="0" w:firstRowLastColumn="0" w:lastRowFirstColumn="0" w:lastRowLastColumn="0"/>
          <w:trHeight w:val="551"/>
        </w:trPr>
        <w:tc>
          <w:tcPr>
            <w:tcW w:w="1825" w:type="dxa"/>
            <w:vMerge/>
          </w:tcPr>
          <w:p w14:paraId="54359E35" w14:textId="77777777" w:rsidR="00EB1852" w:rsidRPr="00445A13" w:rsidRDefault="00EB1852" w:rsidP="00EB1852">
            <w:pPr>
              <w:rPr>
                <w:rFonts w:cs="DejaVuSans"/>
                <w:sz w:val="20"/>
                <w:szCs w:val="20"/>
              </w:rPr>
            </w:pPr>
          </w:p>
        </w:tc>
        <w:tc>
          <w:tcPr>
            <w:tcW w:w="1170" w:type="dxa"/>
          </w:tcPr>
          <w:p w14:paraId="2803421A" w14:textId="77777777" w:rsidR="00EB1852" w:rsidRPr="00445A13" w:rsidRDefault="00EB1852" w:rsidP="00EB1852">
            <w:pPr>
              <w:rPr>
                <w:rFonts w:cs="DejaVuSans"/>
                <w:b/>
                <w:sz w:val="20"/>
                <w:szCs w:val="20"/>
              </w:rPr>
            </w:pPr>
            <w:r w:rsidRPr="00445A13">
              <w:rPr>
                <w:rFonts w:cs="DejaVuSans"/>
                <w:sz w:val="20"/>
                <w:szCs w:val="20"/>
              </w:rPr>
              <w:t>Yes</w:t>
            </w:r>
          </w:p>
        </w:tc>
        <w:tc>
          <w:tcPr>
            <w:tcW w:w="926" w:type="dxa"/>
          </w:tcPr>
          <w:p w14:paraId="200BBA09" w14:textId="77777777" w:rsidR="00EB1852" w:rsidRPr="00445A13" w:rsidRDefault="00EB1852" w:rsidP="00EB1852">
            <w:pPr>
              <w:rPr>
                <w:rFonts w:cs="DejaVuSans"/>
                <w:sz w:val="20"/>
                <w:szCs w:val="20"/>
              </w:rPr>
            </w:pPr>
            <w:r w:rsidRPr="00445A13">
              <w:rPr>
                <w:rFonts w:cs="DejaVuSans"/>
                <w:sz w:val="20"/>
                <w:szCs w:val="20"/>
              </w:rPr>
              <w:t>High</w:t>
            </w:r>
          </w:p>
        </w:tc>
        <w:tc>
          <w:tcPr>
            <w:tcW w:w="5572" w:type="dxa"/>
          </w:tcPr>
          <w:p w14:paraId="7CECB5E5" w14:textId="77777777" w:rsidR="00EB1852" w:rsidRPr="00445A13" w:rsidRDefault="00EB1852" w:rsidP="00FC00D0">
            <w:pPr>
              <w:spacing w:after="120"/>
              <w:rPr>
                <w:rFonts w:cs="DejaVuSans"/>
                <w:sz w:val="20"/>
                <w:szCs w:val="20"/>
              </w:rPr>
            </w:pPr>
            <w:r w:rsidRPr="00445A13">
              <w:rPr>
                <w:rFonts w:cs="DejaVuSans"/>
                <w:sz w:val="20"/>
                <w:szCs w:val="20"/>
              </w:rPr>
              <w:t xml:space="preserve">Officers are using geospatial tools and data not accessed previously, including PacGeo. PacGeo is an open source, online platform containing over 170 datasets. SPC developed PacGeo with the support of GA, USyd and GRID-Arendal. </w:t>
            </w:r>
          </w:p>
          <w:p w14:paraId="200B0F19" w14:textId="36342588" w:rsidR="00EB1852" w:rsidRPr="00445A13" w:rsidRDefault="00EB1852" w:rsidP="00FC00D0">
            <w:pPr>
              <w:spacing w:after="120"/>
              <w:rPr>
                <w:rFonts w:cs="DejaVuSans"/>
                <w:sz w:val="20"/>
                <w:szCs w:val="20"/>
              </w:rPr>
            </w:pPr>
            <w:r w:rsidRPr="00445A13">
              <w:rPr>
                <w:rFonts w:cs="DejaVuSans"/>
                <w:sz w:val="20"/>
                <w:szCs w:val="20"/>
              </w:rPr>
              <w:t>EPOG deployed marine spatial data infrastructure systems in four Pacific Island Countries</w:t>
            </w:r>
            <w:r w:rsidR="00804DF1">
              <w:rPr>
                <w:rFonts w:cs="DejaVuSans"/>
                <w:sz w:val="20"/>
                <w:szCs w:val="20"/>
              </w:rPr>
              <w:t>, based on advice from program</w:t>
            </w:r>
            <w:r w:rsidRPr="00445A13">
              <w:rPr>
                <w:rFonts w:cs="DejaVuSans"/>
                <w:sz w:val="20"/>
                <w:szCs w:val="20"/>
              </w:rPr>
              <w:t xml:space="preserve"> partners. EPOG hired a developer to work in SPC Geoscience Division for 6 months to deploy portable servers. This has allowed countries like Vanuatu and Kiribati to access large datasets which were previously inaccessible due to their slow internet connections.</w:t>
            </w:r>
          </w:p>
          <w:p w14:paraId="634F0420" w14:textId="77777777" w:rsidR="00EB1852" w:rsidRPr="00445A13" w:rsidRDefault="00EB1852" w:rsidP="00EB1852">
            <w:pPr>
              <w:rPr>
                <w:rFonts w:cs="DejaVuSans"/>
                <w:sz w:val="20"/>
                <w:szCs w:val="20"/>
              </w:rPr>
            </w:pPr>
            <w:r w:rsidRPr="00445A13">
              <w:rPr>
                <w:rFonts w:cs="DejaVuSans"/>
                <w:sz w:val="20"/>
                <w:szCs w:val="20"/>
              </w:rPr>
              <w:t>The Forum Fisheries Agency is also using the geospatial information generated for oceanic fisheries management.</w:t>
            </w:r>
          </w:p>
        </w:tc>
      </w:tr>
    </w:tbl>
    <w:p w14:paraId="40558FA3" w14:textId="77777777" w:rsidR="00FC00D0" w:rsidRDefault="00FC00D0" w:rsidP="00E81597">
      <w:pPr>
        <w:autoSpaceDE w:val="0"/>
        <w:autoSpaceDN w:val="0"/>
        <w:adjustRightInd w:val="0"/>
        <w:spacing w:after="60"/>
        <w:rPr>
          <w:rFonts w:cs="LiberationSans"/>
        </w:rPr>
      </w:pPr>
    </w:p>
    <w:p w14:paraId="285C888E" w14:textId="13DF05D2" w:rsidR="002361AF" w:rsidRPr="00E81597" w:rsidRDefault="005E28F3" w:rsidP="00E81597">
      <w:pPr>
        <w:autoSpaceDE w:val="0"/>
        <w:autoSpaceDN w:val="0"/>
        <w:adjustRightInd w:val="0"/>
        <w:spacing w:after="60"/>
        <w:rPr>
          <w:rFonts w:cs="LiberationSans"/>
        </w:rPr>
      </w:pPr>
      <w:r>
        <w:rPr>
          <w:rFonts w:cs="LiberationSans"/>
        </w:rPr>
        <w:lastRenderedPageBreak/>
        <w:t xml:space="preserve">Another success factor was that the countries set their own agenda at each meeting. This gave them ownership of the process and ensured that the outcomes they were working towards their specific circumstances. Not all countries began from the same starting point and some were not ready to engage in 2014. Running the workshops over an extended period allowed countries to engage when it is most appropriate for them. </w:t>
      </w:r>
      <w:r w:rsidR="00B13B78">
        <w:rPr>
          <w:rFonts w:cs="LiberationSans"/>
        </w:rPr>
        <w:br/>
      </w:r>
    </w:p>
    <w:p w14:paraId="1BC390F0" w14:textId="0BE8FE6D" w:rsidR="00B13B78" w:rsidRPr="00E81597" w:rsidRDefault="002361AF" w:rsidP="008714F1">
      <w:pPr>
        <w:spacing w:after="120"/>
        <w:ind w:left="720"/>
        <w:rPr>
          <w:i/>
          <w:iCs/>
          <w:color w:val="4F81BD" w:themeColor="accent1"/>
        </w:rPr>
      </w:pPr>
      <w:r w:rsidRPr="00E81597">
        <w:rPr>
          <w:i/>
          <w:iCs/>
          <w:color w:val="4F81BD" w:themeColor="accent1"/>
        </w:rPr>
        <w:t xml:space="preserve">Being able to have conversations face to face sometimes facilitates small breakthroughs on difficult negotiations. </w:t>
      </w:r>
      <w:r w:rsidRPr="00E81597">
        <w:rPr>
          <w:iCs/>
          <w:color w:val="4F81BD" w:themeColor="accent1"/>
        </w:rPr>
        <w:t>(Tonga)</w:t>
      </w:r>
    </w:p>
    <w:p w14:paraId="77AF2ADB" w14:textId="7D6A7BFD" w:rsidR="009E664A" w:rsidRPr="00E81597" w:rsidRDefault="00B13B78" w:rsidP="00E81597">
      <w:pPr>
        <w:spacing w:after="240"/>
        <w:ind w:left="720"/>
        <w:rPr>
          <w:i/>
          <w:iCs/>
          <w:color w:val="4F81BD" w:themeColor="accent1"/>
        </w:rPr>
      </w:pPr>
      <w:r w:rsidRPr="00E81597">
        <w:rPr>
          <w:i/>
          <w:iCs/>
          <w:color w:val="4F81BD" w:themeColor="accent1"/>
        </w:rPr>
        <w:t xml:space="preserve">The workshops have developed a culture of healthy competition between participants – they are motivating each other to achieve more. </w:t>
      </w:r>
      <w:r w:rsidRPr="00E81597">
        <w:rPr>
          <w:iCs/>
          <w:color w:val="4F81BD" w:themeColor="accent1"/>
        </w:rPr>
        <w:t>(Vanuatu)</w:t>
      </w:r>
    </w:p>
    <w:p w14:paraId="0CB8BDA8" w14:textId="77777777" w:rsidR="005E28F3" w:rsidRDefault="005E28F3" w:rsidP="005E28F3">
      <w:pPr>
        <w:pStyle w:val="Heading4"/>
      </w:pPr>
      <w:r>
        <w:t>Unintended outcomes</w:t>
      </w:r>
    </w:p>
    <w:p w14:paraId="26508F6E" w14:textId="77777777" w:rsidR="005E28F3" w:rsidRPr="00A00E14" w:rsidRDefault="005E28F3" w:rsidP="00001E26">
      <w:pPr>
        <w:pStyle w:val="ListParagraph"/>
        <w:widowControl w:val="0"/>
        <w:numPr>
          <w:ilvl w:val="0"/>
          <w:numId w:val="10"/>
        </w:numPr>
        <w:autoSpaceDE w:val="0"/>
        <w:autoSpaceDN w:val="0"/>
        <w:adjustRightInd w:val="0"/>
        <w:spacing w:after="93"/>
        <w:contextualSpacing/>
        <w:jc w:val="both"/>
        <w:rPr>
          <w:rFonts w:cs="Liberation Sans"/>
          <w:bCs/>
        </w:rPr>
      </w:pPr>
      <w:r w:rsidRPr="00A00E14">
        <w:t>Due to the success of the</w:t>
      </w:r>
      <w:r>
        <w:t xml:space="preserve"> maritime boundary</w:t>
      </w:r>
      <w:r w:rsidRPr="00A00E14">
        <w:t xml:space="preserve"> workshops, the format has been replicated in West Africa, with positive outcomes so far.</w:t>
      </w:r>
    </w:p>
    <w:p w14:paraId="7B9B27AE" w14:textId="77777777" w:rsidR="005E28F3" w:rsidRPr="00A00E14" w:rsidRDefault="005E28F3" w:rsidP="00001E26">
      <w:pPr>
        <w:pStyle w:val="ListParagraph"/>
        <w:widowControl w:val="0"/>
        <w:numPr>
          <w:ilvl w:val="0"/>
          <w:numId w:val="10"/>
        </w:numPr>
        <w:autoSpaceDE w:val="0"/>
        <w:autoSpaceDN w:val="0"/>
        <w:adjustRightInd w:val="0"/>
        <w:spacing w:after="93"/>
        <w:contextualSpacing/>
        <w:jc w:val="both"/>
      </w:pPr>
      <w:r w:rsidRPr="00A00E14">
        <w:t>The workshops presented a valuable opportunity to recognise and collaborate to address broa</w:t>
      </w:r>
      <w:r>
        <w:t xml:space="preserve">d regional needs/deficiencies. </w:t>
      </w:r>
      <w:r w:rsidRPr="00A00E14">
        <w:t>For example, a number of countries successfully applied for funding through the UN Trust Fund for hardware and software (Geocap software and high-end computers). These resources will be used for other oceans-related work, not just maritime boundaries. The workshop facilitators made officers aware of these funds.</w:t>
      </w:r>
    </w:p>
    <w:p w14:paraId="0A4E2B4F" w14:textId="77777777" w:rsidR="005E28F3" w:rsidRDefault="005E28F3" w:rsidP="00001E26">
      <w:pPr>
        <w:pStyle w:val="ListParagraph"/>
        <w:widowControl w:val="0"/>
        <w:numPr>
          <w:ilvl w:val="0"/>
          <w:numId w:val="10"/>
        </w:numPr>
        <w:autoSpaceDE w:val="0"/>
        <w:autoSpaceDN w:val="0"/>
        <w:adjustRightInd w:val="0"/>
        <w:spacing w:after="93"/>
        <w:contextualSpacing/>
        <w:jc w:val="both"/>
      </w:pPr>
      <w:r w:rsidRPr="00A00E14">
        <w:t xml:space="preserve">Approaches, infrastructure, and capability gained through the program have contributed to terrestrial management in </w:t>
      </w:r>
      <w:r>
        <w:t>some</w:t>
      </w:r>
      <w:r w:rsidRPr="00A00E14">
        <w:t xml:space="preserve"> countries.</w:t>
      </w:r>
    </w:p>
    <w:p w14:paraId="73E03B28" w14:textId="6DEF11D1" w:rsidR="005E28F3" w:rsidRDefault="005E28F3" w:rsidP="00001E26">
      <w:pPr>
        <w:pStyle w:val="ListParagraph"/>
        <w:widowControl w:val="0"/>
        <w:numPr>
          <w:ilvl w:val="0"/>
          <w:numId w:val="10"/>
        </w:numPr>
        <w:autoSpaceDE w:val="0"/>
        <w:autoSpaceDN w:val="0"/>
        <w:adjustRightInd w:val="0"/>
        <w:spacing w:after="0" w:line="240" w:lineRule="auto"/>
        <w:contextualSpacing/>
        <w:jc w:val="both"/>
      </w:pPr>
      <w:r w:rsidRPr="00A00E14">
        <w:t>A number of un-related projects have commenced due to the relationships/community formed through these workshops</w:t>
      </w:r>
      <w:r>
        <w:t xml:space="preserve">. For example, SPC supported the </w:t>
      </w:r>
      <w:r w:rsidRPr="00A00E14">
        <w:t>ongoing coordination between Fiji, Papua New Guinea and Vanua</w:t>
      </w:r>
      <w:r>
        <w:t>tu to instigate</w:t>
      </w:r>
      <w:r w:rsidRPr="00A00E14">
        <w:t xml:space="preserve"> a joint C</w:t>
      </w:r>
      <w:r>
        <w:t xml:space="preserve">limate </w:t>
      </w:r>
      <w:r w:rsidRPr="00A00E14">
        <w:t>T</w:t>
      </w:r>
      <w:r>
        <w:t xml:space="preserve">echnology </w:t>
      </w:r>
      <w:r w:rsidRPr="00A00E14">
        <w:t>C</w:t>
      </w:r>
      <w:r>
        <w:t xml:space="preserve">entre and </w:t>
      </w:r>
      <w:r w:rsidRPr="00A00E14">
        <w:t>N</w:t>
      </w:r>
      <w:r>
        <w:t>etwork (CTCN)</w:t>
      </w:r>
      <w:r w:rsidRPr="00A00E14">
        <w:t xml:space="preserve"> proposal to build capacity in geothermal energy and progress the work already done by SPC, the World Bank and oth</w:t>
      </w:r>
      <w:r>
        <w:t xml:space="preserve">ers. </w:t>
      </w:r>
    </w:p>
    <w:p w14:paraId="7C4A55FA" w14:textId="77777777" w:rsidR="005E28F3" w:rsidRDefault="005E28F3" w:rsidP="005E28F3">
      <w:pPr>
        <w:widowControl w:val="0"/>
        <w:autoSpaceDE w:val="0"/>
        <w:autoSpaceDN w:val="0"/>
        <w:adjustRightInd w:val="0"/>
        <w:spacing w:after="0" w:line="240" w:lineRule="auto"/>
        <w:contextualSpacing/>
        <w:jc w:val="both"/>
      </w:pPr>
    </w:p>
    <w:p w14:paraId="4AD1601D" w14:textId="5A493BF3" w:rsidR="005E28F3" w:rsidRDefault="005E28F3" w:rsidP="005E28F3">
      <w:pPr>
        <w:pStyle w:val="Heading4"/>
      </w:pPr>
      <w:r>
        <w:t>Challenges</w:t>
      </w:r>
    </w:p>
    <w:p w14:paraId="5D6121F5" w14:textId="77777777" w:rsidR="005E28F3" w:rsidRDefault="005E28F3" w:rsidP="005E28F3">
      <w:pPr>
        <w:pStyle w:val="ListBullet"/>
      </w:pPr>
      <w:r>
        <w:t>Challenges faced in the Pacific included diversity of user experience/software accesses and internet access, as well as limited on-site technology, and diversity of largely immature and unstable administrative systems and processes.</w:t>
      </w:r>
    </w:p>
    <w:p w14:paraId="7260A3A5" w14:textId="02914F66" w:rsidR="005E28F3" w:rsidRDefault="005E28F3" w:rsidP="005E28F3">
      <w:pPr>
        <w:pStyle w:val="ListBullet"/>
      </w:pPr>
      <w:r>
        <w:t xml:space="preserve">EPOG provided a valuable test environment for Australian Government systems intended for domestic use, as well as international data standards intended for global implementation. </w:t>
      </w:r>
    </w:p>
    <w:p w14:paraId="55DBD834" w14:textId="77777777" w:rsidR="00BA7B4B" w:rsidRDefault="00BA7B4B">
      <w:pPr>
        <w:spacing w:after="0" w:line="240" w:lineRule="auto"/>
        <w:rPr>
          <w:rFonts w:cs="Arial"/>
          <w:b/>
        </w:rPr>
      </w:pPr>
      <w:r>
        <w:br w:type="page"/>
      </w:r>
    </w:p>
    <w:p w14:paraId="67126DD7" w14:textId="4CFA1697" w:rsidR="00EB1852" w:rsidRPr="00001E26" w:rsidRDefault="00E12361" w:rsidP="00001E26">
      <w:pPr>
        <w:pStyle w:val="Heading2"/>
        <w:spacing w:after="120"/>
      </w:pPr>
      <w:bookmarkStart w:id="33" w:name="_Toc514851000"/>
      <w:r>
        <w:lastRenderedPageBreak/>
        <w:t>3</w:t>
      </w:r>
      <w:r w:rsidR="00001E26">
        <w:t>.3</w:t>
      </w:r>
      <w:r w:rsidR="00001E26">
        <w:tab/>
      </w:r>
      <w:r w:rsidR="00EB1852" w:rsidRPr="00001E26">
        <w:t>Efficiency</w:t>
      </w:r>
      <w:bookmarkEnd w:id="33"/>
    </w:p>
    <w:p w14:paraId="59E9C246" w14:textId="55A43446" w:rsidR="00EB1852" w:rsidRPr="00EB1852" w:rsidRDefault="00EB1852" w:rsidP="00EB1852">
      <w:pPr>
        <w:pStyle w:val="ListBullet"/>
        <w:numPr>
          <w:ilvl w:val="0"/>
          <w:numId w:val="0"/>
        </w:numPr>
      </w:pPr>
      <w:r w:rsidRPr="00EB1852">
        <w:t xml:space="preserve">Extended (generally two-week) maritime boundary workshops held in Australia brought Pacific Island countries together to progress and negotiate maritime boundaries. GA, AGD, USyd, GRID-Arendal and sometimes the Commonwealth Secretariat provided technical and legal support. The workshops were highly regarded by country officers, GA, AGD, USyd and SPC as an efficient use of their time. </w:t>
      </w:r>
    </w:p>
    <w:p w14:paraId="77CEE113" w14:textId="77777777" w:rsidR="00EB1852" w:rsidRPr="00EB1852" w:rsidRDefault="00EB1852" w:rsidP="00EB1852">
      <w:pPr>
        <w:pStyle w:val="ListBullet"/>
        <w:numPr>
          <w:ilvl w:val="0"/>
          <w:numId w:val="0"/>
        </w:numPr>
      </w:pPr>
      <w:r w:rsidRPr="00EB1852">
        <w:t xml:space="preserve">Three key factors contributed to the efficiency of this model. </w:t>
      </w:r>
    </w:p>
    <w:p w14:paraId="394661A4" w14:textId="7EDDA1E5" w:rsidR="00B13B78" w:rsidRDefault="007524D1" w:rsidP="00EB1852">
      <w:pPr>
        <w:pStyle w:val="ListBullet"/>
        <w:numPr>
          <w:ilvl w:val="0"/>
          <w:numId w:val="0"/>
        </w:numPr>
      </w:pPr>
      <w:r>
        <w:t>1. Holding</w:t>
      </w:r>
      <w:r w:rsidR="00EB1852" w:rsidRPr="00EB1852">
        <w:t xml:space="preserve"> workshop</w:t>
      </w:r>
      <w:r>
        <w:t>s</w:t>
      </w:r>
      <w:r w:rsidR="00EB1852">
        <w:t>:</w:t>
      </w:r>
      <w:r w:rsidR="00EB1852" w:rsidRPr="00EB1852">
        <w:t xml:space="preserve"> The workshops provided a place for technical and legal experts to meet and discuss issues face to face. It would have been less efficient to send the legal and technical experts to each country, and less efficient to separate the technical and legal as</w:t>
      </w:r>
      <w:r w:rsidR="00B13B78">
        <w:t>pects into different workshops.</w:t>
      </w:r>
    </w:p>
    <w:p w14:paraId="7E4D7455" w14:textId="3B829183" w:rsidR="00B13B78" w:rsidRPr="00E81597" w:rsidRDefault="00B13B78" w:rsidP="0061487F">
      <w:pPr>
        <w:spacing w:after="120"/>
        <w:ind w:left="720"/>
        <w:rPr>
          <w:i/>
          <w:iCs/>
          <w:color w:val="4F81BD" w:themeColor="accent1"/>
        </w:rPr>
      </w:pPr>
      <w:r w:rsidRPr="00E81597">
        <w:rPr>
          <w:i/>
          <w:iCs/>
          <w:color w:val="4F81BD" w:themeColor="accent1"/>
        </w:rPr>
        <w:t xml:space="preserve">Unlike sitting in a lecture and taking notes, the workshop is participatory and interactive which is a better way to build skills and knowledge. </w:t>
      </w:r>
      <w:r w:rsidRPr="00E81597">
        <w:rPr>
          <w:iCs/>
          <w:color w:val="4F81BD" w:themeColor="accent1"/>
        </w:rPr>
        <w:t>(Solomon Islands)</w:t>
      </w:r>
    </w:p>
    <w:p w14:paraId="307D349A" w14:textId="09FDBBAF" w:rsidR="00EB1852" w:rsidRPr="00E81597" w:rsidRDefault="00B13B78" w:rsidP="00E81597">
      <w:pPr>
        <w:spacing w:after="240"/>
        <w:ind w:left="720"/>
        <w:rPr>
          <w:i/>
          <w:iCs/>
          <w:color w:val="4F81BD" w:themeColor="accent1"/>
        </w:rPr>
      </w:pPr>
      <w:r w:rsidRPr="00E81597">
        <w:rPr>
          <w:i/>
          <w:iCs/>
          <w:color w:val="4F81BD" w:themeColor="accent1"/>
        </w:rPr>
        <w:t xml:space="preserve">There is value in the range of expertise available – technical, software, legal, Commonwealth Secretariat. The mix of foreign affairs, legal and technical also speeds up the process. </w:t>
      </w:r>
      <w:r w:rsidRPr="00E81597">
        <w:rPr>
          <w:iCs/>
          <w:color w:val="4F81BD" w:themeColor="accent1"/>
        </w:rPr>
        <w:t>(Tonga)</w:t>
      </w:r>
    </w:p>
    <w:p w14:paraId="4E57D7C7" w14:textId="37C6EDE6" w:rsidR="00EB1852" w:rsidRPr="00EB1852" w:rsidRDefault="00EB1852" w:rsidP="00EB1852">
      <w:pPr>
        <w:pStyle w:val="ListBullet"/>
        <w:numPr>
          <w:ilvl w:val="0"/>
          <w:numId w:val="0"/>
        </w:numPr>
      </w:pPr>
      <w:r w:rsidRPr="00EB1852">
        <w:t>2.</w:t>
      </w:r>
      <w:r>
        <w:t xml:space="preserve"> Holding the workshop in Sydney:</w:t>
      </w:r>
      <w:r w:rsidRPr="00EB1852">
        <w:t xml:space="preserve"> </w:t>
      </w:r>
    </w:p>
    <w:p w14:paraId="1AFDD359" w14:textId="0B2F54CA" w:rsidR="00EB1852" w:rsidRPr="00EB1852" w:rsidRDefault="00EB1852" w:rsidP="00EB1852">
      <w:pPr>
        <w:pStyle w:val="ListBullet"/>
      </w:pPr>
      <w:r>
        <w:t>This e</w:t>
      </w:r>
      <w:r w:rsidRPr="00EB1852">
        <w:t xml:space="preserve">nabled officers to leave their desks for periods of time (usually two weeks) to focus on this particular work without the pressures of competing demands at home. This fast-tracked the process. </w:t>
      </w:r>
    </w:p>
    <w:p w14:paraId="16A1BFF2" w14:textId="159EF32A" w:rsidR="00EB1852" w:rsidRDefault="00EB1852" w:rsidP="00EB1852">
      <w:pPr>
        <w:pStyle w:val="ListBullet"/>
      </w:pPr>
      <w:r>
        <w:t xml:space="preserve">The </w:t>
      </w:r>
      <w:r w:rsidRPr="00EB1852">
        <w:t xml:space="preserve">workshops on </w:t>
      </w:r>
      <w:r>
        <w:t xml:space="preserve">the </w:t>
      </w:r>
      <w:r w:rsidRPr="00EB1852">
        <w:t>campus</w:t>
      </w:r>
      <w:r>
        <w:t xml:space="preserve"> of the University of Sydney</w:t>
      </w:r>
      <w:r w:rsidRPr="00EB1852">
        <w:t xml:space="preserve"> also meant that participants had access to the computer labs. This was valued by participants because it provided equal access to technology.</w:t>
      </w:r>
    </w:p>
    <w:p w14:paraId="564D6CBF" w14:textId="374B5B2A" w:rsidR="00EB1852" w:rsidRPr="00E81597" w:rsidRDefault="00B13B78" w:rsidP="00F25D35">
      <w:pPr>
        <w:spacing w:after="240"/>
        <w:ind w:left="720"/>
        <w:rPr>
          <w:i/>
          <w:iCs/>
          <w:color w:val="4F81BD" w:themeColor="accent1"/>
        </w:rPr>
      </w:pPr>
      <w:r w:rsidRPr="00E81597">
        <w:rPr>
          <w:iCs/>
          <w:color w:val="4F81BD" w:themeColor="accent1"/>
        </w:rPr>
        <w:t>[the workshop]</w:t>
      </w:r>
      <w:r w:rsidR="00E81597">
        <w:rPr>
          <w:i/>
          <w:iCs/>
          <w:color w:val="4F81BD" w:themeColor="accent1"/>
        </w:rPr>
        <w:t xml:space="preserve"> b</w:t>
      </w:r>
      <w:r w:rsidRPr="00E81597">
        <w:rPr>
          <w:i/>
          <w:iCs/>
          <w:color w:val="4F81BD" w:themeColor="accent1"/>
        </w:rPr>
        <w:t xml:space="preserve">rings us away from our office and other priorities. This is the only time we can concentrate on maritime </w:t>
      </w:r>
      <w:r w:rsidR="00B47140" w:rsidRPr="00E81597">
        <w:rPr>
          <w:i/>
          <w:iCs/>
          <w:color w:val="4F81BD" w:themeColor="accent1"/>
        </w:rPr>
        <w:t>boundaries. The</w:t>
      </w:r>
      <w:r w:rsidRPr="00E81597">
        <w:rPr>
          <w:i/>
          <w:iCs/>
          <w:color w:val="4F81BD" w:themeColor="accent1"/>
        </w:rPr>
        <w:t xml:space="preserve"> ability to print out maps and take it back makes a big difference to demonstrate the progress made. Countries don’t have the equipment back home. </w:t>
      </w:r>
      <w:r w:rsidRPr="00E81597">
        <w:rPr>
          <w:iCs/>
          <w:color w:val="4F81BD" w:themeColor="accent1"/>
        </w:rPr>
        <w:t>(Samoa)</w:t>
      </w:r>
    </w:p>
    <w:p w14:paraId="7351C050" w14:textId="77777777" w:rsidR="00EB1852" w:rsidRPr="00EB1852" w:rsidRDefault="00EB1852" w:rsidP="00EB1852">
      <w:pPr>
        <w:pStyle w:val="ListBullet"/>
        <w:numPr>
          <w:ilvl w:val="0"/>
          <w:numId w:val="0"/>
        </w:numPr>
        <w:ind w:left="369" w:hanging="369"/>
      </w:pPr>
      <w:r w:rsidRPr="00EB1852">
        <w:t xml:space="preserve">3. The right mix of people. </w:t>
      </w:r>
    </w:p>
    <w:p w14:paraId="3DAE9BD8" w14:textId="51F7986C" w:rsidR="00B13B78" w:rsidRPr="00E81597" w:rsidRDefault="00EB1852" w:rsidP="00E81597">
      <w:pPr>
        <w:pStyle w:val="ListBullet"/>
      </w:pPr>
      <w:r w:rsidRPr="00EB1852">
        <w:t xml:space="preserve">A strong and productive community of practice has developed between </w:t>
      </w:r>
      <w:r w:rsidRPr="00EB1852">
        <w:rPr>
          <w:bCs/>
          <w:lang w:val="en-GB"/>
        </w:rPr>
        <w:t>Pacific Island country</w:t>
      </w:r>
      <w:r w:rsidRPr="00EB1852">
        <w:t xml:space="preserve"> officers, SPC, GA, AGD, USyd and GRID-Arendal. This approach enabled all participants to learn from each other. Respondents described this workshop as doing things the ‘Pacific way’; working cooperatively and building on traditional connections they have with each other. </w:t>
      </w:r>
    </w:p>
    <w:p w14:paraId="6B4D337B" w14:textId="77777777" w:rsidR="00EB1852" w:rsidRDefault="00EB1852" w:rsidP="0061487F">
      <w:pPr>
        <w:pStyle w:val="ListBullet"/>
        <w:numPr>
          <w:ilvl w:val="0"/>
          <w:numId w:val="0"/>
        </w:numPr>
        <w:spacing w:after="120"/>
      </w:pPr>
      <w:r w:rsidRPr="00EB1852">
        <w:t xml:space="preserve">A treaty template was developed which ensured consistency across the region and sped up the negotiation process. </w:t>
      </w:r>
    </w:p>
    <w:p w14:paraId="46409DEC" w14:textId="1D553EC2" w:rsidR="00B13B78" w:rsidRPr="00E81597" w:rsidRDefault="00B13B78" w:rsidP="00E81597">
      <w:pPr>
        <w:spacing w:after="0"/>
        <w:ind w:left="720"/>
        <w:rPr>
          <w:iCs/>
          <w:color w:val="4F81BD" w:themeColor="accent1"/>
        </w:rPr>
      </w:pPr>
      <w:r w:rsidRPr="00E81597">
        <w:rPr>
          <w:i/>
          <w:iCs/>
          <w:color w:val="4F81BD" w:themeColor="accent1"/>
        </w:rPr>
        <w:t xml:space="preserve">In terms of negotiating [boundaries] the template makes things easier and cuts down the issues as parties don’t need to agree on the text. We just need to agree on the coordinates. </w:t>
      </w:r>
      <w:r w:rsidRPr="00E81597">
        <w:rPr>
          <w:iCs/>
          <w:color w:val="4F81BD" w:themeColor="accent1"/>
        </w:rPr>
        <w:t>(Tonga)</w:t>
      </w:r>
    </w:p>
    <w:p w14:paraId="2463A247" w14:textId="5DC706EC" w:rsidR="00804DF1" w:rsidRDefault="00804DF1">
      <w:pPr>
        <w:spacing w:after="0" w:line="240" w:lineRule="auto"/>
        <w:rPr>
          <w:iCs/>
          <w:color w:val="4F81BD" w:themeColor="accent1"/>
          <w:sz w:val="24"/>
        </w:rPr>
      </w:pPr>
      <w:r>
        <w:rPr>
          <w:iCs/>
          <w:color w:val="4F81BD" w:themeColor="accent1"/>
          <w:sz w:val="24"/>
        </w:rPr>
        <w:br w:type="page"/>
      </w:r>
    </w:p>
    <w:p w14:paraId="3D51A83F" w14:textId="77777777" w:rsidR="00804DF1" w:rsidRPr="007F27E7" w:rsidRDefault="00804DF1" w:rsidP="00804DF1">
      <w:pPr>
        <w:pBdr>
          <w:top w:val="single" w:sz="4" w:space="1" w:color="auto"/>
          <w:left w:val="single" w:sz="4" w:space="4" w:color="auto"/>
          <w:bottom w:val="single" w:sz="4" w:space="0" w:color="auto"/>
          <w:right w:val="single" w:sz="4" w:space="4" w:color="auto"/>
        </w:pBdr>
        <w:shd w:val="clear" w:color="auto" w:fill="C6D9F1" w:themeFill="text2" w:themeFillTint="33"/>
        <w:rPr>
          <w:rStyle w:val="SubtleReference"/>
        </w:rPr>
      </w:pPr>
      <w:r w:rsidRPr="007F27E7">
        <w:rPr>
          <w:rStyle w:val="SubtleReference"/>
        </w:rPr>
        <w:lastRenderedPageBreak/>
        <w:t>Case study: Maritime boundaries – unintended benefits</w:t>
      </w:r>
    </w:p>
    <w:p w14:paraId="00B03DAD" w14:textId="77777777" w:rsidR="00804DF1" w:rsidRDefault="00804DF1" w:rsidP="00804DF1">
      <w:pPr>
        <w:pBdr>
          <w:top w:val="single" w:sz="4" w:space="1" w:color="auto"/>
          <w:left w:val="single" w:sz="4" w:space="4" w:color="auto"/>
          <w:bottom w:val="single" w:sz="4" w:space="0" w:color="auto"/>
          <w:right w:val="single" w:sz="4" w:space="4" w:color="auto"/>
        </w:pBdr>
        <w:shd w:val="clear" w:color="auto" w:fill="C6D9F1" w:themeFill="text2" w:themeFillTint="33"/>
      </w:pPr>
      <w:r>
        <w:t xml:space="preserve">The community of practice that has developed through the maritime boundaries work has led to unanticipated positive outcomes for both the region and more broadly. </w:t>
      </w:r>
    </w:p>
    <w:p w14:paraId="043ABF96" w14:textId="77777777" w:rsidR="00804DF1" w:rsidRDefault="00804DF1" w:rsidP="00804DF1">
      <w:pPr>
        <w:pBdr>
          <w:top w:val="single" w:sz="4" w:space="1" w:color="auto"/>
          <w:left w:val="single" w:sz="4" w:space="4" w:color="auto"/>
          <w:bottom w:val="single" w:sz="4" w:space="0" w:color="auto"/>
          <w:right w:val="single" w:sz="4" w:space="4" w:color="auto"/>
        </w:pBdr>
        <w:shd w:val="clear" w:color="auto" w:fill="C6D9F1" w:themeFill="text2" w:themeFillTint="33"/>
      </w:pPr>
      <w:r>
        <w:t xml:space="preserve">Within the region, the regular workshops have cultivated a network of technical and legal practitioners working as a community towards a shared purpose. </w:t>
      </w:r>
      <w:r>
        <w:rPr>
          <w:rFonts w:cs="Arial"/>
          <w:bCs/>
          <w:lang w:val="en-GB"/>
        </w:rPr>
        <w:t>Pacific Island countries and territories</w:t>
      </w:r>
      <w:r>
        <w:t xml:space="preserve"> began the process from different starting points and with different levels of skills and technology at their disposal. The community has developed a supportive culture with those </w:t>
      </w:r>
      <w:r>
        <w:rPr>
          <w:rFonts w:cs="Arial"/>
          <w:bCs/>
          <w:lang w:val="en-GB"/>
        </w:rPr>
        <w:t>Pacific Island countries and territories</w:t>
      </w:r>
      <w:r>
        <w:t xml:space="preserve"> who are more advanced in the process sharing their lessons with others. </w:t>
      </w:r>
      <w:r w:rsidRPr="003A091F">
        <w:rPr>
          <w:rStyle w:val="IntenseQuoteChar"/>
        </w:rPr>
        <w:t>‘We share our past experiences with other countries, [like] how we approached the UN. This helps others when they come to the negotiation process.’</w:t>
      </w:r>
      <w:r>
        <w:t xml:space="preserve"> In addition, the relationships have led to information sharing on other oceans policy work. For example, Vanuatu has developed a national oceans policy and the Cook Islands have implemented a 50nm exclusion zone for foreign fishing vessels, to protect their national fishing industry. Other </w:t>
      </w:r>
      <w:r>
        <w:rPr>
          <w:rFonts w:cs="Arial"/>
          <w:bCs/>
          <w:lang w:val="en-GB"/>
        </w:rPr>
        <w:t>Pacific Island countries and territories</w:t>
      </w:r>
      <w:r>
        <w:t xml:space="preserve"> are now learning from these experiences through the workshop community. </w:t>
      </w:r>
      <w:r w:rsidRPr="003A091F">
        <w:rPr>
          <w:rStyle w:val="IntenseQuoteChar"/>
        </w:rPr>
        <w:t>‘You’re not just learning about maritime boundaries, you’re learning about other things. E.g. Cook Islands is developing the 50nm limit. Vanuatu sees that and asks how they can do it t</w:t>
      </w:r>
      <w:r>
        <w:rPr>
          <w:rStyle w:val="IntenseQuoteChar"/>
        </w:rPr>
        <w:t>o</w:t>
      </w:r>
      <w:r w:rsidRPr="003A091F">
        <w:rPr>
          <w:rStyle w:val="IntenseQuoteChar"/>
        </w:rPr>
        <w:t>o, others learn about Vanuatu’s oceans policy and ask how they can do it too’</w:t>
      </w:r>
      <w:r>
        <w:t>.</w:t>
      </w:r>
    </w:p>
    <w:p w14:paraId="5CD497A3" w14:textId="77777777" w:rsidR="00804DF1" w:rsidRPr="00D25B70" w:rsidRDefault="00804DF1" w:rsidP="00804DF1">
      <w:pPr>
        <w:pBdr>
          <w:top w:val="single" w:sz="4" w:space="1" w:color="auto"/>
          <w:left w:val="single" w:sz="4" w:space="4" w:color="auto"/>
          <w:bottom w:val="single" w:sz="4" w:space="0" w:color="auto"/>
          <w:right w:val="single" w:sz="4" w:space="4" w:color="auto"/>
        </w:pBdr>
        <w:shd w:val="clear" w:color="auto" w:fill="C6D9F1" w:themeFill="text2" w:themeFillTint="33"/>
        <w:rPr>
          <w:rFonts w:cs="Liberation Sans"/>
          <w:bCs/>
        </w:rPr>
      </w:pPr>
      <w:r>
        <w:t>T</w:t>
      </w:r>
      <w:r w:rsidRPr="00A00E14">
        <w:t>he relationships formed through these workshops</w:t>
      </w:r>
      <w:r>
        <w:t xml:space="preserve"> also led to a </w:t>
      </w:r>
      <w:r w:rsidRPr="00A00E14">
        <w:t>number of un-related projects</w:t>
      </w:r>
      <w:r>
        <w:t xml:space="preserve">. With the support of SPC, </w:t>
      </w:r>
      <w:r w:rsidRPr="00A00E14">
        <w:t>Fiji, Papua New Guinea and Vanua</w:t>
      </w:r>
      <w:r>
        <w:t>tu are working together on the instigation of</w:t>
      </w:r>
      <w:r w:rsidRPr="00A00E14">
        <w:t xml:space="preserve"> a joint C</w:t>
      </w:r>
      <w:r>
        <w:t xml:space="preserve">limate </w:t>
      </w:r>
      <w:r w:rsidRPr="00A00E14">
        <w:t>T</w:t>
      </w:r>
      <w:r>
        <w:t xml:space="preserve">echnology </w:t>
      </w:r>
      <w:r w:rsidRPr="00A00E14">
        <w:t>C</w:t>
      </w:r>
      <w:r>
        <w:t xml:space="preserve">entre and </w:t>
      </w:r>
      <w:r w:rsidRPr="00A00E14">
        <w:t>N</w:t>
      </w:r>
      <w:r>
        <w:t>etwork (CTCN)</w:t>
      </w:r>
      <w:r w:rsidRPr="00A00E14">
        <w:t xml:space="preserve"> proposal to build capacity in geothermal energy</w:t>
      </w:r>
      <w:r>
        <w:t>.</w:t>
      </w:r>
      <w:r w:rsidRPr="00A00E14">
        <w:t xml:space="preserve"> The Cook Islands has taken over another collaborative CTCN proposal for solar power which was originally prepared for Vanuatu in collaboration with program partners.</w:t>
      </w:r>
    </w:p>
    <w:p w14:paraId="62CA2BC0" w14:textId="77777777" w:rsidR="00804DF1" w:rsidRDefault="00804DF1" w:rsidP="00804DF1">
      <w:pPr>
        <w:pBdr>
          <w:top w:val="single" w:sz="4" w:space="1" w:color="auto"/>
          <w:left w:val="single" w:sz="4" w:space="4" w:color="auto"/>
          <w:bottom w:val="single" w:sz="4" w:space="0" w:color="auto"/>
          <w:right w:val="single" w:sz="4" w:space="4" w:color="auto"/>
        </w:pBdr>
        <w:shd w:val="clear" w:color="auto" w:fill="C6D9F1" w:themeFill="text2" w:themeFillTint="33"/>
      </w:pPr>
      <w:r>
        <w:t xml:space="preserve">For individual countries, the workshop facilitators have made them aware of a UN Trust Fund for hardware and software. A number of countries have been successful in this process, purchasing software and high-end computers which they use for other ocean-related work. </w:t>
      </w:r>
      <w:r w:rsidRPr="00A00E14">
        <w:t>Approaches, infrastructure, and capability gained through the program have also contributed to terrestrial management in many countries</w:t>
      </w:r>
      <w:r>
        <w:t>.</w:t>
      </w:r>
    </w:p>
    <w:p w14:paraId="00FD560C" w14:textId="77777777" w:rsidR="00804DF1" w:rsidRDefault="00804DF1" w:rsidP="00804DF1">
      <w:pPr>
        <w:pBdr>
          <w:top w:val="single" w:sz="4" w:space="1" w:color="auto"/>
          <w:left w:val="single" w:sz="4" w:space="4" w:color="auto"/>
          <w:bottom w:val="single" w:sz="4" w:space="0" w:color="auto"/>
          <w:right w:val="single" w:sz="4" w:space="4" w:color="auto"/>
        </w:pBdr>
        <w:shd w:val="clear" w:color="auto" w:fill="C6D9F1" w:themeFill="text2" w:themeFillTint="33"/>
      </w:pPr>
      <w:r>
        <w:t xml:space="preserve">More broadly, the workshops have provided a valuable test environment for the implementation of new global data standards. </w:t>
      </w:r>
      <w:r>
        <w:rPr>
          <w:rFonts w:cs="Liberation Sans"/>
          <w:bCs/>
        </w:rPr>
        <w:t xml:space="preserve">The S121 maritime boundary data exchange standard continues to be developed through GA and Canadian Government Investment, as well as input from sub-contractors to the EPOG project under GA. </w:t>
      </w:r>
      <w:r>
        <w:rPr>
          <w:lang w:val="en"/>
        </w:rPr>
        <w:t xml:space="preserve">S121 is a data standard intended to allow States to communicate official digital representations of their maritime limits and boundaries to the public and international community. </w:t>
      </w:r>
      <w:r>
        <w:t>The Pacific is just the second region, after Canada, to adopt the s121 standards.</w:t>
      </w:r>
    </w:p>
    <w:p w14:paraId="37616905" w14:textId="77777777" w:rsidR="00C70491" w:rsidRPr="00C70491" w:rsidRDefault="00C70491" w:rsidP="00C70491">
      <w:pPr>
        <w:spacing w:after="0"/>
        <w:rPr>
          <w:iCs/>
          <w:color w:val="4F81BD" w:themeColor="accent1"/>
          <w:sz w:val="24"/>
        </w:rPr>
      </w:pPr>
    </w:p>
    <w:p w14:paraId="52001A10" w14:textId="77777777" w:rsidR="00BA7B4B" w:rsidRDefault="00BA7B4B">
      <w:pPr>
        <w:spacing w:after="0" w:line="240" w:lineRule="auto"/>
        <w:sectPr w:rsidR="00BA7B4B" w:rsidSect="00772B1A">
          <w:pgSz w:w="11906" w:h="16838" w:code="9"/>
          <w:pgMar w:top="1418" w:right="1276" w:bottom="567" w:left="1418" w:header="425" w:footer="425" w:gutter="0"/>
          <w:pgNumType w:start="1"/>
          <w:cols w:space="708"/>
          <w:titlePg/>
          <w:docGrid w:linePitch="360"/>
        </w:sectPr>
      </w:pPr>
    </w:p>
    <w:p w14:paraId="656EDCCF" w14:textId="77777777" w:rsidR="00F25D35" w:rsidRDefault="00BA7B4B">
      <w:pPr>
        <w:spacing w:after="0" w:line="240" w:lineRule="auto"/>
      </w:pPr>
      <w:r>
        <w:rPr>
          <w:noProof/>
          <w:lang w:eastAsia="en-AU"/>
        </w:rPr>
        <w:lastRenderedPageBreak/>
        <w:drawing>
          <wp:inline distT="0" distB="0" distL="0" distR="0" wp14:anchorId="5407643F" wp14:editId="41FCA91C">
            <wp:extent cx="9137176" cy="646208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itime boundaries 20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64143" cy="6481155"/>
                    </a:xfrm>
                    <a:prstGeom prst="rect">
                      <a:avLst/>
                    </a:prstGeom>
                  </pic:spPr>
                </pic:pic>
              </a:graphicData>
            </a:graphic>
          </wp:inline>
        </w:drawing>
      </w:r>
    </w:p>
    <w:p w14:paraId="1DBC0649" w14:textId="6919DA79" w:rsidR="00E81597" w:rsidRDefault="00F25D35" w:rsidP="00F25D35">
      <w:pPr>
        <w:spacing w:after="0" w:line="240" w:lineRule="auto"/>
      </w:pPr>
      <w:r>
        <w:rPr>
          <w:rFonts w:asciiTheme="minorHAnsi" w:hAnsiTheme="minorHAnsi" w:cs="DejaVuSans"/>
          <w:sz w:val="18"/>
          <w:szCs w:val="18"/>
        </w:rPr>
        <w:t>Map showing extent of maritime boundary delimitation in October 2012. The light blue areas represent Exclusive Economic Zones declared and lodged under UNCLOS</w:t>
      </w:r>
    </w:p>
    <w:p w14:paraId="43BF1504" w14:textId="4B8E681C" w:rsidR="00BA7B4B" w:rsidRDefault="00BA7B4B">
      <w:pPr>
        <w:spacing w:after="0" w:line="240" w:lineRule="auto"/>
      </w:pPr>
      <w:r>
        <w:rPr>
          <w:noProof/>
          <w:lang w:eastAsia="en-AU"/>
        </w:rPr>
        <w:lastRenderedPageBreak/>
        <w:drawing>
          <wp:inline distT="0" distB="0" distL="0" distR="0" wp14:anchorId="0A56DEBC" wp14:editId="38D5C450">
            <wp:extent cx="8927217" cy="631333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itime boundaries 20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44780" cy="6325755"/>
                    </a:xfrm>
                    <a:prstGeom prst="rect">
                      <a:avLst/>
                    </a:prstGeom>
                  </pic:spPr>
                </pic:pic>
              </a:graphicData>
            </a:graphic>
          </wp:inline>
        </w:drawing>
      </w:r>
    </w:p>
    <w:p w14:paraId="0B0DE9E0" w14:textId="4A503454" w:rsidR="00F25D35" w:rsidRDefault="00F25D35">
      <w:pPr>
        <w:spacing w:after="0" w:line="240" w:lineRule="auto"/>
        <w:sectPr w:rsidR="00F25D35" w:rsidSect="00804DF1">
          <w:footerReference w:type="first" r:id="rId24"/>
          <w:pgSz w:w="16838" w:h="11906" w:orient="landscape" w:code="9"/>
          <w:pgMar w:top="720" w:right="720" w:bottom="720" w:left="720" w:header="425" w:footer="425" w:gutter="0"/>
          <w:cols w:space="708"/>
          <w:titlePg/>
          <w:docGrid w:linePitch="360"/>
        </w:sectPr>
      </w:pPr>
      <w:r>
        <w:rPr>
          <w:rFonts w:asciiTheme="minorHAnsi" w:hAnsiTheme="minorHAnsi" w:cs="DejaVuSans"/>
          <w:sz w:val="18"/>
          <w:szCs w:val="18"/>
        </w:rPr>
        <w:t>Map showing extent of maritime boundary delimitation by August 2017. The light blue areas represent Exclusive Economic Zones declared and lodged under UNCLOS</w:t>
      </w:r>
    </w:p>
    <w:p w14:paraId="157B1776" w14:textId="673C39AC" w:rsidR="005E28F3" w:rsidRPr="00001E26" w:rsidRDefault="00E12361" w:rsidP="00C70491">
      <w:pPr>
        <w:pStyle w:val="Heading2"/>
        <w:spacing w:before="360" w:after="120"/>
      </w:pPr>
      <w:bookmarkStart w:id="34" w:name="_Toc514851001"/>
      <w:r>
        <w:lastRenderedPageBreak/>
        <w:t>3</w:t>
      </w:r>
      <w:r w:rsidR="009E664A" w:rsidRPr="00001E26">
        <w:t>.4</w:t>
      </w:r>
      <w:r w:rsidR="009E664A" w:rsidRPr="00001E26">
        <w:tab/>
      </w:r>
      <w:r w:rsidR="008E4DB5" w:rsidRPr="00001E26">
        <w:t>Sustainability</w:t>
      </w:r>
      <w:bookmarkEnd w:id="34"/>
    </w:p>
    <w:p w14:paraId="07978B69" w14:textId="7CA33EE4" w:rsidR="00253437" w:rsidRDefault="00253437" w:rsidP="008E4DB5">
      <w:pPr>
        <w:autoSpaceDE w:val="0"/>
        <w:autoSpaceDN w:val="0"/>
        <w:adjustRightInd w:val="0"/>
        <w:rPr>
          <w:rFonts w:cs="DejaVuSans"/>
        </w:rPr>
      </w:pPr>
      <w:r>
        <w:rPr>
          <w:rFonts w:cs="DejaVuSans"/>
        </w:rPr>
        <w:t>The region is in a strong position in terms of legal and technical capacity to maintain momentum provided that agencies have continuing technical and legal support from Australia. DFAT has committed funding to this for a further three years</w:t>
      </w:r>
      <w:r w:rsidR="004638D2">
        <w:rPr>
          <w:rFonts w:cs="DejaVuSans"/>
        </w:rPr>
        <w:t xml:space="preserve"> commencing in July 2017</w:t>
      </w:r>
      <w:r>
        <w:rPr>
          <w:rFonts w:cs="DejaVuSans"/>
        </w:rPr>
        <w:t xml:space="preserve">. </w:t>
      </w:r>
    </w:p>
    <w:p w14:paraId="2FB52507" w14:textId="02AC71B7" w:rsidR="008E4DB5" w:rsidRPr="00F6790E" w:rsidRDefault="008E4DB5" w:rsidP="008E4DB5">
      <w:pPr>
        <w:autoSpaceDE w:val="0"/>
        <w:autoSpaceDN w:val="0"/>
        <w:adjustRightInd w:val="0"/>
        <w:rPr>
          <w:rFonts w:cs="DejaVuSans"/>
          <w:u w:val="single"/>
        </w:rPr>
      </w:pPr>
      <w:r w:rsidRPr="00A00E14">
        <w:rPr>
          <w:rFonts w:cs="DejaVuSans"/>
        </w:rPr>
        <w:t xml:space="preserve">The program investment in </w:t>
      </w:r>
      <w:r>
        <w:rPr>
          <w:rFonts w:cs="DejaVuSans"/>
        </w:rPr>
        <w:t>capacity building for</w:t>
      </w:r>
      <w:r w:rsidRPr="00A00E14">
        <w:rPr>
          <w:rFonts w:cs="DejaVuSans"/>
        </w:rPr>
        <w:t xml:space="preserve"> SPC </w:t>
      </w:r>
      <w:r>
        <w:rPr>
          <w:rFonts w:cs="DejaVuSans"/>
        </w:rPr>
        <w:t xml:space="preserve">and Pacific Island countries </w:t>
      </w:r>
      <w:r w:rsidRPr="00A00E14">
        <w:rPr>
          <w:rFonts w:cs="DejaVuSans"/>
        </w:rPr>
        <w:t>means that ongoing boundary work and regional coordination could continue beyond the life of the program. However,</w:t>
      </w:r>
      <w:r>
        <w:rPr>
          <w:rFonts w:cs="DejaVuSans"/>
        </w:rPr>
        <w:t xml:space="preserve"> about one third of boundaries are yet to be negotiated and finalised and</w:t>
      </w:r>
      <w:r w:rsidRPr="00A00E14">
        <w:rPr>
          <w:rFonts w:cs="DejaVuSans"/>
        </w:rPr>
        <w:t xml:space="preserve"> investment </w:t>
      </w:r>
      <w:r>
        <w:rPr>
          <w:rFonts w:cs="DejaVuSans"/>
        </w:rPr>
        <w:t xml:space="preserve">to further support maritime delimitations and technical capabilities </w:t>
      </w:r>
      <w:r w:rsidRPr="00A00E14">
        <w:rPr>
          <w:rFonts w:cs="DejaVuSans"/>
        </w:rPr>
        <w:t>w</w:t>
      </w:r>
      <w:r>
        <w:rPr>
          <w:rFonts w:cs="DejaVuSans"/>
        </w:rPr>
        <w:t>ould allow development of more mature</w:t>
      </w:r>
      <w:r w:rsidRPr="00A00E14">
        <w:rPr>
          <w:rFonts w:cs="DejaVuSans"/>
        </w:rPr>
        <w:t xml:space="preserve"> and therefore sust</w:t>
      </w:r>
      <w:r w:rsidR="004638D2">
        <w:rPr>
          <w:rFonts w:cs="DejaVuSans"/>
        </w:rPr>
        <w:t>ainable</w:t>
      </w:r>
      <w:r>
        <w:rPr>
          <w:rFonts w:cs="DejaVuSans"/>
        </w:rPr>
        <w:t xml:space="preserve"> systems in the Pacific.  </w:t>
      </w:r>
    </w:p>
    <w:p w14:paraId="535A5D13" w14:textId="77777777" w:rsidR="008E4DB5" w:rsidRDefault="008E4DB5" w:rsidP="008E4DB5">
      <w:pPr>
        <w:autoSpaceDE w:val="0"/>
        <w:autoSpaceDN w:val="0"/>
        <w:adjustRightInd w:val="0"/>
        <w:rPr>
          <w:rFonts w:cs="DejaVuSans"/>
        </w:rPr>
      </w:pPr>
      <w:r>
        <w:rPr>
          <w:rFonts w:cs="DejaVuSans"/>
        </w:rPr>
        <w:t>Implementing partners aimed to develop</w:t>
      </w:r>
      <w:r w:rsidRPr="00A00E14">
        <w:rPr>
          <w:rFonts w:cs="DejaVuSans"/>
        </w:rPr>
        <w:t xml:space="preserve"> skills in as many people as possible </w:t>
      </w:r>
      <w:r>
        <w:rPr>
          <w:rFonts w:cs="DejaVuSans"/>
        </w:rPr>
        <w:t>to reduce</w:t>
      </w:r>
      <w:r w:rsidRPr="00A00E14">
        <w:rPr>
          <w:rFonts w:cs="DejaVuSans"/>
        </w:rPr>
        <w:t xml:space="preserve"> the consequences of staff turnover</w:t>
      </w:r>
      <w:r>
        <w:rPr>
          <w:rFonts w:cs="DejaVuSans"/>
        </w:rPr>
        <w:t xml:space="preserve"> within </w:t>
      </w:r>
      <w:r>
        <w:rPr>
          <w:rFonts w:cs="Arial"/>
          <w:bCs/>
          <w:lang w:val="en-GB"/>
        </w:rPr>
        <w:t>regional</w:t>
      </w:r>
      <w:r>
        <w:rPr>
          <w:rFonts w:cs="DejaVuSans"/>
        </w:rPr>
        <w:t xml:space="preserve"> and government agencies</w:t>
      </w:r>
      <w:r w:rsidRPr="00A00E14">
        <w:rPr>
          <w:rFonts w:cs="DejaVuSans"/>
        </w:rPr>
        <w:t xml:space="preserve">. </w:t>
      </w:r>
      <w:r>
        <w:rPr>
          <w:rFonts w:cs="DejaVuSans"/>
        </w:rPr>
        <w:t xml:space="preserve">Two to </w:t>
      </w:r>
      <w:r w:rsidRPr="00A00E14">
        <w:rPr>
          <w:rFonts w:cs="DejaVuSans"/>
        </w:rPr>
        <w:t>three people per country</w:t>
      </w:r>
      <w:r>
        <w:rPr>
          <w:rFonts w:cs="DejaVuSans"/>
        </w:rPr>
        <w:t xml:space="preserve"> were invited</w:t>
      </w:r>
      <w:r w:rsidRPr="00A00E14">
        <w:rPr>
          <w:rFonts w:cs="DejaVuSans"/>
        </w:rPr>
        <w:t xml:space="preserve"> to attend</w:t>
      </w:r>
      <w:r>
        <w:rPr>
          <w:rFonts w:cs="DejaVuSans"/>
        </w:rPr>
        <w:t xml:space="preserve"> maritime boundary workshops but many states sent</w:t>
      </w:r>
      <w:r w:rsidRPr="00A00E14">
        <w:rPr>
          <w:rFonts w:cs="DejaVuSans"/>
        </w:rPr>
        <w:t xml:space="preserve"> and fund</w:t>
      </w:r>
      <w:r>
        <w:rPr>
          <w:rFonts w:cs="DejaVuSans"/>
        </w:rPr>
        <w:t>ed</w:t>
      </w:r>
      <w:r w:rsidRPr="00A00E14">
        <w:rPr>
          <w:rFonts w:cs="DejaVuSans"/>
        </w:rPr>
        <w:t xml:space="preserve"> larger delegations as they greatly value</w:t>
      </w:r>
      <w:r>
        <w:rPr>
          <w:rFonts w:cs="DejaVuSans"/>
        </w:rPr>
        <w:t>d</w:t>
      </w:r>
      <w:r w:rsidRPr="00A00E14">
        <w:rPr>
          <w:rFonts w:cs="DejaVuSans"/>
        </w:rPr>
        <w:t xml:space="preserve"> the sessions. </w:t>
      </w:r>
    </w:p>
    <w:p w14:paraId="1D87AE61" w14:textId="24217B65" w:rsidR="005E28F3" w:rsidRDefault="008E4DB5" w:rsidP="008E4DB5">
      <w:r w:rsidRPr="00A00E14">
        <w:rPr>
          <w:rFonts w:cs="DejaVuSans"/>
        </w:rPr>
        <w:t>In addition, some individuals became champions for new initiatives, sharing acquired skills and knowledge with their colleagues at home. For example, an officer of the Cook Islands took PacGeo home, set it up, demonstrated it to colleagues, and trained others. Many officers in the Cook Islands are now using PacGeo to share information. SPC</w:t>
      </w:r>
      <w:r>
        <w:rPr>
          <w:rFonts w:cs="DejaVuSans"/>
        </w:rPr>
        <w:t>’s</w:t>
      </w:r>
      <w:r w:rsidRPr="00A00E14">
        <w:rPr>
          <w:rFonts w:cs="DejaVuSans"/>
        </w:rPr>
        <w:t xml:space="preserve"> efforts to coordinate and promote use and investment in centrally maintained systems is slowly achieving cultural change</w:t>
      </w:r>
      <w:r w:rsidR="007524D1">
        <w:rPr>
          <w:rFonts w:cs="DejaVuSans"/>
        </w:rPr>
        <w:t>. R</w:t>
      </w:r>
      <w:r w:rsidRPr="00A00E14">
        <w:rPr>
          <w:rFonts w:cs="DejaVuSans"/>
        </w:rPr>
        <w:t xml:space="preserve">ecognition and </w:t>
      </w:r>
      <w:r>
        <w:rPr>
          <w:rFonts w:cs="DejaVuSans"/>
        </w:rPr>
        <w:t>demonstration</w:t>
      </w:r>
      <w:r w:rsidRPr="00A00E14">
        <w:rPr>
          <w:rFonts w:cs="DejaVuSans"/>
        </w:rPr>
        <w:t xml:space="preserve"> of benefits by the countries ha</w:t>
      </w:r>
      <w:r w:rsidR="004638D2">
        <w:rPr>
          <w:rFonts w:cs="DejaVuSans"/>
        </w:rPr>
        <w:t xml:space="preserve">s proven to be </w:t>
      </w:r>
      <w:r w:rsidRPr="00A00E14">
        <w:rPr>
          <w:rFonts w:cs="DejaVuSans"/>
        </w:rPr>
        <w:t>most effective in driving uptake.</w:t>
      </w:r>
    </w:p>
    <w:p w14:paraId="6361B01B" w14:textId="1C06AFE4" w:rsidR="008E4DB5" w:rsidRDefault="008E4DB5" w:rsidP="005E28F3"/>
    <w:p w14:paraId="35ADD9C5" w14:textId="77777777" w:rsidR="008E4DB5" w:rsidRDefault="008E4DB5" w:rsidP="005E28F3"/>
    <w:p w14:paraId="69882BDD" w14:textId="47DADC0D" w:rsidR="00066275" w:rsidRDefault="00066275">
      <w:pPr>
        <w:spacing w:after="0" w:line="240" w:lineRule="auto"/>
      </w:pPr>
      <w:r>
        <w:br w:type="page"/>
      </w:r>
    </w:p>
    <w:p w14:paraId="3238CC45" w14:textId="44AB845C" w:rsidR="008E4DB5" w:rsidRDefault="00E12361" w:rsidP="00066275">
      <w:pPr>
        <w:pStyle w:val="Heading1"/>
        <w:spacing w:before="240"/>
      </w:pPr>
      <w:bookmarkStart w:id="35" w:name="_Toc514851002"/>
      <w:r>
        <w:lastRenderedPageBreak/>
        <w:t>4</w:t>
      </w:r>
      <w:r w:rsidR="009E664A">
        <w:tab/>
      </w:r>
      <w:r w:rsidR="00066275">
        <w:t>Marine Spatial Planning</w:t>
      </w:r>
      <w:bookmarkEnd w:id="35"/>
    </w:p>
    <w:p w14:paraId="46B352FF" w14:textId="4D577266" w:rsidR="008E4DB5" w:rsidRDefault="00E12361" w:rsidP="00066275">
      <w:pPr>
        <w:pStyle w:val="Heading2"/>
      </w:pPr>
      <w:bookmarkStart w:id="36" w:name="_Toc514851003"/>
      <w:r>
        <w:rPr>
          <w:rFonts w:cs="Times New Roman"/>
        </w:rPr>
        <w:t>4</w:t>
      </w:r>
      <w:r w:rsidR="009E664A" w:rsidRPr="009E664A">
        <w:rPr>
          <w:rFonts w:cs="Times New Roman"/>
        </w:rPr>
        <w:t>.1</w:t>
      </w:r>
      <w:r w:rsidR="009E664A" w:rsidRPr="009E664A">
        <w:rPr>
          <w:rFonts w:cs="Times New Roman"/>
        </w:rPr>
        <w:tab/>
      </w:r>
      <w:r w:rsidR="00066275">
        <w:t>Relevance</w:t>
      </w:r>
      <w:bookmarkEnd w:id="36"/>
    </w:p>
    <w:p w14:paraId="76377833" w14:textId="08B4CAAB" w:rsidR="00310312" w:rsidRDefault="00310312" w:rsidP="003C46EF">
      <w:pPr>
        <w:spacing w:after="120"/>
      </w:pPr>
      <w:r>
        <w:t xml:space="preserve">Marine spatial planning was </w:t>
      </w:r>
      <w:r w:rsidR="004638D2">
        <w:t>considered</w:t>
      </w:r>
      <w:r>
        <w:t xml:space="preserve"> relevant</w:t>
      </w:r>
      <w:r w:rsidR="004638D2">
        <w:t xml:space="preserve"> by respondents</w:t>
      </w:r>
      <w:r>
        <w:t xml:space="preserve"> as it supported priorities and projects with access to spatial data and was recognised as an important tool for decision making.</w:t>
      </w:r>
    </w:p>
    <w:p w14:paraId="7179A9AD" w14:textId="780EFD4C" w:rsidR="00B13B78" w:rsidRPr="003C46EF" w:rsidRDefault="00B13B78" w:rsidP="003C46EF">
      <w:pPr>
        <w:spacing w:after="120"/>
        <w:ind w:firstLine="720"/>
        <w:rPr>
          <w:i/>
          <w:iCs/>
          <w:color w:val="4F81BD" w:themeColor="accent1"/>
        </w:rPr>
      </w:pPr>
      <w:r w:rsidRPr="003C46EF">
        <w:rPr>
          <w:i/>
          <w:iCs/>
          <w:color w:val="4F81BD" w:themeColor="accent1"/>
        </w:rPr>
        <w:t xml:space="preserve">It </w:t>
      </w:r>
      <w:r w:rsidRPr="003C46EF">
        <w:rPr>
          <w:iCs/>
          <w:color w:val="4F81BD" w:themeColor="accent1"/>
        </w:rPr>
        <w:t>[marine spatial planning]</w:t>
      </w:r>
      <w:r w:rsidRPr="003C46EF">
        <w:rPr>
          <w:i/>
          <w:iCs/>
          <w:color w:val="4F81BD" w:themeColor="accent1"/>
        </w:rPr>
        <w:t xml:space="preserve"> was timely given the Oceans12 process. </w:t>
      </w:r>
      <w:r w:rsidRPr="003C46EF">
        <w:rPr>
          <w:iCs/>
          <w:color w:val="4F81BD" w:themeColor="accent1"/>
        </w:rPr>
        <w:t>(Solomon Islands</w:t>
      </w:r>
      <w:r w:rsidR="00445A13" w:rsidRPr="003C46EF">
        <w:rPr>
          <w:iCs/>
          <w:color w:val="4F81BD" w:themeColor="accent1"/>
        </w:rPr>
        <w:t>)</w:t>
      </w:r>
      <w:r w:rsidRPr="003C46EF">
        <w:rPr>
          <w:i/>
          <w:iCs/>
          <w:color w:val="4F81BD" w:themeColor="accent1"/>
        </w:rPr>
        <w:t xml:space="preserve"> </w:t>
      </w:r>
    </w:p>
    <w:p w14:paraId="1197EF38" w14:textId="25F7B3D0" w:rsidR="00C72B41" w:rsidRPr="005E28F3" w:rsidRDefault="003C46EF" w:rsidP="005E28F3">
      <w:r>
        <w:rPr>
          <w:rFonts w:cs="Arial"/>
        </w:rPr>
        <w:t>There was a high level of engagement by</w:t>
      </w:r>
      <w:r w:rsidR="00C72B41" w:rsidRPr="00DE2BDA">
        <w:rPr>
          <w:rFonts w:cs="Arial"/>
        </w:rPr>
        <w:t xml:space="preserve"> countries </w:t>
      </w:r>
      <w:r>
        <w:rPr>
          <w:rFonts w:cs="Arial"/>
        </w:rPr>
        <w:t>in the marine spatial planning of EPOG</w:t>
      </w:r>
      <w:r w:rsidR="00C72B41" w:rsidRPr="00DE2BDA">
        <w:rPr>
          <w:rFonts w:cs="Arial"/>
        </w:rPr>
        <w:t xml:space="preserve">. </w:t>
      </w:r>
      <w:r>
        <w:rPr>
          <w:rFonts w:cs="Arial"/>
        </w:rPr>
        <w:t xml:space="preserve">However, there are varying degrees of understanding and knowledge as to why marine spatial planning is important and how to approach it. Training </w:t>
      </w:r>
      <w:r w:rsidR="00263EB8">
        <w:rPr>
          <w:rFonts w:cs="Arial"/>
        </w:rPr>
        <w:t>was provided to</w:t>
      </w:r>
      <w:r>
        <w:rPr>
          <w:rFonts w:cs="Arial"/>
        </w:rPr>
        <w:t xml:space="preserve"> demonstrate the process</w:t>
      </w:r>
      <w:r w:rsidR="00263EB8">
        <w:rPr>
          <w:rFonts w:cs="Arial"/>
        </w:rPr>
        <w:t xml:space="preserve"> backed up by technical support. The Solomon Islands was able to </w:t>
      </w:r>
      <w:r w:rsidR="004638D2">
        <w:rPr>
          <w:rFonts w:cs="Arial"/>
        </w:rPr>
        <w:t xml:space="preserve">demonstrate the value of </w:t>
      </w:r>
      <w:r w:rsidR="00263EB8">
        <w:rPr>
          <w:rFonts w:cs="Arial"/>
        </w:rPr>
        <w:t>marine spatial planning</w:t>
      </w:r>
      <w:r w:rsidR="004638D2">
        <w:rPr>
          <w:rFonts w:cs="Arial"/>
        </w:rPr>
        <w:t xml:space="preserve"> and apply it</w:t>
      </w:r>
      <w:r w:rsidR="00263EB8">
        <w:rPr>
          <w:rFonts w:cs="Arial"/>
        </w:rPr>
        <w:t xml:space="preserve"> to a high-level national government oceans policy process</w:t>
      </w:r>
      <w:r w:rsidR="004638D2">
        <w:rPr>
          <w:rFonts w:cs="Arial"/>
        </w:rPr>
        <w:t>—</w:t>
      </w:r>
      <w:r w:rsidR="00263EB8">
        <w:rPr>
          <w:rFonts w:cs="Arial"/>
        </w:rPr>
        <w:t>Oceans12.</w:t>
      </w:r>
    </w:p>
    <w:p w14:paraId="10F0926A" w14:textId="799ACD6F" w:rsidR="00CC2FB7" w:rsidRPr="00001E26" w:rsidRDefault="00E12361" w:rsidP="00001E26">
      <w:pPr>
        <w:pStyle w:val="Heading2"/>
        <w:spacing w:after="120"/>
      </w:pPr>
      <w:bookmarkStart w:id="37" w:name="_Toc514851004"/>
      <w:r>
        <w:t>4</w:t>
      </w:r>
      <w:r w:rsidR="009E664A" w:rsidRPr="00001E26">
        <w:t>.2</w:t>
      </w:r>
      <w:r w:rsidR="009E664A" w:rsidRPr="00001E26">
        <w:tab/>
      </w:r>
      <w:r w:rsidR="00066275" w:rsidRPr="00001E26">
        <w:t>Effectiveness</w:t>
      </w:r>
      <w:bookmarkEnd w:id="37"/>
    </w:p>
    <w:p w14:paraId="68C467F2" w14:textId="683AA64F" w:rsidR="00375535" w:rsidRDefault="00A9318E" w:rsidP="00375535">
      <w:r>
        <w:rPr>
          <w:rFonts w:cs="Arial"/>
        </w:rPr>
        <w:t>Overall, respondents rated this component as partially effective. Marine s</w:t>
      </w:r>
      <w:r w:rsidR="00DD7DFE">
        <w:rPr>
          <w:rFonts w:cs="Arial"/>
        </w:rPr>
        <w:t>patial planning is an essential tool for managing economic, environmental and social values</w:t>
      </w:r>
      <w:r w:rsidR="00B76864">
        <w:rPr>
          <w:rFonts w:cs="Arial"/>
        </w:rPr>
        <w:t>,</w:t>
      </w:r>
      <w:r w:rsidR="00DD7DFE">
        <w:rPr>
          <w:rFonts w:cs="Arial"/>
        </w:rPr>
        <w:t xml:space="preserve"> competing uses of marine resources and integrating multi-sectoral interests. The spatial planning elements of EPOG were designed to complement and strengthen ocean governance and the maritime boundaries work </w:t>
      </w:r>
      <w:r w:rsidR="0093394E">
        <w:rPr>
          <w:rFonts w:cs="Arial"/>
        </w:rPr>
        <w:t>by undertaking a</w:t>
      </w:r>
      <w:r w:rsidR="00DD7DFE">
        <w:rPr>
          <w:rFonts w:cs="Arial"/>
        </w:rPr>
        <w:t xml:space="preserve"> regional integrated ocean assessment</w:t>
      </w:r>
      <w:r w:rsidR="0093394E">
        <w:rPr>
          <w:rFonts w:cs="Arial"/>
        </w:rPr>
        <w:t xml:space="preserve">, </w:t>
      </w:r>
      <w:r w:rsidR="00DD7DFE">
        <w:rPr>
          <w:rFonts w:cs="Arial"/>
        </w:rPr>
        <w:t xml:space="preserve">and </w:t>
      </w:r>
      <w:r w:rsidR="0093394E">
        <w:rPr>
          <w:rFonts w:cs="Arial"/>
        </w:rPr>
        <w:t xml:space="preserve">providing </w:t>
      </w:r>
      <w:r w:rsidR="00DD7DFE">
        <w:rPr>
          <w:rFonts w:cs="Arial"/>
        </w:rPr>
        <w:t>technic</w:t>
      </w:r>
      <w:r w:rsidR="0093394E">
        <w:rPr>
          <w:rFonts w:cs="Arial"/>
        </w:rPr>
        <w:t xml:space="preserve">al support to regional agencies, </w:t>
      </w:r>
      <w:r w:rsidR="00DD7DFE">
        <w:rPr>
          <w:rFonts w:cs="Arial"/>
        </w:rPr>
        <w:t>national governments</w:t>
      </w:r>
      <w:r w:rsidR="0093394E">
        <w:rPr>
          <w:rFonts w:cs="Arial"/>
        </w:rPr>
        <w:t xml:space="preserve"> and </w:t>
      </w:r>
      <w:r w:rsidR="005E3DF0">
        <w:rPr>
          <w:rFonts w:cs="Arial"/>
        </w:rPr>
        <w:t>at a sub-national level, to build their</w:t>
      </w:r>
      <w:r w:rsidR="00DD7DFE">
        <w:rPr>
          <w:rFonts w:cs="Arial"/>
        </w:rPr>
        <w:t xml:space="preserve"> </w:t>
      </w:r>
      <w:r w:rsidR="005E3DF0">
        <w:rPr>
          <w:rFonts w:cs="Arial"/>
        </w:rPr>
        <w:t xml:space="preserve">marine </w:t>
      </w:r>
      <w:r w:rsidR="00DD7DFE">
        <w:rPr>
          <w:rFonts w:cs="Arial"/>
        </w:rPr>
        <w:t>spatial planning</w:t>
      </w:r>
      <w:r w:rsidR="005E3DF0">
        <w:rPr>
          <w:rFonts w:cs="Arial"/>
        </w:rPr>
        <w:t xml:space="preserve"> capabilities</w:t>
      </w:r>
      <w:r w:rsidR="00DD7DFE">
        <w:rPr>
          <w:rFonts w:cs="Arial"/>
        </w:rPr>
        <w:t>.</w:t>
      </w:r>
      <w:r w:rsidR="007D254D">
        <w:rPr>
          <w:rFonts w:cs="Arial"/>
        </w:rPr>
        <w:t xml:space="preserve"> </w:t>
      </w:r>
    </w:p>
    <w:p w14:paraId="2346E5D5" w14:textId="32A110FC" w:rsidR="00DD7DFE" w:rsidRDefault="0093394E" w:rsidP="00DD7DFE">
      <w:r>
        <w:t xml:space="preserve">At a regional level </w:t>
      </w:r>
      <w:r w:rsidR="00DD7DFE">
        <w:t>CSIRO c</w:t>
      </w:r>
      <w:r w:rsidR="00DD7DFE" w:rsidRPr="00336FBD">
        <w:t>ollat</w:t>
      </w:r>
      <w:r w:rsidR="00DD7DFE">
        <w:t xml:space="preserve">ed </w:t>
      </w:r>
      <w:r w:rsidR="00DD7DFE" w:rsidRPr="00336FBD">
        <w:t>regional marine data</w:t>
      </w:r>
      <w:r w:rsidR="00DD7DFE">
        <w:t xml:space="preserve"> that is now</w:t>
      </w:r>
      <w:r w:rsidR="00DD7DFE" w:rsidRPr="00336FBD">
        <w:t xml:space="preserve"> accessible through a web-based portal</w:t>
      </w:r>
      <w:r w:rsidR="00DD7DFE">
        <w:t xml:space="preserve"> managed by SPREP </w:t>
      </w:r>
      <w:r>
        <w:t>to</w:t>
      </w:r>
      <w:r w:rsidR="00DD7DFE" w:rsidRPr="00336FBD">
        <w:t xml:space="preserve"> support regional agencies with strategic planning</w:t>
      </w:r>
      <w:r w:rsidR="00DD7DFE">
        <w:t>. CSIRO also supported</w:t>
      </w:r>
      <w:r w:rsidR="00DD7DFE" w:rsidRPr="00C1349D">
        <w:t xml:space="preserve"> </w:t>
      </w:r>
      <w:r w:rsidR="00DD7DFE">
        <w:t xml:space="preserve">the </w:t>
      </w:r>
      <w:r w:rsidR="00BE2B7F">
        <w:t xml:space="preserve">Ocean </w:t>
      </w:r>
      <w:r w:rsidR="00DD7DFE">
        <w:t>Office by investing in</w:t>
      </w:r>
      <w:r w:rsidR="00263EB8">
        <w:t xml:space="preserve"> a</w:t>
      </w:r>
      <w:r w:rsidR="00DD7DFE">
        <w:t xml:space="preserve"> </w:t>
      </w:r>
      <w:r w:rsidR="00263EB8">
        <w:t>regional workshop on the blue economy bringing together the Sustainable Ocean Initiative and the</w:t>
      </w:r>
      <w:r w:rsidR="001F39A9">
        <w:t xml:space="preserve"> Pacific Ocean</w:t>
      </w:r>
      <w:r w:rsidR="00263EB8">
        <w:t xml:space="preserve"> Alliance </w:t>
      </w:r>
      <w:r w:rsidR="001F39A9">
        <w:t xml:space="preserve">to re-emphasize the importance of </w:t>
      </w:r>
      <w:r w:rsidR="00DD7DFE">
        <w:t>SDG 14</w:t>
      </w:r>
      <w:r w:rsidR="001F39A9">
        <w:t>, in particular SDG14.7 which focuses on sustainable economic benefits needed by the region</w:t>
      </w:r>
      <w:r w:rsidR="00DD7DFE">
        <w:t>.</w:t>
      </w:r>
      <w:r w:rsidR="001F39A9">
        <w:t xml:space="preserve"> The workshop encouraged an integrated approach to ocean management at institutional, policy and applied levels.</w:t>
      </w:r>
    </w:p>
    <w:p w14:paraId="0BA07EE2" w14:textId="77777777" w:rsidR="00BD38F9" w:rsidRDefault="00DD7DFE" w:rsidP="00DD7DFE">
      <w:pPr>
        <w:rPr>
          <w:rFonts w:cs="Arial"/>
        </w:rPr>
      </w:pPr>
      <w:r w:rsidRPr="00336FBD">
        <w:t xml:space="preserve">At a national level, pilot projects were run in the Solomon Islands and Kiribati to develop their marine spatial planning capabilities </w:t>
      </w:r>
      <w:r>
        <w:t xml:space="preserve">through training </w:t>
      </w:r>
      <w:r w:rsidR="0093394E">
        <w:t>and</w:t>
      </w:r>
      <w:r>
        <w:t xml:space="preserve"> </w:t>
      </w:r>
      <w:r w:rsidR="0093394E">
        <w:t xml:space="preserve">the provision of </w:t>
      </w:r>
      <w:r w:rsidRPr="00336FBD">
        <w:t xml:space="preserve">geospatial </w:t>
      </w:r>
      <w:r w:rsidR="0093394E">
        <w:t xml:space="preserve">planning </w:t>
      </w:r>
      <w:r w:rsidRPr="00336FBD">
        <w:t xml:space="preserve">tools. </w:t>
      </w:r>
      <w:r w:rsidR="00642BD0">
        <w:t xml:space="preserve">Within Kiribati, CSIRO also brought together local </w:t>
      </w:r>
      <w:r w:rsidR="005E3DF0">
        <w:t>communities</w:t>
      </w:r>
      <w:r w:rsidR="00642BD0">
        <w:t xml:space="preserve"> with national government agencies </w:t>
      </w:r>
      <w:r w:rsidR="005E3DF0">
        <w:t>to investigate marine spatial planning for</w:t>
      </w:r>
      <w:r w:rsidR="00642BD0">
        <w:t xml:space="preserve"> Tarawa Lagoon</w:t>
      </w:r>
      <w:r w:rsidR="005E3DF0">
        <w:t xml:space="preserve"> as a case study</w:t>
      </w:r>
      <w:r w:rsidR="00642BD0">
        <w:t>.</w:t>
      </w:r>
      <w:r w:rsidR="00A9318E">
        <w:t xml:space="preserve"> </w:t>
      </w:r>
      <w:r w:rsidR="00A9318E">
        <w:rPr>
          <w:rFonts w:cs="Arial"/>
        </w:rPr>
        <w:t>The achievements are further described in Table 3.</w:t>
      </w:r>
    </w:p>
    <w:p w14:paraId="02ED6DD7" w14:textId="77777777" w:rsidR="00BD38F9" w:rsidRDefault="00BD38F9">
      <w:pPr>
        <w:spacing w:after="0" w:line="240" w:lineRule="auto"/>
        <w:rPr>
          <w:rFonts w:cs="Arial"/>
        </w:rPr>
      </w:pPr>
      <w:r>
        <w:rPr>
          <w:rFonts w:cs="Arial"/>
        </w:rPr>
        <w:br w:type="page"/>
      </w:r>
    </w:p>
    <w:p w14:paraId="23971528" w14:textId="65093F0B" w:rsidR="002264ED" w:rsidRPr="009D5820" w:rsidRDefault="002264ED" w:rsidP="00DD7DFE">
      <w:pPr>
        <w:rPr>
          <w:b/>
        </w:rPr>
      </w:pPr>
      <w:r w:rsidRPr="009D5820">
        <w:rPr>
          <w:b/>
        </w:rPr>
        <w:lastRenderedPageBreak/>
        <w:t>Table 3. Marine spatial planning achievements</w:t>
      </w:r>
    </w:p>
    <w:tbl>
      <w:tblPr>
        <w:tblStyle w:val="TableGrid"/>
        <w:tblW w:w="9634" w:type="dxa"/>
        <w:tblLook w:val="04A0" w:firstRow="1" w:lastRow="0" w:firstColumn="1" w:lastColumn="0" w:noHBand="0" w:noVBand="1"/>
      </w:tblPr>
      <w:tblGrid>
        <w:gridCol w:w="1555"/>
        <w:gridCol w:w="1134"/>
        <w:gridCol w:w="1061"/>
        <w:gridCol w:w="5884"/>
      </w:tblGrid>
      <w:tr w:rsidR="007C19DA" w14:paraId="6FF56BA1" w14:textId="087A9166" w:rsidTr="005C2468">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D9D9D9" w:themeFill="background1" w:themeFillShade="D9"/>
          </w:tcPr>
          <w:p w14:paraId="33030306" w14:textId="510C0703" w:rsidR="007C19DA" w:rsidRPr="00B1627A" w:rsidRDefault="007C19DA" w:rsidP="007C19DA">
            <w:pPr>
              <w:autoSpaceDE w:val="0"/>
              <w:autoSpaceDN w:val="0"/>
              <w:adjustRightInd w:val="0"/>
              <w:spacing w:after="0"/>
              <w:rPr>
                <w:rFonts w:cs="LiberationSans"/>
                <w:b/>
                <w:sz w:val="20"/>
                <w:szCs w:val="20"/>
              </w:rPr>
            </w:pPr>
            <w:r w:rsidRPr="00B1627A">
              <w:rPr>
                <w:rFonts w:cs="LiberationSans"/>
                <w:b/>
                <w:sz w:val="20"/>
                <w:szCs w:val="20"/>
              </w:rPr>
              <w:t>Project outcomes</w:t>
            </w:r>
          </w:p>
        </w:tc>
        <w:tc>
          <w:tcPr>
            <w:tcW w:w="1134" w:type="dxa"/>
            <w:shd w:val="clear" w:color="auto" w:fill="D9D9D9" w:themeFill="background1" w:themeFillShade="D9"/>
          </w:tcPr>
          <w:p w14:paraId="79F610F4" w14:textId="209D3E64" w:rsidR="007C19DA" w:rsidRPr="00B1627A" w:rsidRDefault="007C19DA" w:rsidP="007C19DA">
            <w:pPr>
              <w:autoSpaceDE w:val="0"/>
              <w:autoSpaceDN w:val="0"/>
              <w:adjustRightInd w:val="0"/>
              <w:spacing w:after="0"/>
              <w:rPr>
                <w:rFonts w:cs="LiberationSans"/>
                <w:b/>
                <w:sz w:val="20"/>
                <w:szCs w:val="20"/>
              </w:rPr>
            </w:pPr>
            <w:r>
              <w:rPr>
                <w:rFonts w:cs="LiberationSans"/>
                <w:b/>
                <w:sz w:val="20"/>
                <w:szCs w:val="20"/>
              </w:rPr>
              <w:t>Outcome achieved</w:t>
            </w:r>
          </w:p>
        </w:tc>
        <w:tc>
          <w:tcPr>
            <w:tcW w:w="1061" w:type="dxa"/>
            <w:shd w:val="clear" w:color="auto" w:fill="D9D9D9" w:themeFill="background1" w:themeFillShade="D9"/>
          </w:tcPr>
          <w:p w14:paraId="7DA25B71" w14:textId="39180C87" w:rsidR="007C19DA" w:rsidRPr="00B1627A" w:rsidRDefault="007C19DA" w:rsidP="007C19DA">
            <w:pPr>
              <w:autoSpaceDE w:val="0"/>
              <w:autoSpaceDN w:val="0"/>
              <w:adjustRightInd w:val="0"/>
              <w:spacing w:after="0"/>
              <w:rPr>
                <w:rFonts w:cs="LiberationSans"/>
                <w:b/>
                <w:sz w:val="20"/>
                <w:szCs w:val="20"/>
              </w:rPr>
            </w:pPr>
            <w:r>
              <w:rPr>
                <w:rFonts w:cs="LiberationSans"/>
                <w:b/>
                <w:sz w:val="20"/>
                <w:szCs w:val="20"/>
              </w:rPr>
              <w:t>Impact</w:t>
            </w:r>
          </w:p>
        </w:tc>
        <w:tc>
          <w:tcPr>
            <w:tcW w:w="5884" w:type="dxa"/>
            <w:shd w:val="clear" w:color="auto" w:fill="D9D9D9" w:themeFill="background1" w:themeFillShade="D9"/>
          </w:tcPr>
          <w:p w14:paraId="6128BB23" w14:textId="16E577D3" w:rsidR="007C19DA" w:rsidRDefault="007C19DA" w:rsidP="00C577FA">
            <w:pPr>
              <w:autoSpaceDE w:val="0"/>
              <w:autoSpaceDN w:val="0"/>
              <w:adjustRightInd w:val="0"/>
              <w:spacing w:after="0"/>
              <w:rPr>
                <w:rFonts w:cs="LiberationSans"/>
                <w:b/>
                <w:sz w:val="20"/>
                <w:szCs w:val="20"/>
              </w:rPr>
            </w:pPr>
            <w:r w:rsidRPr="00B1627A">
              <w:rPr>
                <w:rFonts w:cs="LiberationSans"/>
                <w:b/>
                <w:sz w:val="20"/>
                <w:szCs w:val="20"/>
              </w:rPr>
              <w:t xml:space="preserve">Achievements </w:t>
            </w:r>
          </w:p>
        </w:tc>
      </w:tr>
      <w:tr w:rsidR="007C19DA" w:rsidRPr="00C6355B" w14:paraId="036A2C91" w14:textId="22906AE9" w:rsidTr="005C2468">
        <w:trPr>
          <w:cnfStyle w:val="000000100000" w:firstRow="0" w:lastRow="0" w:firstColumn="0" w:lastColumn="0" w:oddVBand="0" w:evenVBand="0" w:oddHBand="1" w:evenHBand="0" w:firstRowFirstColumn="0" w:firstRowLastColumn="0" w:lastRowFirstColumn="0" w:lastRowLastColumn="0"/>
        </w:trPr>
        <w:tc>
          <w:tcPr>
            <w:tcW w:w="1555" w:type="dxa"/>
          </w:tcPr>
          <w:p w14:paraId="66C37EAB" w14:textId="02436026" w:rsidR="007C19DA" w:rsidRPr="00B1627A" w:rsidRDefault="007C19DA" w:rsidP="007C19DA">
            <w:pPr>
              <w:autoSpaceDE w:val="0"/>
              <w:autoSpaceDN w:val="0"/>
              <w:adjustRightInd w:val="0"/>
              <w:spacing w:after="0"/>
              <w:rPr>
                <w:rFonts w:cs="LiberationSans"/>
                <w:b/>
                <w:sz w:val="20"/>
                <w:szCs w:val="20"/>
              </w:rPr>
            </w:pPr>
            <w:r w:rsidRPr="00B1627A">
              <w:rPr>
                <w:sz w:val="20"/>
                <w:szCs w:val="20"/>
              </w:rPr>
              <w:t>Pacific Island countries have increased capacity to adopt strategic and analytical approaches to marine planning</w:t>
            </w:r>
          </w:p>
        </w:tc>
        <w:tc>
          <w:tcPr>
            <w:tcW w:w="1134" w:type="dxa"/>
          </w:tcPr>
          <w:p w14:paraId="31DCEC83" w14:textId="3E66D033" w:rsidR="007C19DA" w:rsidRPr="00B1627A" w:rsidRDefault="007C19DA" w:rsidP="007C19DA">
            <w:pPr>
              <w:autoSpaceDE w:val="0"/>
              <w:autoSpaceDN w:val="0"/>
              <w:adjustRightInd w:val="0"/>
              <w:spacing w:after="0"/>
              <w:rPr>
                <w:rFonts w:cs="LiberationSans"/>
                <w:b/>
                <w:sz w:val="20"/>
                <w:szCs w:val="20"/>
              </w:rPr>
            </w:pPr>
            <w:r w:rsidRPr="00F90967">
              <w:rPr>
                <w:rFonts w:cs="LiberationSans"/>
                <w:sz w:val="20"/>
                <w:szCs w:val="20"/>
              </w:rPr>
              <w:t>Yes</w:t>
            </w:r>
          </w:p>
        </w:tc>
        <w:tc>
          <w:tcPr>
            <w:tcW w:w="1061" w:type="dxa"/>
          </w:tcPr>
          <w:p w14:paraId="5D2C4495" w14:textId="0C69275F" w:rsidR="007C19DA" w:rsidRDefault="007C19DA" w:rsidP="007C19DA">
            <w:pPr>
              <w:autoSpaceDE w:val="0"/>
              <w:autoSpaceDN w:val="0"/>
              <w:adjustRightInd w:val="0"/>
              <w:spacing w:after="0"/>
              <w:rPr>
                <w:rFonts w:cs="LiberationSans"/>
                <w:b/>
                <w:sz w:val="20"/>
                <w:szCs w:val="20"/>
              </w:rPr>
            </w:pPr>
            <w:r w:rsidRPr="00F90967">
              <w:rPr>
                <w:rFonts w:cs="LiberationSans"/>
                <w:noProof/>
                <w:sz w:val="20"/>
                <w:szCs w:val="20"/>
                <w:lang w:eastAsia="en-AU"/>
              </w:rPr>
              <w:t>Moderate</w:t>
            </w:r>
          </w:p>
        </w:tc>
        <w:tc>
          <w:tcPr>
            <w:tcW w:w="5884" w:type="dxa"/>
          </w:tcPr>
          <w:p w14:paraId="53E4F68E" w14:textId="4B6B72AA" w:rsidR="007C19DA" w:rsidRPr="001B356B" w:rsidRDefault="007C19DA" w:rsidP="007C19DA">
            <w:pPr>
              <w:spacing w:after="0"/>
              <w:rPr>
                <w:bCs/>
                <w:sz w:val="20"/>
                <w:szCs w:val="20"/>
                <w:lang w:val="en-GB"/>
              </w:rPr>
            </w:pPr>
            <w:r w:rsidRPr="00B1627A">
              <w:rPr>
                <w:b/>
                <w:bCs/>
                <w:sz w:val="20"/>
                <w:szCs w:val="20"/>
                <w:lang w:val="en-GB"/>
              </w:rPr>
              <w:t xml:space="preserve">Regional level: </w:t>
            </w:r>
            <w:r w:rsidRPr="00B1627A">
              <w:rPr>
                <w:bCs/>
                <w:sz w:val="20"/>
                <w:szCs w:val="20"/>
                <w:lang w:val="en-GB"/>
              </w:rPr>
              <w:t>CSIRO</w:t>
            </w:r>
            <w:r w:rsidR="00CC5116">
              <w:rPr>
                <w:bCs/>
                <w:sz w:val="20"/>
                <w:szCs w:val="20"/>
                <w:lang w:val="en-GB"/>
              </w:rPr>
              <w:t xml:space="preserve"> developed,</w:t>
            </w:r>
            <w:r w:rsidRPr="00B1627A">
              <w:rPr>
                <w:bCs/>
                <w:sz w:val="20"/>
                <w:szCs w:val="20"/>
                <w:lang w:val="en-GB"/>
              </w:rPr>
              <w:t xml:space="preserve"> installed and populated a regional project data base </w:t>
            </w:r>
            <w:r w:rsidR="00B76864">
              <w:rPr>
                <w:bCs/>
                <w:sz w:val="20"/>
                <w:szCs w:val="20"/>
                <w:lang w:val="en-GB"/>
              </w:rPr>
              <w:t>with the Ocean Office</w:t>
            </w:r>
            <w:r w:rsidRPr="00B1627A">
              <w:rPr>
                <w:rFonts w:cs="Arial"/>
                <w:bCs/>
                <w:sz w:val="20"/>
                <w:szCs w:val="20"/>
                <w:lang w:val="en-GB"/>
              </w:rPr>
              <w:t xml:space="preserve"> at: </w:t>
            </w:r>
            <w:hyperlink r:id="rId25" w:history="1">
              <w:r w:rsidRPr="00B1627A">
                <w:rPr>
                  <w:rStyle w:val="Hyperlink"/>
                  <w:rFonts w:cs="Arial"/>
                  <w:bCs/>
                  <w:sz w:val="20"/>
                  <w:szCs w:val="20"/>
                  <w:lang w:val="en-GB"/>
                </w:rPr>
                <w:t>http://msp.csiro.au/projects</w:t>
              </w:r>
            </w:hyperlink>
            <w:r w:rsidRPr="00B1627A">
              <w:rPr>
                <w:rFonts w:cs="Arial"/>
                <w:bCs/>
                <w:sz w:val="20"/>
                <w:szCs w:val="20"/>
                <w:lang w:val="en-GB"/>
              </w:rPr>
              <w:t>.</w:t>
            </w:r>
            <w:r w:rsidR="001B356B">
              <w:rPr>
                <w:rFonts w:cs="Arial"/>
                <w:bCs/>
                <w:sz w:val="20"/>
                <w:szCs w:val="20"/>
                <w:lang w:val="en-GB"/>
              </w:rPr>
              <w:t xml:space="preserve"> </w:t>
            </w:r>
            <w:r w:rsidR="00B76864">
              <w:rPr>
                <w:bCs/>
                <w:sz w:val="20"/>
                <w:szCs w:val="20"/>
                <w:lang w:val="en-GB"/>
              </w:rPr>
              <w:t>They also</w:t>
            </w:r>
            <w:r w:rsidR="001B356B" w:rsidRPr="001B356B">
              <w:rPr>
                <w:bCs/>
                <w:sz w:val="20"/>
                <w:szCs w:val="20"/>
                <w:lang w:val="en-GB"/>
              </w:rPr>
              <w:t xml:space="preserve"> contributed to regional </w:t>
            </w:r>
            <w:r w:rsidR="00B76864">
              <w:rPr>
                <w:bCs/>
                <w:sz w:val="20"/>
                <w:szCs w:val="20"/>
                <w:lang w:val="en-GB"/>
              </w:rPr>
              <w:t>planning</w:t>
            </w:r>
            <w:r w:rsidR="001B356B" w:rsidRPr="001B356B">
              <w:rPr>
                <w:bCs/>
                <w:sz w:val="20"/>
                <w:szCs w:val="20"/>
                <w:lang w:val="en-GB"/>
              </w:rPr>
              <w:t xml:space="preserve"> by providing technical support to the </w:t>
            </w:r>
            <w:r w:rsidR="00B76864">
              <w:rPr>
                <w:bCs/>
                <w:sz w:val="20"/>
                <w:szCs w:val="20"/>
                <w:lang w:val="en-GB"/>
              </w:rPr>
              <w:t>Ocean Office</w:t>
            </w:r>
            <w:r w:rsidR="001B356B" w:rsidRPr="001B356B">
              <w:rPr>
                <w:bCs/>
                <w:sz w:val="20"/>
                <w:szCs w:val="20"/>
                <w:lang w:val="en-GB"/>
              </w:rPr>
              <w:t xml:space="preserve"> </w:t>
            </w:r>
            <w:r w:rsidR="00B76864">
              <w:rPr>
                <w:bCs/>
                <w:sz w:val="20"/>
                <w:szCs w:val="20"/>
                <w:lang w:val="en-GB"/>
              </w:rPr>
              <w:t>for</w:t>
            </w:r>
            <w:r w:rsidR="001B356B" w:rsidRPr="001B356B">
              <w:rPr>
                <w:bCs/>
                <w:sz w:val="20"/>
                <w:szCs w:val="20"/>
                <w:lang w:val="en-GB"/>
              </w:rPr>
              <w:t xml:space="preserve"> regional prepara</w:t>
            </w:r>
            <w:r w:rsidR="001B356B">
              <w:rPr>
                <w:bCs/>
                <w:sz w:val="20"/>
                <w:szCs w:val="20"/>
                <w:lang w:val="en-GB"/>
              </w:rPr>
              <w:t>tions for the BBNJ negotia</w:t>
            </w:r>
            <w:r w:rsidR="001F39A9">
              <w:rPr>
                <w:bCs/>
                <w:sz w:val="20"/>
                <w:szCs w:val="20"/>
                <w:lang w:val="en-GB"/>
              </w:rPr>
              <w:t>tions. CSIRO invested</w:t>
            </w:r>
            <w:r w:rsidR="001F39A9" w:rsidRPr="001F39A9">
              <w:rPr>
                <w:bCs/>
                <w:sz w:val="20"/>
                <w:szCs w:val="20"/>
                <w:lang w:val="en-GB"/>
              </w:rPr>
              <w:t xml:space="preserve"> in a regional workshop bringing together the Sustainable Ocean Initiative and the Pacific Ocean Alliance</w:t>
            </w:r>
            <w:r w:rsidR="001F39A9">
              <w:rPr>
                <w:bCs/>
                <w:sz w:val="20"/>
                <w:szCs w:val="20"/>
                <w:lang w:val="en-GB"/>
              </w:rPr>
              <w:t xml:space="preserve"> to consider priorities for the SDG14 Ocean Conference.</w:t>
            </w:r>
          </w:p>
          <w:p w14:paraId="11D39276" w14:textId="679C5D6A" w:rsidR="007C19DA" w:rsidRPr="00B1627A" w:rsidRDefault="007C19DA" w:rsidP="007C19DA">
            <w:pPr>
              <w:spacing w:after="0"/>
              <w:rPr>
                <w:bCs/>
                <w:sz w:val="20"/>
                <w:szCs w:val="20"/>
                <w:lang w:val="en-GB"/>
              </w:rPr>
            </w:pPr>
            <w:r w:rsidRPr="00B1627A">
              <w:rPr>
                <w:b/>
                <w:bCs/>
                <w:sz w:val="20"/>
                <w:szCs w:val="20"/>
                <w:lang w:val="en-GB"/>
              </w:rPr>
              <w:t>National level:</w:t>
            </w:r>
            <w:r w:rsidRPr="00B1627A">
              <w:rPr>
                <w:bCs/>
                <w:sz w:val="20"/>
                <w:szCs w:val="20"/>
                <w:lang w:val="en-GB"/>
              </w:rPr>
              <w:t xml:space="preserve"> CSIRO insta</w:t>
            </w:r>
            <w:r w:rsidR="00AC1E63">
              <w:rPr>
                <w:bCs/>
                <w:sz w:val="20"/>
                <w:szCs w:val="20"/>
                <w:lang w:val="en-GB"/>
              </w:rPr>
              <w:t>lled and populated spatial data</w:t>
            </w:r>
            <w:r w:rsidR="009D5820">
              <w:rPr>
                <w:bCs/>
                <w:sz w:val="20"/>
                <w:szCs w:val="20"/>
                <w:lang w:val="en-GB"/>
              </w:rPr>
              <w:t>bases for</w:t>
            </w:r>
            <w:r w:rsidRPr="00B1627A">
              <w:rPr>
                <w:bCs/>
                <w:sz w:val="20"/>
                <w:szCs w:val="20"/>
                <w:lang w:val="en-GB"/>
              </w:rPr>
              <w:t xml:space="preserve"> PacGeo, in Solomon Islands and Kiribati. This i</w:t>
            </w:r>
            <w:r w:rsidR="009D5820">
              <w:rPr>
                <w:bCs/>
                <w:sz w:val="20"/>
                <w:szCs w:val="20"/>
                <w:lang w:val="en-GB"/>
              </w:rPr>
              <w:t>ncluded a national project data</w:t>
            </w:r>
            <w:r w:rsidRPr="00B1627A">
              <w:rPr>
                <w:bCs/>
                <w:sz w:val="20"/>
                <w:szCs w:val="20"/>
                <w:lang w:val="en-GB"/>
              </w:rPr>
              <w:t xml:space="preserve">base and a marine information platform (SolGeo and KIGeo). </w:t>
            </w:r>
            <w:r w:rsidRPr="00B1627A">
              <w:rPr>
                <w:sz w:val="20"/>
                <w:szCs w:val="20"/>
                <w:lang w:val="en-GB"/>
              </w:rPr>
              <w:t xml:space="preserve">CSIRO trained 80 staff in Solomon Islands and 60 staff in Kiribati </w:t>
            </w:r>
            <w:r w:rsidRPr="00B1627A">
              <w:rPr>
                <w:rFonts w:eastAsiaTheme="minorEastAsia" w:cs="Liberation Sans"/>
                <w:bCs/>
                <w:sz w:val="20"/>
                <w:szCs w:val="20"/>
                <w:lang w:val="en-GB" w:eastAsia="en-AU"/>
              </w:rPr>
              <w:t xml:space="preserve">in the use of this </w:t>
            </w:r>
            <w:r w:rsidRPr="00B1627A">
              <w:rPr>
                <w:bCs/>
                <w:sz w:val="20"/>
                <w:szCs w:val="20"/>
                <w:lang w:val="en-GB"/>
              </w:rPr>
              <w:t xml:space="preserve">spatial data infrastructure </w:t>
            </w:r>
            <w:r w:rsidRPr="00B1627A">
              <w:rPr>
                <w:rFonts w:eastAsiaTheme="minorEastAsia" w:cs="Liberation Sans"/>
                <w:bCs/>
                <w:sz w:val="20"/>
                <w:szCs w:val="20"/>
                <w:lang w:val="en-GB" w:eastAsia="en-AU"/>
              </w:rPr>
              <w:t>and information</w:t>
            </w:r>
            <w:r w:rsidRPr="00B1627A">
              <w:rPr>
                <w:sz w:val="20"/>
                <w:szCs w:val="20"/>
              </w:rPr>
              <w:t xml:space="preserve">. </w:t>
            </w:r>
          </w:p>
          <w:p w14:paraId="19622273" w14:textId="1F5D963E" w:rsidR="007C19DA" w:rsidRPr="00F90967" w:rsidRDefault="007C19DA" w:rsidP="009D5820">
            <w:pPr>
              <w:autoSpaceDE w:val="0"/>
              <w:autoSpaceDN w:val="0"/>
              <w:adjustRightInd w:val="0"/>
              <w:spacing w:after="0"/>
              <w:rPr>
                <w:rFonts w:cs="LiberationSans"/>
                <w:noProof/>
                <w:sz w:val="20"/>
                <w:szCs w:val="20"/>
                <w:lang w:eastAsia="en-AU"/>
              </w:rPr>
            </w:pPr>
            <w:r w:rsidRPr="00B1627A">
              <w:rPr>
                <w:rFonts w:cs="Arial"/>
                <w:b/>
                <w:sz w:val="20"/>
                <w:szCs w:val="20"/>
                <w:lang w:val="en-GB"/>
              </w:rPr>
              <w:t>Sub-</w:t>
            </w:r>
            <w:r w:rsidR="005E3DF0">
              <w:rPr>
                <w:rFonts w:cs="Arial"/>
                <w:b/>
                <w:sz w:val="20"/>
                <w:szCs w:val="20"/>
                <w:lang w:val="en-GB"/>
              </w:rPr>
              <w:t>national</w:t>
            </w:r>
            <w:r w:rsidRPr="00B1627A">
              <w:rPr>
                <w:rFonts w:cs="Arial"/>
                <w:b/>
                <w:sz w:val="20"/>
                <w:szCs w:val="20"/>
                <w:lang w:val="en-GB"/>
              </w:rPr>
              <w:t xml:space="preserve"> level:</w:t>
            </w:r>
            <w:r w:rsidRPr="00B1627A">
              <w:rPr>
                <w:rFonts w:cs="Arial"/>
                <w:sz w:val="20"/>
                <w:szCs w:val="20"/>
                <w:lang w:val="en-GB"/>
              </w:rPr>
              <w:t xml:space="preserve"> Tarawa Lagoon in Kiribati was the geographical focus for a workshop to build understanding of marine spatial planning </w:t>
            </w:r>
            <w:r w:rsidR="009D5820">
              <w:rPr>
                <w:rFonts w:cs="Arial"/>
                <w:sz w:val="20"/>
                <w:szCs w:val="20"/>
                <w:lang w:val="en-GB"/>
              </w:rPr>
              <w:t>for</w:t>
            </w:r>
            <w:r w:rsidRPr="00B1627A">
              <w:rPr>
                <w:rFonts w:cs="Arial"/>
                <w:sz w:val="20"/>
                <w:szCs w:val="20"/>
                <w:lang w:val="en-GB"/>
              </w:rPr>
              <w:t xml:space="preserve"> Community Based Resource Management. The approach engaged remote villages in marine spatial planning activities, and provided linkages between local people and relevant government agencies.</w:t>
            </w:r>
            <w:r w:rsidRPr="00B1627A">
              <w:rPr>
                <w:rFonts w:asciiTheme="minorHAnsi" w:hAnsiTheme="minorHAnsi"/>
                <w:bCs/>
                <w:sz w:val="20"/>
                <w:szCs w:val="20"/>
                <w:lang w:val="en-GB"/>
              </w:rPr>
              <w:t xml:space="preserve"> </w:t>
            </w:r>
          </w:p>
        </w:tc>
      </w:tr>
      <w:tr w:rsidR="007C19DA" w:rsidRPr="00C6355B" w14:paraId="59FED512" w14:textId="106BC6EE" w:rsidTr="005C2468">
        <w:trPr>
          <w:cnfStyle w:val="000000010000" w:firstRow="0" w:lastRow="0" w:firstColumn="0" w:lastColumn="0" w:oddVBand="0" w:evenVBand="0" w:oddHBand="0" w:evenHBand="1" w:firstRowFirstColumn="0" w:firstRowLastColumn="0" w:lastRowFirstColumn="0" w:lastRowLastColumn="0"/>
          <w:trHeight w:val="528"/>
        </w:trPr>
        <w:tc>
          <w:tcPr>
            <w:tcW w:w="1555" w:type="dxa"/>
          </w:tcPr>
          <w:p w14:paraId="1B3C7B63" w14:textId="50EDFBFC" w:rsidR="007C19DA" w:rsidRPr="00B1627A" w:rsidRDefault="007C19DA" w:rsidP="007C19DA">
            <w:pPr>
              <w:autoSpaceDE w:val="0"/>
              <w:autoSpaceDN w:val="0"/>
              <w:adjustRightInd w:val="0"/>
              <w:spacing w:after="0"/>
              <w:rPr>
                <w:rFonts w:cs="LiberationSans"/>
                <w:b/>
                <w:sz w:val="20"/>
                <w:szCs w:val="20"/>
              </w:rPr>
            </w:pPr>
            <w:r w:rsidRPr="00B1627A">
              <w:rPr>
                <w:sz w:val="20"/>
                <w:szCs w:val="20"/>
              </w:rPr>
              <w:t>Strategies incorporated into national budgets, work plans, donor investments and policy</w:t>
            </w:r>
          </w:p>
        </w:tc>
        <w:tc>
          <w:tcPr>
            <w:tcW w:w="1134" w:type="dxa"/>
          </w:tcPr>
          <w:p w14:paraId="5BFED359" w14:textId="0511E64C" w:rsidR="007C19DA" w:rsidRPr="00F90967" w:rsidRDefault="007C19DA" w:rsidP="007C19DA">
            <w:pPr>
              <w:autoSpaceDE w:val="0"/>
              <w:autoSpaceDN w:val="0"/>
              <w:adjustRightInd w:val="0"/>
              <w:spacing w:after="0"/>
              <w:rPr>
                <w:rFonts w:cs="LiberationSans"/>
                <w:sz w:val="20"/>
                <w:szCs w:val="20"/>
              </w:rPr>
            </w:pPr>
            <w:r w:rsidRPr="00F90967">
              <w:rPr>
                <w:rFonts w:cs="LiberationSans"/>
                <w:sz w:val="20"/>
                <w:szCs w:val="20"/>
              </w:rPr>
              <w:t>Partially</w:t>
            </w:r>
          </w:p>
        </w:tc>
        <w:tc>
          <w:tcPr>
            <w:tcW w:w="1061" w:type="dxa"/>
          </w:tcPr>
          <w:p w14:paraId="69037752" w14:textId="1884A398" w:rsidR="007C19DA" w:rsidRDefault="007C19DA" w:rsidP="007C19DA">
            <w:pPr>
              <w:autoSpaceDE w:val="0"/>
              <w:autoSpaceDN w:val="0"/>
              <w:adjustRightInd w:val="0"/>
              <w:spacing w:after="0"/>
              <w:rPr>
                <w:rFonts w:cs="LiberationSans"/>
                <w:b/>
                <w:sz w:val="20"/>
                <w:szCs w:val="20"/>
              </w:rPr>
            </w:pPr>
            <w:r w:rsidRPr="00F90967">
              <w:rPr>
                <w:rFonts w:cs="LiberationSans"/>
                <w:noProof/>
                <w:sz w:val="20"/>
                <w:szCs w:val="20"/>
                <w:lang w:eastAsia="en-AU"/>
              </w:rPr>
              <w:t>Moderate</w:t>
            </w:r>
          </w:p>
        </w:tc>
        <w:tc>
          <w:tcPr>
            <w:tcW w:w="5884" w:type="dxa"/>
          </w:tcPr>
          <w:p w14:paraId="172722B0" w14:textId="77777777" w:rsidR="007C19DA" w:rsidRPr="00B1627A" w:rsidRDefault="007C19DA" w:rsidP="007C19DA">
            <w:pPr>
              <w:spacing w:after="0"/>
              <w:rPr>
                <w:sz w:val="20"/>
                <w:szCs w:val="20"/>
                <w:lang w:val="en-GB"/>
              </w:rPr>
            </w:pPr>
            <w:r w:rsidRPr="00B1627A">
              <w:rPr>
                <w:sz w:val="20"/>
                <w:szCs w:val="20"/>
                <w:lang w:val="en-GB"/>
              </w:rPr>
              <w:t xml:space="preserve">Within Solomon Islands, the spatial data infrastructure tools have been used to demonstrate the value of spatial data to decision-making processes. </w:t>
            </w:r>
          </w:p>
          <w:p w14:paraId="536A744E" w14:textId="0819B654" w:rsidR="007C19DA" w:rsidRPr="00B1627A" w:rsidRDefault="007C19DA" w:rsidP="007C19DA">
            <w:pPr>
              <w:spacing w:after="0"/>
              <w:rPr>
                <w:sz w:val="20"/>
                <w:szCs w:val="20"/>
                <w:lang w:val="en-GB"/>
              </w:rPr>
            </w:pPr>
            <w:r w:rsidRPr="00B1627A">
              <w:rPr>
                <w:rFonts w:eastAsiaTheme="minorEastAsia" w:cs="Liberation Sans"/>
                <w:bCs/>
                <w:sz w:val="20"/>
                <w:szCs w:val="20"/>
                <w:lang w:val="en-GB" w:eastAsia="en-AU"/>
              </w:rPr>
              <w:t xml:space="preserve">CSIRO </w:t>
            </w:r>
            <w:r w:rsidR="001F39A9">
              <w:rPr>
                <w:rFonts w:eastAsiaTheme="minorEastAsia" w:cs="Liberation Sans"/>
                <w:bCs/>
                <w:sz w:val="20"/>
                <w:szCs w:val="20"/>
                <w:lang w:val="en-GB" w:eastAsia="en-AU"/>
              </w:rPr>
              <w:t>assisted the</w:t>
            </w:r>
            <w:r w:rsidRPr="00B1627A">
              <w:rPr>
                <w:rFonts w:eastAsiaTheme="minorEastAsia" w:cs="Liberation Sans"/>
                <w:bCs/>
                <w:sz w:val="20"/>
                <w:szCs w:val="20"/>
                <w:lang w:val="en-GB" w:eastAsia="en-AU"/>
              </w:rPr>
              <w:t xml:space="preserve"> Solomon Islands ICT Unit, fisheries and environment departments to establish a data-sharing protocol as part of the ongoing maintenance of SolGeo.</w:t>
            </w:r>
          </w:p>
          <w:p w14:paraId="11BB43B3" w14:textId="5C3CD55F" w:rsidR="007C19DA" w:rsidRDefault="007C19DA" w:rsidP="00253437">
            <w:pPr>
              <w:autoSpaceDE w:val="0"/>
              <w:autoSpaceDN w:val="0"/>
              <w:adjustRightInd w:val="0"/>
              <w:spacing w:after="0"/>
              <w:rPr>
                <w:rFonts w:cs="LiberationSans"/>
                <w:b/>
                <w:sz w:val="20"/>
                <w:szCs w:val="20"/>
              </w:rPr>
            </w:pPr>
            <w:r w:rsidRPr="00B1627A">
              <w:rPr>
                <w:sz w:val="20"/>
                <w:szCs w:val="20"/>
                <w:lang w:val="en-GB"/>
              </w:rPr>
              <w:t xml:space="preserve">Access to the project portal by the Kiribati and Solomon Islands governments, and </w:t>
            </w:r>
            <w:r w:rsidR="00253437">
              <w:rPr>
                <w:sz w:val="20"/>
                <w:szCs w:val="20"/>
                <w:lang w:val="en-GB"/>
              </w:rPr>
              <w:t>Ocean Office</w:t>
            </w:r>
            <w:r w:rsidRPr="00B1627A">
              <w:rPr>
                <w:sz w:val="20"/>
                <w:szCs w:val="20"/>
                <w:lang w:val="en-GB"/>
              </w:rPr>
              <w:t>, is allowing staff to identify opportunities for project coordination and gaps that should be addressed by future investment.</w:t>
            </w:r>
          </w:p>
        </w:tc>
      </w:tr>
      <w:tr w:rsidR="007C19DA" w:rsidRPr="00C6355B" w14:paraId="03DD1F4B" w14:textId="6E2EC0FB" w:rsidTr="005C2468">
        <w:trPr>
          <w:cnfStyle w:val="000000100000" w:firstRow="0" w:lastRow="0" w:firstColumn="0" w:lastColumn="0" w:oddVBand="0" w:evenVBand="0" w:oddHBand="1" w:evenHBand="0" w:firstRowFirstColumn="0" w:firstRowLastColumn="0" w:lastRowFirstColumn="0" w:lastRowLastColumn="0"/>
          <w:trHeight w:val="528"/>
        </w:trPr>
        <w:tc>
          <w:tcPr>
            <w:tcW w:w="1555" w:type="dxa"/>
          </w:tcPr>
          <w:p w14:paraId="20410848" w14:textId="6532A418" w:rsidR="007C19DA" w:rsidRPr="00B1627A" w:rsidRDefault="007C19DA" w:rsidP="007C19DA">
            <w:pPr>
              <w:autoSpaceDE w:val="0"/>
              <w:autoSpaceDN w:val="0"/>
              <w:adjustRightInd w:val="0"/>
              <w:spacing w:after="0"/>
              <w:rPr>
                <w:sz w:val="20"/>
                <w:szCs w:val="20"/>
              </w:rPr>
            </w:pPr>
            <w:r w:rsidRPr="00B1627A">
              <w:rPr>
                <w:sz w:val="20"/>
                <w:szCs w:val="20"/>
              </w:rPr>
              <w:t>Pilot studies used as a basis for marine/coastal resource management</w:t>
            </w:r>
          </w:p>
        </w:tc>
        <w:tc>
          <w:tcPr>
            <w:tcW w:w="1134" w:type="dxa"/>
          </w:tcPr>
          <w:p w14:paraId="3D2D09C8" w14:textId="7C0FE639" w:rsidR="007C19DA" w:rsidRPr="00B1627A" w:rsidRDefault="007C19DA" w:rsidP="007C19DA">
            <w:pPr>
              <w:autoSpaceDE w:val="0"/>
              <w:autoSpaceDN w:val="0"/>
              <w:adjustRightInd w:val="0"/>
              <w:spacing w:after="0"/>
              <w:rPr>
                <w:rFonts w:cs="LiberationSans"/>
                <w:b/>
                <w:noProof/>
                <w:sz w:val="20"/>
                <w:szCs w:val="20"/>
                <w:lang w:eastAsia="en-AU"/>
              </w:rPr>
            </w:pPr>
            <w:r w:rsidRPr="00F90967">
              <w:rPr>
                <w:rFonts w:cs="LiberationSans"/>
                <w:sz w:val="20"/>
                <w:szCs w:val="20"/>
              </w:rPr>
              <w:t>Partially</w:t>
            </w:r>
          </w:p>
        </w:tc>
        <w:tc>
          <w:tcPr>
            <w:tcW w:w="1061" w:type="dxa"/>
          </w:tcPr>
          <w:p w14:paraId="5A4969D5" w14:textId="16D67A53" w:rsidR="007C19DA" w:rsidRDefault="007C19DA" w:rsidP="007C19DA">
            <w:pPr>
              <w:autoSpaceDE w:val="0"/>
              <w:autoSpaceDN w:val="0"/>
              <w:adjustRightInd w:val="0"/>
              <w:spacing w:after="0"/>
              <w:rPr>
                <w:rFonts w:cs="LiberationSans"/>
                <w:b/>
                <w:noProof/>
                <w:sz w:val="20"/>
                <w:szCs w:val="20"/>
                <w:lang w:eastAsia="en-AU"/>
              </w:rPr>
            </w:pPr>
            <w:r w:rsidRPr="00F90967">
              <w:rPr>
                <w:rFonts w:cs="LiberationSans"/>
                <w:noProof/>
                <w:sz w:val="20"/>
                <w:szCs w:val="20"/>
                <w:lang w:eastAsia="en-AU"/>
              </w:rPr>
              <w:t>Moderate</w:t>
            </w:r>
          </w:p>
        </w:tc>
        <w:tc>
          <w:tcPr>
            <w:tcW w:w="5884" w:type="dxa"/>
          </w:tcPr>
          <w:p w14:paraId="3C8FC50B" w14:textId="699187E9" w:rsidR="007C19DA" w:rsidRPr="00B1627A" w:rsidRDefault="007C19DA" w:rsidP="007C19DA">
            <w:pPr>
              <w:pStyle w:val="ListBullet"/>
              <w:numPr>
                <w:ilvl w:val="0"/>
                <w:numId w:val="0"/>
              </w:numPr>
              <w:spacing w:after="0"/>
              <w:rPr>
                <w:sz w:val="20"/>
                <w:szCs w:val="20"/>
              </w:rPr>
            </w:pPr>
            <w:r w:rsidRPr="00B1627A">
              <w:rPr>
                <w:sz w:val="20"/>
                <w:szCs w:val="20"/>
                <w:lang w:val="en-GB"/>
              </w:rPr>
              <w:t xml:space="preserve">Within Solomon Islands, the spatial tools </w:t>
            </w:r>
            <w:r w:rsidR="00B76864">
              <w:rPr>
                <w:sz w:val="20"/>
                <w:szCs w:val="20"/>
                <w:lang w:val="en-GB"/>
              </w:rPr>
              <w:t>were</w:t>
            </w:r>
            <w:r w:rsidRPr="00B1627A">
              <w:rPr>
                <w:sz w:val="20"/>
                <w:szCs w:val="20"/>
                <w:lang w:val="en-GB"/>
              </w:rPr>
              <w:t xml:space="preserve"> used to:</w:t>
            </w:r>
          </w:p>
          <w:p w14:paraId="72870152" w14:textId="77777777" w:rsidR="007C19DA" w:rsidRPr="00B1627A" w:rsidRDefault="007C19DA" w:rsidP="007C19DA">
            <w:pPr>
              <w:pStyle w:val="ListBullet"/>
              <w:spacing w:after="0"/>
              <w:rPr>
                <w:sz w:val="20"/>
                <w:szCs w:val="20"/>
              </w:rPr>
            </w:pPr>
            <w:r w:rsidRPr="00B1627A">
              <w:rPr>
                <w:sz w:val="20"/>
                <w:szCs w:val="20"/>
              </w:rPr>
              <w:t xml:space="preserve">determine site selection and allocation for seaweed farming, and deployment and management of fish aggregation devices. </w:t>
            </w:r>
          </w:p>
          <w:p w14:paraId="404AAE2F" w14:textId="2D4032C2" w:rsidR="007C19DA" w:rsidRPr="00B1627A" w:rsidRDefault="007C19DA" w:rsidP="007C19DA">
            <w:pPr>
              <w:pStyle w:val="ListBullet"/>
              <w:spacing w:after="0"/>
              <w:rPr>
                <w:sz w:val="20"/>
                <w:szCs w:val="20"/>
              </w:rPr>
            </w:pPr>
            <w:r w:rsidRPr="00B1627A">
              <w:rPr>
                <w:sz w:val="20"/>
                <w:szCs w:val="20"/>
              </w:rPr>
              <w:t>inform the implementation of a Protected Areas Policy and management of a near-shore marine protected areas network. The tools were used to consider marine and coastal values in the policy process.</w:t>
            </w:r>
          </w:p>
          <w:p w14:paraId="12AE5333" w14:textId="348FD3F1" w:rsidR="007C19DA" w:rsidRDefault="007C19DA" w:rsidP="001F39A9">
            <w:pPr>
              <w:pStyle w:val="ListBullet"/>
              <w:numPr>
                <w:ilvl w:val="0"/>
                <w:numId w:val="0"/>
              </w:numPr>
              <w:spacing w:after="0"/>
              <w:rPr>
                <w:rFonts w:cs="LiberationSans"/>
                <w:b/>
                <w:noProof/>
                <w:sz w:val="20"/>
                <w:szCs w:val="20"/>
                <w:lang w:eastAsia="en-AU"/>
              </w:rPr>
            </w:pPr>
            <w:r w:rsidRPr="00B1627A">
              <w:rPr>
                <w:sz w:val="20"/>
                <w:szCs w:val="20"/>
              </w:rPr>
              <w:t xml:space="preserve">Within Kiribati, spatial tools </w:t>
            </w:r>
            <w:r w:rsidR="00B76864">
              <w:rPr>
                <w:sz w:val="20"/>
                <w:szCs w:val="20"/>
              </w:rPr>
              <w:t>were</w:t>
            </w:r>
            <w:r w:rsidRPr="00B1627A">
              <w:rPr>
                <w:sz w:val="20"/>
                <w:szCs w:val="20"/>
              </w:rPr>
              <w:t xml:space="preserve"> used to</w:t>
            </w:r>
            <w:r w:rsidRPr="00B1627A">
              <w:rPr>
                <w:sz w:val="20"/>
                <w:szCs w:val="20"/>
                <w:lang w:val="en-GB" w:eastAsia="en-AU"/>
              </w:rPr>
              <w:t xml:space="preserve"> overlay maritime boundaries with various data sets such as coastal erosion, minerals deposits and the location of aggregate leases</w:t>
            </w:r>
            <w:r w:rsidR="00B32FE8">
              <w:rPr>
                <w:sz w:val="20"/>
                <w:szCs w:val="20"/>
                <w:lang w:val="en-GB" w:eastAsia="en-AU"/>
              </w:rPr>
              <w:t>.</w:t>
            </w:r>
          </w:p>
        </w:tc>
      </w:tr>
      <w:tr w:rsidR="007C19DA" w:rsidRPr="00C6355B" w14:paraId="050014C3" w14:textId="36DF34D9" w:rsidTr="005C2468">
        <w:trPr>
          <w:cnfStyle w:val="000000010000" w:firstRow="0" w:lastRow="0" w:firstColumn="0" w:lastColumn="0" w:oddVBand="0" w:evenVBand="0" w:oddHBand="0" w:evenHBand="1" w:firstRowFirstColumn="0" w:firstRowLastColumn="0" w:lastRowFirstColumn="0" w:lastRowLastColumn="0"/>
          <w:trHeight w:val="528"/>
        </w:trPr>
        <w:tc>
          <w:tcPr>
            <w:tcW w:w="1555" w:type="dxa"/>
          </w:tcPr>
          <w:p w14:paraId="5506275C" w14:textId="078C3BA9" w:rsidR="007C19DA" w:rsidRPr="00B1627A" w:rsidRDefault="007C19DA" w:rsidP="007C19DA">
            <w:pPr>
              <w:autoSpaceDE w:val="0"/>
              <w:autoSpaceDN w:val="0"/>
              <w:adjustRightInd w:val="0"/>
              <w:spacing w:after="0"/>
              <w:rPr>
                <w:sz w:val="20"/>
                <w:szCs w:val="20"/>
              </w:rPr>
            </w:pPr>
            <w:r w:rsidRPr="00B1627A">
              <w:rPr>
                <w:sz w:val="20"/>
                <w:szCs w:val="20"/>
              </w:rPr>
              <w:t>Integrated ocean assessment is adopted and implemented</w:t>
            </w:r>
          </w:p>
        </w:tc>
        <w:tc>
          <w:tcPr>
            <w:tcW w:w="1134" w:type="dxa"/>
          </w:tcPr>
          <w:p w14:paraId="4C877E2B" w14:textId="4BA50120" w:rsidR="007C19DA" w:rsidRPr="00F90967" w:rsidRDefault="007C19DA" w:rsidP="007C19DA">
            <w:pPr>
              <w:autoSpaceDE w:val="0"/>
              <w:autoSpaceDN w:val="0"/>
              <w:adjustRightInd w:val="0"/>
              <w:spacing w:after="0"/>
              <w:rPr>
                <w:rFonts w:cs="LiberationSans"/>
                <w:noProof/>
                <w:sz w:val="20"/>
                <w:szCs w:val="20"/>
                <w:lang w:eastAsia="en-AU"/>
              </w:rPr>
            </w:pPr>
            <w:r w:rsidRPr="00F90967">
              <w:rPr>
                <w:rFonts w:cs="LiberationSans"/>
                <w:noProof/>
                <w:sz w:val="20"/>
                <w:szCs w:val="20"/>
                <w:lang w:eastAsia="en-AU"/>
              </w:rPr>
              <w:t>Yes</w:t>
            </w:r>
          </w:p>
        </w:tc>
        <w:tc>
          <w:tcPr>
            <w:tcW w:w="1061" w:type="dxa"/>
          </w:tcPr>
          <w:p w14:paraId="62DFAD8D" w14:textId="05143065" w:rsidR="007C19DA" w:rsidRPr="00F90967" w:rsidRDefault="007C19DA" w:rsidP="007C19DA">
            <w:pPr>
              <w:autoSpaceDE w:val="0"/>
              <w:autoSpaceDN w:val="0"/>
              <w:adjustRightInd w:val="0"/>
              <w:spacing w:after="0"/>
              <w:rPr>
                <w:rFonts w:cs="LiberationSans"/>
                <w:noProof/>
                <w:sz w:val="20"/>
                <w:szCs w:val="20"/>
                <w:lang w:eastAsia="en-AU"/>
              </w:rPr>
            </w:pPr>
            <w:r w:rsidRPr="00F90967">
              <w:rPr>
                <w:rFonts w:cs="LiberationSans"/>
                <w:noProof/>
                <w:sz w:val="20"/>
                <w:szCs w:val="20"/>
                <w:lang w:eastAsia="en-AU"/>
              </w:rPr>
              <w:t>Moderate</w:t>
            </w:r>
          </w:p>
        </w:tc>
        <w:tc>
          <w:tcPr>
            <w:tcW w:w="5884" w:type="dxa"/>
          </w:tcPr>
          <w:p w14:paraId="2BFB478B" w14:textId="263D9558" w:rsidR="007C19DA" w:rsidRPr="00F90967" w:rsidRDefault="007C19DA" w:rsidP="002264ED">
            <w:pPr>
              <w:autoSpaceDE w:val="0"/>
              <w:autoSpaceDN w:val="0"/>
              <w:adjustRightInd w:val="0"/>
              <w:spacing w:after="0"/>
              <w:rPr>
                <w:rFonts w:cs="LiberationSans"/>
                <w:noProof/>
                <w:sz w:val="20"/>
                <w:szCs w:val="20"/>
                <w:lang w:eastAsia="en-AU"/>
              </w:rPr>
            </w:pPr>
            <w:r w:rsidRPr="00B1627A">
              <w:rPr>
                <w:sz w:val="20"/>
                <w:szCs w:val="20"/>
              </w:rPr>
              <w:t xml:space="preserve">This component changed throughout the course of the project. The Integrated Ocean Assessment was originally meant to be a static document, but was turned into a data portal in association with SPREP and can be found at </w:t>
            </w:r>
            <w:hyperlink r:id="rId26" w:history="1">
              <w:r w:rsidRPr="00B1627A">
                <w:rPr>
                  <w:rStyle w:val="Hyperlink"/>
                  <w:sz w:val="20"/>
                  <w:szCs w:val="20"/>
                </w:rPr>
                <w:t>http://msp.csiro.au</w:t>
              </w:r>
            </w:hyperlink>
            <w:r w:rsidRPr="00B1627A">
              <w:rPr>
                <w:sz w:val="20"/>
                <w:szCs w:val="20"/>
              </w:rPr>
              <w:t>.</w:t>
            </w:r>
            <w:r w:rsidR="002264ED">
              <w:rPr>
                <w:sz w:val="20"/>
                <w:szCs w:val="20"/>
              </w:rPr>
              <w:t xml:space="preserve"> Officers can use the portal to</w:t>
            </w:r>
            <w:r w:rsidRPr="00B1627A">
              <w:rPr>
                <w:sz w:val="20"/>
                <w:szCs w:val="20"/>
              </w:rPr>
              <w:t xml:space="preserve"> examine interactions at a regional scale between pressures and biological assets, such as between shipping, marine debris, mineral densities and coral bleaching, whales, turtles and biodiversity proxies. It has been </w:t>
            </w:r>
            <w:r w:rsidR="002264ED">
              <w:rPr>
                <w:sz w:val="20"/>
                <w:szCs w:val="20"/>
              </w:rPr>
              <w:t>used in</w:t>
            </w:r>
            <w:r w:rsidRPr="00B1627A">
              <w:rPr>
                <w:sz w:val="20"/>
                <w:szCs w:val="20"/>
              </w:rPr>
              <w:t xml:space="preserve"> regional discussions on ocean policy. </w:t>
            </w:r>
          </w:p>
        </w:tc>
      </w:tr>
    </w:tbl>
    <w:p w14:paraId="5EC09096" w14:textId="2AB9E9F0" w:rsidR="00066275" w:rsidRDefault="000A0963" w:rsidP="001F39A9">
      <w:pPr>
        <w:spacing w:after="120"/>
        <w:rPr>
          <w:lang w:val="en-GB"/>
        </w:rPr>
      </w:pPr>
      <w:r w:rsidRPr="00D24935">
        <w:rPr>
          <w:lang w:val="en-GB"/>
        </w:rPr>
        <w:lastRenderedPageBreak/>
        <w:t>T</w:t>
      </w:r>
      <w:r w:rsidR="00A43A79" w:rsidRPr="00D24935">
        <w:rPr>
          <w:lang w:val="en-GB"/>
        </w:rPr>
        <w:t>he marine spatial planning</w:t>
      </w:r>
      <w:r w:rsidRPr="00D24935">
        <w:rPr>
          <w:lang w:val="en-GB"/>
        </w:rPr>
        <w:t xml:space="preserve"> component</w:t>
      </w:r>
      <w:r w:rsidR="00A43A79" w:rsidRPr="00D24935">
        <w:rPr>
          <w:lang w:val="en-GB"/>
        </w:rPr>
        <w:t xml:space="preserve"> of EPOG</w:t>
      </w:r>
      <w:r w:rsidRPr="00D24935">
        <w:rPr>
          <w:lang w:val="en-GB"/>
        </w:rPr>
        <w:t xml:space="preserve"> faced multiple cha</w:t>
      </w:r>
      <w:r w:rsidR="000976B6">
        <w:rPr>
          <w:lang w:val="en-GB"/>
        </w:rPr>
        <w:t>llenges</w:t>
      </w:r>
      <w:r w:rsidRPr="00D24935">
        <w:rPr>
          <w:lang w:val="en-GB"/>
        </w:rPr>
        <w:t xml:space="preserve">. </w:t>
      </w:r>
      <w:r w:rsidR="00BA4A4C">
        <w:rPr>
          <w:lang w:val="en-GB"/>
        </w:rPr>
        <w:t>Respondents</w:t>
      </w:r>
      <w:r w:rsidR="00D122E8" w:rsidRPr="00D24935">
        <w:rPr>
          <w:shd w:val="clear" w:color="auto" w:fill="FFFFFF" w:themeFill="background1"/>
          <w:lang w:val="en-GB"/>
        </w:rPr>
        <w:t xml:space="preserve"> </w:t>
      </w:r>
      <w:r w:rsidRPr="00D24935">
        <w:rPr>
          <w:lang w:val="en-GB"/>
        </w:rPr>
        <w:t xml:space="preserve">acknowledged the important contribution </w:t>
      </w:r>
      <w:r w:rsidR="007076B2">
        <w:rPr>
          <w:lang w:val="en-GB"/>
        </w:rPr>
        <w:t>of marine spatial planning</w:t>
      </w:r>
      <w:r w:rsidR="00CB733B" w:rsidRPr="00D24935">
        <w:rPr>
          <w:lang w:val="en-GB"/>
        </w:rPr>
        <w:t>, but noted there was further work to be done</w:t>
      </w:r>
      <w:r w:rsidRPr="00D24935">
        <w:rPr>
          <w:lang w:val="en-GB"/>
        </w:rPr>
        <w:t xml:space="preserve">. Unlike the other </w:t>
      </w:r>
      <w:r w:rsidR="00066275">
        <w:rPr>
          <w:lang w:val="en-GB"/>
        </w:rPr>
        <w:t xml:space="preserve">EPOG </w:t>
      </w:r>
      <w:r w:rsidRPr="00D24935">
        <w:rPr>
          <w:lang w:val="en-GB"/>
        </w:rPr>
        <w:t>components, this wo</w:t>
      </w:r>
      <w:r w:rsidR="0093394E" w:rsidRPr="00D24935">
        <w:rPr>
          <w:lang w:val="en-GB"/>
        </w:rPr>
        <w:t>rk started from a</w:t>
      </w:r>
      <w:r w:rsidR="009D1DE0">
        <w:rPr>
          <w:lang w:val="en-GB"/>
        </w:rPr>
        <w:t xml:space="preserve"> relatively low</w:t>
      </w:r>
      <w:r w:rsidR="0093394E" w:rsidRPr="00D24935">
        <w:rPr>
          <w:lang w:val="en-GB"/>
        </w:rPr>
        <w:t xml:space="preserve"> base as there were</w:t>
      </w:r>
      <w:r w:rsidRPr="00D24935">
        <w:rPr>
          <w:lang w:val="en-GB"/>
        </w:rPr>
        <w:t xml:space="preserve"> </w:t>
      </w:r>
      <w:r w:rsidR="005E3DF0" w:rsidRPr="00D24935">
        <w:rPr>
          <w:lang w:val="en-GB"/>
        </w:rPr>
        <w:t>fewer</w:t>
      </w:r>
      <w:r w:rsidRPr="00D24935">
        <w:rPr>
          <w:lang w:val="en-GB"/>
        </w:rPr>
        <w:t xml:space="preserve"> </w:t>
      </w:r>
      <w:r w:rsidR="00E65DBC">
        <w:rPr>
          <w:lang w:val="en-GB"/>
        </w:rPr>
        <w:t>practitioners</w:t>
      </w:r>
      <w:r w:rsidR="007076B2">
        <w:rPr>
          <w:lang w:val="en-GB"/>
        </w:rPr>
        <w:t xml:space="preserve"> and </w:t>
      </w:r>
      <w:r w:rsidRPr="00D24935">
        <w:rPr>
          <w:lang w:val="en-GB"/>
        </w:rPr>
        <w:t>existing</w:t>
      </w:r>
      <w:r w:rsidR="0093394E" w:rsidRPr="00D24935">
        <w:rPr>
          <w:lang w:val="en-GB"/>
        </w:rPr>
        <w:t xml:space="preserve"> </w:t>
      </w:r>
      <w:r w:rsidR="007D254D" w:rsidRPr="00D24935">
        <w:rPr>
          <w:lang w:val="en-GB"/>
        </w:rPr>
        <w:t xml:space="preserve">regional and national </w:t>
      </w:r>
      <w:r w:rsidR="0093394E" w:rsidRPr="00D24935">
        <w:rPr>
          <w:lang w:val="en-GB"/>
        </w:rPr>
        <w:t>frameworks</w:t>
      </w:r>
      <w:r w:rsidR="00A9318E" w:rsidRPr="00D24935">
        <w:rPr>
          <w:lang w:val="en-GB"/>
        </w:rPr>
        <w:t xml:space="preserve"> to work with</w:t>
      </w:r>
      <w:r w:rsidR="007076B2">
        <w:rPr>
          <w:lang w:val="en-GB"/>
        </w:rPr>
        <w:t>,</w:t>
      </w:r>
      <w:r w:rsidR="00A9318E" w:rsidRPr="00D24935">
        <w:rPr>
          <w:lang w:val="en-GB"/>
        </w:rPr>
        <w:t xml:space="preserve"> and there were varying </w:t>
      </w:r>
      <w:r w:rsidR="007D254D" w:rsidRPr="00D24935">
        <w:rPr>
          <w:lang w:val="en-GB"/>
        </w:rPr>
        <w:t>capabilities across agencies and governments</w:t>
      </w:r>
      <w:r w:rsidR="00A9318E" w:rsidRPr="00D24935">
        <w:rPr>
          <w:lang w:val="en-GB"/>
        </w:rPr>
        <w:t xml:space="preserve">. </w:t>
      </w:r>
    </w:p>
    <w:p w14:paraId="31873823" w14:textId="6ED9851C" w:rsidR="001F39A9" w:rsidRDefault="000976B6" w:rsidP="001F39A9">
      <w:pPr>
        <w:spacing w:after="120"/>
        <w:rPr>
          <w:lang w:val="en-GB"/>
        </w:rPr>
      </w:pPr>
      <w:r>
        <w:rPr>
          <w:lang w:val="en-GB"/>
        </w:rPr>
        <w:t>Taking this into account,</w:t>
      </w:r>
      <w:r w:rsidR="00402ABE" w:rsidRPr="00D24935">
        <w:rPr>
          <w:lang w:val="en-GB"/>
        </w:rPr>
        <w:t xml:space="preserve"> activities and outputs for this component were </w:t>
      </w:r>
      <w:r w:rsidR="00A43A79" w:rsidRPr="00D24935">
        <w:rPr>
          <w:lang w:val="en-GB"/>
        </w:rPr>
        <w:t>modified</w:t>
      </w:r>
      <w:r w:rsidR="00402ABE" w:rsidRPr="00D24935">
        <w:rPr>
          <w:lang w:val="en-GB"/>
        </w:rPr>
        <w:t xml:space="preserve"> as knowledge </w:t>
      </w:r>
      <w:r w:rsidR="00CB733B" w:rsidRPr="00D24935">
        <w:rPr>
          <w:lang w:val="en-GB"/>
        </w:rPr>
        <w:t>of local circumstances improved.</w:t>
      </w:r>
      <w:r w:rsidR="00402ABE" w:rsidRPr="00D24935">
        <w:rPr>
          <w:lang w:val="en-GB"/>
        </w:rPr>
        <w:t xml:space="preserve"> Some of the initial planned outputs</w:t>
      </w:r>
      <w:r w:rsidR="00A9318E" w:rsidRPr="00D24935">
        <w:rPr>
          <w:lang w:val="en-GB"/>
        </w:rPr>
        <w:t xml:space="preserve"> </w:t>
      </w:r>
      <w:r w:rsidR="00A43A79" w:rsidRPr="00D24935">
        <w:rPr>
          <w:lang w:val="en-GB"/>
        </w:rPr>
        <w:t xml:space="preserve">were considered </w:t>
      </w:r>
      <w:r w:rsidR="00402ABE" w:rsidRPr="00D24935">
        <w:rPr>
          <w:lang w:val="en-GB"/>
        </w:rPr>
        <w:t>inappropriate</w:t>
      </w:r>
      <w:r w:rsidR="007076B2">
        <w:rPr>
          <w:lang w:val="en-GB"/>
        </w:rPr>
        <w:t xml:space="preserve"> in terms of timing or political support,</w:t>
      </w:r>
      <w:r w:rsidR="00402ABE" w:rsidRPr="00D24935">
        <w:rPr>
          <w:lang w:val="en-GB"/>
        </w:rPr>
        <w:t xml:space="preserve"> or</w:t>
      </w:r>
      <w:r w:rsidR="007076B2">
        <w:rPr>
          <w:lang w:val="en-GB"/>
        </w:rPr>
        <w:t xml:space="preserve"> were</w:t>
      </w:r>
      <w:r w:rsidR="00402ABE" w:rsidRPr="00D24935">
        <w:rPr>
          <w:lang w:val="en-GB"/>
        </w:rPr>
        <w:t xml:space="preserve"> too ambitious.</w:t>
      </w:r>
      <w:r w:rsidR="00953A33" w:rsidRPr="00953A33">
        <w:t xml:space="preserve"> </w:t>
      </w:r>
      <w:r w:rsidR="009D1DE0">
        <w:rPr>
          <w:rFonts w:eastAsiaTheme="minorEastAsia" w:cs="Liberation Sans"/>
          <w:bCs/>
          <w:color w:val="000000"/>
          <w:lang w:val="en-GB" w:eastAsia="en-AU"/>
        </w:rPr>
        <w:t xml:space="preserve">For example, </w:t>
      </w:r>
      <w:r w:rsidR="00402ABE" w:rsidRPr="00A31F33">
        <w:rPr>
          <w:lang w:val="en-GB"/>
        </w:rPr>
        <w:t xml:space="preserve">CSIRO </w:t>
      </w:r>
      <w:r w:rsidR="00402ABE">
        <w:rPr>
          <w:lang w:val="en-GB"/>
        </w:rPr>
        <w:t xml:space="preserve">had initially intended to undertake an integrated ocean assessment in collaboration with </w:t>
      </w:r>
      <w:r w:rsidR="008352B3">
        <w:rPr>
          <w:rFonts w:cs="Arial"/>
          <w:bCs/>
          <w:lang w:val="en-GB"/>
        </w:rPr>
        <w:t>regional</w:t>
      </w:r>
      <w:r w:rsidR="005C2468">
        <w:rPr>
          <w:lang w:val="en-GB"/>
        </w:rPr>
        <w:t xml:space="preserve"> agencies. It became apparent</w:t>
      </w:r>
      <w:r w:rsidR="00402ABE">
        <w:rPr>
          <w:lang w:val="en-GB"/>
        </w:rPr>
        <w:t xml:space="preserve"> that investment in capacity building, data systems and </w:t>
      </w:r>
      <w:r w:rsidR="00A9318E">
        <w:rPr>
          <w:lang w:val="en-GB"/>
        </w:rPr>
        <w:t xml:space="preserve">spatial planning </w:t>
      </w:r>
      <w:r w:rsidR="00402ABE">
        <w:rPr>
          <w:lang w:val="en-GB"/>
        </w:rPr>
        <w:t xml:space="preserve">tools was a higher priority. </w:t>
      </w:r>
      <w:r w:rsidR="00A9318E">
        <w:rPr>
          <w:lang w:val="en-GB"/>
        </w:rPr>
        <w:t>S</w:t>
      </w:r>
      <w:r w:rsidR="00402ABE">
        <w:rPr>
          <w:lang w:val="en-GB"/>
        </w:rPr>
        <w:t xml:space="preserve">ome of the resources allocated to this component were </w:t>
      </w:r>
      <w:r w:rsidR="00A9318E">
        <w:rPr>
          <w:lang w:val="en-GB"/>
        </w:rPr>
        <w:t xml:space="preserve">consequently </w:t>
      </w:r>
      <w:r w:rsidR="00402ABE">
        <w:rPr>
          <w:lang w:val="en-GB"/>
        </w:rPr>
        <w:t>redirected to component 1 – Regional Governance</w:t>
      </w:r>
      <w:r w:rsidR="00A9318E">
        <w:rPr>
          <w:lang w:val="en-GB"/>
        </w:rPr>
        <w:t xml:space="preserve"> – whereby </w:t>
      </w:r>
      <w:r w:rsidR="00A43A79">
        <w:rPr>
          <w:lang w:val="en-GB"/>
        </w:rPr>
        <w:t>CSIRO</w:t>
      </w:r>
      <w:r w:rsidR="00402ABE">
        <w:rPr>
          <w:lang w:val="en-GB"/>
        </w:rPr>
        <w:t xml:space="preserve"> support</w:t>
      </w:r>
      <w:r w:rsidR="00A9318E">
        <w:rPr>
          <w:lang w:val="en-GB"/>
        </w:rPr>
        <w:t>ed</w:t>
      </w:r>
      <w:r w:rsidR="00402ABE">
        <w:rPr>
          <w:lang w:val="en-GB"/>
        </w:rPr>
        <w:t xml:space="preserve"> BBNJ preparations and the </w:t>
      </w:r>
      <w:r w:rsidR="00A9318E">
        <w:rPr>
          <w:lang w:val="en-GB"/>
        </w:rPr>
        <w:t>A</w:t>
      </w:r>
      <w:r w:rsidR="00A85CBD">
        <w:rPr>
          <w:lang w:val="en-GB"/>
        </w:rPr>
        <w:t>lliance</w:t>
      </w:r>
      <w:r w:rsidR="004638D2">
        <w:rPr>
          <w:lang w:val="en-GB"/>
        </w:rPr>
        <w:t xml:space="preserve"> (discussed in section 2.2</w:t>
      </w:r>
      <w:r w:rsidR="00623967">
        <w:rPr>
          <w:lang w:val="en-GB"/>
        </w:rPr>
        <w:t>)</w:t>
      </w:r>
      <w:r w:rsidR="00402ABE">
        <w:rPr>
          <w:lang w:val="en-GB"/>
        </w:rPr>
        <w:t>.</w:t>
      </w:r>
    </w:p>
    <w:p w14:paraId="7C028A40" w14:textId="54F3A9FC" w:rsidR="00C70491" w:rsidRPr="001F39A9" w:rsidRDefault="00AD4437" w:rsidP="001F39A9">
      <w:pPr>
        <w:spacing w:after="120"/>
        <w:rPr>
          <w:lang w:val="en-GB"/>
        </w:rPr>
      </w:pPr>
      <w:r w:rsidRPr="00344294">
        <w:rPr>
          <w:rFonts w:eastAsiaTheme="minorEastAsia" w:cs="Liberation Sans"/>
          <w:bCs/>
          <w:color w:val="000000"/>
          <w:lang w:val="en-GB" w:eastAsia="en-AU"/>
        </w:rPr>
        <w:t xml:space="preserve">The Solomon Islands and Kiribati were chosen as test cases for rolling out marine spatial planning training and geospatial planning tools because of their divergent </w:t>
      </w:r>
      <w:r w:rsidR="00AC1E63">
        <w:rPr>
          <w:rFonts w:eastAsiaTheme="minorEastAsia" w:cs="Liberation Sans"/>
          <w:bCs/>
          <w:color w:val="000000"/>
          <w:lang w:val="en-GB" w:eastAsia="en-AU"/>
        </w:rPr>
        <w:t xml:space="preserve">spatial data </w:t>
      </w:r>
      <w:r w:rsidR="00344294">
        <w:rPr>
          <w:rFonts w:eastAsiaTheme="minorEastAsia" w:cs="Liberation Sans"/>
          <w:bCs/>
          <w:color w:val="000000"/>
          <w:lang w:val="en-GB" w:eastAsia="en-AU"/>
        </w:rPr>
        <w:t>infrastructure</w:t>
      </w:r>
      <w:r w:rsidR="00AC1E63">
        <w:rPr>
          <w:rFonts w:eastAsiaTheme="minorEastAsia" w:cs="Liberation Sans"/>
          <w:bCs/>
          <w:color w:val="000000"/>
          <w:lang w:val="en-GB" w:eastAsia="en-AU"/>
        </w:rPr>
        <w:t xml:space="preserve"> (SDI)</w:t>
      </w:r>
      <w:r w:rsidR="004638D2">
        <w:rPr>
          <w:rFonts w:eastAsiaTheme="minorEastAsia" w:cs="Liberation Sans"/>
          <w:bCs/>
          <w:color w:val="000000"/>
          <w:lang w:val="en-GB" w:eastAsia="en-AU"/>
        </w:rPr>
        <w:t>. The Solomon Islands has centralised Information and Communications Technology (ICT)</w:t>
      </w:r>
      <w:r w:rsidR="00344294">
        <w:rPr>
          <w:rFonts w:eastAsiaTheme="minorEastAsia" w:cs="Liberation Sans"/>
          <w:bCs/>
          <w:color w:val="000000"/>
          <w:lang w:val="en-GB" w:eastAsia="en-AU"/>
        </w:rPr>
        <w:t xml:space="preserve"> supported by</w:t>
      </w:r>
      <w:r w:rsidR="00F424EC">
        <w:rPr>
          <w:rFonts w:eastAsiaTheme="minorEastAsia" w:cs="Liberation Sans"/>
          <w:bCs/>
          <w:color w:val="000000"/>
          <w:lang w:val="en-GB" w:eastAsia="en-AU"/>
        </w:rPr>
        <w:t xml:space="preserve"> </w:t>
      </w:r>
      <w:r w:rsidR="00B47140">
        <w:rPr>
          <w:rFonts w:eastAsiaTheme="minorEastAsia" w:cs="Liberation Sans"/>
          <w:bCs/>
          <w:color w:val="000000"/>
          <w:lang w:val="en-GB" w:eastAsia="en-AU"/>
        </w:rPr>
        <w:t>a</w:t>
      </w:r>
      <w:r w:rsidR="00F424EC">
        <w:rPr>
          <w:rFonts w:eastAsiaTheme="minorEastAsia" w:cs="Liberation Sans"/>
          <w:bCs/>
          <w:color w:val="000000"/>
          <w:lang w:val="en-GB" w:eastAsia="en-AU"/>
        </w:rPr>
        <w:t xml:space="preserve"> centralised </w:t>
      </w:r>
      <w:r w:rsidR="004638D2">
        <w:rPr>
          <w:rFonts w:eastAsiaTheme="minorEastAsia" w:cs="Liberation Sans"/>
          <w:bCs/>
          <w:color w:val="000000"/>
          <w:lang w:val="en-GB" w:eastAsia="en-AU"/>
        </w:rPr>
        <w:t>ICT</w:t>
      </w:r>
      <w:r w:rsidR="00F424EC">
        <w:rPr>
          <w:rFonts w:eastAsiaTheme="minorEastAsia" w:cs="Liberation Sans"/>
          <w:bCs/>
          <w:color w:val="000000"/>
          <w:lang w:val="en-GB" w:eastAsia="en-AU"/>
        </w:rPr>
        <w:t xml:space="preserve"> Unit within the</w:t>
      </w:r>
      <w:r w:rsidR="00344294">
        <w:rPr>
          <w:rFonts w:eastAsiaTheme="minorEastAsia" w:cs="Liberation Sans"/>
          <w:bCs/>
          <w:color w:val="000000"/>
          <w:lang w:val="en-GB" w:eastAsia="en-AU"/>
        </w:rPr>
        <w:t xml:space="preserve"> Department of Finance and Treasury. </w:t>
      </w:r>
      <w:r w:rsidR="00F424EC">
        <w:rPr>
          <w:rFonts w:eastAsiaTheme="minorEastAsia" w:cs="Liberation Sans"/>
          <w:bCs/>
          <w:color w:val="000000"/>
          <w:lang w:val="en-GB" w:eastAsia="en-AU"/>
        </w:rPr>
        <w:t xml:space="preserve">Two </w:t>
      </w:r>
      <w:r w:rsidR="00AC1E63">
        <w:rPr>
          <w:rFonts w:eastAsiaTheme="minorEastAsia" w:cs="Liberation Sans"/>
          <w:bCs/>
          <w:color w:val="000000"/>
          <w:lang w:val="en-GB" w:eastAsia="en-AU"/>
        </w:rPr>
        <w:t>information technology</w:t>
      </w:r>
      <w:r w:rsidR="00F424EC">
        <w:rPr>
          <w:rFonts w:eastAsiaTheme="minorEastAsia" w:cs="Liberation Sans"/>
          <w:bCs/>
          <w:color w:val="000000"/>
          <w:lang w:val="en-GB" w:eastAsia="en-AU"/>
        </w:rPr>
        <w:t xml:space="preserve"> advisors, funded by Australian aid</w:t>
      </w:r>
      <w:r w:rsidR="009D5820">
        <w:rPr>
          <w:rFonts w:eastAsiaTheme="minorEastAsia" w:cs="Liberation Sans"/>
          <w:bCs/>
          <w:color w:val="000000"/>
          <w:lang w:val="en-GB" w:eastAsia="en-AU"/>
        </w:rPr>
        <w:t>,</w:t>
      </w:r>
      <w:r w:rsidR="00F424EC">
        <w:rPr>
          <w:rFonts w:eastAsiaTheme="minorEastAsia" w:cs="Liberation Sans"/>
          <w:bCs/>
          <w:color w:val="000000"/>
          <w:lang w:val="en-GB" w:eastAsia="en-AU"/>
        </w:rPr>
        <w:t xml:space="preserve"> are embedded within t</w:t>
      </w:r>
      <w:r w:rsidR="00496734">
        <w:rPr>
          <w:rFonts w:eastAsiaTheme="minorEastAsia" w:cs="Liberation Sans"/>
          <w:bCs/>
          <w:color w:val="000000"/>
          <w:lang w:val="en-GB" w:eastAsia="en-AU"/>
        </w:rPr>
        <w:t>he u</w:t>
      </w:r>
      <w:r w:rsidR="00F424EC">
        <w:rPr>
          <w:rFonts w:eastAsiaTheme="minorEastAsia" w:cs="Liberation Sans"/>
          <w:bCs/>
          <w:color w:val="000000"/>
          <w:lang w:val="en-GB" w:eastAsia="en-AU"/>
        </w:rPr>
        <w:t>nit.</w:t>
      </w:r>
      <w:r w:rsidR="00496734">
        <w:rPr>
          <w:rFonts w:eastAsiaTheme="minorEastAsia" w:cs="Liberation Sans"/>
          <w:bCs/>
          <w:color w:val="000000"/>
          <w:lang w:val="en-GB" w:eastAsia="en-AU"/>
        </w:rPr>
        <w:t xml:space="preserve"> Kiribati on the other hand, has</w:t>
      </w:r>
      <w:r w:rsidR="00F424EC">
        <w:rPr>
          <w:rFonts w:eastAsiaTheme="minorEastAsia" w:cs="Liberation Sans"/>
          <w:bCs/>
          <w:color w:val="000000"/>
          <w:lang w:val="en-GB" w:eastAsia="en-AU"/>
        </w:rPr>
        <w:t xml:space="preserve"> very little </w:t>
      </w:r>
      <w:r w:rsidR="004638D2">
        <w:rPr>
          <w:rFonts w:eastAsiaTheme="minorEastAsia" w:cs="Liberation Sans"/>
          <w:bCs/>
          <w:color w:val="000000"/>
          <w:lang w:val="en-GB" w:eastAsia="en-AU"/>
        </w:rPr>
        <w:t xml:space="preserve">ICT </w:t>
      </w:r>
      <w:r w:rsidR="00F424EC">
        <w:rPr>
          <w:rFonts w:eastAsiaTheme="minorEastAsia" w:cs="Liberation Sans"/>
          <w:bCs/>
          <w:color w:val="000000"/>
          <w:lang w:val="en-GB" w:eastAsia="en-AU"/>
        </w:rPr>
        <w:t>infrastructure and no</w:t>
      </w:r>
      <w:r w:rsidR="00CB174A">
        <w:rPr>
          <w:rFonts w:eastAsiaTheme="minorEastAsia" w:cs="Liberation Sans"/>
          <w:bCs/>
          <w:color w:val="000000"/>
          <w:lang w:val="en-GB" w:eastAsia="en-AU"/>
        </w:rPr>
        <w:t xml:space="preserve"> national or departmental data servers</w:t>
      </w:r>
      <w:r w:rsidR="00F424EC">
        <w:rPr>
          <w:rFonts w:eastAsiaTheme="minorEastAsia" w:cs="Liberation Sans"/>
          <w:bCs/>
          <w:color w:val="000000"/>
          <w:lang w:val="en-GB" w:eastAsia="en-AU"/>
        </w:rPr>
        <w:t xml:space="preserve">. </w:t>
      </w:r>
    </w:p>
    <w:p w14:paraId="075068EB" w14:textId="77777777" w:rsidR="00BD38F9" w:rsidRDefault="00BD38F9" w:rsidP="00C70491">
      <w:pPr>
        <w:autoSpaceDE w:val="0"/>
        <w:autoSpaceDN w:val="0"/>
        <w:adjustRightInd w:val="0"/>
        <w:rPr>
          <w:rFonts w:eastAsiaTheme="minorEastAsia" w:cs="Liberation Sans"/>
          <w:bCs/>
          <w:color w:val="000000"/>
          <w:lang w:val="en-GB" w:eastAsia="en-AU"/>
        </w:rPr>
      </w:pPr>
    </w:p>
    <w:p w14:paraId="70DA3ACA" w14:textId="4CB55EF8" w:rsidR="00C70491" w:rsidRDefault="00C70491" w:rsidP="009E0399">
      <w:pPr>
        <w:spacing w:after="0" w:line="240" w:lineRule="auto"/>
        <w:jc w:val="center"/>
        <w:rPr>
          <w:rFonts w:eastAsiaTheme="minorEastAsia" w:cs="Liberation Sans"/>
          <w:bCs/>
          <w:color w:val="000000"/>
          <w:lang w:val="en-GB" w:eastAsia="en-AU"/>
        </w:rPr>
      </w:pPr>
      <w:r>
        <w:rPr>
          <w:rFonts w:eastAsiaTheme="minorEastAsia" w:cs="Liberation Sans"/>
          <w:bCs/>
          <w:noProof/>
          <w:color w:val="000000"/>
          <w:lang w:eastAsia="en-AU"/>
        </w:rPr>
        <w:drawing>
          <wp:inline distT="0" distB="0" distL="0" distR="0" wp14:anchorId="65091EB1" wp14:editId="2C083B28">
            <wp:extent cx="4155033" cy="311627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getha Vavekaramui and Reginald Reuben from Min Env with CSIRO scientist Mibu Fisch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61316" cy="3120987"/>
                    </a:xfrm>
                    <a:prstGeom prst="rect">
                      <a:avLst/>
                    </a:prstGeom>
                  </pic:spPr>
                </pic:pic>
              </a:graphicData>
            </a:graphic>
          </wp:inline>
        </w:drawing>
      </w:r>
    </w:p>
    <w:p w14:paraId="2E2909D5" w14:textId="3B308219" w:rsidR="00444579" w:rsidRPr="00444579" w:rsidRDefault="00C70491" w:rsidP="00444579">
      <w:pPr>
        <w:spacing w:after="0" w:line="240" w:lineRule="auto"/>
        <w:jc w:val="center"/>
        <w:rPr>
          <w:rFonts w:asciiTheme="minorHAnsi" w:eastAsiaTheme="minorEastAsia" w:hAnsiTheme="minorHAnsi" w:cs="Liberation Sans"/>
          <w:bCs/>
          <w:color w:val="000000"/>
          <w:sz w:val="18"/>
          <w:szCs w:val="18"/>
          <w:lang w:val="en-GB" w:eastAsia="en-AU"/>
        </w:rPr>
      </w:pPr>
      <w:r w:rsidRPr="009E0399">
        <w:rPr>
          <w:rFonts w:asciiTheme="minorHAnsi" w:eastAsiaTheme="minorEastAsia" w:hAnsiTheme="minorHAnsi" w:cs="Liberation Sans"/>
          <w:bCs/>
          <w:color w:val="000000"/>
          <w:sz w:val="18"/>
          <w:szCs w:val="18"/>
          <w:lang w:val="en-GB" w:eastAsia="en-AU"/>
        </w:rPr>
        <w:t xml:space="preserve">Solomon Islands officers working with CSIRO scientist on </w:t>
      </w:r>
      <w:r w:rsidR="00BD38F9">
        <w:rPr>
          <w:rFonts w:asciiTheme="minorHAnsi" w:eastAsiaTheme="minorEastAsia" w:hAnsiTheme="minorHAnsi" w:cs="Liberation Sans"/>
          <w:bCs/>
          <w:color w:val="000000"/>
          <w:sz w:val="18"/>
          <w:szCs w:val="18"/>
          <w:lang w:val="en-GB" w:eastAsia="en-AU"/>
        </w:rPr>
        <w:br/>
      </w:r>
      <w:r w:rsidRPr="009E0399">
        <w:rPr>
          <w:rFonts w:asciiTheme="minorHAnsi" w:eastAsiaTheme="minorEastAsia" w:hAnsiTheme="minorHAnsi" w:cs="Liberation Sans"/>
          <w:bCs/>
          <w:color w:val="000000"/>
          <w:sz w:val="18"/>
          <w:szCs w:val="18"/>
          <w:lang w:val="en-GB" w:eastAsia="en-AU"/>
        </w:rPr>
        <w:t>marine spatial planning mapping and projects data base</w:t>
      </w:r>
      <w:r w:rsidR="00CA076B">
        <w:rPr>
          <w:rFonts w:asciiTheme="minorHAnsi" w:eastAsiaTheme="minorEastAsia" w:hAnsiTheme="minorHAnsi" w:cs="Liberation Sans"/>
          <w:bCs/>
          <w:color w:val="000000"/>
          <w:sz w:val="18"/>
          <w:szCs w:val="18"/>
          <w:lang w:val="en-GB" w:eastAsia="en-AU"/>
        </w:rPr>
        <w:t>, Sharon Lane 2016</w:t>
      </w:r>
    </w:p>
    <w:p w14:paraId="42EDBB45" w14:textId="77777777" w:rsidR="00444579" w:rsidRDefault="00444579" w:rsidP="009E0399">
      <w:pPr>
        <w:spacing w:after="0" w:line="240" w:lineRule="auto"/>
        <w:rPr>
          <w:rFonts w:eastAsiaTheme="minorEastAsia" w:cs="Liberation Sans"/>
          <w:bCs/>
          <w:color w:val="000000"/>
          <w:sz w:val="20"/>
          <w:szCs w:val="20"/>
          <w:lang w:val="en-GB" w:eastAsia="en-AU"/>
        </w:rPr>
      </w:pPr>
    </w:p>
    <w:p w14:paraId="175FC35F" w14:textId="77777777" w:rsidR="00444579" w:rsidRDefault="00444579" w:rsidP="009E0399">
      <w:pPr>
        <w:spacing w:after="0" w:line="240" w:lineRule="auto"/>
        <w:rPr>
          <w:rFonts w:eastAsiaTheme="minorEastAsia" w:cs="Liberation Sans"/>
          <w:bCs/>
          <w:color w:val="000000"/>
          <w:sz w:val="20"/>
          <w:szCs w:val="20"/>
          <w:lang w:val="en-GB" w:eastAsia="en-AU"/>
        </w:rPr>
      </w:pPr>
    </w:p>
    <w:p w14:paraId="59AECD2C" w14:textId="77777777" w:rsidR="00444579" w:rsidRDefault="00444579" w:rsidP="009E0399">
      <w:pPr>
        <w:spacing w:after="0" w:line="240" w:lineRule="auto"/>
        <w:rPr>
          <w:rFonts w:eastAsiaTheme="minorEastAsia" w:cs="Liberation Sans"/>
          <w:bCs/>
          <w:color w:val="000000"/>
          <w:sz w:val="20"/>
          <w:szCs w:val="20"/>
          <w:lang w:val="en-GB" w:eastAsia="en-AU"/>
        </w:rPr>
      </w:pPr>
    </w:p>
    <w:p w14:paraId="41E2541C" w14:textId="77777777" w:rsidR="00444579" w:rsidRPr="009E0399" w:rsidRDefault="00444579" w:rsidP="009E0399">
      <w:pPr>
        <w:spacing w:after="0" w:line="240" w:lineRule="auto"/>
        <w:rPr>
          <w:rFonts w:eastAsiaTheme="minorEastAsia" w:cs="Liberation Sans"/>
          <w:bCs/>
          <w:color w:val="000000"/>
          <w:sz w:val="20"/>
          <w:szCs w:val="20"/>
          <w:lang w:val="en-GB" w:eastAsia="en-AU"/>
        </w:rPr>
      </w:pPr>
    </w:p>
    <w:p w14:paraId="053B9321" w14:textId="5988195A" w:rsidR="00F557FD" w:rsidRDefault="00F557FD">
      <w:pPr>
        <w:spacing w:after="0" w:line="240" w:lineRule="auto"/>
        <w:rPr>
          <w:rFonts w:eastAsiaTheme="minorEastAsia" w:cs="Liberation Sans"/>
          <w:bCs/>
          <w:color w:val="000000"/>
          <w:lang w:val="en-GB" w:eastAsia="en-AU"/>
        </w:rPr>
      </w:pPr>
      <w:r>
        <w:rPr>
          <w:rFonts w:eastAsiaTheme="minorEastAsia" w:cs="Liberation Sans"/>
          <w:bCs/>
          <w:color w:val="000000"/>
          <w:lang w:val="en-GB" w:eastAsia="en-AU"/>
        </w:rPr>
        <w:br w:type="page"/>
      </w:r>
    </w:p>
    <w:p w14:paraId="0C7FF31B" w14:textId="32D02A6D" w:rsidR="00722A9D" w:rsidRPr="007F27E7" w:rsidRDefault="00722A9D" w:rsidP="00722A9D">
      <w:pPr>
        <w:pBdr>
          <w:top w:val="single" w:sz="4" w:space="1" w:color="auto"/>
          <w:left w:val="single" w:sz="4" w:space="4" w:color="auto"/>
          <w:bottom w:val="single" w:sz="4" w:space="1" w:color="auto"/>
          <w:right w:val="single" w:sz="4" w:space="4" w:color="auto"/>
        </w:pBdr>
        <w:shd w:val="clear" w:color="auto" w:fill="C6D9F1" w:themeFill="text2" w:themeFillTint="33"/>
        <w:rPr>
          <w:rStyle w:val="SubtleReference"/>
        </w:rPr>
      </w:pPr>
      <w:r w:rsidRPr="007F27E7">
        <w:rPr>
          <w:rStyle w:val="SubtleReference"/>
        </w:rPr>
        <w:lastRenderedPageBreak/>
        <w:t>Case study: Mari</w:t>
      </w:r>
      <w:r>
        <w:rPr>
          <w:rStyle w:val="SubtleReference"/>
        </w:rPr>
        <w:t>ne spatial planning</w:t>
      </w:r>
      <w:r w:rsidR="001B356B">
        <w:rPr>
          <w:rStyle w:val="SubtleReference"/>
        </w:rPr>
        <w:t xml:space="preserve"> – National level</w:t>
      </w:r>
      <w:r w:rsidRPr="007F27E7">
        <w:rPr>
          <w:rStyle w:val="SubtleReference"/>
        </w:rPr>
        <w:t xml:space="preserve"> –</w:t>
      </w:r>
      <w:r>
        <w:rPr>
          <w:rStyle w:val="SubtleReference"/>
        </w:rPr>
        <w:t xml:space="preserve"> SolGeo </w:t>
      </w:r>
    </w:p>
    <w:p w14:paraId="19C10EB9" w14:textId="42987445" w:rsidR="00722A9D" w:rsidRDefault="00722A9D" w:rsidP="00722A9D">
      <w:pPr>
        <w:pBdr>
          <w:top w:val="single" w:sz="4" w:space="1" w:color="auto"/>
          <w:left w:val="single" w:sz="4" w:space="4" w:color="auto"/>
          <w:bottom w:val="single" w:sz="4" w:space="1" w:color="auto"/>
          <w:right w:val="single" w:sz="4" w:space="4" w:color="auto"/>
        </w:pBdr>
        <w:shd w:val="clear" w:color="auto" w:fill="C6D9F1" w:themeFill="text2" w:themeFillTint="33"/>
        <w:rPr>
          <w:lang w:val="en-GB"/>
        </w:rPr>
      </w:pPr>
      <w:r w:rsidRPr="009960DB">
        <w:rPr>
          <w:rFonts w:eastAsiaTheme="minorEastAsia" w:cs="Liberation Sans"/>
          <w:bCs/>
          <w:lang w:val="en-GB" w:eastAsia="en-AU"/>
        </w:rPr>
        <w:t xml:space="preserve">CSIRO worked with the Solomon Islands ICT unit to deploy an information portal (SolGeo) using open-source (free on line) software (PacGeo). </w:t>
      </w:r>
      <w:r w:rsidRPr="009960DB">
        <w:t>The SolGeo tool allows officers to collect spatial data layers and view them in one place. CSIRO collated 900 data layers to include in SolGeo covering information on values, pressures and human uses, such as fisheries, climate, environment, human infrastructure. CSIRO trained officers from the environment and fisheries departments as well as the ICT Unit on how to use and maintain this information</w:t>
      </w:r>
      <w:r>
        <w:t>.</w:t>
      </w:r>
    </w:p>
    <w:p w14:paraId="1E5E9677" w14:textId="58FB2BB0" w:rsidR="00722A9D" w:rsidRDefault="00722A9D" w:rsidP="00722A9D">
      <w:pPr>
        <w:pBdr>
          <w:top w:val="single" w:sz="4" w:space="1" w:color="auto"/>
          <w:left w:val="single" w:sz="4" w:space="4" w:color="auto"/>
          <w:bottom w:val="single" w:sz="4" w:space="1" w:color="auto"/>
          <w:right w:val="single" w:sz="4" w:space="4" w:color="auto"/>
        </w:pBdr>
        <w:shd w:val="clear" w:color="auto" w:fill="C6D9F1" w:themeFill="text2" w:themeFillTint="33"/>
        <w:rPr>
          <w:lang w:val="en-GB"/>
        </w:rPr>
      </w:pPr>
      <w:r w:rsidRPr="009960DB">
        <w:rPr>
          <w:rFonts w:eastAsiaTheme="minorEastAsia" w:cs="Liberation Sans"/>
          <w:bCs/>
          <w:lang w:val="en-GB" w:eastAsia="en-AU"/>
        </w:rPr>
        <w:t>CSIRO also developed and populated a geo-referenced database which spatially maps marine-related projects undertaken in Solomon Islands including programs managed by SPC, SPREP and World Fish. This local spatial information is being used by decision makers in the environment and fisheries agencies and will be a useful tool for donors planning investment in Solomon Islands marine projects</w:t>
      </w:r>
      <w:r>
        <w:rPr>
          <w:rFonts w:eastAsiaTheme="minorEastAsia" w:cs="Liberation Sans"/>
          <w:bCs/>
          <w:lang w:val="en-GB" w:eastAsia="en-AU"/>
        </w:rPr>
        <w:t>.</w:t>
      </w:r>
    </w:p>
    <w:p w14:paraId="2DBF231B" w14:textId="43F6E3F0" w:rsidR="00722A9D" w:rsidRDefault="00722A9D" w:rsidP="00722A9D">
      <w:pPr>
        <w:pBdr>
          <w:top w:val="single" w:sz="4" w:space="1" w:color="auto"/>
          <w:left w:val="single" w:sz="4" w:space="4" w:color="auto"/>
          <w:bottom w:val="single" w:sz="4" w:space="1" w:color="auto"/>
          <w:right w:val="single" w:sz="4" w:space="4" w:color="auto"/>
        </w:pBdr>
        <w:shd w:val="clear" w:color="auto" w:fill="C6D9F1" w:themeFill="text2" w:themeFillTint="33"/>
        <w:rPr>
          <w:rFonts w:eastAsiaTheme="minorEastAsia" w:cs="Liberation Sans"/>
          <w:bCs/>
          <w:lang w:val="en-GB" w:eastAsia="en-AU"/>
        </w:rPr>
      </w:pPr>
      <w:r w:rsidRPr="009960DB">
        <w:rPr>
          <w:rFonts w:eastAsiaTheme="minorEastAsia" w:cs="Liberation Sans"/>
          <w:bCs/>
          <w:lang w:val="en-GB" w:eastAsia="en-AU"/>
        </w:rPr>
        <w:t>CSIRO helped the ICT Unit, fisheries and environment departments to establish a data-sharing protocol as part of the ongoing maintenance of SolGeo. However, in the evaluation these departments noted that more needs to be done to develop the overarching governance structures, both within the Solomon Islands government and with SPC.</w:t>
      </w:r>
    </w:p>
    <w:p w14:paraId="3CF39985" w14:textId="224E9700" w:rsidR="00AA3A03" w:rsidRPr="00AA3A03" w:rsidRDefault="00AA3A03" w:rsidP="00722A9D">
      <w:pPr>
        <w:pBdr>
          <w:top w:val="single" w:sz="4" w:space="1" w:color="auto"/>
          <w:left w:val="single" w:sz="4" w:space="4" w:color="auto"/>
          <w:bottom w:val="single" w:sz="4" w:space="1" w:color="auto"/>
          <w:right w:val="single" w:sz="4" w:space="4" w:color="auto"/>
        </w:pBdr>
        <w:shd w:val="clear" w:color="auto" w:fill="C6D9F1" w:themeFill="text2" w:themeFillTint="33"/>
        <w:rPr>
          <w:rStyle w:val="IntenseQuoteChar"/>
        </w:rPr>
      </w:pPr>
      <w:r w:rsidRPr="00AA3A03">
        <w:rPr>
          <w:rStyle w:val="IntenseQuoteChar"/>
        </w:rPr>
        <w:t xml:space="preserve">Everyone needs to get their own house in order before they start sharing information. EPOG is a catalyst for this </w:t>
      </w:r>
      <w:r w:rsidR="00B47140" w:rsidRPr="00AA3A03">
        <w:rPr>
          <w:rStyle w:val="IntenseQuoteChar"/>
        </w:rPr>
        <w:t>discussion</w:t>
      </w:r>
      <w:r w:rsidRPr="00AA3A03">
        <w:rPr>
          <w:rStyle w:val="IntenseQuoteChar"/>
        </w:rPr>
        <w:t>. People see the maps and then understand their value.</w:t>
      </w:r>
    </w:p>
    <w:p w14:paraId="7E88DF81" w14:textId="090D9B5C" w:rsidR="00722A9D" w:rsidRPr="00722A9D" w:rsidRDefault="00722A9D" w:rsidP="00722A9D">
      <w:pPr>
        <w:pBdr>
          <w:top w:val="single" w:sz="4" w:space="1" w:color="auto"/>
          <w:left w:val="single" w:sz="4" w:space="4" w:color="auto"/>
          <w:bottom w:val="single" w:sz="4" w:space="1" w:color="auto"/>
          <w:right w:val="single" w:sz="4" w:space="4" w:color="auto"/>
        </w:pBdr>
        <w:shd w:val="clear" w:color="auto" w:fill="C6D9F1" w:themeFill="text2" w:themeFillTint="33"/>
        <w:rPr>
          <w:rFonts w:eastAsiaTheme="minorEastAsia" w:cs="Arial"/>
          <w:bCs/>
          <w:lang w:val="en-GB" w:eastAsia="en-AU"/>
        </w:rPr>
      </w:pPr>
      <w:r>
        <w:rPr>
          <w:rFonts w:eastAsiaTheme="minorEastAsia" w:cs="Liberation Sans"/>
          <w:bCs/>
          <w:lang w:val="en-GB" w:eastAsia="en-AU"/>
        </w:rPr>
        <w:t xml:space="preserve">The Solomon Islands </w:t>
      </w:r>
      <w:r w:rsidRPr="00722A9D">
        <w:rPr>
          <w:rFonts w:eastAsiaTheme="minorEastAsia" w:cs="Arial"/>
          <w:bCs/>
          <w:lang w:val="en-GB" w:eastAsia="en-AU"/>
        </w:rPr>
        <w:t xml:space="preserve">have used the SDI tools to: </w:t>
      </w:r>
    </w:p>
    <w:p w14:paraId="63F354EB" w14:textId="77DF7C7C" w:rsidR="00722A9D" w:rsidRPr="00722A9D" w:rsidRDefault="00722A9D" w:rsidP="00722A9D">
      <w:pPr>
        <w:pBdr>
          <w:top w:val="single" w:sz="4" w:space="1" w:color="auto"/>
          <w:left w:val="single" w:sz="4" w:space="4" w:color="auto"/>
          <w:bottom w:val="single" w:sz="4" w:space="1" w:color="auto"/>
          <w:right w:val="single" w:sz="4" w:space="4" w:color="auto"/>
        </w:pBdr>
        <w:shd w:val="clear" w:color="auto" w:fill="C6D9F1" w:themeFill="text2" w:themeFillTint="33"/>
        <w:rPr>
          <w:rFonts w:cs="Arial"/>
          <w:bCs/>
        </w:rPr>
      </w:pPr>
      <w:r w:rsidRPr="00722A9D">
        <w:rPr>
          <w:rFonts w:cs="Arial"/>
          <w:lang w:val="en-GB"/>
        </w:rPr>
        <w:t xml:space="preserve">- </w:t>
      </w:r>
      <w:r w:rsidRPr="00722A9D">
        <w:rPr>
          <w:rFonts w:cs="Arial"/>
          <w:bCs/>
        </w:rPr>
        <w:t>determine site selection and allocation for seaweed farming, and deployment and management of fish aggregation devices</w:t>
      </w:r>
    </w:p>
    <w:p w14:paraId="53B7A7EB" w14:textId="7F588C40" w:rsidR="00722A9D" w:rsidRPr="00722A9D" w:rsidRDefault="00722A9D" w:rsidP="00722A9D">
      <w:pPr>
        <w:pBdr>
          <w:top w:val="single" w:sz="4" w:space="1" w:color="auto"/>
          <w:left w:val="single" w:sz="4" w:space="4" w:color="auto"/>
          <w:bottom w:val="single" w:sz="4" w:space="1" w:color="auto"/>
          <w:right w:val="single" w:sz="4" w:space="4" w:color="auto"/>
        </w:pBdr>
        <w:shd w:val="clear" w:color="auto" w:fill="C6D9F1" w:themeFill="text2" w:themeFillTint="33"/>
        <w:rPr>
          <w:rFonts w:cs="Arial"/>
          <w:bCs/>
        </w:rPr>
      </w:pPr>
      <w:r w:rsidRPr="00722A9D">
        <w:rPr>
          <w:rFonts w:cs="Arial"/>
          <w:lang w:val="en-GB"/>
        </w:rPr>
        <w:t xml:space="preserve">- </w:t>
      </w:r>
      <w:r w:rsidRPr="00722A9D">
        <w:rPr>
          <w:rFonts w:cs="Arial"/>
          <w:bCs/>
        </w:rPr>
        <w:t>inform the implementation of a Protected Areas Policy, specifically for the management of a near-shore marine protected areas network. The tools were used to consider marine and coastal values in the policy process</w:t>
      </w:r>
    </w:p>
    <w:p w14:paraId="0309643F" w14:textId="4C34DFF0" w:rsidR="00722A9D" w:rsidRPr="00722A9D" w:rsidRDefault="00722A9D" w:rsidP="00CB174A">
      <w:pPr>
        <w:pBdr>
          <w:top w:val="single" w:sz="4" w:space="1" w:color="auto"/>
          <w:left w:val="single" w:sz="4" w:space="4" w:color="auto"/>
          <w:bottom w:val="single" w:sz="4" w:space="1" w:color="auto"/>
          <w:right w:val="single" w:sz="4" w:space="4" w:color="auto"/>
        </w:pBdr>
        <w:shd w:val="clear" w:color="auto" w:fill="C6D9F1" w:themeFill="text2" w:themeFillTint="33"/>
        <w:spacing w:after="120"/>
        <w:rPr>
          <w:rFonts w:cs="Arial"/>
          <w:lang w:val="en-GB"/>
        </w:rPr>
      </w:pPr>
      <w:r w:rsidRPr="00722A9D">
        <w:rPr>
          <w:rFonts w:cs="Arial"/>
          <w:bCs/>
        </w:rPr>
        <w:t>- demonstrate the value of spatial data to decision-making processes. One interviewee noted</w:t>
      </w:r>
      <w:r w:rsidR="00CB174A">
        <w:rPr>
          <w:rFonts w:cs="Arial"/>
          <w:bCs/>
        </w:rPr>
        <w:t xml:space="preserve"> that </w:t>
      </w:r>
      <w:r w:rsidRPr="00AA3A03">
        <w:rPr>
          <w:rStyle w:val="IntenseQuoteChar"/>
        </w:rPr>
        <w:t>“many people were surprised by the opportunities SolGeo provides.”</w:t>
      </w:r>
    </w:p>
    <w:p w14:paraId="3B10DCC6" w14:textId="78421134" w:rsidR="00722A9D" w:rsidRDefault="00722A9D" w:rsidP="00722A9D">
      <w:pPr>
        <w:pBdr>
          <w:top w:val="single" w:sz="4" w:space="1" w:color="auto"/>
          <w:left w:val="single" w:sz="4" w:space="4" w:color="auto"/>
          <w:bottom w:val="single" w:sz="4" w:space="1" w:color="auto"/>
          <w:right w:val="single" w:sz="4" w:space="4" w:color="auto"/>
        </w:pBdr>
        <w:shd w:val="clear" w:color="auto" w:fill="C6D9F1" w:themeFill="text2" w:themeFillTint="33"/>
        <w:rPr>
          <w:rFonts w:cs="Arial"/>
          <w:lang w:val="en-GB"/>
        </w:rPr>
      </w:pPr>
      <w:r w:rsidRPr="00722A9D">
        <w:rPr>
          <w:rFonts w:cs="Arial"/>
          <w:bCs/>
        </w:rPr>
        <w:t>For this pilot project, 80 staff were trained across three government agencies in how to access and use the geospatial tools and information</w:t>
      </w:r>
      <w:r>
        <w:rPr>
          <w:rFonts w:cs="Arial"/>
          <w:lang w:val="en-GB"/>
        </w:rPr>
        <w:t>.</w:t>
      </w:r>
    </w:p>
    <w:p w14:paraId="01A29EEF" w14:textId="04120FF9" w:rsidR="00AA3A03" w:rsidRDefault="00AA3A03" w:rsidP="00722A9D">
      <w:pPr>
        <w:pBdr>
          <w:top w:val="single" w:sz="4" w:space="1" w:color="auto"/>
          <w:left w:val="single" w:sz="4" w:space="4" w:color="auto"/>
          <w:bottom w:val="single" w:sz="4" w:space="1" w:color="auto"/>
          <w:right w:val="single" w:sz="4" w:space="4" w:color="auto"/>
        </w:pBdr>
        <w:shd w:val="clear" w:color="auto" w:fill="C6D9F1" w:themeFill="text2" w:themeFillTint="33"/>
        <w:rPr>
          <w:rFonts w:cs="Arial"/>
          <w:lang w:val="en-GB"/>
        </w:rPr>
      </w:pPr>
      <w:r>
        <w:rPr>
          <w:rFonts w:cs="Arial"/>
          <w:lang w:val="en-GB"/>
        </w:rPr>
        <w:t xml:space="preserve">Demonstrating how geospatial planning tools can be used for decision making has </w:t>
      </w:r>
      <w:r w:rsidR="009D5820">
        <w:rPr>
          <w:rFonts w:cs="Arial"/>
          <w:lang w:val="en-GB"/>
        </w:rPr>
        <w:t>educated government agencies of the benefits of data, good data management and spatial planning systems.</w:t>
      </w:r>
    </w:p>
    <w:p w14:paraId="5DEC437B" w14:textId="6A5BC25E" w:rsidR="00AA3A03" w:rsidRDefault="00AA3A03" w:rsidP="00722A9D">
      <w:pPr>
        <w:pBdr>
          <w:top w:val="single" w:sz="4" w:space="1" w:color="auto"/>
          <w:left w:val="single" w:sz="4" w:space="4" w:color="auto"/>
          <w:bottom w:val="single" w:sz="4" w:space="1" w:color="auto"/>
          <w:right w:val="single" w:sz="4" w:space="4" w:color="auto"/>
        </w:pBdr>
        <w:shd w:val="clear" w:color="auto" w:fill="C6D9F1" w:themeFill="text2" w:themeFillTint="33"/>
        <w:rPr>
          <w:rStyle w:val="IntenseQuoteChar"/>
        </w:rPr>
      </w:pPr>
      <w:r w:rsidRPr="00AA3A03">
        <w:rPr>
          <w:rStyle w:val="IntenseQuoteChar"/>
        </w:rPr>
        <w:t xml:space="preserve">It has changed a lot of attitudes. There are </w:t>
      </w:r>
      <w:r w:rsidR="00B47140" w:rsidRPr="00AA3A03">
        <w:rPr>
          <w:rStyle w:val="IntenseQuoteChar"/>
        </w:rPr>
        <w:t>conversations</w:t>
      </w:r>
      <w:r w:rsidRPr="00AA3A03">
        <w:rPr>
          <w:rStyle w:val="IntenseQuoteChar"/>
        </w:rPr>
        <w:t xml:space="preserve"> going on now about what data should and shouldn’t be shared and how to do it.</w:t>
      </w:r>
    </w:p>
    <w:p w14:paraId="6188311B" w14:textId="156BE1C5" w:rsidR="00AA3A03" w:rsidRPr="009D5820" w:rsidRDefault="009D5820" w:rsidP="00722A9D">
      <w:pPr>
        <w:pBdr>
          <w:top w:val="single" w:sz="4" w:space="1" w:color="auto"/>
          <w:left w:val="single" w:sz="4" w:space="4" w:color="auto"/>
          <w:bottom w:val="single" w:sz="4" w:space="1" w:color="auto"/>
          <w:right w:val="single" w:sz="4" w:space="4" w:color="auto"/>
        </w:pBdr>
        <w:shd w:val="clear" w:color="auto" w:fill="C6D9F1" w:themeFill="text2" w:themeFillTint="33"/>
        <w:rPr>
          <w:i/>
          <w:iCs/>
          <w:color w:val="4F81BD" w:themeColor="accent1"/>
        </w:rPr>
      </w:pPr>
      <w:r>
        <w:rPr>
          <w:rStyle w:val="IntenseQuoteChar"/>
        </w:rPr>
        <w:t>In the past the question was why do the CROPs have our data? Now we can say here is our data…its localising the data to inform national discussions. Maritime shipping are the most enthusiastic users. When they saw the pollution incidents map it had a large impact.</w:t>
      </w:r>
    </w:p>
    <w:p w14:paraId="059A12F6" w14:textId="77777777" w:rsidR="00722A9D" w:rsidRDefault="00722A9D" w:rsidP="00402ABE">
      <w:pPr>
        <w:autoSpaceDE w:val="0"/>
        <w:autoSpaceDN w:val="0"/>
        <w:adjustRightInd w:val="0"/>
        <w:rPr>
          <w:rFonts w:eastAsiaTheme="minorEastAsia" w:cs="Liberation Sans"/>
          <w:bCs/>
          <w:color w:val="000000"/>
          <w:lang w:val="en-GB" w:eastAsia="en-AU"/>
        </w:rPr>
      </w:pPr>
    </w:p>
    <w:p w14:paraId="2EF3AB27" w14:textId="6F9DD8AF" w:rsidR="00AA3A03" w:rsidRDefault="00AA3A03">
      <w:pPr>
        <w:spacing w:after="0" w:line="240" w:lineRule="auto"/>
        <w:rPr>
          <w:rFonts w:eastAsiaTheme="minorEastAsia" w:cs="Liberation Sans"/>
          <w:bCs/>
          <w:color w:val="000000"/>
          <w:lang w:val="en-GB" w:eastAsia="en-AU"/>
        </w:rPr>
      </w:pPr>
      <w:r>
        <w:rPr>
          <w:rFonts w:eastAsiaTheme="minorEastAsia" w:cs="Liberation Sans"/>
          <w:bCs/>
          <w:color w:val="000000"/>
          <w:lang w:val="en-GB" w:eastAsia="en-AU"/>
        </w:rPr>
        <w:br w:type="page"/>
      </w:r>
    </w:p>
    <w:p w14:paraId="061CDD1F" w14:textId="26D99AA7" w:rsidR="00616B26" w:rsidRPr="007F27E7" w:rsidRDefault="00616B26" w:rsidP="00616B26">
      <w:pPr>
        <w:pBdr>
          <w:top w:val="single" w:sz="4" w:space="1" w:color="auto"/>
          <w:left w:val="single" w:sz="4" w:space="4" w:color="auto"/>
          <w:bottom w:val="single" w:sz="4" w:space="1" w:color="auto"/>
          <w:right w:val="single" w:sz="4" w:space="4" w:color="auto"/>
        </w:pBdr>
        <w:shd w:val="clear" w:color="auto" w:fill="C6D9F1" w:themeFill="text2" w:themeFillTint="33"/>
        <w:rPr>
          <w:rStyle w:val="SubtleReference"/>
        </w:rPr>
      </w:pPr>
      <w:r w:rsidRPr="007F27E7">
        <w:rPr>
          <w:rStyle w:val="SubtleReference"/>
        </w:rPr>
        <w:lastRenderedPageBreak/>
        <w:t>Case study: Mari</w:t>
      </w:r>
      <w:r>
        <w:rPr>
          <w:rStyle w:val="SubtleReference"/>
        </w:rPr>
        <w:t>ne spatial planning</w:t>
      </w:r>
      <w:r w:rsidR="001B356B">
        <w:rPr>
          <w:rStyle w:val="SubtleReference"/>
        </w:rPr>
        <w:t xml:space="preserve"> – National level</w:t>
      </w:r>
      <w:r w:rsidRPr="007F27E7">
        <w:rPr>
          <w:rStyle w:val="SubtleReference"/>
        </w:rPr>
        <w:t xml:space="preserve"> –</w:t>
      </w:r>
      <w:r>
        <w:rPr>
          <w:rStyle w:val="SubtleReference"/>
        </w:rPr>
        <w:t xml:space="preserve"> KIGeo </w:t>
      </w:r>
    </w:p>
    <w:p w14:paraId="4A65EE05" w14:textId="0CABFE95" w:rsidR="00616B26" w:rsidRDefault="00616B26" w:rsidP="00616B26">
      <w:pPr>
        <w:pBdr>
          <w:top w:val="single" w:sz="4" w:space="1" w:color="auto"/>
          <w:left w:val="single" w:sz="4" w:space="4" w:color="auto"/>
          <w:bottom w:val="single" w:sz="4" w:space="1" w:color="auto"/>
          <w:right w:val="single" w:sz="4" w:space="4" w:color="auto"/>
        </w:pBdr>
        <w:shd w:val="clear" w:color="auto" w:fill="C6D9F1" w:themeFill="text2" w:themeFillTint="33"/>
        <w:rPr>
          <w:rFonts w:eastAsiaTheme="minorEastAsia" w:cs="Liberation Sans"/>
          <w:bCs/>
          <w:lang w:val="en-GB" w:eastAsia="en-AU"/>
        </w:rPr>
      </w:pPr>
      <w:r w:rsidRPr="009960DB">
        <w:rPr>
          <w:bCs/>
          <w:lang w:val="en-GB"/>
        </w:rPr>
        <w:t xml:space="preserve">Within Kiribati, CSIRO installed and populated KIGeo, a national project data base and a marine information platform. CSIRO established this spatial data infrastructure </w:t>
      </w:r>
      <w:r w:rsidRPr="009960DB">
        <w:rPr>
          <w:rFonts w:eastAsiaTheme="minorEastAsia" w:cs="Liberation Sans"/>
          <w:bCs/>
          <w:lang w:val="en-GB" w:eastAsia="en-AU"/>
        </w:rPr>
        <w:t>in Kiribati, using standard software (PacGeo) and they trained 60 officers in the use of SDI and GIS. Technical capabilities in Kiribati</w:t>
      </w:r>
      <w:r>
        <w:rPr>
          <w:rFonts w:eastAsiaTheme="minorEastAsia" w:cs="Liberation Sans"/>
          <w:bCs/>
          <w:lang w:val="en-GB" w:eastAsia="en-AU"/>
        </w:rPr>
        <w:t xml:space="preserve"> are </w:t>
      </w:r>
      <w:r w:rsidRPr="009960DB">
        <w:rPr>
          <w:rFonts w:eastAsiaTheme="minorEastAsia" w:cs="Liberation Sans"/>
          <w:bCs/>
          <w:lang w:val="en-GB" w:eastAsia="en-AU"/>
        </w:rPr>
        <w:t xml:space="preserve">less advanced than the Solomon Islands. Government agencies in Kiribati are separated from each other technologically and geographically. This led </w:t>
      </w:r>
      <w:r>
        <w:rPr>
          <w:rFonts w:eastAsiaTheme="minorEastAsia" w:cs="Liberation Sans"/>
          <w:bCs/>
          <w:lang w:val="en-GB" w:eastAsia="en-AU"/>
        </w:rPr>
        <w:t xml:space="preserve">to </w:t>
      </w:r>
      <w:r w:rsidRPr="009960DB">
        <w:rPr>
          <w:rFonts w:eastAsiaTheme="minorEastAsia" w:cs="Liberation Sans"/>
          <w:bCs/>
          <w:lang w:val="en-GB" w:eastAsia="en-AU"/>
        </w:rPr>
        <w:t>CSIRO establishing two versions of KIGeo within different agencies.</w:t>
      </w:r>
    </w:p>
    <w:p w14:paraId="76AF1EBE" w14:textId="08AC356F" w:rsidR="00616B26" w:rsidRDefault="00616B26" w:rsidP="00616B26">
      <w:pPr>
        <w:pBdr>
          <w:top w:val="single" w:sz="4" w:space="1" w:color="auto"/>
          <w:left w:val="single" w:sz="4" w:space="4" w:color="auto"/>
          <w:bottom w:val="single" w:sz="4" w:space="1" w:color="auto"/>
          <w:right w:val="single" w:sz="4" w:space="4" w:color="auto"/>
        </w:pBdr>
        <w:shd w:val="clear" w:color="auto" w:fill="C6D9F1" w:themeFill="text2" w:themeFillTint="33"/>
        <w:rPr>
          <w:rFonts w:eastAsiaTheme="minorEastAsia" w:cs="Liberation Sans"/>
          <w:bCs/>
          <w:lang w:val="en-GB" w:eastAsia="en-AU"/>
        </w:rPr>
      </w:pPr>
      <w:r w:rsidRPr="009960DB">
        <w:rPr>
          <w:rFonts w:eastAsiaTheme="minorEastAsia" w:cs="Liberation Sans"/>
          <w:bCs/>
          <w:lang w:val="en-GB" w:eastAsia="en-AU"/>
        </w:rPr>
        <w:t>The Minerals Unit within the fisheries department uses the tool to overlay maritime boundaries with their various data sets such as coastal erosion, minerals deposits and the location of aggregate leases</w:t>
      </w:r>
      <w:r>
        <w:rPr>
          <w:rFonts w:eastAsiaTheme="minorEastAsia" w:cs="Liberation Sans"/>
          <w:bCs/>
          <w:lang w:val="en-GB" w:eastAsia="en-AU"/>
        </w:rPr>
        <w:t>.</w:t>
      </w:r>
    </w:p>
    <w:p w14:paraId="6D4EF224" w14:textId="78D98B5E" w:rsidR="00616B26" w:rsidRDefault="00616B26" w:rsidP="00616B26">
      <w:pPr>
        <w:pBdr>
          <w:top w:val="single" w:sz="4" w:space="1" w:color="auto"/>
          <w:left w:val="single" w:sz="4" w:space="4" w:color="auto"/>
          <w:bottom w:val="single" w:sz="4" w:space="1" w:color="auto"/>
          <w:right w:val="single" w:sz="4" w:space="4" w:color="auto"/>
        </w:pBdr>
        <w:shd w:val="clear" w:color="auto" w:fill="C6D9F1" w:themeFill="text2" w:themeFillTint="33"/>
        <w:rPr>
          <w:rFonts w:eastAsiaTheme="minorEastAsia" w:cs="Liberation Sans"/>
          <w:bCs/>
          <w:lang w:val="en-GB" w:eastAsia="en-AU"/>
        </w:rPr>
      </w:pPr>
      <w:r w:rsidRPr="009960DB">
        <w:rPr>
          <w:rFonts w:eastAsiaTheme="minorEastAsia" w:cs="Liberation Sans"/>
          <w:bCs/>
          <w:lang w:val="en-GB" w:eastAsia="en-AU"/>
        </w:rPr>
        <w:t xml:space="preserve">Separately, the coastal fisheries team identified a need for SDI and marine spatial planning tools late in the project (only in 2016). CSIRO developed a version of KIGeo specifically for this team, as they </w:t>
      </w:r>
      <w:r w:rsidR="00496734">
        <w:rPr>
          <w:rFonts w:eastAsiaTheme="minorEastAsia" w:cs="Liberation Sans"/>
          <w:bCs/>
          <w:lang w:val="en-GB" w:eastAsia="en-AU"/>
        </w:rPr>
        <w:t>could not</w:t>
      </w:r>
      <w:r w:rsidRPr="009960DB">
        <w:rPr>
          <w:rFonts w:eastAsiaTheme="minorEastAsia" w:cs="Liberation Sans"/>
          <w:bCs/>
          <w:lang w:val="en-GB" w:eastAsia="en-AU"/>
        </w:rPr>
        <w:t xml:space="preserve"> connect to the main server of their department. CSIRO also trained officers in the use of KIGeo. A Senior Fisheries Officer, who completed a masters in Australia, has returned to Kiribati and will continue to champion the implementation of this work within the coastal fisheries team</w:t>
      </w:r>
      <w:r>
        <w:rPr>
          <w:rFonts w:eastAsiaTheme="minorEastAsia" w:cs="Liberation Sans"/>
          <w:bCs/>
          <w:lang w:val="en-GB" w:eastAsia="en-AU"/>
        </w:rPr>
        <w:t>.</w:t>
      </w:r>
      <w:r w:rsidR="00033066">
        <w:rPr>
          <w:rFonts w:eastAsiaTheme="minorEastAsia" w:cs="Liberation Sans"/>
          <w:bCs/>
          <w:lang w:val="en-GB" w:eastAsia="en-AU"/>
        </w:rPr>
        <w:t xml:space="preserve"> One fisheries official noted “</w:t>
      </w:r>
      <w:r w:rsidR="00033066" w:rsidRPr="00B91EA3">
        <w:rPr>
          <w:rStyle w:val="IntenseQuoteChar"/>
        </w:rPr>
        <w:t xml:space="preserve">the most important outcome achieved through EPOG was providing </w:t>
      </w:r>
      <w:r w:rsidR="00B91EA3" w:rsidRPr="00B91EA3">
        <w:rPr>
          <w:rStyle w:val="IntenseQuoteChar"/>
        </w:rPr>
        <w:t>a centralised platform at fisheries for spatial data</w:t>
      </w:r>
      <w:r w:rsidR="00B91EA3">
        <w:rPr>
          <w:rFonts w:eastAsiaTheme="minorEastAsia" w:cs="Liberation Sans"/>
          <w:bCs/>
          <w:lang w:val="en-GB" w:eastAsia="en-AU"/>
        </w:rPr>
        <w:t>” and “</w:t>
      </w:r>
      <w:r w:rsidR="00B91EA3" w:rsidRPr="00B91EA3">
        <w:rPr>
          <w:rStyle w:val="IntenseQuoteChar"/>
        </w:rPr>
        <w:t>providing training for staff in spatial data analysis, dataset development and visualisation techniques</w:t>
      </w:r>
      <w:r w:rsidR="00B91EA3">
        <w:rPr>
          <w:rFonts w:eastAsiaTheme="minorEastAsia" w:cs="Liberation Sans"/>
          <w:bCs/>
          <w:lang w:val="en-GB" w:eastAsia="en-AU"/>
        </w:rPr>
        <w:t>.”</w:t>
      </w:r>
    </w:p>
    <w:p w14:paraId="2E7BC28C" w14:textId="3D2E85C8" w:rsidR="00616B26" w:rsidRPr="00C70491" w:rsidRDefault="00616B26" w:rsidP="00C70491">
      <w:pPr>
        <w:pBdr>
          <w:top w:val="single" w:sz="4" w:space="1" w:color="auto"/>
          <w:left w:val="single" w:sz="4" w:space="4" w:color="auto"/>
          <w:bottom w:val="single" w:sz="4" w:space="1" w:color="auto"/>
          <w:right w:val="single" w:sz="4" w:space="4" w:color="auto"/>
        </w:pBdr>
        <w:shd w:val="clear" w:color="auto" w:fill="C6D9F1" w:themeFill="text2" w:themeFillTint="33"/>
        <w:rPr>
          <w:rFonts w:eastAsiaTheme="minorEastAsia" w:cs="Liberation Sans"/>
          <w:bCs/>
          <w:lang w:val="en-GB" w:eastAsia="en-AU"/>
        </w:rPr>
      </w:pPr>
      <w:r w:rsidRPr="00616B26">
        <w:rPr>
          <w:rFonts w:eastAsiaTheme="minorEastAsia" w:cs="Liberation Sans"/>
          <w:bCs/>
          <w:lang w:val="en-GB" w:eastAsia="en-AU"/>
        </w:rPr>
        <w:t xml:space="preserve">Access to the project portal by Kiribati </w:t>
      </w:r>
      <w:r w:rsidR="00033066">
        <w:rPr>
          <w:rFonts w:eastAsiaTheme="minorEastAsia" w:cs="Liberation Sans"/>
          <w:bCs/>
          <w:lang w:val="en-GB" w:eastAsia="en-AU"/>
        </w:rPr>
        <w:t>government</w:t>
      </w:r>
      <w:r w:rsidRPr="00616B26">
        <w:rPr>
          <w:rFonts w:eastAsiaTheme="minorEastAsia" w:cs="Liberation Sans"/>
          <w:bCs/>
          <w:lang w:val="en-GB" w:eastAsia="en-AU"/>
        </w:rPr>
        <w:t xml:space="preserve"> officers </w:t>
      </w:r>
      <w:r w:rsidR="00033066">
        <w:rPr>
          <w:rFonts w:eastAsiaTheme="minorEastAsia" w:cs="Liberation Sans"/>
          <w:bCs/>
          <w:lang w:val="en-GB" w:eastAsia="en-AU"/>
        </w:rPr>
        <w:t xml:space="preserve">has given them </w:t>
      </w:r>
      <w:r w:rsidRPr="00616B26">
        <w:rPr>
          <w:rFonts w:eastAsiaTheme="minorEastAsia" w:cs="Liberation Sans"/>
          <w:bCs/>
          <w:lang w:val="en-GB" w:eastAsia="en-AU"/>
        </w:rPr>
        <w:t>an improved understanding of past and current programs and projects. This will allow them to identify opportunities for project coordination and gaps that should be addressed by future investment.</w:t>
      </w:r>
    </w:p>
    <w:p w14:paraId="04DA7156" w14:textId="79D8A805" w:rsidR="00C77180" w:rsidRDefault="00C77180" w:rsidP="006A13F8">
      <w:pPr>
        <w:pStyle w:val="Heading4"/>
        <w:rPr>
          <w:lang w:val="en-GB"/>
        </w:rPr>
      </w:pPr>
      <w:r>
        <w:rPr>
          <w:lang w:val="en-GB"/>
        </w:rPr>
        <w:t>Unintended outcomes</w:t>
      </w:r>
    </w:p>
    <w:p w14:paraId="1E714109" w14:textId="6E2DEFE6" w:rsidR="00C77180" w:rsidRDefault="00C77180" w:rsidP="00C77180">
      <w:pPr>
        <w:pStyle w:val="ListBullet"/>
        <w:rPr>
          <w:lang w:val="en-GB"/>
        </w:rPr>
      </w:pPr>
      <w:r>
        <w:rPr>
          <w:lang w:val="en-GB"/>
        </w:rPr>
        <w:t xml:space="preserve">Some of the data </w:t>
      </w:r>
      <w:r w:rsidR="00DA6BB1">
        <w:rPr>
          <w:lang w:val="en-GB"/>
        </w:rPr>
        <w:t xml:space="preserve">management </w:t>
      </w:r>
      <w:r>
        <w:rPr>
          <w:lang w:val="en-GB"/>
        </w:rPr>
        <w:t>methods, tools and knowledge have been applied to terrestrial management</w:t>
      </w:r>
    </w:p>
    <w:p w14:paraId="4AED8886" w14:textId="2DD0FEF8" w:rsidR="00767D30" w:rsidRPr="00C77180" w:rsidRDefault="00767D30" w:rsidP="00C77180">
      <w:pPr>
        <w:pStyle w:val="ListBullet"/>
        <w:rPr>
          <w:lang w:val="en-GB"/>
        </w:rPr>
      </w:pPr>
      <w:r>
        <w:rPr>
          <w:lang w:val="en-GB"/>
        </w:rPr>
        <w:t>Outputs fro</w:t>
      </w:r>
      <w:r w:rsidR="00496734">
        <w:rPr>
          <w:lang w:val="en-GB"/>
        </w:rPr>
        <w:t>m the Tarawa Lagoon workshop has</w:t>
      </w:r>
      <w:r>
        <w:rPr>
          <w:lang w:val="en-GB"/>
        </w:rPr>
        <w:t xml:space="preserve"> been used for an honours thesis at the University of Tasmania/AMC by MFMRD staff member Taati Eria.</w:t>
      </w:r>
    </w:p>
    <w:p w14:paraId="390EFA60" w14:textId="190BE662" w:rsidR="00954158" w:rsidRPr="00920876" w:rsidRDefault="0061487F" w:rsidP="006A13F8">
      <w:pPr>
        <w:pStyle w:val="Heading4"/>
        <w:rPr>
          <w:lang w:val="en-GB"/>
        </w:rPr>
      </w:pPr>
      <w:r>
        <w:rPr>
          <w:lang w:val="en-GB"/>
        </w:rPr>
        <w:t>Challenges</w:t>
      </w:r>
    </w:p>
    <w:p w14:paraId="38F3E3C1" w14:textId="050795BC" w:rsidR="00C75934" w:rsidRDefault="00C75934" w:rsidP="00C75934">
      <w:pPr>
        <w:pStyle w:val="ListBullet"/>
      </w:pPr>
      <w:r>
        <w:t xml:space="preserve">Staff turnover in counterpart agencies and CSIRO was </w:t>
      </w:r>
      <w:r w:rsidR="00AF38B3">
        <w:t xml:space="preserve">a challenge because it meant </w:t>
      </w:r>
      <w:r w:rsidR="007076B2">
        <w:t xml:space="preserve">that new relationships had to be </w:t>
      </w:r>
      <w:r w:rsidR="00AF38B3">
        <w:t>built.</w:t>
      </w:r>
    </w:p>
    <w:p w14:paraId="3F42664E" w14:textId="4D11A044" w:rsidR="00E42DFC" w:rsidRDefault="00C75934" w:rsidP="00E42DFC">
      <w:pPr>
        <w:pStyle w:val="ListBullet"/>
        <w:rPr>
          <w:lang w:val="en-GB"/>
        </w:rPr>
      </w:pPr>
      <w:r>
        <w:rPr>
          <w:lang w:val="en-GB"/>
        </w:rPr>
        <w:t xml:space="preserve">CSIRO faced challenges with </w:t>
      </w:r>
      <w:r w:rsidR="00E42DFC" w:rsidRPr="00CA0A0D">
        <w:rPr>
          <w:lang w:val="en-GB"/>
        </w:rPr>
        <w:t>information technology/internet capacity.</w:t>
      </w:r>
      <w:r>
        <w:rPr>
          <w:lang w:val="en-GB"/>
        </w:rPr>
        <w:t xml:space="preserve"> W</w:t>
      </w:r>
      <w:r w:rsidR="00E42DFC" w:rsidRPr="00CA0A0D">
        <w:rPr>
          <w:lang w:val="en-GB"/>
        </w:rPr>
        <w:t xml:space="preserve">ork only progressed when they were physically present on Kiribati and it was difficult to make contact with </w:t>
      </w:r>
      <w:r w:rsidR="00AF38B3">
        <w:rPr>
          <w:lang w:val="en-GB"/>
        </w:rPr>
        <w:t xml:space="preserve">local </w:t>
      </w:r>
      <w:r w:rsidR="00E42DFC" w:rsidRPr="00CA0A0D">
        <w:rPr>
          <w:lang w:val="en-GB"/>
        </w:rPr>
        <w:t>staff via email from Australia.</w:t>
      </w:r>
    </w:p>
    <w:p w14:paraId="1C0B22C7" w14:textId="0364B354" w:rsidR="00784BC2" w:rsidRPr="00CB174A" w:rsidRDefault="00B13B78" w:rsidP="00CB174A">
      <w:pPr>
        <w:spacing w:after="240"/>
        <w:ind w:left="369"/>
        <w:rPr>
          <w:i/>
          <w:iCs/>
          <w:color w:val="4F81BD" w:themeColor="accent1"/>
        </w:rPr>
      </w:pPr>
      <w:r w:rsidRPr="00CB174A">
        <w:rPr>
          <w:i/>
          <w:iCs/>
          <w:color w:val="4F81BD" w:themeColor="accent1"/>
        </w:rPr>
        <w:t xml:space="preserve">Providing technically sophisticated tools is ineffective as learning curves are too steep or </w:t>
      </w:r>
      <w:r w:rsidR="00CB174A">
        <w:rPr>
          <w:i/>
          <w:iCs/>
          <w:color w:val="4F81BD" w:themeColor="accent1"/>
        </w:rPr>
        <w:t>there are hidden factors…a</w:t>
      </w:r>
      <w:r w:rsidRPr="00CB174A">
        <w:rPr>
          <w:i/>
          <w:iCs/>
          <w:color w:val="4F81BD" w:themeColor="accent1"/>
        </w:rPr>
        <w:t xml:space="preserve">ll have found it useful to see what works on the ground, in reality. Some agencies are still working with Excel worksheets. </w:t>
      </w:r>
      <w:r w:rsidRPr="00CB174A">
        <w:rPr>
          <w:iCs/>
          <w:color w:val="4F81BD" w:themeColor="accent1"/>
        </w:rPr>
        <w:t>(Donor agency)</w:t>
      </w:r>
    </w:p>
    <w:p w14:paraId="55527445" w14:textId="31DA3EDF" w:rsidR="00BC1884" w:rsidRPr="00BC1884" w:rsidRDefault="00AF38B3" w:rsidP="00BC1884">
      <w:pPr>
        <w:pStyle w:val="ListBullet"/>
        <w:rPr>
          <w:lang w:val="en-GB"/>
        </w:rPr>
      </w:pPr>
      <w:r>
        <w:rPr>
          <w:lang w:val="en-GB"/>
        </w:rPr>
        <w:t xml:space="preserve">The </w:t>
      </w:r>
      <w:r w:rsidRPr="00920876">
        <w:rPr>
          <w:lang w:val="en-GB"/>
        </w:rPr>
        <w:t xml:space="preserve">diversity of existing knowledge of </w:t>
      </w:r>
      <w:r>
        <w:rPr>
          <w:lang w:val="en-GB"/>
        </w:rPr>
        <w:t>marine spatial planning</w:t>
      </w:r>
      <w:r w:rsidRPr="00920876">
        <w:rPr>
          <w:lang w:val="en-GB"/>
        </w:rPr>
        <w:t xml:space="preserve"> across and within </w:t>
      </w:r>
      <w:r>
        <w:t>Pacific Island countries</w:t>
      </w:r>
      <w:r w:rsidR="00C77180">
        <w:t xml:space="preserve"> presented a challenge</w:t>
      </w:r>
      <w:r>
        <w:t>.</w:t>
      </w:r>
      <w:r>
        <w:rPr>
          <w:lang w:val="en-GB"/>
        </w:rPr>
        <w:t xml:space="preserve"> The original plan for this component was to take a regional approach, but after some on-ground assessments CSIRO decided to switch to a country-level focus. Another donor agency stated ‘this was the right decision’</w:t>
      </w:r>
      <w:r>
        <w:t xml:space="preserve">. </w:t>
      </w:r>
    </w:p>
    <w:p w14:paraId="049C10EF" w14:textId="110A5145" w:rsidR="00C72B41" w:rsidRPr="00001E26" w:rsidRDefault="00E12361" w:rsidP="00001E26">
      <w:pPr>
        <w:pStyle w:val="Heading2"/>
        <w:spacing w:after="120"/>
      </w:pPr>
      <w:bookmarkStart w:id="38" w:name="_Toc514851005"/>
      <w:r>
        <w:lastRenderedPageBreak/>
        <w:t>4</w:t>
      </w:r>
      <w:r w:rsidR="009E664A" w:rsidRPr="00001E26">
        <w:t>.3</w:t>
      </w:r>
      <w:r w:rsidR="009E664A" w:rsidRPr="00001E26">
        <w:tab/>
        <w:t>Efficiency</w:t>
      </w:r>
      <w:bookmarkEnd w:id="38"/>
    </w:p>
    <w:p w14:paraId="0C1013B2" w14:textId="77777777" w:rsidR="00001E26" w:rsidRDefault="00001E26" w:rsidP="00001E26">
      <w:pPr>
        <w:rPr>
          <w:rFonts w:cs="Arial"/>
        </w:rPr>
      </w:pPr>
      <w:r>
        <w:rPr>
          <w:rFonts w:cs="Arial"/>
        </w:rPr>
        <w:t xml:space="preserve">Short-term deployments by CSIRO to provide officer to officer training and technical support was reported to be more efficient than one-off training days. However respondents thought that more frequent visits would have improved progress and outcomes. This point was raised by regional agencies, country officials and a donor agency. </w:t>
      </w:r>
    </w:p>
    <w:p w14:paraId="5FD05872" w14:textId="77777777" w:rsidR="00001E26" w:rsidRDefault="00001E26" w:rsidP="00001E26">
      <w:r>
        <w:t>Several factors contributed to the efficiency of this component:</w:t>
      </w:r>
    </w:p>
    <w:p w14:paraId="56DE03E0" w14:textId="555582DD" w:rsidR="00001E26" w:rsidRDefault="00001E26" w:rsidP="00001E26">
      <w:pPr>
        <w:pStyle w:val="ListBullet"/>
      </w:pPr>
      <w:r>
        <w:t>Building on existing frameworks or governance arrangements: S</w:t>
      </w:r>
      <w:r w:rsidR="00AC1E63">
        <w:t>o</w:t>
      </w:r>
      <w:r>
        <w:t>IGeo was developed with the Solomon Islands ICT Unit which provides an integrated system with consistent technical support across Solomon Island government agencies. The ICT Unit is supported by Australian-funded advisors who provided guidance and support for S</w:t>
      </w:r>
      <w:r w:rsidR="00AC1E63">
        <w:t>o</w:t>
      </w:r>
      <w:r>
        <w:t xml:space="preserve">IGeo implementation. </w:t>
      </w:r>
    </w:p>
    <w:p w14:paraId="1E4788E3" w14:textId="09B1783D" w:rsidR="00001E26" w:rsidRDefault="00001E26" w:rsidP="00001E26">
      <w:pPr>
        <w:pStyle w:val="ListBullet"/>
      </w:pPr>
      <w:r>
        <w:t xml:space="preserve">The </w:t>
      </w:r>
      <w:r w:rsidR="004638D2">
        <w:t xml:space="preserve">centralised </w:t>
      </w:r>
      <w:r>
        <w:t>ICT system of the Solomon Islands Government was a more efficient model than the KI pilot project in that where IT systems are disconnected.</w:t>
      </w:r>
    </w:p>
    <w:p w14:paraId="395B1E25" w14:textId="77777777" w:rsidR="00001E26" w:rsidRDefault="00001E26" w:rsidP="00001E26">
      <w:pPr>
        <w:pStyle w:val="ListBullet"/>
      </w:pPr>
      <w:r>
        <w:t xml:space="preserve">Making in-country visits and sitting with national colleagues at their desk to provide mentoring. This allows people to learn and apply the tools directly to their work. </w:t>
      </w:r>
    </w:p>
    <w:p w14:paraId="071A9119" w14:textId="77777777" w:rsidR="00B13B78" w:rsidRPr="00CB174A" w:rsidRDefault="00B13B78" w:rsidP="00CB174A">
      <w:pPr>
        <w:spacing w:after="0"/>
        <w:ind w:left="369"/>
        <w:rPr>
          <w:i/>
          <w:iCs/>
          <w:color w:val="4F81BD" w:themeColor="accent1"/>
        </w:rPr>
      </w:pPr>
      <w:r w:rsidRPr="00CB174A">
        <w:rPr>
          <w:i/>
          <w:iCs/>
          <w:color w:val="4F81BD" w:themeColor="accent1"/>
        </w:rPr>
        <w:t xml:space="preserve">Really being on the ground in the country for a period of time, to visit national colleagues in their workplace and sit next to them and mentor them has been much more fruitful, rather than taking people into a training workshop that fails as their work environment is different. </w:t>
      </w:r>
      <w:r w:rsidRPr="00CB174A">
        <w:rPr>
          <w:iCs/>
          <w:color w:val="4F81BD" w:themeColor="accent1"/>
        </w:rPr>
        <w:t>(Donor agency)</w:t>
      </w:r>
    </w:p>
    <w:p w14:paraId="676C7491" w14:textId="77777777" w:rsidR="00B13B78" w:rsidRPr="00CB174A" w:rsidRDefault="00B13B78" w:rsidP="00B13B78">
      <w:pPr>
        <w:spacing w:after="0"/>
        <w:rPr>
          <w:i/>
          <w:iCs/>
          <w:color w:val="4F81BD" w:themeColor="accent1"/>
        </w:rPr>
      </w:pPr>
    </w:p>
    <w:p w14:paraId="582AA0B8" w14:textId="591BBB54" w:rsidR="00001E26" w:rsidRPr="00CB174A" w:rsidRDefault="00B13B78" w:rsidP="00CB174A">
      <w:pPr>
        <w:spacing w:after="0"/>
        <w:ind w:left="369"/>
        <w:rPr>
          <w:i/>
          <w:iCs/>
          <w:color w:val="4F81BD" w:themeColor="accent1"/>
        </w:rPr>
      </w:pPr>
      <w:r w:rsidRPr="00CB174A">
        <w:rPr>
          <w:i/>
          <w:iCs/>
          <w:color w:val="4F81BD" w:themeColor="accent1"/>
        </w:rPr>
        <w:t>Them [CSIRO] providing technical assistance with MSP was really good. They tried over email to fix technical issues, but really they need to be physically here. If it’s just discussion it works really well. They are trying to do a lot of things at once so r</w:t>
      </w:r>
      <w:r w:rsidR="004638D2">
        <w:rPr>
          <w:i/>
          <w:iCs/>
          <w:color w:val="4F81BD" w:themeColor="accent1"/>
        </w:rPr>
        <w:t>esourcing is sometimes an issue</w:t>
      </w:r>
      <w:r w:rsidRPr="00CB174A">
        <w:rPr>
          <w:i/>
          <w:iCs/>
          <w:color w:val="4F81BD" w:themeColor="accent1"/>
        </w:rPr>
        <w:t xml:space="preserve">… A week at a time was good help, but limitation was a time issue. They are setting up big things and they take time. CSIRO did as much as they could, but would have been good if they could dedicate more time. </w:t>
      </w:r>
      <w:r w:rsidRPr="00CB174A">
        <w:rPr>
          <w:iCs/>
          <w:color w:val="4F81BD" w:themeColor="accent1"/>
        </w:rPr>
        <w:t>(SPREP</w:t>
      </w:r>
      <w:r w:rsidR="005C2468">
        <w:rPr>
          <w:iCs/>
          <w:color w:val="4F81BD" w:themeColor="accent1"/>
        </w:rPr>
        <w:t xml:space="preserve"> employee</w:t>
      </w:r>
      <w:r w:rsidRPr="00CB174A">
        <w:rPr>
          <w:iCs/>
          <w:color w:val="4F81BD" w:themeColor="accent1"/>
        </w:rPr>
        <w:t>)</w:t>
      </w:r>
      <w:r w:rsidRPr="00CB174A">
        <w:rPr>
          <w:i/>
          <w:iCs/>
          <w:color w:val="4F81BD" w:themeColor="accent1"/>
        </w:rPr>
        <w:br/>
      </w:r>
    </w:p>
    <w:p w14:paraId="76649E83" w14:textId="77777777" w:rsidR="00001E26" w:rsidRDefault="00001E26" w:rsidP="00001E26">
      <w:pPr>
        <w:pStyle w:val="ListBullet"/>
      </w:pPr>
      <w:r>
        <w:t>CSIRO identified and pursued s</w:t>
      </w:r>
      <w:r w:rsidRPr="00B00D0D">
        <w:t>ynergies with other projects in the region. For example CSIRO coordinated with the Australian Centre for International Agricultural Research and the Australian National Centre for Ocean Resources and Security, who were conducting coastal fisheries and marine planning activities in the Solomon Islands, Vanuatu and Kiribati.</w:t>
      </w:r>
    </w:p>
    <w:p w14:paraId="0D220878" w14:textId="6BE071C8" w:rsidR="00001E26" w:rsidRDefault="0061487F" w:rsidP="00001E26">
      <w:pPr>
        <w:pStyle w:val="Heading4"/>
      </w:pPr>
      <w:r>
        <w:t>Challenges</w:t>
      </w:r>
    </w:p>
    <w:p w14:paraId="6DABA740" w14:textId="77777777" w:rsidR="00001E26" w:rsidRDefault="00001E26" w:rsidP="00001E26">
      <w:r>
        <w:t xml:space="preserve">Efficiency could have been improved if more time was allowed for project planning and building relationships. Interviewees from different groups thought the project would have benefited from more discussions in the beginning to identify strengths and opportunities to build on, rather than start from scratch. This would have also improved CSIRO’s understanding of local needs. The limited planning time led to a lack of ownership amongst some counterparts which will impact the sustainability of the project. </w:t>
      </w:r>
    </w:p>
    <w:p w14:paraId="6D3C4346" w14:textId="24956040" w:rsidR="00001E26" w:rsidRPr="00CB174A" w:rsidRDefault="00B13B78" w:rsidP="00CB174A">
      <w:pPr>
        <w:spacing w:after="240"/>
        <w:ind w:left="720"/>
        <w:rPr>
          <w:iCs/>
          <w:color w:val="4F81BD" w:themeColor="accent1"/>
        </w:rPr>
      </w:pPr>
      <w:r w:rsidRPr="00CB174A">
        <w:rPr>
          <w:i/>
          <w:iCs/>
          <w:color w:val="4F81BD" w:themeColor="accent1"/>
        </w:rPr>
        <w:t xml:space="preserve">Communication was missing – one way street. We weren’t equal partners, we were a service provider. We are looking for collaboration partners with a similar vision but we need funding. We need equal footing in a project like this.  </w:t>
      </w:r>
      <w:r w:rsidRPr="00CB174A">
        <w:rPr>
          <w:iCs/>
          <w:color w:val="4F81BD" w:themeColor="accent1"/>
        </w:rPr>
        <w:t>(SPC</w:t>
      </w:r>
      <w:r w:rsidR="005C2468">
        <w:rPr>
          <w:iCs/>
          <w:color w:val="4F81BD" w:themeColor="accent1"/>
        </w:rPr>
        <w:t xml:space="preserve"> employee</w:t>
      </w:r>
      <w:r w:rsidRPr="00CB174A">
        <w:rPr>
          <w:iCs/>
          <w:color w:val="4F81BD" w:themeColor="accent1"/>
        </w:rPr>
        <w:t>)</w:t>
      </w:r>
    </w:p>
    <w:p w14:paraId="3BEDCC8A" w14:textId="77777777" w:rsidR="00001E26" w:rsidRDefault="00001E26" w:rsidP="00001E26">
      <w:pPr>
        <w:rPr>
          <w:rFonts w:cs="Arial"/>
        </w:rPr>
      </w:pPr>
      <w:r>
        <w:rPr>
          <w:rFonts w:cs="Arial"/>
        </w:rPr>
        <w:lastRenderedPageBreak/>
        <w:t>While country officials preferred hands on training at their desk rather than workshops, they also noted that it can be challenging to find enough time to focus on the task because they have so many responsibilities. This feedback concurs with responses about the maritime boundary workshops (from different parties).</w:t>
      </w:r>
    </w:p>
    <w:p w14:paraId="78A0DEE1" w14:textId="0D1BD0B4" w:rsidR="009E664A" w:rsidRPr="00CB174A" w:rsidRDefault="00B13B78" w:rsidP="00CB174A">
      <w:pPr>
        <w:spacing w:after="240"/>
        <w:ind w:left="720"/>
        <w:rPr>
          <w:iCs/>
          <w:color w:val="4F81BD" w:themeColor="accent1"/>
        </w:rPr>
      </w:pPr>
      <w:r w:rsidRPr="00CB174A">
        <w:rPr>
          <w:i/>
          <w:iCs/>
          <w:color w:val="4F81BD" w:themeColor="accent1"/>
        </w:rPr>
        <w:t>When EPOG staff visit we often find it hard to concentrate on our training while performing our other duties</w:t>
      </w:r>
      <w:r w:rsidR="00261A62">
        <w:rPr>
          <w:i/>
          <w:iCs/>
          <w:color w:val="4F81BD" w:themeColor="accent1"/>
        </w:rPr>
        <w:t>.</w:t>
      </w:r>
      <w:r w:rsidRPr="00CB174A">
        <w:rPr>
          <w:i/>
          <w:iCs/>
          <w:color w:val="4F81BD" w:themeColor="accent1"/>
        </w:rPr>
        <w:t xml:space="preserve"> </w:t>
      </w:r>
      <w:r w:rsidRPr="00CB174A">
        <w:rPr>
          <w:iCs/>
          <w:color w:val="4F81BD" w:themeColor="accent1"/>
        </w:rPr>
        <w:t>(Kiribati)</w:t>
      </w:r>
    </w:p>
    <w:p w14:paraId="1578DB7A" w14:textId="1B7D9ECB" w:rsidR="00310312" w:rsidRPr="00001E26" w:rsidRDefault="00E12361" w:rsidP="00001E26">
      <w:pPr>
        <w:pStyle w:val="Heading2"/>
        <w:spacing w:after="120"/>
      </w:pPr>
      <w:bookmarkStart w:id="39" w:name="_Toc514851006"/>
      <w:r>
        <w:t>4</w:t>
      </w:r>
      <w:r w:rsidR="009E664A" w:rsidRPr="00001E26">
        <w:t>.4</w:t>
      </w:r>
      <w:r w:rsidR="00001E26">
        <w:tab/>
      </w:r>
      <w:r w:rsidR="00310312" w:rsidRPr="00001E26">
        <w:t>Sustainability</w:t>
      </w:r>
      <w:bookmarkEnd w:id="39"/>
    </w:p>
    <w:p w14:paraId="59328927" w14:textId="08ADD2FA" w:rsidR="00835621" w:rsidRDefault="00310312" w:rsidP="00C72B41">
      <w:pPr>
        <w:autoSpaceDE w:val="0"/>
        <w:autoSpaceDN w:val="0"/>
        <w:adjustRightInd w:val="0"/>
      </w:pPr>
      <w:r>
        <w:t>The EPOG investment in m</w:t>
      </w:r>
      <w:r w:rsidRPr="009960DB">
        <w:t>arine spatial planning processes, spatial data and infrastructure, has generated enth</w:t>
      </w:r>
      <w:r>
        <w:t>usiasm and appetite to continue this work. However,</w:t>
      </w:r>
      <w:r w:rsidRPr="009960DB">
        <w:t xml:space="preserve"> </w:t>
      </w:r>
      <w:r>
        <w:t xml:space="preserve">there </w:t>
      </w:r>
      <w:r w:rsidR="00A655FA">
        <w:t>are</w:t>
      </w:r>
      <w:r>
        <w:t xml:space="preserve"> </w:t>
      </w:r>
      <w:r w:rsidRPr="009960DB">
        <w:t>a variety of challenges</w:t>
      </w:r>
      <w:r>
        <w:t xml:space="preserve"> associated with these disciplines</w:t>
      </w:r>
      <w:r w:rsidRPr="009960DB">
        <w:t xml:space="preserve"> </w:t>
      </w:r>
      <w:r>
        <w:t>and any ongoing efforts</w:t>
      </w:r>
      <w:r w:rsidRPr="009960DB">
        <w:t xml:space="preserve"> should be develo</w:t>
      </w:r>
      <w:r>
        <w:t>ped in close collaboration with national governments through</w:t>
      </w:r>
      <w:r w:rsidRPr="009960DB">
        <w:t xml:space="preserve"> </w:t>
      </w:r>
      <w:r>
        <w:t>regional agencies</w:t>
      </w:r>
      <w:r w:rsidRPr="009960DB">
        <w:t>. Collaboration should include both</w:t>
      </w:r>
      <w:r>
        <w:t xml:space="preserve"> high-level Government officials responsible for priority setting and</w:t>
      </w:r>
      <w:r w:rsidRPr="009960DB">
        <w:t xml:space="preserve"> officers who will be implementing the process</w:t>
      </w:r>
      <w:r>
        <w:t>es and using the tools</w:t>
      </w:r>
      <w:r w:rsidRPr="009960DB">
        <w:t>.</w:t>
      </w:r>
      <w:r>
        <w:t xml:space="preserve"> </w:t>
      </w:r>
    </w:p>
    <w:p w14:paraId="2B3DA3A7" w14:textId="696A3932" w:rsidR="00B13B78" w:rsidRPr="00CB174A" w:rsidRDefault="00B13B78" w:rsidP="00261A62">
      <w:pPr>
        <w:spacing w:after="120"/>
        <w:ind w:left="720"/>
        <w:rPr>
          <w:i/>
          <w:iCs/>
          <w:color w:val="4F81BD" w:themeColor="accent1"/>
        </w:rPr>
      </w:pPr>
      <w:r w:rsidRPr="00CB174A">
        <w:rPr>
          <w:i/>
          <w:iCs/>
          <w:color w:val="4F81BD" w:themeColor="accent1"/>
        </w:rPr>
        <w:t xml:space="preserve">The project provided good technical resources, stimulated activity but without the broader governance setting it might get a bit lost. ICT is there to help people but without broader government setting it’s a bit of an orphan. </w:t>
      </w:r>
      <w:r w:rsidRPr="00CB174A">
        <w:rPr>
          <w:iCs/>
          <w:color w:val="4F81BD" w:themeColor="accent1"/>
        </w:rPr>
        <w:t>(Solomon Islands ICT Unit)</w:t>
      </w:r>
    </w:p>
    <w:p w14:paraId="318E45C4" w14:textId="77C1E2FC" w:rsidR="00835621" w:rsidRPr="00CB174A" w:rsidRDefault="00B13B78" w:rsidP="00261A62">
      <w:pPr>
        <w:spacing w:after="120"/>
        <w:ind w:left="720"/>
        <w:rPr>
          <w:i/>
          <w:iCs/>
          <w:color w:val="4F81BD" w:themeColor="accent1"/>
        </w:rPr>
      </w:pPr>
      <w:r w:rsidRPr="00CB174A">
        <w:rPr>
          <w:i/>
          <w:iCs/>
          <w:color w:val="4F81BD" w:themeColor="accent1"/>
        </w:rPr>
        <w:t xml:space="preserve">You do the training to demonstrate the process, then one example cycle with them so </w:t>
      </w:r>
      <w:r w:rsidR="00CB174A">
        <w:rPr>
          <w:i/>
          <w:iCs/>
          <w:color w:val="4F81BD" w:themeColor="accent1"/>
        </w:rPr>
        <w:t>they can g</w:t>
      </w:r>
      <w:r w:rsidRPr="00CB174A">
        <w:rPr>
          <w:i/>
          <w:iCs/>
          <w:color w:val="4F81BD" w:themeColor="accent1"/>
        </w:rPr>
        <w:t xml:space="preserve">et applied. If you don’t have a person there pushing then the wheels will stop. </w:t>
      </w:r>
      <w:r w:rsidRPr="00CB174A">
        <w:rPr>
          <w:iCs/>
          <w:color w:val="4F81BD" w:themeColor="accent1"/>
        </w:rPr>
        <w:t>(SPREP</w:t>
      </w:r>
      <w:r w:rsidR="005C2468">
        <w:rPr>
          <w:iCs/>
          <w:color w:val="4F81BD" w:themeColor="accent1"/>
        </w:rPr>
        <w:t xml:space="preserve"> employee</w:t>
      </w:r>
      <w:r w:rsidRPr="00CB174A">
        <w:rPr>
          <w:iCs/>
          <w:color w:val="4F81BD" w:themeColor="accent1"/>
        </w:rPr>
        <w:t>)</w:t>
      </w:r>
    </w:p>
    <w:p w14:paraId="7858C39C" w14:textId="77777777" w:rsidR="00310312" w:rsidRDefault="00310312" w:rsidP="00310312">
      <w:pPr>
        <w:autoSpaceDE w:val="0"/>
        <w:autoSpaceDN w:val="0"/>
        <w:adjustRightInd w:val="0"/>
        <w:rPr>
          <w:rFonts w:cs="Liberation Sans"/>
          <w:bCs/>
        </w:rPr>
      </w:pPr>
      <w:r>
        <w:rPr>
          <w:rFonts w:cs="Liberation Sans"/>
          <w:bCs/>
        </w:rPr>
        <w:t xml:space="preserve">CSIRO built relationships with </w:t>
      </w:r>
      <w:r>
        <w:rPr>
          <w:rFonts w:cs="Arial"/>
          <w:bCs/>
          <w:lang w:val="en-GB"/>
        </w:rPr>
        <w:t>regional</w:t>
      </w:r>
      <w:r>
        <w:rPr>
          <w:rFonts w:cs="Liberation Sans"/>
          <w:bCs/>
        </w:rPr>
        <w:t xml:space="preserve"> agencies which could provide an enduring basis for continued collaboration. For example, a new project has commenced between CSIRO, the Global Ocean Biodiversity Initiative and SPREP to conduct a marine bio-regionalisation of the Pacific islands region. This new project will use the </w:t>
      </w:r>
      <w:r>
        <w:rPr>
          <w:lang w:val="en-GB"/>
        </w:rPr>
        <w:t>spatial data infrastructure</w:t>
      </w:r>
      <w:r>
        <w:rPr>
          <w:rFonts w:cs="Liberation Sans"/>
          <w:bCs/>
        </w:rPr>
        <w:t xml:space="preserve"> developed under EPOG to capture and share bioregional information across </w:t>
      </w:r>
      <w:r>
        <w:rPr>
          <w:rFonts w:cs="Arial"/>
          <w:bCs/>
          <w:lang w:val="en-GB"/>
        </w:rPr>
        <w:t>regional</w:t>
      </w:r>
      <w:r>
        <w:rPr>
          <w:rFonts w:cs="Liberation Sans"/>
          <w:bCs/>
        </w:rPr>
        <w:t xml:space="preserve"> agencies and </w:t>
      </w:r>
      <w:r>
        <w:rPr>
          <w:rFonts w:cs="Arial"/>
          <w:bCs/>
          <w:lang w:val="en-GB"/>
        </w:rPr>
        <w:t>Pacific Island countries and territories</w:t>
      </w:r>
      <w:r>
        <w:rPr>
          <w:rFonts w:cs="Liberation Sans"/>
          <w:bCs/>
        </w:rPr>
        <w:t xml:space="preserve">. </w:t>
      </w:r>
    </w:p>
    <w:p w14:paraId="005528BE" w14:textId="01A5D491" w:rsidR="00310312" w:rsidRDefault="00310312" w:rsidP="00310312">
      <w:pPr>
        <w:autoSpaceDE w:val="0"/>
        <w:autoSpaceDN w:val="0"/>
        <w:adjustRightInd w:val="0"/>
        <w:rPr>
          <w:rFonts w:cs="Liberation Sans"/>
          <w:bCs/>
        </w:rPr>
      </w:pPr>
      <w:r>
        <w:rPr>
          <w:rFonts w:cs="Liberation Sans"/>
          <w:bCs/>
        </w:rPr>
        <w:t>SPC has indicated that ongoing support for SolGeo and KIGeo could be provided on an ad hoc basis as they do not have dedicated resources and have now moved to a full cost-recovery model. SPC’s ongoing support for projects can only be guaranteed with a</w:t>
      </w:r>
      <w:r w:rsidR="004638D2">
        <w:rPr>
          <w:rFonts w:cs="Liberation Sans"/>
          <w:bCs/>
        </w:rPr>
        <w:t xml:space="preserve"> </w:t>
      </w:r>
      <w:r>
        <w:rPr>
          <w:rFonts w:cs="Liberation Sans"/>
          <w:bCs/>
        </w:rPr>
        <w:t xml:space="preserve">formal </w:t>
      </w:r>
      <w:r w:rsidR="004638D2">
        <w:rPr>
          <w:rFonts w:cs="Liberation Sans"/>
          <w:bCs/>
        </w:rPr>
        <w:t xml:space="preserve">service-level </w:t>
      </w:r>
      <w:r>
        <w:rPr>
          <w:rFonts w:cs="Liberation Sans"/>
          <w:bCs/>
        </w:rPr>
        <w:t xml:space="preserve">agreement and appropriate funding. </w:t>
      </w:r>
    </w:p>
    <w:p w14:paraId="5E08B83E" w14:textId="77777777" w:rsidR="00310312" w:rsidRDefault="00310312" w:rsidP="00310312">
      <w:pPr>
        <w:autoSpaceDE w:val="0"/>
        <w:autoSpaceDN w:val="0"/>
        <w:adjustRightInd w:val="0"/>
        <w:rPr>
          <w:rFonts w:cs="Liberation Sans"/>
          <w:bCs/>
        </w:rPr>
      </w:pPr>
      <w:r>
        <w:rPr>
          <w:rFonts w:cs="Liberation Sans"/>
          <w:bCs/>
        </w:rPr>
        <w:t xml:space="preserve">The Solomon Islands ICT Unit has indicated that they value SolGeo and have identified other potential uses for the tool, such as for other natural resource management departments like forestry. However, they would not support scaling up the use of the marine spatial planning tools until a formal governance structure is in place across government and there is a formal plan for its ongoing technical support and maintenance (such as a service level agreement with SPC). </w:t>
      </w:r>
    </w:p>
    <w:p w14:paraId="0F911DB6" w14:textId="015CBBD7" w:rsidR="00310312" w:rsidRPr="00CB174A" w:rsidRDefault="00B13B78" w:rsidP="00261A62">
      <w:pPr>
        <w:spacing w:after="120"/>
        <w:ind w:left="720"/>
        <w:rPr>
          <w:iCs/>
          <w:color w:val="4F81BD" w:themeColor="accent1"/>
        </w:rPr>
      </w:pPr>
      <w:r w:rsidRPr="00CB174A">
        <w:rPr>
          <w:i/>
          <w:iCs/>
          <w:color w:val="4F81BD" w:themeColor="accent1"/>
        </w:rPr>
        <w:t xml:space="preserve">There is no SLA in place. Users lose confidence if they can’t get timely support. </w:t>
      </w:r>
      <w:r w:rsidRPr="00CB174A">
        <w:rPr>
          <w:iCs/>
          <w:color w:val="4F81BD" w:themeColor="accent1"/>
        </w:rPr>
        <w:t>(ICT Unit Solomon Islands)</w:t>
      </w:r>
    </w:p>
    <w:p w14:paraId="4D2D824B" w14:textId="2045416A" w:rsidR="00310312" w:rsidRDefault="00310312" w:rsidP="00261A62">
      <w:pPr>
        <w:autoSpaceDE w:val="0"/>
        <w:autoSpaceDN w:val="0"/>
        <w:adjustRightInd w:val="0"/>
        <w:spacing w:after="120"/>
        <w:rPr>
          <w:rFonts w:cs="Liberation Sans"/>
          <w:bCs/>
        </w:rPr>
      </w:pPr>
      <w:r>
        <w:rPr>
          <w:rFonts w:cs="Liberation Sans"/>
          <w:bCs/>
        </w:rPr>
        <w:t>The value of SolGeo has been proven through its use in the IUCN-led Oceans 12 process (whole of government ocean policy) to demonstrate to government ministers the value of spatial information for decision making. The Solomon Islands’ environment department indicated that the government needs to decide how and when to use the tool and what mechanisms are needed to support its use. Capacity was also raised as a concern for</w:t>
      </w:r>
      <w:r w:rsidR="004638D2">
        <w:rPr>
          <w:rFonts w:cs="Liberation Sans"/>
          <w:bCs/>
        </w:rPr>
        <w:t xml:space="preserve"> maintaining</w:t>
      </w:r>
      <w:r>
        <w:rPr>
          <w:rFonts w:cs="Liberation Sans"/>
          <w:bCs/>
        </w:rPr>
        <w:t xml:space="preserve"> the projects</w:t>
      </w:r>
      <w:r w:rsidR="004638D2">
        <w:rPr>
          <w:rFonts w:cs="Liberation Sans"/>
          <w:bCs/>
        </w:rPr>
        <w:t>’</w:t>
      </w:r>
      <w:r>
        <w:rPr>
          <w:rFonts w:cs="Liberation Sans"/>
          <w:bCs/>
        </w:rPr>
        <w:t xml:space="preserve"> portal </w:t>
      </w:r>
      <w:r w:rsidR="004638D2">
        <w:rPr>
          <w:rFonts w:cs="Liberation Sans"/>
          <w:bCs/>
        </w:rPr>
        <w:t>developed for the</w:t>
      </w:r>
      <w:r>
        <w:rPr>
          <w:rFonts w:cs="Liberation Sans"/>
          <w:bCs/>
        </w:rPr>
        <w:t xml:space="preserve"> Solomon Islands. </w:t>
      </w:r>
    </w:p>
    <w:p w14:paraId="65EC5368" w14:textId="7BECBC9A" w:rsidR="00310312" w:rsidRPr="00CB174A" w:rsidRDefault="00B13B78" w:rsidP="00261A62">
      <w:pPr>
        <w:spacing w:after="120"/>
        <w:ind w:left="720"/>
        <w:rPr>
          <w:iCs/>
          <w:color w:val="4F81BD" w:themeColor="accent1"/>
        </w:rPr>
      </w:pPr>
      <w:r w:rsidRPr="00CB174A">
        <w:rPr>
          <w:i/>
          <w:iCs/>
          <w:color w:val="4F81BD" w:themeColor="accent1"/>
        </w:rPr>
        <w:lastRenderedPageBreak/>
        <w:t xml:space="preserve">A gap is a database officer … someone who is regularly maintaining the database. We have the skills to do this, but current staff don’t have the time. </w:t>
      </w:r>
      <w:r w:rsidRPr="00CB174A">
        <w:rPr>
          <w:iCs/>
          <w:color w:val="4F81BD" w:themeColor="accent1"/>
        </w:rPr>
        <w:t>(Solomon Islands)</w:t>
      </w:r>
    </w:p>
    <w:p w14:paraId="3648A6A8" w14:textId="5808678E" w:rsidR="00310312" w:rsidRDefault="00310312" w:rsidP="00310312">
      <w:pPr>
        <w:autoSpaceDE w:val="0"/>
        <w:autoSpaceDN w:val="0"/>
        <w:adjustRightInd w:val="0"/>
        <w:rPr>
          <w:rFonts w:cs="Liberation Sans"/>
          <w:bCs/>
        </w:rPr>
      </w:pPr>
      <w:r>
        <w:rPr>
          <w:rFonts w:cs="Liberation Sans"/>
          <w:bCs/>
        </w:rPr>
        <w:t>Compared to the Solomon Islands, Kiribati has less I</w:t>
      </w:r>
      <w:r w:rsidR="004638D2">
        <w:rPr>
          <w:rFonts w:cs="Liberation Sans"/>
          <w:bCs/>
        </w:rPr>
        <w:t>C</w:t>
      </w:r>
      <w:r>
        <w:rPr>
          <w:rFonts w:cs="Liberation Sans"/>
          <w:bCs/>
        </w:rPr>
        <w:t>T</w:t>
      </w:r>
      <w:r w:rsidR="004638D2">
        <w:rPr>
          <w:rFonts w:cs="Liberation Sans"/>
          <w:bCs/>
        </w:rPr>
        <w:t xml:space="preserve"> and SDI</w:t>
      </w:r>
      <w:r>
        <w:rPr>
          <w:rFonts w:cs="Liberation Sans"/>
          <w:bCs/>
        </w:rPr>
        <w:t xml:space="preserve"> infrastructure and capacity. While the capacity of some individual officers in Kiribati has been developed, without ongoing technical support it is likely that this investment will not be sustainable. A lesson from this pilot project is that placing officers in-county for an extended period of time is a more effective way to build technical capacity, rather than short visits over long time periods. </w:t>
      </w:r>
    </w:p>
    <w:p w14:paraId="1C2E47C3" w14:textId="77777777" w:rsidR="00310312" w:rsidRDefault="00310312" w:rsidP="00310312">
      <w:r>
        <w:t xml:space="preserve">A number of participants noted the lack of coordination between donors and projects, which leads to duplication, inconsistency in approaches and sustainability issues. The regional and national project portals were designed with this challenge in mind, but unless they can be maintained their value will diminish. </w:t>
      </w:r>
    </w:p>
    <w:p w14:paraId="3683B751" w14:textId="13BD3081" w:rsidR="00310312" w:rsidRDefault="00835621" w:rsidP="00310312">
      <w:r>
        <w:t>T</w:t>
      </w:r>
      <w:r w:rsidR="00310312">
        <w:t>ransitional arrangements</w:t>
      </w:r>
      <w:r>
        <w:t xml:space="preserve"> have been put into place that will help to sustain the</w:t>
      </w:r>
      <w:r w:rsidR="00310312">
        <w:t xml:space="preserve"> mari</w:t>
      </w:r>
      <w:r>
        <w:t>ne spatial planning investments</w:t>
      </w:r>
      <w:r w:rsidR="00F557FD">
        <w:t xml:space="preserve"> in the short to medium term:</w:t>
      </w:r>
      <w:r w:rsidR="00310312">
        <w:t xml:space="preserve"> </w:t>
      </w:r>
    </w:p>
    <w:p w14:paraId="761C7018" w14:textId="297F44D3" w:rsidR="00310312" w:rsidRDefault="00310312" w:rsidP="00310312">
      <w:pPr>
        <w:pStyle w:val="ListParagraph"/>
        <w:numPr>
          <w:ilvl w:val="0"/>
          <w:numId w:val="8"/>
        </w:numPr>
        <w:autoSpaceDE w:val="0"/>
        <w:autoSpaceDN w:val="0"/>
        <w:adjustRightInd w:val="0"/>
        <w:contextualSpacing/>
        <w:rPr>
          <w:rFonts w:cs="DejaVuSans"/>
        </w:rPr>
      </w:pPr>
      <w:r>
        <w:rPr>
          <w:rFonts w:cs="DejaVuSans"/>
        </w:rPr>
        <w:t xml:space="preserve">Regional projects database will be transitioned from CSIRO to </w:t>
      </w:r>
      <w:r w:rsidR="00F557FD">
        <w:rPr>
          <w:rFonts w:cs="DejaVuSans"/>
        </w:rPr>
        <w:t>the Ocean Office</w:t>
      </w:r>
      <w:r>
        <w:rPr>
          <w:rFonts w:cs="DejaVuSans"/>
        </w:rPr>
        <w:t xml:space="preserve"> in 2018 and</w:t>
      </w:r>
      <w:r w:rsidR="00F557FD">
        <w:rPr>
          <w:rFonts w:cs="DejaVuSans"/>
        </w:rPr>
        <w:t xml:space="preserve"> be</w:t>
      </w:r>
      <w:r>
        <w:rPr>
          <w:rFonts w:cs="DejaVuSans"/>
        </w:rPr>
        <w:t xml:space="preserve"> maintained by the </w:t>
      </w:r>
      <w:r w:rsidR="004638D2">
        <w:rPr>
          <w:rFonts w:cs="DejaVuSans"/>
        </w:rPr>
        <w:t>Ocean O</w:t>
      </w:r>
      <w:r>
        <w:rPr>
          <w:rFonts w:cs="DejaVuSans"/>
        </w:rPr>
        <w:t>ffice from thereon.</w:t>
      </w:r>
    </w:p>
    <w:p w14:paraId="3C054879" w14:textId="77777777" w:rsidR="00310312" w:rsidRDefault="00310312" w:rsidP="00310312">
      <w:pPr>
        <w:pStyle w:val="ListParagraph"/>
        <w:numPr>
          <w:ilvl w:val="0"/>
          <w:numId w:val="8"/>
        </w:numPr>
        <w:autoSpaceDE w:val="0"/>
        <w:autoSpaceDN w:val="0"/>
        <w:adjustRightInd w:val="0"/>
        <w:contextualSpacing/>
        <w:rPr>
          <w:rFonts w:cs="DejaVuSans"/>
        </w:rPr>
      </w:pPr>
      <w:r>
        <w:rPr>
          <w:rFonts w:cs="DejaVuSans"/>
        </w:rPr>
        <w:t>Spatial planning tools and training for SPREP will continue to be maintained and developed by the secretariat.</w:t>
      </w:r>
    </w:p>
    <w:p w14:paraId="31BA1842" w14:textId="77777777" w:rsidR="00310312" w:rsidRDefault="00310312" w:rsidP="00310312">
      <w:pPr>
        <w:pStyle w:val="ListParagraph"/>
        <w:numPr>
          <w:ilvl w:val="0"/>
          <w:numId w:val="8"/>
        </w:numPr>
        <w:autoSpaceDE w:val="0"/>
        <w:autoSpaceDN w:val="0"/>
        <w:adjustRightInd w:val="0"/>
        <w:contextualSpacing/>
        <w:rPr>
          <w:rFonts w:cs="DejaVuSans"/>
        </w:rPr>
      </w:pPr>
      <w:r>
        <w:rPr>
          <w:rFonts w:cs="DejaVuSans"/>
        </w:rPr>
        <w:t>Spatial planning tools developed for the Solomon Islands and Kiribati will continue to operate in the short-term but both countries need ongoing technical support and capacity building to sustain them in the medium to longer term. SPC may provide support on an ad hoc basis.</w:t>
      </w:r>
    </w:p>
    <w:p w14:paraId="263AFBF7" w14:textId="4B4BEAE2" w:rsidR="00444579" w:rsidRPr="00444579" w:rsidRDefault="00444579" w:rsidP="00444579">
      <w:pPr>
        <w:autoSpaceDE w:val="0"/>
        <w:autoSpaceDN w:val="0"/>
        <w:adjustRightInd w:val="0"/>
        <w:contextualSpacing/>
      </w:pPr>
      <w:r>
        <w:rPr>
          <w:noProof/>
          <w:lang w:eastAsia="en-AU"/>
        </w:rPr>
        <w:drawing>
          <wp:inline distT="0" distB="0" distL="0" distR="0" wp14:anchorId="148C97D1" wp14:editId="6106A73B">
            <wp:extent cx="5849620" cy="2905125"/>
            <wp:effectExtent l="190500" t="190500" r="189230" b="2000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 showing locations of Fish Aggregation Devic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49620" cy="2905125"/>
                    </a:xfrm>
                    <a:prstGeom prst="rect">
                      <a:avLst/>
                    </a:prstGeom>
                    <a:ln>
                      <a:noFill/>
                    </a:ln>
                    <a:effectLst>
                      <a:outerShdw blurRad="190500" algn="tl" rotWithShape="0">
                        <a:srgbClr val="000000">
                          <a:alpha val="70000"/>
                        </a:srgbClr>
                      </a:outerShdw>
                    </a:effectLst>
                  </pic:spPr>
                </pic:pic>
              </a:graphicData>
            </a:graphic>
          </wp:inline>
        </w:drawing>
      </w:r>
    </w:p>
    <w:p w14:paraId="3DF16392" w14:textId="14564528" w:rsidR="00444579" w:rsidRPr="00444579" w:rsidRDefault="00444579" w:rsidP="00444579">
      <w:pPr>
        <w:spacing w:after="0" w:line="240" w:lineRule="auto"/>
        <w:jc w:val="center"/>
        <w:rPr>
          <w:rFonts w:eastAsiaTheme="minorEastAsia" w:cs="Liberation Sans"/>
          <w:bCs/>
          <w:noProof/>
          <w:color w:val="000000"/>
          <w:sz w:val="18"/>
          <w:szCs w:val="18"/>
          <w:bdr w:val="single" w:sz="4" w:space="0" w:color="auto" w:shadow="1"/>
          <w:lang w:eastAsia="en-AU"/>
        </w:rPr>
      </w:pPr>
      <w:r w:rsidRPr="00444579">
        <w:rPr>
          <w:rFonts w:asciiTheme="minorHAnsi" w:eastAsiaTheme="minorEastAsia" w:hAnsiTheme="minorHAnsi" w:cs="Liberation Sans"/>
          <w:bCs/>
          <w:color w:val="000000"/>
          <w:sz w:val="18"/>
          <w:szCs w:val="18"/>
          <w:lang w:val="en-GB" w:eastAsia="en-AU"/>
        </w:rPr>
        <w:t xml:space="preserve">Screenshot showing location map of Solomon Island coastal fish </w:t>
      </w:r>
      <w:r w:rsidR="00B47140" w:rsidRPr="00444579">
        <w:rPr>
          <w:rFonts w:asciiTheme="minorHAnsi" w:eastAsiaTheme="minorEastAsia" w:hAnsiTheme="minorHAnsi" w:cs="Liberation Sans"/>
          <w:bCs/>
          <w:color w:val="000000"/>
          <w:sz w:val="18"/>
          <w:szCs w:val="18"/>
          <w:lang w:val="en-GB" w:eastAsia="en-AU"/>
        </w:rPr>
        <w:t>aggregation</w:t>
      </w:r>
      <w:r w:rsidRPr="00444579">
        <w:rPr>
          <w:rFonts w:asciiTheme="minorHAnsi" w:eastAsiaTheme="minorEastAsia" w:hAnsiTheme="minorHAnsi" w:cs="Liberation Sans"/>
          <w:bCs/>
          <w:color w:val="000000"/>
          <w:sz w:val="18"/>
          <w:szCs w:val="18"/>
          <w:lang w:val="en-GB" w:eastAsia="en-AU"/>
        </w:rPr>
        <w:t xml:space="preserve"> devices</w:t>
      </w:r>
      <w:r w:rsidR="00CA076B">
        <w:rPr>
          <w:rFonts w:asciiTheme="minorHAnsi" w:eastAsiaTheme="minorEastAsia" w:hAnsiTheme="minorHAnsi" w:cs="Liberation Sans"/>
          <w:bCs/>
          <w:color w:val="000000"/>
          <w:sz w:val="18"/>
          <w:szCs w:val="18"/>
          <w:lang w:val="en-GB" w:eastAsia="en-AU"/>
        </w:rPr>
        <w:t>, CSIRO 2016</w:t>
      </w:r>
    </w:p>
    <w:p w14:paraId="387B0620" w14:textId="4FBBAEB2" w:rsidR="009E664A" w:rsidRPr="00444579" w:rsidRDefault="00444579" w:rsidP="00444579">
      <w:pPr>
        <w:spacing w:after="0" w:line="240" w:lineRule="auto"/>
        <w:jc w:val="center"/>
        <w:rPr>
          <w:rFonts w:eastAsiaTheme="minorEastAsia" w:cs="Liberation Sans"/>
          <w:bCs/>
          <w:color w:val="000000"/>
          <w:sz w:val="16"/>
          <w:szCs w:val="16"/>
          <w:lang w:val="en-GB" w:eastAsia="en-AU"/>
        </w:rPr>
      </w:pPr>
      <w:r w:rsidRPr="00444579">
        <w:rPr>
          <w:i/>
          <w:iCs/>
          <w:color w:val="4F81BD" w:themeColor="accent1"/>
          <w:sz w:val="16"/>
          <w:szCs w:val="16"/>
        </w:rPr>
        <w:t>‘We use FAD and seagrass layers very often’</w:t>
      </w:r>
      <w:r w:rsidRPr="00444579">
        <w:rPr>
          <w:sz w:val="16"/>
          <w:szCs w:val="16"/>
        </w:rPr>
        <w:t xml:space="preserve"> Solomon Islands Department of Fisheries.</w:t>
      </w:r>
      <w:r w:rsidR="009E664A">
        <w:br w:type="page"/>
      </w:r>
    </w:p>
    <w:p w14:paraId="103682E5" w14:textId="3A5D6DEF" w:rsidR="00402ABE" w:rsidRDefault="00E12361" w:rsidP="00001E26">
      <w:pPr>
        <w:pStyle w:val="Heading1"/>
        <w:spacing w:before="240"/>
      </w:pPr>
      <w:bookmarkStart w:id="40" w:name="_Toc514851007"/>
      <w:r>
        <w:lastRenderedPageBreak/>
        <w:t>5</w:t>
      </w:r>
      <w:r w:rsidR="00001E26">
        <w:tab/>
      </w:r>
      <w:r w:rsidR="00402ABE" w:rsidRPr="00B1627A">
        <w:t xml:space="preserve">Enhanced data </w:t>
      </w:r>
      <w:r w:rsidR="009B2788">
        <w:t xml:space="preserve">management and </w:t>
      </w:r>
      <w:r w:rsidR="00402ABE" w:rsidRPr="00B1627A">
        <w:t>access</w:t>
      </w:r>
      <w:bookmarkEnd w:id="40"/>
    </w:p>
    <w:p w14:paraId="4BBC5C37" w14:textId="4AD2BBEE" w:rsidR="00711408" w:rsidRPr="00001E26" w:rsidRDefault="00E12361" w:rsidP="00001E26">
      <w:pPr>
        <w:pStyle w:val="Heading2"/>
        <w:spacing w:after="120"/>
      </w:pPr>
      <w:bookmarkStart w:id="41" w:name="_Toc514851008"/>
      <w:r>
        <w:t>5</w:t>
      </w:r>
      <w:r w:rsidR="00001E26" w:rsidRPr="00001E26">
        <w:t>.1</w:t>
      </w:r>
      <w:r w:rsidR="00001E26" w:rsidRPr="00001E26">
        <w:tab/>
      </w:r>
      <w:r w:rsidR="00711408" w:rsidRPr="00001E26">
        <w:t>Relevance</w:t>
      </w:r>
      <w:bookmarkEnd w:id="41"/>
    </w:p>
    <w:p w14:paraId="142A7BE1" w14:textId="69295CF2" w:rsidR="00711408" w:rsidRDefault="00C72B41" w:rsidP="001741C2">
      <w:r>
        <w:t xml:space="preserve">Respondents rated this element of EPOG as relevant. </w:t>
      </w:r>
    </w:p>
    <w:p w14:paraId="6C00602F" w14:textId="78B32E4D" w:rsidR="003900D9" w:rsidRPr="00CB174A" w:rsidRDefault="003900D9" w:rsidP="00261A62">
      <w:pPr>
        <w:spacing w:after="120"/>
        <w:ind w:left="720"/>
        <w:rPr>
          <w:i/>
          <w:iCs/>
          <w:color w:val="4F81BD" w:themeColor="accent1"/>
        </w:rPr>
      </w:pPr>
      <w:r w:rsidRPr="00CB174A">
        <w:rPr>
          <w:i/>
          <w:iCs/>
          <w:color w:val="4F81BD" w:themeColor="accent1"/>
        </w:rPr>
        <w:t>Tools and systems</w:t>
      </w:r>
      <w:r w:rsidR="00261A62">
        <w:rPr>
          <w:i/>
          <w:iCs/>
          <w:color w:val="4F81BD" w:themeColor="accent1"/>
        </w:rPr>
        <w:t xml:space="preserve"> come and go, but data remains…data standards are crucial …c</w:t>
      </w:r>
      <w:r w:rsidRPr="00CB174A">
        <w:rPr>
          <w:i/>
          <w:iCs/>
          <w:color w:val="4F81BD" w:themeColor="accent1"/>
        </w:rPr>
        <w:t>ollaboration at a Ministry level and academic level</w:t>
      </w:r>
      <w:r w:rsidR="00261A62">
        <w:rPr>
          <w:i/>
          <w:iCs/>
          <w:color w:val="4F81BD" w:themeColor="accent1"/>
        </w:rPr>
        <w:t xml:space="preserve"> </w:t>
      </w:r>
      <w:r w:rsidR="00261A62" w:rsidRPr="00261A62">
        <w:rPr>
          <w:iCs/>
          <w:color w:val="4F81BD" w:themeColor="accent1"/>
        </w:rPr>
        <w:t>[is essential]</w:t>
      </w:r>
      <w:r w:rsidRPr="00261A62">
        <w:rPr>
          <w:iCs/>
          <w:color w:val="4F81BD" w:themeColor="accent1"/>
        </w:rPr>
        <w:t>.</w:t>
      </w:r>
      <w:r w:rsidR="0027724B" w:rsidRPr="00CB174A">
        <w:rPr>
          <w:i/>
          <w:iCs/>
          <w:color w:val="4F81BD" w:themeColor="accent1"/>
        </w:rPr>
        <w:t xml:space="preserve"> </w:t>
      </w:r>
      <w:r w:rsidR="00445A13" w:rsidRPr="00CB174A">
        <w:rPr>
          <w:iCs/>
          <w:color w:val="4F81BD" w:themeColor="accent1"/>
        </w:rPr>
        <w:t>(</w:t>
      </w:r>
      <w:r w:rsidR="0027724B" w:rsidRPr="00CB174A">
        <w:rPr>
          <w:iCs/>
          <w:color w:val="4F81BD" w:themeColor="accent1"/>
        </w:rPr>
        <w:t>SPC</w:t>
      </w:r>
      <w:r w:rsidR="005C2468">
        <w:rPr>
          <w:iCs/>
          <w:color w:val="4F81BD" w:themeColor="accent1"/>
        </w:rPr>
        <w:t xml:space="preserve"> employee</w:t>
      </w:r>
      <w:r w:rsidR="00445A13" w:rsidRPr="00CB174A">
        <w:rPr>
          <w:iCs/>
          <w:color w:val="4F81BD" w:themeColor="accent1"/>
        </w:rPr>
        <w:t>)</w:t>
      </w:r>
    </w:p>
    <w:p w14:paraId="00CBFC7A" w14:textId="776CF44C" w:rsidR="0027724B" w:rsidRPr="00CB174A" w:rsidRDefault="0027724B" w:rsidP="005C2468">
      <w:pPr>
        <w:spacing w:after="240"/>
        <w:ind w:left="720"/>
        <w:rPr>
          <w:i/>
          <w:iCs/>
          <w:color w:val="4F81BD" w:themeColor="accent1"/>
        </w:rPr>
      </w:pPr>
      <w:r w:rsidRPr="00CB174A">
        <w:rPr>
          <w:i/>
          <w:iCs/>
          <w:color w:val="4F81BD" w:themeColor="accent1"/>
        </w:rPr>
        <w:t xml:space="preserve">It’s aligned </w:t>
      </w:r>
      <w:r w:rsidR="00261A62">
        <w:rPr>
          <w:i/>
          <w:iCs/>
          <w:color w:val="4F81BD" w:themeColor="accent1"/>
        </w:rPr>
        <w:t xml:space="preserve">to our mandate </w:t>
      </w:r>
      <w:r w:rsidR="00261A62" w:rsidRPr="00261A62">
        <w:rPr>
          <w:iCs/>
          <w:color w:val="4F81BD" w:themeColor="accent1"/>
        </w:rPr>
        <w:t>[data custodians]</w:t>
      </w:r>
      <w:r w:rsidRPr="00CB174A">
        <w:rPr>
          <w:i/>
          <w:iCs/>
          <w:color w:val="4F81BD" w:themeColor="accent1"/>
        </w:rPr>
        <w:t xml:space="preserve"> so it did meet expectations. </w:t>
      </w:r>
      <w:r w:rsidR="00445A13" w:rsidRPr="00CB174A">
        <w:rPr>
          <w:iCs/>
          <w:color w:val="4F81BD" w:themeColor="accent1"/>
        </w:rPr>
        <w:t>(</w:t>
      </w:r>
      <w:r w:rsidRPr="00CB174A">
        <w:rPr>
          <w:iCs/>
          <w:color w:val="4F81BD" w:themeColor="accent1"/>
        </w:rPr>
        <w:t>SPC</w:t>
      </w:r>
      <w:r w:rsidR="005C2468">
        <w:rPr>
          <w:iCs/>
          <w:color w:val="4F81BD" w:themeColor="accent1"/>
        </w:rPr>
        <w:t xml:space="preserve"> employee</w:t>
      </w:r>
      <w:r w:rsidR="00445A13" w:rsidRPr="00CB174A">
        <w:rPr>
          <w:iCs/>
          <w:color w:val="4F81BD" w:themeColor="accent1"/>
        </w:rPr>
        <w:t>)</w:t>
      </w:r>
    </w:p>
    <w:p w14:paraId="3CDF2EAC" w14:textId="7B6228F8" w:rsidR="00711408" w:rsidRPr="00001E26" w:rsidRDefault="00E12361" w:rsidP="00001E26">
      <w:pPr>
        <w:pStyle w:val="Heading2"/>
        <w:spacing w:after="120"/>
      </w:pPr>
      <w:bookmarkStart w:id="42" w:name="_Toc514851009"/>
      <w:r>
        <w:t>5</w:t>
      </w:r>
      <w:r w:rsidR="00001E26" w:rsidRPr="00001E26">
        <w:t>.2</w:t>
      </w:r>
      <w:r w:rsidR="00001E26" w:rsidRPr="00001E26">
        <w:tab/>
      </w:r>
      <w:r w:rsidR="00711408" w:rsidRPr="00001E26">
        <w:t>Effectiveness</w:t>
      </w:r>
      <w:bookmarkEnd w:id="42"/>
    </w:p>
    <w:p w14:paraId="00E3551C" w14:textId="10C6E3E8" w:rsidR="00CA076B" w:rsidRDefault="001741C2" w:rsidP="001741C2">
      <w:r w:rsidRPr="00336FBD">
        <w:t>EPOG aimed to improve the Spatial Data Infrastructure of regional agencies including technology, policies, standards, institutional arrangements and</w:t>
      </w:r>
      <w:r w:rsidR="004D1266">
        <w:t xml:space="preserve"> the</w:t>
      </w:r>
      <w:r w:rsidRPr="00336FBD">
        <w:t xml:space="preserve"> </w:t>
      </w:r>
      <w:r w:rsidR="004D1266">
        <w:t>capacity</w:t>
      </w:r>
      <w:r w:rsidRPr="00336FBD">
        <w:t xml:space="preserve"> necessary to enable the creation, exchange and use of geospatial information. </w:t>
      </w:r>
      <w:r w:rsidR="0032055A">
        <w:t>Respondents</w:t>
      </w:r>
      <w:r w:rsidR="004D1266">
        <w:t xml:space="preserve"> generally rated this element as partially effective noting</w:t>
      </w:r>
      <w:r w:rsidR="0032055A">
        <w:t xml:space="preserve"> that s</w:t>
      </w:r>
      <w:r w:rsidRPr="00336FBD">
        <w:t xml:space="preserve">ome inroads were made </w:t>
      </w:r>
      <w:r w:rsidR="004D1266">
        <w:t>such as</w:t>
      </w:r>
      <w:r w:rsidRPr="00336FBD">
        <w:t xml:space="preserve"> shared approaches to training and a common data sharing platform.</w:t>
      </w:r>
      <w:r w:rsidR="004D1266">
        <w:t xml:space="preserve"> </w:t>
      </w:r>
      <w:r w:rsidR="00E24F1E">
        <w:t>These are further described in Table 4.</w:t>
      </w:r>
    </w:p>
    <w:p w14:paraId="60C42713" w14:textId="77777777" w:rsidR="00CA076B" w:rsidRDefault="00CA076B" w:rsidP="00CA076B">
      <w:pPr>
        <w:pStyle w:val="Heading4"/>
        <w:rPr>
          <w:i w:val="0"/>
        </w:rPr>
      </w:pPr>
      <w:r w:rsidRPr="000269D7">
        <w:rPr>
          <w:i w:val="0"/>
        </w:rPr>
        <w:t>The EPOG investment in</w:t>
      </w:r>
      <w:r>
        <w:rPr>
          <w:i w:val="0"/>
        </w:rPr>
        <w:t xml:space="preserve"> improved data management and access included: </w:t>
      </w:r>
    </w:p>
    <w:p w14:paraId="601BE8D4" w14:textId="77777777" w:rsidR="00CA076B" w:rsidRPr="000025D5" w:rsidRDefault="00CA076B" w:rsidP="00CA076B">
      <w:pPr>
        <w:pStyle w:val="Heading4"/>
        <w:numPr>
          <w:ilvl w:val="0"/>
          <w:numId w:val="15"/>
        </w:numPr>
        <w:rPr>
          <w:i w:val="0"/>
        </w:rPr>
      </w:pPr>
      <w:r>
        <w:rPr>
          <w:i w:val="0"/>
        </w:rPr>
        <w:t>three regional workshops that were held with regional agencies to explore how data management could be improved at a regional level</w:t>
      </w:r>
    </w:p>
    <w:p w14:paraId="29C0008F" w14:textId="77777777" w:rsidR="00CA076B" w:rsidRDefault="00CA076B" w:rsidP="00CA076B">
      <w:pPr>
        <w:pStyle w:val="ListParagraph"/>
        <w:numPr>
          <w:ilvl w:val="0"/>
          <w:numId w:val="15"/>
        </w:numPr>
      </w:pPr>
      <w:r>
        <w:t xml:space="preserve">an agreed standardised approach to </w:t>
      </w:r>
      <w:r>
        <w:rPr>
          <w:lang w:val="en-GB"/>
        </w:rPr>
        <w:t>training on data infrastructure, standards and management</w:t>
      </w:r>
    </w:p>
    <w:p w14:paraId="45E224DF" w14:textId="77777777" w:rsidR="00CA076B" w:rsidRPr="00C831B9" w:rsidRDefault="00CA076B" w:rsidP="00CA076B">
      <w:pPr>
        <w:pStyle w:val="ListParagraph"/>
        <w:numPr>
          <w:ilvl w:val="0"/>
          <w:numId w:val="15"/>
        </w:numPr>
      </w:pPr>
      <w:r>
        <w:t>enhancement and instalment of a common data sharing platform (PacGeo) between CROP agencies.</w:t>
      </w:r>
    </w:p>
    <w:p w14:paraId="0FAD5E53" w14:textId="77777777" w:rsidR="00CA076B" w:rsidRDefault="00CA076B" w:rsidP="00CA076B">
      <w:pPr>
        <w:pStyle w:val="Heading4"/>
        <w:rPr>
          <w:i w:val="0"/>
        </w:rPr>
      </w:pPr>
      <w:r w:rsidRPr="00450999">
        <w:rPr>
          <w:i w:val="0"/>
        </w:rPr>
        <w:t xml:space="preserve">The three regional spatial data infrastructure workshops </w:t>
      </w:r>
      <w:r>
        <w:rPr>
          <w:i w:val="0"/>
        </w:rPr>
        <w:t xml:space="preserve">that were held </w:t>
      </w:r>
      <w:r w:rsidRPr="00450999">
        <w:rPr>
          <w:i w:val="0"/>
        </w:rPr>
        <w:t xml:space="preserve">demonstrated a mutual desire to develop and implement common regional data standards. However it was difficult to determine a common vision across CROP agencies (and Divisions within them) due to </w:t>
      </w:r>
      <w:r>
        <w:rPr>
          <w:i w:val="0"/>
        </w:rPr>
        <w:t>the diversity of data management practices and</w:t>
      </w:r>
      <w:r w:rsidRPr="00450999">
        <w:rPr>
          <w:i w:val="0"/>
        </w:rPr>
        <w:t xml:space="preserve"> policies as well as </w:t>
      </w:r>
      <w:r>
        <w:rPr>
          <w:i w:val="0"/>
        </w:rPr>
        <w:t xml:space="preserve">widely differing views and </w:t>
      </w:r>
      <w:r w:rsidRPr="00450999">
        <w:rPr>
          <w:i w:val="0"/>
        </w:rPr>
        <w:t>understanding of the issues</w:t>
      </w:r>
      <w:r>
        <w:rPr>
          <w:i w:val="0"/>
        </w:rPr>
        <w:t xml:space="preserve">. </w:t>
      </w:r>
      <w:r w:rsidRPr="00450999">
        <w:rPr>
          <w:i w:val="0"/>
        </w:rPr>
        <w:t xml:space="preserve">While agreement </w:t>
      </w:r>
      <w:r>
        <w:rPr>
          <w:i w:val="0"/>
        </w:rPr>
        <w:t xml:space="preserve">was reached </w:t>
      </w:r>
      <w:r w:rsidRPr="00450999">
        <w:rPr>
          <w:i w:val="0"/>
        </w:rPr>
        <w:t xml:space="preserve">on the need to establish regional data management standards and processes, the absence of direct funding also made it difficult for </w:t>
      </w:r>
      <w:r>
        <w:rPr>
          <w:i w:val="0"/>
        </w:rPr>
        <w:t>regional</w:t>
      </w:r>
      <w:r w:rsidRPr="00450999">
        <w:rPr>
          <w:i w:val="0"/>
        </w:rPr>
        <w:t xml:space="preserve"> agencies to engage productively</w:t>
      </w:r>
      <w:r>
        <w:rPr>
          <w:i w:val="0"/>
        </w:rPr>
        <w:t xml:space="preserve"> and move forward</w:t>
      </w:r>
      <w:r w:rsidRPr="00450999">
        <w:rPr>
          <w:i w:val="0"/>
        </w:rPr>
        <w:t>. GPFD rules prohibited investment in partner agency staff resources</w:t>
      </w:r>
      <w:r>
        <w:rPr>
          <w:i w:val="0"/>
        </w:rPr>
        <w:t xml:space="preserve"> and this </w:t>
      </w:r>
      <w:r w:rsidRPr="00450999">
        <w:rPr>
          <w:i w:val="0"/>
        </w:rPr>
        <w:t>was</w:t>
      </w:r>
      <w:r>
        <w:rPr>
          <w:i w:val="0"/>
        </w:rPr>
        <w:t xml:space="preserve"> potentially</w:t>
      </w:r>
      <w:r w:rsidRPr="00450999">
        <w:rPr>
          <w:i w:val="0"/>
        </w:rPr>
        <w:t xml:space="preserve"> a</w:t>
      </w:r>
      <w:r>
        <w:rPr>
          <w:i w:val="0"/>
        </w:rPr>
        <w:t xml:space="preserve"> factor that limited progress of this element of EPOG</w:t>
      </w:r>
      <w:r w:rsidRPr="00450999">
        <w:rPr>
          <w:i w:val="0"/>
        </w:rPr>
        <w:t>.</w:t>
      </w:r>
    </w:p>
    <w:p w14:paraId="09084B6E" w14:textId="0BD2BDB1" w:rsidR="00CA076B" w:rsidRPr="00CB174A" w:rsidRDefault="00CA076B" w:rsidP="00CB174A">
      <w:pPr>
        <w:spacing w:after="240"/>
        <w:ind w:left="720"/>
        <w:rPr>
          <w:i/>
          <w:iCs/>
          <w:color w:val="4F81BD" w:themeColor="accent1"/>
        </w:rPr>
      </w:pPr>
      <w:r w:rsidRPr="00CB174A">
        <w:rPr>
          <w:i/>
          <w:iCs/>
          <w:color w:val="4F81BD" w:themeColor="accent1"/>
        </w:rPr>
        <w:t>…. taking care of the costs for PacGeo hosting is about $600/month. But I had to look for the funding to host this regional service. Didn’t receive anything for ongoing costs – maintenance, ongoing costs, sustainability...</w:t>
      </w:r>
      <w:r w:rsidR="00261A62">
        <w:rPr>
          <w:i/>
          <w:iCs/>
          <w:color w:val="4F81BD" w:themeColor="accent1"/>
        </w:rPr>
        <w:t>there is nothing given to us.</w:t>
      </w:r>
      <w:r w:rsidRPr="00CB174A">
        <w:rPr>
          <w:i/>
          <w:iCs/>
          <w:color w:val="4F81BD" w:themeColor="accent1"/>
        </w:rPr>
        <w:t xml:space="preserve"> </w:t>
      </w:r>
      <w:r w:rsidRPr="00CB174A">
        <w:rPr>
          <w:iCs/>
          <w:color w:val="4F81BD" w:themeColor="accent1"/>
        </w:rPr>
        <w:t>(SPC</w:t>
      </w:r>
      <w:r w:rsidR="005C2468">
        <w:rPr>
          <w:iCs/>
          <w:color w:val="4F81BD" w:themeColor="accent1"/>
        </w:rPr>
        <w:t xml:space="preserve"> employee</w:t>
      </w:r>
      <w:r w:rsidRPr="00CB174A">
        <w:rPr>
          <w:iCs/>
          <w:color w:val="4F81BD" w:themeColor="accent1"/>
        </w:rPr>
        <w:t>)</w:t>
      </w:r>
    </w:p>
    <w:p w14:paraId="1F350F1E" w14:textId="6519F586" w:rsidR="00CA076B" w:rsidRDefault="00CA076B" w:rsidP="00CB174A">
      <w:pPr>
        <w:pStyle w:val="ListBullet"/>
        <w:numPr>
          <w:ilvl w:val="0"/>
          <w:numId w:val="0"/>
        </w:numPr>
        <w:spacing w:after="120"/>
        <w:rPr>
          <w:rFonts w:cs="Arial"/>
          <w:lang w:val="en-GB"/>
        </w:rPr>
      </w:pPr>
      <w:r>
        <w:rPr>
          <w:lang w:val="en-GB"/>
        </w:rPr>
        <w:t>Key achievements of this element of the EPOG was the establishment of consistent approaches to training on data infrastructure, standards and management, and enabling agencies to share data through a common platform</w:t>
      </w:r>
      <w:r w:rsidR="004638D2">
        <w:rPr>
          <w:rFonts w:cs="Arial"/>
          <w:lang w:val="en-GB"/>
        </w:rPr>
        <w:t>—</w:t>
      </w:r>
      <w:r w:rsidR="004638D2">
        <w:rPr>
          <w:lang w:val="en-GB"/>
        </w:rPr>
        <w:t xml:space="preserve">PacGeo. PacGeo is </w:t>
      </w:r>
      <w:r>
        <w:rPr>
          <w:lang w:val="en-GB"/>
        </w:rPr>
        <w:t>based on open sourced software</w:t>
      </w:r>
      <w:r w:rsidR="00D230AE">
        <w:rPr>
          <w:rFonts w:cs="Arial"/>
          <w:lang w:val="en-GB"/>
        </w:rPr>
        <w:t xml:space="preserve"> and</w:t>
      </w:r>
      <w:r>
        <w:rPr>
          <w:rFonts w:cs="Arial"/>
          <w:lang w:val="en-GB"/>
        </w:rPr>
        <w:t xml:space="preserve"> was initially developed through SPC</w:t>
      </w:r>
      <w:r w:rsidR="00D230AE">
        <w:rPr>
          <w:rFonts w:cs="Arial"/>
          <w:lang w:val="en-GB"/>
        </w:rPr>
        <w:t>.</w:t>
      </w:r>
      <w:r w:rsidR="00D230AE">
        <w:rPr>
          <w:lang w:val="en-GB"/>
        </w:rPr>
        <w:t xml:space="preserve"> U</w:t>
      </w:r>
      <w:r>
        <w:rPr>
          <w:lang w:val="en-GB"/>
        </w:rPr>
        <w:t xml:space="preserve">nder EPOG </w:t>
      </w:r>
      <w:r w:rsidR="00D230AE">
        <w:rPr>
          <w:lang w:val="en-GB"/>
        </w:rPr>
        <w:t xml:space="preserve">it </w:t>
      </w:r>
      <w:r>
        <w:rPr>
          <w:rFonts w:cs="Arial"/>
          <w:lang w:val="en-GB"/>
        </w:rPr>
        <w:t xml:space="preserve">was rolled out to SPREP, SPC and USP so that data could be shared between CROP agencies and with national government agencies. </w:t>
      </w:r>
    </w:p>
    <w:p w14:paraId="5C70BAD0" w14:textId="35FDBC3C" w:rsidR="00CA076B" w:rsidRPr="00CB174A" w:rsidRDefault="00CA076B" w:rsidP="00CB174A">
      <w:pPr>
        <w:spacing w:after="120"/>
        <w:ind w:left="720"/>
        <w:rPr>
          <w:i/>
          <w:iCs/>
          <w:color w:val="4F81BD" w:themeColor="accent1"/>
        </w:rPr>
      </w:pPr>
      <w:r w:rsidRPr="00CB174A">
        <w:rPr>
          <w:i/>
          <w:iCs/>
          <w:color w:val="4F81BD" w:themeColor="accent1"/>
        </w:rPr>
        <w:lastRenderedPageBreak/>
        <w:t xml:space="preserve">Because we had the backing of these agencies, including CSIRO, we could bring USP into the fold as well. Before different agencies went to ministries independently and might have run different training. But now there is a more streamlined approach to training now as well – for capacity building. It’s not just about building tools and data, but to enable people to maintain data on their own. </w:t>
      </w:r>
      <w:r w:rsidRPr="00CB174A">
        <w:rPr>
          <w:iCs/>
          <w:color w:val="4F81BD" w:themeColor="accent1"/>
        </w:rPr>
        <w:t>(SPC</w:t>
      </w:r>
      <w:r w:rsidR="005C2468">
        <w:rPr>
          <w:iCs/>
          <w:color w:val="4F81BD" w:themeColor="accent1"/>
        </w:rPr>
        <w:t xml:space="preserve"> employee</w:t>
      </w:r>
      <w:r w:rsidRPr="00CB174A">
        <w:rPr>
          <w:iCs/>
          <w:color w:val="4F81BD" w:themeColor="accent1"/>
        </w:rPr>
        <w:t>)</w:t>
      </w:r>
    </w:p>
    <w:p w14:paraId="1716774F" w14:textId="6FBBFDA7" w:rsidR="00CA076B" w:rsidRPr="00CB174A" w:rsidRDefault="00CA076B" w:rsidP="00CB174A">
      <w:pPr>
        <w:spacing w:after="120"/>
        <w:ind w:left="720"/>
        <w:rPr>
          <w:i/>
          <w:iCs/>
          <w:color w:val="4F81BD" w:themeColor="accent1"/>
        </w:rPr>
      </w:pPr>
      <w:r w:rsidRPr="00CB174A">
        <w:rPr>
          <w:i/>
          <w:iCs/>
          <w:color w:val="4F81BD" w:themeColor="accent1"/>
        </w:rPr>
        <w:t xml:space="preserve">CSIRO provided support to set up the first open source GIS server to publish our spatial data to help countries view and download that data for their marine spatial planning projects….it was the start of setting up a consistent open source platform across the Pacific. It was really good as it could publish all our spatial data for countries to view from the web without need specialised GIS software. </w:t>
      </w:r>
      <w:r w:rsidRPr="00CB174A">
        <w:rPr>
          <w:iCs/>
          <w:color w:val="4F81BD" w:themeColor="accent1"/>
        </w:rPr>
        <w:t>(SPREP</w:t>
      </w:r>
      <w:r w:rsidR="005C2468">
        <w:rPr>
          <w:iCs/>
          <w:color w:val="4F81BD" w:themeColor="accent1"/>
        </w:rPr>
        <w:t xml:space="preserve"> employee</w:t>
      </w:r>
      <w:r w:rsidRPr="00CB174A">
        <w:rPr>
          <w:iCs/>
          <w:color w:val="4F81BD" w:themeColor="accent1"/>
        </w:rPr>
        <w:t>)</w:t>
      </w:r>
    </w:p>
    <w:p w14:paraId="5AB8D023" w14:textId="3FB004EE" w:rsidR="00CA076B" w:rsidRPr="00CB174A" w:rsidRDefault="00CA076B" w:rsidP="00CB174A">
      <w:pPr>
        <w:spacing w:after="240"/>
        <w:ind w:left="720"/>
        <w:rPr>
          <w:i/>
          <w:iCs/>
          <w:color w:val="4F81BD" w:themeColor="accent1"/>
        </w:rPr>
      </w:pPr>
      <w:r w:rsidRPr="00CB174A">
        <w:rPr>
          <w:i/>
          <w:iCs/>
          <w:color w:val="4F81BD" w:themeColor="accent1"/>
        </w:rPr>
        <w:t>….being able to have sister technological systems to disseminate spatial data so countries can set up the same system as SPC and SPREP … shows a more unified approach.</w:t>
      </w:r>
      <w:r w:rsidRPr="00CB174A">
        <w:rPr>
          <w:rFonts w:cs="Arial"/>
        </w:rPr>
        <w:t xml:space="preserve"> </w:t>
      </w:r>
      <w:r w:rsidRPr="00CB174A">
        <w:rPr>
          <w:i/>
          <w:iCs/>
          <w:color w:val="4F81BD" w:themeColor="accent1"/>
        </w:rPr>
        <w:t xml:space="preserve">Ten to 15 years ago it was all proprietary and not open source. Now it’s open source it can be replicated at CROP, country and desktop level. That’s a clear benefit of the project. </w:t>
      </w:r>
      <w:r w:rsidRPr="00CB174A">
        <w:rPr>
          <w:iCs/>
          <w:color w:val="4F81BD" w:themeColor="accent1"/>
        </w:rPr>
        <w:t>(SPREP</w:t>
      </w:r>
      <w:r w:rsidR="005C2468">
        <w:rPr>
          <w:iCs/>
          <w:color w:val="4F81BD" w:themeColor="accent1"/>
        </w:rPr>
        <w:t xml:space="preserve"> employee</w:t>
      </w:r>
      <w:r w:rsidRPr="00CB174A">
        <w:rPr>
          <w:iCs/>
          <w:color w:val="4F81BD" w:themeColor="accent1"/>
        </w:rPr>
        <w:t>)</w:t>
      </w:r>
    </w:p>
    <w:p w14:paraId="045A4632" w14:textId="77777777" w:rsidR="00770979" w:rsidRDefault="00770979" w:rsidP="00770979">
      <w:pPr>
        <w:pStyle w:val="Heading2"/>
        <w:spacing w:after="120"/>
      </w:pPr>
      <w:bookmarkStart w:id="43" w:name="_Toc514851010"/>
      <w:r>
        <w:t>5</w:t>
      </w:r>
      <w:r w:rsidRPr="00001E26">
        <w:t>.3</w:t>
      </w:r>
      <w:r w:rsidRPr="00001E26">
        <w:tab/>
        <w:t>Efficiency</w:t>
      </w:r>
      <w:bookmarkEnd w:id="43"/>
    </w:p>
    <w:p w14:paraId="16438FAF" w14:textId="77777777" w:rsidR="00770979" w:rsidRDefault="00770979" w:rsidP="00770979">
      <w:pPr>
        <w:spacing w:after="0" w:line="240" w:lineRule="auto"/>
        <w:rPr>
          <w:lang w:val="en-US"/>
        </w:rPr>
      </w:pPr>
      <w:r>
        <w:rPr>
          <w:lang w:val="en-US"/>
        </w:rPr>
        <w:t xml:space="preserve">Interviewees valued the </w:t>
      </w:r>
      <w:r>
        <w:rPr>
          <w:lang w:val="en-GB"/>
        </w:rPr>
        <w:t>spatial data infrastructure</w:t>
      </w:r>
      <w:r>
        <w:rPr>
          <w:lang w:val="en-US"/>
        </w:rPr>
        <w:t xml:space="preserve"> working groups and the three workshops that were held. CSIRO was able to use its academic reputation to bring USP into the discussion. However, participation was hindered by a lack of resources (people and funding). It was the right mechanism, but required dedicated funding and resources. </w:t>
      </w:r>
    </w:p>
    <w:p w14:paraId="38EBE3CC" w14:textId="77777777" w:rsidR="00770979" w:rsidRDefault="00770979" w:rsidP="00770979">
      <w:pPr>
        <w:spacing w:after="0" w:line="240" w:lineRule="auto"/>
        <w:rPr>
          <w:rFonts w:cs="Arial"/>
          <w:b/>
          <w:caps/>
        </w:rPr>
      </w:pPr>
    </w:p>
    <w:p w14:paraId="4C8EDDEE" w14:textId="77777777" w:rsidR="00770979" w:rsidRPr="00261A62" w:rsidRDefault="00770979" w:rsidP="00770979">
      <w:pPr>
        <w:spacing w:after="120"/>
        <w:ind w:left="720"/>
        <w:rPr>
          <w:i/>
          <w:iCs/>
          <w:color w:val="4F81BD" w:themeColor="accent1"/>
        </w:rPr>
      </w:pPr>
      <w:r w:rsidRPr="00261A62">
        <w:rPr>
          <w:i/>
          <w:iCs/>
          <w:color w:val="4F81BD" w:themeColor="accent1"/>
        </w:rPr>
        <w:t xml:space="preserve">We had a spatial data infrastructure working group, where we tried to formalise things, but it didn’t go very far – no funding. </w:t>
      </w:r>
      <w:r w:rsidRPr="00261A62">
        <w:rPr>
          <w:iCs/>
          <w:color w:val="4F81BD" w:themeColor="accent1"/>
        </w:rPr>
        <w:t>(SPC)</w:t>
      </w:r>
    </w:p>
    <w:p w14:paraId="1FE4BE9E" w14:textId="77777777" w:rsidR="00770979" w:rsidRPr="00261A62" w:rsidRDefault="00770979" w:rsidP="00770979">
      <w:pPr>
        <w:spacing w:after="120"/>
        <w:ind w:left="720"/>
        <w:rPr>
          <w:i/>
          <w:iCs/>
          <w:color w:val="4F81BD" w:themeColor="accent1"/>
        </w:rPr>
      </w:pPr>
      <w:r w:rsidRPr="00261A62">
        <w:rPr>
          <w:i/>
          <w:iCs/>
          <w:color w:val="4F81BD" w:themeColor="accent1"/>
        </w:rPr>
        <w:t xml:space="preserve">The good thing about EPOG was that we could connect with many other agencies. World Bank is not very technical so </w:t>
      </w:r>
      <w:r w:rsidRPr="00261A62">
        <w:rPr>
          <w:iCs/>
          <w:color w:val="4F81BD" w:themeColor="accent1"/>
        </w:rPr>
        <w:t>[if it had funded us]</w:t>
      </w:r>
      <w:r w:rsidRPr="00261A62">
        <w:rPr>
          <w:i/>
          <w:iCs/>
          <w:color w:val="4F81BD" w:themeColor="accent1"/>
        </w:rPr>
        <w:t xml:space="preserve"> it would have just been SPC doing all the work on its own. </w:t>
      </w:r>
      <w:r w:rsidRPr="00261A62">
        <w:rPr>
          <w:iCs/>
          <w:color w:val="4F81BD" w:themeColor="accent1"/>
        </w:rPr>
        <w:t>(SPC)</w:t>
      </w:r>
    </w:p>
    <w:p w14:paraId="25716DFF" w14:textId="77777777" w:rsidR="00770979" w:rsidRPr="00001E26" w:rsidRDefault="00770979" w:rsidP="00770979">
      <w:pPr>
        <w:pStyle w:val="Heading2"/>
        <w:spacing w:after="120"/>
      </w:pPr>
      <w:bookmarkStart w:id="44" w:name="_Toc514851011"/>
      <w:r>
        <w:t>5</w:t>
      </w:r>
      <w:r w:rsidRPr="00001E26">
        <w:t>.4</w:t>
      </w:r>
      <w:r w:rsidRPr="00001E26">
        <w:tab/>
        <w:t>Sustainability</w:t>
      </w:r>
      <w:bookmarkEnd w:id="44"/>
      <w:r w:rsidRPr="00001E26">
        <w:t xml:space="preserve"> </w:t>
      </w:r>
    </w:p>
    <w:p w14:paraId="0B9584C4" w14:textId="77777777" w:rsidR="00770979" w:rsidRDefault="00770979" w:rsidP="00770979">
      <w:r w:rsidRPr="00C75934">
        <w:t xml:space="preserve">While regional players have the desire and capability to further align regional data infrastructure and policies, </w:t>
      </w:r>
      <w:r>
        <w:t>further work is subject to funding</w:t>
      </w:r>
      <w:r w:rsidRPr="00C75934">
        <w:t xml:space="preserve">. Without dedicated resources their capacity to progress this work is limited. </w:t>
      </w:r>
    </w:p>
    <w:p w14:paraId="0212FE5E" w14:textId="0942D266" w:rsidR="00770979" w:rsidRDefault="00770979" w:rsidP="00770979">
      <w:r>
        <w:t>The Ocean Office</w:t>
      </w:r>
      <w:r w:rsidRPr="00FB482D">
        <w:t xml:space="preserve"> plans to continue to work closely with SPREP and SPC to ensure the Project Portal remains in a form which can be easily shared </w:t>
      </w:r>
      <w:r w:rsidR="00D230AE">
        <w:t>through the</w:t>
      </w:r>
      <w:r w:rsidRPr="00FB482D">
        <w:t xml:space="preserve"> PacGeo portals as was intended</w:t>
      </w:r>
      <w:r w:rsidR="00D230AE">
        <w:t>,</w:t>
      </w:r>
      <w:r w:rsidRPr="00FB482D">
        <w:t xml:space="preserve"> and to have a utility to the wider members of the Alliance, including PICTs.</w:t>
      </w:r>
    </w:p>
    <w:p w14:paraId="2DB5013D" w14:textId="77777777" w:rsidR="00770979" w:rsidRPr="00261A62" w:rsidRDefault="00770979" w:rsidP="00770979">
      <w:pPr>
        <w:spacing w:after="120"/>
        <w:ind w:left="720"/>
        <w:rPr>
          <w:iCs/>
          <w:color w:val="4F81BD" w:themeColor="accent1"/>
        </w:rPr>
      </w:pPr>
      <w:r w:rsidRPr="00261A62">
        <w:rPr>
          <w:i/>
          <w:iCs/>
          <w:color w:val="4F81BD" w:themeColor="accent1"/>
        </w:rPr>
        <w:t>EPOG has opened dialogues between SPC and SPREP to discuss data that would be mutually beneficial for sharing..</w:t>
      </w:r>
      <w:r>
        <w:rPr>
          <w:i/>
          <w:iCs/>
          <w:color w:val="4F81BD" w:themeColor="accent1"/>
        </w:rPr>
        <w:t>. i</w:t>
      </w:r>
      <w:r w:rsidRPr="00261A62">
        <w:rPr>
          <w:i/>
          <w:iCs/>
          <w:color w:val="4F81BD" w:themeColor="accent1"/>
        </w:rPr>
        <w:t>t’s created a nice conversation between officers of SPREP and SPC</w:t>
      </w:r>
      <w:r>
        <w:rPr>
          <w:i/>
          <w:iCs/>
          <w:color w:val="4F81BD" w:themeColor="accent1"/>
        </w:rPr>
        <w:t>.</w:t>
      </w:r>
      <w:r w:rsidRPr="00261A62">
        <w:rPr>
          <w:i/>
          <w:iCs/>
          <w:color w:val="4F81BD" w:themeColor="accent1"/>
        </w:rPr>
        <w:t xml:space="preserve"> </w:t>
      </w:r>
      <w:r w:rsidRPr="00261A62">
        <w:rPr>
          <w:iCs/>
          <w:color w:val="4F81BD" w:themeColor="accent1"/>
        </w:rPr>
        <w:t>(SPREP</w:t>
      </w:r>
      <w:r>
        <w:rPr>
          <w:iCs/>
          <w:color w:val="4F81BD" w:themeColor="accent1"/>
        </w:rPr>
        <w:t xml:space="preserve"> employee</w:t>
      </w:r>
      <w:r w:rsidRPr="00261A62">
        <w:rPr>
          <w:iCs/>
          <w:color w:val="4F81BD" w:themeColor="accent1"/>
        </w:rPr>
        <w:t>)</w:t>
      </w:r>
    </w:p>
    <w:p w14:paraId="40C734A4" w14:textId="77777777" w:rsidR="00770979" w:rsidRDefault="00770979">
      <w:pPr>
        <w:spacing w:after="0" w:line="240" w:lineRule="auto"/>
        <w:rPr>
          <w:b/>
        </w:rPr>
      </w:pPr>
      <w:r>
        <w:rPr>
          <w:b/>
        </w:rPr>
        <w:br w:type="page"/>
      </w:r>
    </w:p>
    <w:p w14:paraId="497805D3" w14:textId="231391A5" w:rsidR="00E24F1E" w:rsidRPr="00261A62" w:rsidRDefault="00E24F1E" w:rsidP="00261A62">
      <w:pPr>
        <w:spacing w:after="120"/>
        <w:rPr>
          <w:b/>
        </w:rPr>
      </w:pPr>
      <w:r w:rsidRPr="00261A62">
        <w:rPr>
          <w:b/>
        </w:rPr>
        <w:lastRenderedPageBreak/>
        <w:t>Table 4 Enhanced data access achievements</w:t>
      </w:r>
    </w:p>
    <w:tbl>
      <w:tblPr>
        <w:tblStyle w:val="TableGrid"/>
        <w:tblW w:w="9380" w:type="dxa"/>
        <w:tblLook w:val="04A0" w:firstRow="1" w:lastRow="0" w:firstColumn="1" w:lastColumn="0" w:noHBand="0" w:noVBand="1"/>
      </w:tblPr>
      <w:tblGrid>
        <w:gridCol w:w="1547"/>
        <w:gridCol w:w="1083"/>
        <w:gridCol w:w="1061"/>
        <w:gridCol w:w="5689"/>
      </w:tblGrid>
      <w:tr w:rsidR="00C577FA" w14:paraId="182F5A9D" w14:textId="11672133" w:rsidTr="00CB174A">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D9D9D9" w:themeFill="background1" w:themeFillShade="D9"/>
          </w:tcPr>
          <w:p w14:paraId="3C1D69D9" w14:textId="4921E66B" w:rsidR="00C577FA" w:rsidRPr="00B1627A" w:rsidRDefault="00C577FA" w:rsidP="00CB174A">
            <w:pPr>
              <w:autoSpaceDE w:val="0"/>
              <w:autoSpaceDN w:val="0"/>
              <w:adjustRightInd w:val="0"/>
              <w:spacing w:after="100" w:afterAutospacing="1"/>
              <w:rPr>
                <w:rFonts w:cs="LiberationSans"/>
                <w:b/>
                <w:sz w:val="20"/>
                <w:szCs w:val="20"/>
              </w:rPr>
            </w:pPr>
            <w:bookmarkStart w:id="45" w:name="_Toc500427889"/>
            <w:r w:rsidRPr="00B1627A">
              <w:rPr>
                <w:rFonts w:cs="LiberationSans"/>
                <w:b/>
                <w:sz w:val="20"/>
                <w:szCs w:val="20"/>
              </w:rPr>
              <w:t>Project outcomes</w:t>
            </w:r>
          </w:p>
        </w:tc>
        <w:tc>
          <w:tcPr>
            <w:tcW w:w="1083" w:type="dxa"/>
            <w:shd w:val="clear" w:color="auto" w:fill="D9D9D9" w:themeFill="background1" w:themeFillShade="D9"/>
          </w:tcPr>
          <w:p w14:paraId="780CA553" w14:textId="3C1A85AC" w:rsidR="00C577FA" w:rsidRPr="00B1627A" w:rsidRDefault="00C577FA" w:rsidP="00CB174A">
            <w:pPr>
              <w:autoSpaceDE w:val="0"/>
              <w:autoSpaceDN w:val="0"/>
              <w:adjustRightInd w:val="0"/>
              <w:spacing w:after="60"/>
              <w:rPr>
                <w:rFonts w:cs="LiberationSans"/>
                <w:b/>
                <w:sz w:val="20"/>
                <w:szCs w:val="20"/>
              </w:rPr>
            </w:pPr>
            <w:r>
              <w:rPr>
                <w:rFonts w:cs="LiberationSans"/>
                <w:b/>
                <w:sz w:val="20"/>
                <w:szCs w:val="20"/>
              </w:rPr>
              <w:t>Outcome achieved</w:t>
            </w:r>
          </w:p>
        </w:tc>
        <w:tc>
          <w:tcPr>
            <w:tcW w:w="861" w:type="dxa"/>
            <w:shd w:val="clear" w:color="auto" w:fill="D9D9D9" w:themeFill="background1" w:themeFillShade="D9"/>
          </w:tcPr>
          <w:p w14:paraId="0C4C1E49" w14:textId="54B5BC94" w:rsidR="00C577FA" w:rsidRPr="00B1627A" w:rsidRDefault="00C577FA" w:rsidP="00C577FA">
            <w:pPr>
              <w:autoSpaceDE w:val="0"/>
              <w:autoSpaceDN w:val="0"/>
              <w:adjustRightInd w:val="0"/>
              <w:rPr>
                <w:rFonts w:cs="LiberationSans"/>
                <w:b/>
                <w:sz w:val="20"/>
                <w:szCs w:val="20"/>
              </w:rPr>
            </w:pPr>
            <w:r>
              <w:rPr>
                <w:rFonts w:cs="LiberationSans"/>
                <w:b/>
                <w:sz w:val="20"/>
                <w:szCs w:val="20"/>
              </w:rPr>
              <w:t>Impact</w:t>
            </w:r>
          </w:p>
        </w:tc>
        <w:tc>
          <w:tcPr>
            <w:tcW w:w="5881" w:type="dxa"/>
            <w:shd w:val="clear" w:color="auto" w:fill="D9D9D9" w:themeFill="background1" w:themeFillShade="D9"/>
          </w:tcPr>
          <w:p w14:paraId="3C7167D0" w14:textId="1BEC08FF" w:rsidR="00C577FA" w:rsidRDefault="00C577FA" w:rsidP="00C577FA">
            <w:pPr>
              <w:autoSpaceDE w:val="0"/>
              <w:autoSpaceDN w:val="0"/>
              <w:adjustRightInd w:val="0"/>
              <w:rPr>
                <w:rFonts w:cs="LiberationSans"/>
                <w:b/>
                <w:sz w:val="20"/>
                <w:szCs w:val="20"/>
              </w:rPr>
            </w:pPr>
            <w:r w:rsidRPr="00B1627A">
              <w:rPr>
                <w:rFonts w:cs="LiberationSans"/>
                <w:b/>
                <w:sz w:val="20"/>
                <w:szCs w:val="20"/>
              </w:rPr>
              <w:t>Achievements and Impact</w:t>
            </w:r>
          </w:p>
        </w:tc>
      </w:tr>
      <w:tr w:rsidR="00C577FA" w:rsidRPr="00C6355B" w14:paraId="1135992E" w14:textId="66724F83" w:rsidTr="00C577FA">
        <w:trPr>
          <w:cnfStyle w:val="000000100000" w:firstRow="0" w:lastRow="0" w:firstColumn="0" w:lastColumn="0" w:oddVBand="0" w:evenVBand="0" w:oddHBand="1" w:evenHBand="0" w:firstRowFirstColumn="0" w:firstRowLastColumn="0" w:lastRowFirstColumn="0" w:lastRowLastColumn="0"/>
        </w:trPr>
        <w:tc>
          <w:tcPr>
            <w:tcW w:w="1555" w:type="dxa"/>
          </w:tcPr>
          <w:p w14:paraId="6BB3FD71" w14:textId="49D56E0F" w:rsidR="00C577FA" w:rsidRPr="00B1627A" w:rsidRDefault="00C577FA" w:rsidP="00C577FA">
            <w:pPr>
              <w:autoSpaceDE w:val="0"/>
              <w:autoSpaceDN w:val="0"/>
              <w:adjustRightInd w:val="0"/>
              <w:rPr>
                <w:rFonts w:cs="LiberationSans"/>
                <w:b/>
                <w:sz w:val="20"/>
                <w:szCs w:val="20"/>
              </w:rPr>
            </w:pPr>
            <w:r w:rsidRPr="00B1627A">
              <w:rPr>
                <w:rFonts w:cs="DejaVuSans"/>
                <w:sz w:val="20"/>
                <w:szCs w:val="20"/>
              </w:rPr>
              <w:t>Data management capacity is improved in regional agencies</w:t>
            </w:r>
          </w:p>
        </w:tc>
        <w:tc>
          <w:tcPr>
            <w:tcW w:w="1083" w:type="dxa"/>
          </w:tcPr>
          <w:p w14:paraId="66421BE9" w14:textId="245DADC0" w:rsidR="00C577FA" w:rsidRPr="00B1627A" w:rsidRDefault="00C577FA" w:rsidP="00C577FA">
            <w:pPr>
              <w:autoSpaceDE w:val="0"/>
              <w:autoSpaceDN w:val="0"/>
              <w:adjustRightInd w:val="0"/>
              <w:rPr>
                <w:rFonts w:cs="LiberationSans"/>
                <w:b/>
                <w:sz w:val="20"/>
                <w:szCs w:val="20"/>
              </w:rPr>
            </w:pPr>
            <w:r>
              <w:rPr>
                <w:rFonts w:cs="LiberationSans"/>
                <w:sz w:val="20"/>
                <w:szCs w:val="20"/>
              </w:rPr>
              <w:t>Partially</w:t>
            </w:r>
          </w:p>
        </w:tc>
        <w:tc>
          <w:tcPr>
            <w:tcW w:w="861" w:type="dxa"/>
          </w:tcPr>
          <w:p w14:paraId="497B9CA4" w14:textId="6FCE3435" w:rsidR="00C577FA" w:rsidRPr="00B1627A" w:rsidRDefault="00C577FA" w:rsidP="00C577FA">
            <w:pPr>
              <w:autoSpaceDE w:val="0"/>
              <w:autoSpaceDN w:val="0"/>
              <w:adjustRightInd w:val="0"/>
              <w:rPr>
                <w:noProof/>
                <w:sz w:val="20"/>
                <w:szCs w:val="20"/>
                <w:lang w:eastAsia="en-AU"/>
              </w:rPr>
            </w:pPr>
            <w:r>
              <w:rPr>
                <w:rFonts w:cs="LiberationSans"/>
                <w:noProof/>
                <w:sz w:val="20"/>
                <w:szCs w:val="20"/>
                <w:lang w:eastAsia="en-AU"/>
              </w:rPr>
              <w:t>Low</w:t>
            </w:r>
          </w:p>
        </w:tc>
        <w:tc>
          <w:tcPr>
            <w:tcW w:w="5881" w:type="dxa"/>
          </w:tcPr>
          <w:p w14:paraId="33C36320" w14:textId="1421E702" w:rsidR="00C577FA" w:rsidRPr="00B1627A" w:rsidRDefault="00C577FA" w:rsidP="00CB174A">
            <w:pPr>
              <w:autoSpaceDE w:val="0"/>
              <w:autoSpaceDN w:val="0"/>
              <w:adjustRightInd w:val="0"/>
              <w:spacing w:after="60"/>
              <w:rPr>
                <w:rFonts w:eastAsiaTheme="minorEastAsia" w:cs="Liberation Sans"/>
                <w:bCs/>
                <w:sz w:val="20"/>
                <w:szCs w:val="20"/>
                <w:lang w:val="en-GB" w:eastAsia="en-AU"/>
              </w:rPr>
            </w:pPr>
            <w:r w:rsidRPr="00B1627A">
              <w:rPr>
                <w:sz w:val="20"/>
                <w:szCs w:val="20"/>
              </w:rPr>
              <w:t xml:space="preserve">Three </w:t>
            </w:r>
            <w:r w:rsidRPr="00B1627A">
              <w:rPr>
                <w:rFonts w:eastAsiaTheme="minorEastAsia" w:cs="Liberation Sans"/>
                <w:bCs/>
                <w:sz w:val="20"/>
                <w:szCs w:val="20"/>
                <w:lang w:val="en-GB" w:eastAsia="en-AU"/>
              </w:rPr>
              <w:t xml:space="preserve">spatial data infrastructure (SDI) regional </w:t>
            </w:r>
            <w:r w:rsidR="001514A8">
              <w:rPr>
                <w:rFonts w:eastAsiaTheme="minorEastAsia" w:cs="Liberation Sans"/>
                <w:bCs/>
                <w:sz w:val="20"/>
                <w:szCs w:val="20"/>
                <w:lang w:val="en-GB" w:eastAsia="en-AU"/>
              </w:rPr>
              <w:t>workshops</w:t>
            </w:r>
            <w:r w:rsidRPr="00B1627A">
              <w:rPr>
                <w:rFonts w:eastAsiaTheme="minorEastAsia" w:cs="Liberation Sans"/>
                <w:bCs/>
                <w:sz w:val="20"/>
                <w:szCs w:val="20"/>
                <w:lang w:val="en-GB" w:eastAsia="en-AU"/>
              </w:rPr>
              <w:t xml:space="preserve"> were held that included CSIRO, GA, SPC, SPREP, USyd, PIFS, Univer</w:t>
            </w:r>
            <w:r w:rsidR="00A52896">
              <w:rPr>
                <w:rFonts w:eastAsiaTheme="minorEastAsia" w:cs="Liberation Sans"/>
                <w:bCs/>
                <w:sz w:val="20"/>
                <w:szCs w:val="20"/>
                <w:lang w:val="en-GB" w:eastAsia="en-AU"/>
              </w:rPr>
              <w:t>sity of the South Pacific, GRID-</w:t>
            </w:r>
            <w:r w:rsidRPr="00B1627A">
              <w:rPr>
                <w:rFonts w:eastAsiaTheme="minorEastAsia" w:cs="Liberation Sans"/>
                <w:bCs/>
                <w:sz w:val="20"/>
                <w:szCs w:val="20"/>
                <w:lang w:val="en-GB" w:eastAsia="en-AU"/>
              </w:rPr>
              <w:t xml:space="preserve">Arendal, United Nations Environment Program and IUCN. The purpose of these workshops was to identify common issues relating to data access, interpretation and delivery needs, and data availability within regional agencies. </w:t>
            </w:r>
          </w:p>
          <w:p w14:paraId="4A614522" w14:textId="48EA83AE" w:rsidR="001514A8" w:rsidRPr="00293678" w:rsidRDefault="00C577FA" w:rsidP="00CB174A">
            <w:pPr>
              <w:autoSpaceDE w:val="0"/>
              <w:autoSpaceDN w:val="0"/>
              <w:adjustRightInd w:val="0"/>
              <w:spacing w:after="60"/>
              <w:rPr>
                <w:rFonts w:eastAsiaTheme="minorEastAsia" w:cs="Liberation Sans"/>
                <w:bCs/>
                <w:sz w:val="20"/>
                <w:szCs w:val="20"/>
                <w:lang w:val="en-GB" w:eastAsia="en-AU"/>
              </w:rPr>
            </w:pPr>
            <w:r w:rsidRPr="00B1627A">
              <w:rPr>
                <w:sz w:val="20"/>
                <w:szCs w:val="20"/>
              </w:rPr>
              <w:t xml:space="preserve">EPOG resulted in increased collaboration and communication between regional agencies on data standards and capacity building. </w:t>
            </w:r>
            <w:r w:rsidRPr="00B1627A">
              <w:rPr>
                <w:rFonts w:eastAsiaTheme="minorEastAsia" w:cs="Liberation Sans"/>
                <w:bCs/>
                <w:sz w:val="20"/>
                <w:szCs w:val="20"/>
                <w:lang w:val="en-GB" w:eastAsia="en-AU"/>
              </w:rPr>
              <w:t>The collaboration between SPC, USyd and GA has enhanced the SDI in SPCs Geoscience Division. This existing collaboration was leveraged to implement elements of SDI at SPREP and SPCs FAME division.</w:t>
            </w:r>
          </w:p>
        </w:tc>
      </w:tr>
      <w:tr w:rsidR="00C577FA" w:rsidRPr="00C6355B" w14:paraId="5B783B18" w14:textId="0A560131" w:rsidTr="00C577FA">
        <w:trPr>
          <w:cnfStyle w:val="000000010000" w:firstRow="0" w:lastRow="0" w:firstColumn="0" w:lastColumn="0" w:oddVBand="0" w:evenVBand="0" w:oddHBand="0" w:evenHBand="1" w:firstRowFirstColumn="0" w:firstRowLastColumn="0" w:lastRowFirstColumn="0" w:lastRowLastColumn="0"/>
          <w:trHeight w:val="528"/>
        </w:trPr>
        <w:tc>
          <w:tcPr>
            <w:tcW w:w="1555" w:type="dxa"/>
          </w:tcPr>
          <w:p w14:paraId="504243E4" w14:textId="4F63FF01" w:rsidR="00C577FA" w:rsidRPr="00B1627A" w:rsidRDefault="00C577FA" w:rsidP="00CB174A">
            <w:pPr>
              <w:autoSpaceDE w:val="0"/>
              <w:autoSpaceDN w:val="0"/>
              <w:adjustRightInd w:val="0"/>
              <w:spacing w:after="60"/>
              <w:rPr>
                <w:rFonts w:cs="Arial"/>
                <w:b/>
                <w:sz w:val="20"/>
                <w:szCs w:val="20"/>
              </w:rPr>
            </w:pPr>
            <w:r w:rsidRPr="00B1627A">
              <w:rPr>
                <w:rFonts w:cs="Arial"/>
                <w:sz w:val="20"/>
                <w:szCs w:val="20"/>
              </w:rPr>
              <w:t>Consistent process for data management implemented across regional agencies and data can be shared between agencies</w:t>
            </w:r>
          </w:p>
        </w:tc>
        <w:tc>
          <w:tcPr>
            <w:tcW w:w="1083" w:type="dxa"/>
          </w:tcPr>
          <w:p w14:paraId="5CE86BB1" w14:textId="556A4420" w:rsidR="00C577FA" w:rsidRPr="00F90967" w:rsidRDefault="00C577FA" w:rsidP="00C577FA">
            <w:pPr>
              <w:autoSpaceDE w:val="0"/>
              <w:autoSpaceDN w:val="0"/>
              <w:adjustRightInd w:val="0"/>
              <w:rPr>
                <w:rFonts w:cs="LiberationSans"/>
                <w:sz w:val="20"/>
                <w:szCs w:val="20"/>
              </w:rPr>
            </w:pPr>
            <w:r w:rsidRPr="00F90967">
              <w:rPr>
                <w:rFonts w:cs="LiberationSans"/>
                <w:sz w:val="20"/>
                <w:szCs w:val="20"/>
              </w:rPr>
              <w:t>Partially</w:t>
            </w:r>
          </w:p>
        </w:tc>
        <w:tc>
          <w:tcPr>
            <w:tcW w:w="861" w:type="dxa"/>
          </w:tcPr>
          <w:p w14:paraId="07A31AC9" w14:textId="572EAF8A" w:rsidR="00C577FA" w:rsidRPr="00B1627A" w:rsidRDefault="00C577FA" w:rsidP="00C577FA">
            <w:pPr>
              <w:autoSpaceDE w:val="0"/>
              <w:autoSpaceDN w:val="0"/>
              <w:adjustRightInd w:val="0"/>
              <w:rPr>
                <w:noProof/>
                <w:sz w:val="20"/>
                <w:szCs w:val="20"/>
                <w:lang w:eastAsia="en-AU"/>
              </w:rPr>
            </w:pPr>
            <w:r>
              <w:rPr>
                <w:rFonts w:cs="LiberationSans"/>
                <w:noProof/>
                <w:sz w:val="20"/>
                <w:szCs w:val="20"/>
                <w:lang w:eastAsia="en-AU"/>
              </w:rPr>
              <w:t>Moderate</w:t>
            </w:r>
          </w:p>
        </w:tc>
        <w:tc>
          <w:tcPr>
            <w:tcW w:w="5881" w:type="dxa"/>
          </w:tcPr>
          <w:p w14:paraId="18C4B5F5" w14:textId="77777777" w:rsidR="00293678" w:rsidRDefault="00C577FA" w:rsidP="00261A62">
            <w:pPr>
              <w:autoSpaceDE w:val="0"/>
              <w:autoSpaceDN w:val="0"/>
              <w:adjustRightInd w:val="0"/>
              <w:spacing w:after="60"/>
              <w:rPr>
                <w:rFonts w:cs="Arial"/>
                <w:iCs/>
                <w:sz w:val="20"/>
                <w:szCs w:val="20"/>
              </w:rPr>
            </w:pPr>
            <w:r w:rsidRPr="00B1627A">
              <w:rPr>
                <w:rFonts w:cs="Arial"/>
                <w:iCs/>
                <w:sz w:val="20"/>
                <w:szCs w:val="20"/>
              </w:rPr>
              <w:t xml:space="preserve">GA and CSIRO were able to offer technical expertise to SPC that was not available from other donors and support agencies, such as the World Bank. This technical input led to the deployment of a common data management system at SPC, SPREP and USP. Data can now be shared easily between SPC and SPREP via PacGeo and </w:t>
            </w:r>
            <w:r w:rsidR="001514A8">
              <w:rPr>
                <w:rFonts w:cs="Arial"/>
                <w:iCs/>
                <w:sz w:val="20"/>
                <w:szCs w:val="20"/>
              </w:rPr>
              <w:t xml:space="preserve">SPREP’s </w:t>
            </w:r>
            <w:r w:rsidRPr="00B1627A">
              <w:rPr>
                <w:rFonts w:cs="Arial"/>
                <w:iCs/>
                <w:sz w:val="20"/>
                <w:szCs w:val="20"/>
              </w:rPr>
              <w:t>E</w:t>
            </w:r>
            <w:r w:rsidR="001514A8">
              <w:rPr>
                <w:rFonts w:cs="Arial"/>
                <w:iCs/>
                <w:sz w:val="20"/>
                <w:szCs w:val="20"/>
              </w:rPr>
              <w:t xml:space="preserve">nvironmental Spatial Information Server. </w:t>
            </w:r>
          </w:p>
          <w:p w14:paraId="2078614F" w14:textId="5E48809E" w:rsidR="00C577FA" w:rsidRPr="00293678" w:rsidRDefault="00293678" w:rsidP="00293678">
            <w:pPr>
              <w:autoSpaceDE w:val="0"/>
              <w:autoSpaceDN w:val="0"/>
              <w:rPr>
                <w:iCs/>
                <w:sz w:val="20"/>
                <w:szCs w:val="20"/>
                <w:lang w:val="en-GB" w:eastAsia="en-AU"/>
              </w:rPr>
            </w:pPr>
            <w:r>
              <w:rPr>
                <w:iCs/>
                <w:sz w:val="20"/>
                <w:szCs w:val="20"/>
                <w:lang w:val="en-GB" w:eastAsia="en-AU"/>
              </w:rPr>
              <w:t>This</w:t>
            </w:r>
            <w:r w:rsidRPr="00B1627A">
              <w:rPr>
                <w:iCs/>
                <w:sz w:val="20"/>
                <w:szCs w:val="20"/>
                <w:lang w:val="en-GB" w:eastAsia="en-AU"/>
              </w:rPr>
              <w:t xml:space="preserve"> SDI was specifically designed to operate in low bandwidth countries and provide support for in country backup of existing data.</w:t>
            </w:r>
          </w:p>
        </w:tc>
      </w:tr>
      <w:tr w:rsidR="00C577FA" w:rsidRPr="00C6355B" w14:paraId="74AE2DC9" w14:textId="1DCA9A22" w:rsidTr="00C577FA">
        <w:trPr>
          <w:cnfStyle w:val="000000100000" w:firstRow="0" w:lastRow="0" w:firstColumn="0" w:lastColumn="0" w:oddVBand="0" w:evenVBand="0" w:oddHBand="1" w:evenHBand="0" w:firstRowFirstColumn="0" w:firstRowLastColumn="0" w:lastRowFirstColumn="0" w:lastRowLastColumn="0"/>
          <w:trHeight w:val="528"/>
        </w:trPr>
        <w:tc>
          <w:tcPr>
            <w:tcW w:w="1555" w:type="dxa"/>
          </w:tcPr>
          <w:p w14:paraId="292C7341" w14:textId="0D90746F" w:rsidR="00C577FA" w:rsidRPr="00B1627A" w:rsidRDefault="00C577FA" w:rsidP="00CB174A">
            <w:pPr>
              <w:autoSpaceDE w:val="0"/>
              <w:autoSpaceDN w:val="0"/>
              <w:adjustRightInd w:val="0"/>
              <w:spacing w:after="60"/>
              <w:rPr>
                <w:rFonts w:cs="Arial"/>
                <w:sz w:val="20"/>
                <w:szCs w:val="20"/>
              </w:rPr>
            </w:pPr>
            <w:r w:rsidRPr="00B1627A">
              <w:rPr>
                <w:rFonts w:cs="Arial"/>
                <w:sz w:val="20"/>
                <w:szCs w:val="20"/>
              </w:rPr>
              <w:t>Regional agencies have improved capacity to use data needed for ocean governance</w:t>
            </w:r>
          </w:p>
        </w:tc>
        <w:tc>
          <w:tcPr>
            <w:tcW w:w="1083" w:type="dxa"/>
          </w:tcPr>
          <w:p w14:paraId="3C17B602" w14:textId="1F5CDC3F" w:rsidR="00C577FA" w:rsidRPr="00B1627A" w:rsidRDefault="00C577FA" w:rsidP="00C577FA">
            <w:pPr>
              <w:autoSpaceDE w:val="0"/>
              <w:autoSpaceDN w:val="0"/>
              <w:adjustRightInd w:val="0"/>
              <w:rPr>
                <w:noProof/>
                <w:sz w:val="20"/>
                <w:szCs w:val="20"/>
                <w:lang w:eastAsia="en-AU"/>
              </w:rPr>
            </w:pPr>
            <w:r w:rsidRPr="00F90967">
              <w:rPr>
                <w:rFonts w:cs="LiberationSans"/>
                <w:sz w:val="20"/>
                <w:szCs w:val="20"/>
              </w:rPr>
              <w:t>Partially</w:t>
            </w:r>
          </w:p>
        </w:tc>
        <w:tc>
          <w:tcPr>
            <w:tcW w:w="861" w:type="dxa"/>
          </w:tcPr>
          <w:p w14:paraId="483FF02F" w14:textId="6E32FDE2" w:rsidR="00C577FA" w:rsidRPr="00B1627A" w:rsidRDefault="00C577FA" w:rsidP="00C577FA">
            <w:pPr>
              <w:autoSpaceDE w:val="0"/>
              <w:autoSpaceDN w:val="0"/>
              <w:adjustRightInd w:val="0"/>
              <w:rPr>
                <w:noProof/>
                <w:sz w:val="20"/>
                <w:szCs w:val="20"/>
                <w:lang w:eastAsia="en-AU"/>
              </w:rPr>
            </w:pPr>
            <w:r>
              <w:rPr>
                <w:noProof/>
                <w:sz w:val="20"/>
                <w:szCs w:val="20"/>
                <w:lang w:eastAsia="en-AU"/>
              </w:rPr>
              <w:t>Moderate</w:t>
            </w:r>
          </w:p>
        </w:tc>
        <w:tc>
          <w:tcPr>
            <w:tcW w:w="5881" w:type="dxa"/>
          </w:tcPr>
          <w:p w14:paraId="3ADD57CE" w14:textId="2843F5DF" w:rsidR="00C577FA" w:rsidRPr="00B1627A" w:rsidRDefault="00C577FA" w:rsidP="00CB174A">
            <w:pPr>
              <w:autoSpaceDE w:val="0"/>
              <w:autoSpaceDN w:val="0"/>
              <w:adjustRightInd w:val="0"/>
              <w:spacing w:after="60"/>
              <w:rPr>
                <w:rFonts w:cs="Arial"/>
                <w:sz w:val="20"/>
                <w:szCs w:val="20"/>
              </w:rPr>
            </w:pPr>
            <w:r w:rsidRPr="00B1627A">
              <w:rPr>
                <w:rFonts w:cs="Arial"/>
                <w:sz w:val="20"/>
                <w:szCs w:val="20"/>
              </w:rPr>
              <w:t>Officers are using geospatial tools and data not accessed previously, including PacGeo. PacGeo is an open source, online platform containing over 170 datasets. SPC</w:t>
            </w:r>
            <w:r w:rsidR="001514A8">
              <w:rPr>
                <w:rFonts w:cs="Arial"/>
                <w:sz w:val="20"/>
                <w:szCs w:val="20"/>
              </w:rPr>
              <w:t xml:space="preserve"> initially</w:t>
            </w:r>
            <w:r w:rsidRPr="00B1627A">
              <w:rPr>
                <w:rFonts w:cs="Arial"/>
                <w:sz w:val="20"/>
                <w:szCs w:val="20"/>
              </w:rPr>
              <w:t xml:space="preserve"> developed PacGeo with t</w:t>
            </w:r>
            <w:r w:rsidR="00A52896">
              <w:rPr>
                <w:rFonts w:cs="Arial"/>
                <w:sz w:val="20"/>
                <w:szCs w:val="20"/>
              </w:rPr>
              <w:t>he support of GA, USyd and GRID-</w:t>
            </w:r>
            <w:r w:rsidRPr="00B1627A">
              <w:rPr>
                <w:rFonts w:cs="Arial"/>
                <w:sz w:val="20"/>
                <w:szCs w:val="20"/>
              </w:rPr>
              <w:t xml:space="preserve">Arendal. </w:t>
            </w:r>
          </w:p>
          <w:p w14:paraId="0087C45A" w14:textId="2D14C260" w:rsidR="00C577FA" w:rsidRDefault="00C577FA" w:rsidP="00C577FA">
            <w:pPr>
              <w:autoSpaceDE w:val="0"/>
              <w:autoSpaceDN w:val="0"/>
              <w:adjustRightInd w:val="0"/>
              <w:rPr>
                <w:noProof/>
                <w:sz w:val="20"/>
                <w:szCs w:val="20"/>
                <w:lang w:eastAsia="en-AU"/>
              </w:rPr>
            </w:pPr>
            <w:r w:rsidRPr="00B1627A">
              <w:rPr>
                <w:rFonts w:cs="Arial"/>
                <w:iCs/>
                <w:sz w:val="20"/>
                <w:szCs w:val="20"/>
              </w:rPr>
              <w:t>C</w:t>
            </w:r>
            <w:r w:rsidRPr="00B1627A">
              <w:rPr>
                <w:rFonts w:cs="Arial"/>
                <w:iCs/>
                <w:sz w:val="20"/>
                <w:szCs w:val="20"/>
                <w:lang w:val="en-GB"/>
              </w:rPr>
              <w:t xml:space="preserve">SIRO supported SPREP to develop </w:t>
            </w:r>
            <w:r w:rsidRPr="00B1627A">
              <w:rPr>
                <w:rFonts w:cs="Arial"/>
                <w:iCs/>
                <w:sz w:val="20"/>
                <w:szCs w:val="20"/>
              </w:rPr>
              <w:t>ESIS (</w:t>
            </w:r>
            <w:hyperlink r:id="rId29" w:history="1">
              <w:r w:rsidRPr="00B1627A">
                <w:rPr>
                  <w:rStyle w:val="Hyperlink"/>
                  <w:rFonts w:cs="Arial"/>
                  <w:iCs/>
                  <w:sz w:val="20"/>
                  <w:szCs w:val="20"/>
                </w:rPr>
                <w:t>http://gis.sprep.org</w:t>
              </w:r>
            </w:hyperlink>
            <w:r w:rsidRPr="00B1627A">
              <w:rPr>
                <w:rFonts w:cs="Arial"/>
                <w:iCs/>
                <w:sz w:val="20"/>
                <w:szCs w:val="20"/>
              </w:rPr>
              <w:t>) which is a platform to support data management and the delivery of outputs from SPREPs programs.</w:t>
            </w:r>
          </w:p>
        </w:tc>
      </w:tr>
    </w:tbl>
    <w:p w14:paraId="403FC409" w14:textId="62C0205B" w:rsidR="00426170" w:rsidRDefault="00426170">
      <w:pPr>
        <w:spacing w:after="0" w:line="240" w:lineRule="auto"/>
      </w:pPr>
    </w:p>
    <w:bookmarkEnd w:id="45"/>
    <w:p w14:paraId="1027A1CE" w14:textId="77777777" w:rsidR="00E16CEF" w:rsidRDefault="00E16CEF" w:rsidP="00C75934"/>
    <w:p w14:paraId="7473DE1E" w14:textId="77777777" w:rsidR="00770979" w:rsidRDefault="00770979">
      <w:pPr>
        <w:spacing w:after="0" w:line="240" w:lineRule="auto"/>
        <w:rPr>
          <w:rFonts w:cs="Arial"/>
          <w:b/>
          <w:caps/>
        </w:rPr>
      </w:pPr>
      <w:bookmarkStart w:id="46" w:name="_Toc505870343"/>
      <w:r>
        <w:br w:type="page"/>
      </w:r>
    </w:p>
    <w:p w14:paraId="125CE282" w14:textId="4255E661" w:rsidR="00DE5D57" w:rsidRDefault="00E12361" w:rsidP="00DE5D57">
      <w:pPr>
        <w:pStyle w:val="Heading1"/>
        <w:spacing w:before="240"/>
      </w:pPr>
      <w:bookmarkStart w:id="47" w:name="_Toc514851012"/>
      <w:r>
        <w:lastRenderedPageBreak/>
        <w:t>6</w:t>
      </w:r>
      <w:r w:rsidR="00DE5D57">
        <w:t>.</w:t>
      </w:r>
      <w:r w:rsidR="00DE5D57">
        <w:tab/>
        <w:t>Lessons learned</w:t>
      </w:r>
      <w:bookmarkEnd w:id="46"/>
      <w:r w:rsidR="00DE5D57">
        <w:t xml:space="preserve"> and Conclusion</w:t>
      </w:r>
      <w:bookmarkEnd w:id="47"/>
    </w:p>
    <w:p w14:paraId="1BCF3AD5" w14:textId="68287143" w:rsidR="00DE5D57" w:rsidRPr="00DE5D57" w:rsidRDefault="00E12361" w:rsidP="00DE5D57">
      <w:pPr>
        <w:pStyle w:val="Heading2"/>
        <w:spacing w:after="120"/>
      </w:pPr>
      <w:bookmarkStart w:id="48" w:name="_Toc514851013"/>
      <w:r>
        <w:t>6</w:t>
      </w:r>
      <w:r w:rsidR="00DE5D57">
        <w:t>.1</w:t>
      </w:r>
      <w:r w:rsidR="00DE5D57">
        <w:tab/>
        <w:t>Lessons learned</w:t>
      </w:r>
      <w:bookmarkEnd w:id="48"/>
    </w:p>
    <w:p w14:paraId="106A5AC3" w14:textId="77777777" w:rsidR="00DE5D57" w:rsidRPr="00C577FA" w:rsidRDefault="00DE5D57" w:rsidP="00DE5D57">
      <w:pPr>
        <w:pStyle w:val="ListParagraph"/>
        <w:numPr>
          <w:ilvl w:val="0"/>
          <w:numId w:val="12"/>
        </w:numPr>
        <w:spacing w:after="120"/>
        <w:ind w:left="426" w:hanging="426"/>
        <w:rPr>
          <w:b/>
        </w:rPr>
      </w:pPr>
      <w:r>
        <w:rPr>
          <w:b/>
        </w:rPr>
        <w:t xml:space="preserve">The </w:t>
      </w:r>
      <w:r w:rsidRPr="00C577FA">
        <w:rPr>
          <w:b/>
        </w:rPr>
        <w:t>Office o</w:t>
      </w:r>
      <w:r>
        <w:rPr>
          <w:b/>
        </w:rPr>
        <w:t xml:space="preserve">f the Pacific Ocean Commissioner effectively fills a need for regional coordination of oceans policy and issues </w:t>
      </w:r>
    </w:p>
    <w:p w14:paraId="5B28B3E5" w14:textId="6CC61243" w:rsidR="00DE5D57" w:rsidRDefault="00DE5D57" w:rsidP="00DE5D57">
      <w:pPr>
        <w:pStyle w:val="ListParagraph"/>
        <w:numPr>
          <w:ilvl w:val="0"/>
          <w:numId w:val="13"/>
        </w:numPr>
        <w:spacing w:after="120"/>
      </w:pPr>
      <w:r>
        <w:t>The EPOG project demonstrated that the Ocean Office could be an effective entity for supporting regional coordination on oceans matters including the United Nations treaty on biodiversity beyond national jurisdiction and implementation of Sustainable Development Goal 14.</w:t>
      </w:r>
    </w:p>
    <w:p w14:paraId="438A35DA" w14:textId="3FFD9588" w:rsidR="00DE5D57" w:rsidRDefault="00DE5D57" w:rsidP="00DE5D57">
      <w:pPr>
        <w:pStyle w:val="ListParagraph"/>
        <w:numPr>
          <w:ilvl w:val="0"/>
          <w:numId w:val="13"/>
        </w:numPr>
        <w:spacing w:after="120"/>
      </w:pPr>
      <w:r>
        <w:t xml:space="preserve">The Ocean Office has the potential to play an important role in coordination of regional agencies, national governments </w:t>
      </w:r>
      <w:r w:rsidR="00874482">
        <w:t>and donors to ensure investment</w:t>
      </w:r>
      <w:r>
        <w:t xml:space="preserve"> in oceans and marine planning is complementary and not duplicative.</w:t>
      </w:r>
    </w:p>
    <w:p w14:paraId="2840C7FC" w14:textId="77777777" w:rsidR="00DE5D57" w:rsidRDefault="00DE5D57" w:rsidP="00DE5D57">
      <w:pPr>
        <w:pStyle w:val="ListParagraph"/>
        <w:numPr>
          <w:ilvl w:val="0"/>
          <w:numId w:val="13"/>
        </w:numPr>
        <w:spacing w:after="120"/>
      </w:pPr>
      <w:r>
        <w:t>The Ocean Office holds the promise of being an effective mechanism for supporting and coordinating implementation of</w:t>
      </w:r>
      <w:r w:rsidRPr="00D95654">
        <w:t xml:space="preserve"> the </w:t>
      </w:r>
      <w:r w:rsidRPr="00A35F0B">
        <w:t>Framework for a Pacific Oceanscape</w:t>
      </w:r>
      <w:r>
        <w:t xml:space="preserve"> at a national scale.</w:t>
      </w:r>
      <w:r w:rsidRPr="00D95654">
        <w:t xml:space="preserve"> </w:t>
      </w:r>
    </w:p>
    <w:p w14:paraId="5844D594" w14:textId="77777777" w:rsidR="00DE5D57" w:rsidRPr="00C577FA" w:rsidRDefault="00DE5D57" w:rsidP="00DE5D57">
      <w:pPr>
        <w:pStyle w:val="ListParagraph"/>
        <w:numPr>
          <w:ilvl w:val="0"/>
          <w:numId w:val="12"/>
        </w:numPr>
        <w:spacing w:after="120"/>
        <w:ind w:left="426" w:hanging="426"/>
        <w:rPr>
          <w:b/>
        </w:rPr>
      </w:pPr>
      <w:r>
        <w:rPr>
          <w:b/>
        </w:rPr>
        <w:t>The collaborative model used for maritime boundary activities was efficient and effective</w:t>
      </w:r>
    </w:p>
    <w:p w14:paraId="63C27018" w14:textId="77777777" w:rsidR="00DE5D57" w:rsidRDefault="00DE5D57" w:rsidP="00DE5D57">
      <w:pPr>
        <w:pStyle w:val="ListParagraph"/>
        <w:numPr>
          <w:ilvl w:val="0"/>
          <w:numId w:val="13"/>
        </w:numPr>
        <w:spacing w:after="120"/>
      </w:pPr>
      <w:r>
        <w:t>The legal and technical support provided to SPC and Pacific Island countries to assist with identifying, negotiating and achieving recognition under international law was highly valued and effective.</w:t>
      </w:r>
    </w:p>
    <w:p w14:paraId="3553470C" w14:textId="77777777" w:rsidR="00DE5D57" w:rsidRDefault="00DE5D57" w:rsidP="00DE5D57">
      <w:pPr>
        <w:pStyle w:val="ListParagraph"/>
        <w:numPr>
          <w:ilvl w:val="0"/>
          <w:numId w:val="13"/>
        </w:numPr>
        <w:spacing w:after="120"/>
      </w:pPr>
      <w:r>
        <w:t>The maritime boundaries workshop model was proven to be highly effective and could be tested for its applicability to marine spatial planning at a national and local levels.</w:t>
      </w:r>
    </w:p>
    <w:p w14:paraId="56D97AA3" w14:textId="77777777" w:rsidR="00DE5D57" w:rsidRDefault="00DE5D57" w:rsidP="00DE5D57">
      <w:pPr>
        <w:pStyle w:val="ListParagraph"/>
        <w:numPr>
          <w:ilvl w:val="0"/>
          <w:numId w:val="13"/>
        </w:numPr>
        <w:spacing w:after="120"/>
      </w:pPr>
      <w:r>
        <w:t xml:space="preserve">Investments under EPOG catalysed progress with defining maritime boundary, bilateral treaties and boundary delimitation under international law. </w:t>
      </w:r>
    </w:p>
    <w:p w14:paraId="7042B2E7" w14:textId="7567303E" w:rsidR="00DE5D57" w:rsidRPr="00ED2E07" w:rsidRDefault="00DE5D57" w:rsidP="00DE5D57">
      <w:pPr>
        <w:pStyle w:val="ListParagraph"/>
        <w:numPr>
          <w:ilvl w:val="0"/>
          <w:numId w:val="12"/>
        </w:numPr>
        <w:spacing w:after="120"/>
        <w:ind w:left="426" w:hanging="426"/>
        <w:rPr>
          <w:b/>
        </w:rPr>
      </w:pPr>
      <w:r w:rsidRPr="00ED2E07">
        <w:rPr>
          <w:b/>
        </w:rPr>
        <w:t>Marine spatial planning is in the formative stages of development in the Pacific region</w:t>
      </w:r>
    </w:p>
    <w:p w14:paraId="49D63324" w14:textId="7073197A" w:rsidR="00DE5D57" w:rsidRDefault="00DE5D57" w:rsidP="00DE5D57">
      <w:pPr>
        <w:pStyle w:val="ListParagraph"/>
        <w:numPr>
          <w:ilvl w:val="0"/>
          <w:numId w:val="13"/>
        </w:numPr>
        <w:spacing w:after="120"/>
      </w:pPr>
      <w:r>
        <w:t xml:space="preserve">Many countries are engaging with the concept of marine spatial planning and are implementing at least some elements of it. </w:t>
      </w:r>
      <w:r w:rsidR="00874482">
        <w:t>Marine spatial planning</w:t>
      </w:r>
      <w:r>
        <w:t xml:space="preserve"> is a crowded space with many donors investing in marine spatial planning using different approaches which is potentially confusing for PICs. Finding a mechanism to share lessons learned and provide training would be valuable. This role could be filled by the Ocean Office.</w:t>
      </w:r>
    </w:p>
    <w:p w14:paraId="3974C338" w14:textId="77777777" w:rsidR="00DE5D57" w:rsidRDefault="00DE5D57" w:rsidP="00DE5D57">
      <w:pPr>
        <w:pStyle w:val="ListParagraph"/>
        <w:numPr>
          <w:ilvl w:val="0"/>
          <w:numId w:val="13"/>
        </w:numPr>
        <w:spacing w:after="120"/>
      </w:pPr>
      <w:r>
        <w:t xml:space="preserve">Marine spatial planning needs further investment over a longer timeframe to build relationships and develop approaches in partnership with regional agencies, national governments, communities and non-government organisations. </w:t>
      </w:r>
    </w:p>
    <w:p w14:paraId="4F721EB3" w14:textId="77777777" w:rsidR="00DE5D57" w:rsidRDefault="00DE5D57" w:rsidP="00DE5D57">
      <w:pPr>
        <w:pStyle w:val="ListBullet"/>
        <w:numPr>
          <w:ilvl w:val="0"/>
          <w:numId w:val="13"/>
        </w:numPr>
      </w:pPr>
      <w:r w:rsidRPr="00261A62">
        <w:t>Regional</w:t>
      </w:r>
      <w:r>
        <w:t xml:space="preserve"> agencies have limited capacity to support Pacific Island countries with their spatial data infrastructure. The effectiveness of EPOG may have been improved by funding staff in regional agencies to their build capacity and ownership.</w:t>
      </w:r>
    </w:p>
    <w:p w14:paraId="68108D52" w14:textId="77777777" w:rsidR="00DE5D57" w:rsidRDefault="00DE5D57" w:rsidP="00DE5D57">
      <w:pPr>
        <w:pStyle w:val="ListParagraph"/>
        <w:numPr>
          <w:ilvl w:val="0"/>
          <w:numId w:val="13"/>
        </w:numPr>
        <w:spacing w:after="120"/>
      </w:pPr>
      <w:r>
        <w:t xml:space="preserve">The introduction of technological approaches to marine spatial planning in countries that have limited IT infrastructure is challenging and greater benefits may be derived from low technology approaches. </w:t>
      </w:r>
    </w:p>
    <w:p w14:paraId="5E0A69E4" w14:textId="77777777" w:rsidR="00DE5D57" w:rsidRPr="003C08C4" w:rsidRDefault="00DE5D57" w:rsidP="00DE5D57">
      <w:pPr>
        <w:pStyle w:val="ListBullet"/>
        <w:numPr>
          <w:ilvl w:val="0"/>
          <w:numId w:val="13"/>
        </w:numPr>
        <w:rPr>
          <w:lang w:val="en-US"/>
        </w:rPr>
      </w:pPr>
      <w:r>
        <w:rPr>
          <w:lang w:val="en-US"/>
        </w:rPr>
        <w:t>While new activities like spatial planning may have merit, consideration should be given to the value they will bring within a local context and resourcing implications for participating partners/agencies.</w:t>
      </w:r>
    </w:p>
    <w:p w14:paraId="508D2745" w14:textId="3D0329A8" w:rsidR="00DE5D57" w:rsidRDefault="00DE5D57" w:rsidP="00DE5D57">
      <w:pPr>
        <w:pStyle w:val="ListParagraph"/>
        <w:numPr>
          <w:ilvl w:val="0"/>
          <w:numId w:val="13"/>
        </w:numPr>
        <w:spacing w:after="120"/>
      </w:pPr>
      <w:r>
        <w:lastRenderedPageBreak/>
        <w:t>The Solomon Islands and Kiribati require further technical and policy support for marine spatial planning an</w:t>
      </w:r>
      <w:r w:rsidR="00874482">
        <w:t>d data management.</w:t>
      </w:r>
    </w:p>
    <w:p w14:paraId="52285AEE" w14:textId="77777777" w:rsidR="00DE5D57" w:rsidRDefault="00DE5D57" w:rsidP="00DE5D57">
      <w:pPr>
        <w:pStyle w:val="ListParagraph"/>
        <w:numPr>
          <w:ilvl w:val="1"/>
          <w:numId w:val="13"/>
        </w:numPr>
        <w:spacing w:after="120"/>
      </w:pPr>
      <w:r>
        <w:t>The Solomon Islands has the potential to be at the forefront of marine spatial planning in the Pacific due to its investment in high-level decision making processes for ocean policy, an integrated ICT system and uptake of marine spatial planning tools by the environment and fisheries agencies.</w:t>
      </w:r>
    </w:p>
    <w:p w14:paraId="713546A2" w14:textId="77777777" w:rsidR="00DE5D57" w:rsidRDefault="00DE5D57" w:rsidP="00DE5D57">
      <w:pPr>
        <w:pStyle w:val="ListParagraph"/>
        <w:numPr>
          <w:ilvl w:val="1"/>
          <w:numId w:val="13"/>
        </w:numPr>
        <w:spacing w:after="120"/>
      </w:pPr>
      <w:r>
        <w:t>The Kiribati government agencies understand how to use marine spatial planning as a tool for managing marine resources and now have some technical capacity. Further support is needed to maintain those skills, and to continue to build their capacity and maintain spatial data infrastructure.</w:t>
      </w:r>
    </w:p>
    <w:p w14:paraId="23E39D74" w14:textId="77777777" w:rsidR="00DE5D57" w:rsidRDefault="00DE5D57" w:rsidP="00DE5D57">
      <w:pPr>
        <w:pStyle w:val="ListParagraph"/>
        <w:numPr>
          <w:ilvl w:val="1"/>
          <w:numId w:val="13"/>
        </w:numPr>
        <w:spacing w:after="120"/>
      </w:pPr>
      <w:r>
        <w:t>SPC requires dedicated resourcing to continue to support open-source geospatial systems (PacGeo) currently in use by other regional agencies and Pacific Island countries.</w:t>
      </w:r>
    </w:p>
    <w:p w14:paraId="6E1C347E" w14:textId="77777777" w:rsidR="00DE5D57" w:rsidRPr="00460A52" w:rsidRDefault="00DE5D57" w:rsidP="00DE5D57">
      <w:pPr>
        <w:pStyle w:val="ListParagraph"/>
        <w:numPr>
          <w:ilvl w:val="0"/>
          <w:numId w:val="12"/>
        </w:numPr>
        <w:spacing w:after="120"/>
        <w:ind w:left="426" w:hanging="426"/>
        <w:rPr>
          <w:b/>
        </w:rPr>
      </w:pPr>
      <w:r w:rsidRPr="00460A52">
        <w:rPr>
          <w:b/>
        </w:rPr>
        <w:t>Marine Spatial Planning has the potential to break down silos between people and sectors</w:t>
      </w:r>
    </w:p>
    <w:p w14:paraId="4B16BF4F" w14:textId="77777777" w:rsidR="00DE5D57" w:rsidRDefault="00DE5D57" w:rsidP="00DE5D57">
      <w:pPr>
        <w:pStyle w:val="ListParagraph"/>
        <w:numPr>
          <w:ilvl w:val="0"/>
          <w:numId w:val="13"/>
        </w:numPr>
        <w:spacing w:after="120"/>
      </w:pPr>
      <w:r>
        <w:t>Rather than trying to standardise a particular model of marine spatial planning, more progress could be achieved by bringing regional agencies, countries, or different levels of government, together to learn from each other and plan together.</w:t>
      </w:r>
    </w:p>
    <w:p w14:paraId="42B60527" w14:textId="77777777" w:rsidR="00DE5D57" w:rsidRDefault="00DE5D57" w:rsidP="00DE5D57">
      <w:pPr>
        <w:pStyle w:val="ListParagraph"/>
        <w:numPr>
          <w:ilvl w:val="0"/>
          <w:numId w:val="13"/>
        </w:numPr>
        <w:spacing w:after="120"/>
      </w:pPr>
      <w:r>
        <w:t xml:space="preserve">Participatory project planning and implementation must be an essential element of any future investment. </w:t>
      </w:r>
    </w:p>
    <w:p w14:paraId="5BF07FA2" w14:textId="77777777" w:rsidR="00DE5D57" w:rsidRDefault="00DE5D57" w:rsidP="00DE5D57">
      <w:pPr>
        <w:pStyle w:val="ListParagraph"/>
        <w:numPr>
          <w:ilvl w:val="0"/>
          <w:numId w:val="13"/>
        </w:numPr>
        <w:spacing w:after="120"/>
      </w:pPr>
      <w:r>
        <w:t>Countries need to be able to set their own agenda for management of their marine areas.</w:t>
      </w:r>
    </w:p>
    <w:p w14:paraId="7C81465C" w14:textId="46215D6D" w:rsidR="00DE5D57" w:rsidRPr="00DE5D57" w:rsidRDefault="00DE5D57" w:rsidP="00DE5D57">
      <w:pPr>
        <w:pStyle w:val="ListParagraph"/>
        <w:numPr>
          <w:ilvl w:val="0"/>
          <w:numId w:val="12"/>
        </w:numPr>
        <w:spacing w:after="120"/>
        <w:ind w:left="426" w:hanging="426"/>
        <w:rPr>
          <w:b/>
        </w:rPr>
      </w:pPr>
      <w:r w:rsidRPr="00DE5D57">
        <w:rPr>
          <w:b/>
        </w:rPr>
        <w:t>Progress in oceans governance in the Pacific is dependent on respectful, trusting and collaborative relationships:</w:t>
      </w:r>
    </w:p>
    <w:p w14:paraId="06754185" w14:textId="77777777" w:rsidR="00DE5D57" w:rsidRDefault="00DE5D57" w:rsidP="00DE5D57">
      <w:pPr>
        <w:pStyle w:val="ListParagraph"/>
        <w:numPr>
          <w:ilvl w:val="0"/>
          <w:numId w:val="13"/>
        </w:numPr>
        <w:spacing w:after="120"/>
      </w:pPr>
      <w:r>
        <w:rPr>
          <w:rFonts w:eastAsia="Times New Roman"/>
        </w:rPr>
        <w:t>Relationships take time to build. A self-sustaining outcome that builds relationships, trust and capacity needs a longer term investment than EPOG.</w:t>
      </w:r>
    </w:p>
    <w:p w14:paraId="5B5F35CD" w14:textId="77777777" w:rsidR="00DE5D57" w:rsidRDefault="00DE5D57" w:rsidP="00DE5D57">
      <w:pPr>
        <w:pStyle w:val="ListParagraph"/>
        <w:numPr>
          <w:ilvl w:val="0"/>
          <w:numId w:val="13"/>
        </w:numPr>
        <w:spacing w:after="120"/>
      </w:pPr>
      <w:r>
        <w:t>Investment in the provision of technical support for marine spatial planning has the potential to break down silos by focussing on</w:t>
      </w:r>
      <w:r w:rsidRPr="001D10AD">
        <w:t xml:space="preserve"> </w:t>
      </w:r>
      <w:r>
        <w:t>bringing people from all levels of government and the community together to plan how to use and manage their resources sustainably.</w:t>
      </w:r>
    </w:p>
    <w:p w14:paraId="6E9FD2EF" w14:textId="74424256" w:rsidR="00DE5D57" w:rsidRPr="00C577FA" w:rsidRDefault="00DE5D57" w:rsidP="00DE5D57">
      <w:pPr>
        <w:pStyle w:val="ListParagraph"/>
        <w:numPr>
          <w:ilvl w:val="0"/>
          <w:numId w:val="12"/>
        </w:numPr>
        <w:spacing w:after="120"/>
        <w:ind w:left="426" w:hanging="426"/>
        <w:rPr>
          <w:b/>
        </w:rPr>
      </w:pPr>
      <w:r w:rsidRPr="00C577FA">
        <w:rPr>
          <w:b/>
        </w:rPr>
        <w:t xml:space="preserve">Capacity building </w:t>
      </w:r>
      <w:r>
        <w:rPr>
          <w:b/>
        </w:rPr>
        <w:t>needs</w:t>
      </w:r>
      <w:r w:rsidRPr="00C577FA">
        <w:rPr>
          <w:b/>
        </w:rPr>
        <w:t xml:space="preserve"> targeted and sustained effort, delivered in partnership with the counterpart agencies</w:t>
      </w:r>
    </w:p>
    <w:p w14:paraId="046C1663" w14:textId="724E5B92" w:rsidR="00DE5D57" w:rsidRDefault="00DE5D57" w:rsidP="00DE5D57">
      <w:pPr>
        <w:spacing w:after="120" w:line="240" w:lineRule="auto"/>
      </w:pPr>
      <w:r w:rsidRPr="00260AD5">
        <w:t>Building skills and technical capacity requires ongoing su</w:t>
      </w:r>
      <w:r w:rsidR="00874482">
        <w:t>pport over long periods of time.</w:t>
      </w:r>
      <w:r>
        <w:t xml:space="preserve"> </w:t>
      </w:r>
    </w:p>
    <w:p w14:paraId="41A3754F" w14:textId="77777777" w:rsidR="00DE5D57" w:rsidRDefault="00DE5D57" w:rsidP="00DE5D57">
      <w:pPr>
        <w:pStyle w:val="ListParagraph"/>
        <w:numPr>
          <w:ilvl w:val="0"/>
          <w:numId w:val="13"/>
        </w:numPr>
        <w:spacing w:after="120"/>
      </w:pPr>
      <w:r>
        <w:t xml:space="preserve">Capacity building in the Pacific should be planned and funded to ensure that providers can spend the necessary time in-country to build skills, knowledge and confidence. </w:t>
      </w:r>
    </w:p>
    <w:p w14:paraId="36D82B05" w14:textId="77777777" w:rsidR="00DE5D57" w:rsidRDefault="00DE5D57" w:rsidP="00DE5D57">
      <w:pPr>
        <w:pStyle w:val="ListParagraph"/>
        <w:numPr>
          <w:ilvl w:val="0"/>
          <w:numId w:val="13"/>
        </w:numPr>
        <w:spacing w:after="120"/>
      </w:pPr>
      <w:r w:rsidRPr="00631D65">
        <w:t>Transition</w:t>
      </w:r>
      <w:r>
        <w:t xml:space="preserve"> arrangements need to be considered well in advance of new arrangements (e.g. 12 months). When the Ocean Office deployment finished, momentum was lost because longer term funding arrangements for dedicated, full-time staff had not been established.</w:t>
      </w:r>
    </w:p>
    <w:p w14:paraId="1DF7380F" w14:textId="77777777" w:rsidR="00DE5D57" w:rsidRDefault="00DE5D57" w:rsidP="00DE5D57">
      <w:pPr>
        <w:pStyle w:val="ListParagraph"/>
        <w:numPr>
          <w:ilvl w:val="0"/>
          <w:numId w:val="13"/>
        </w:numPr>
        <w:spacing w:after="120"/>
      </w:pPr>
      <w:r>
        <w:t>Investment in building the capacity of regional agencies and provision of resources is likely to be the most effective way to support Pacific Island countries with marine policy, spatial planning and data management.</w:t>
      </w:r>
    </w:p>
    <w:p w14:paraId="431BF676" w14:textId="77777777" w:rsidR="00874482" w:rsidRDefault="00874482" w:rsidP="00874482">
      <w:pPr>
        <w:pStyle w:val="ListParagraph"/>
        <w:numPr>
          <w:ilvl w:val="0"/>
          <w:numId w:val="0"/>
        </w:numPr>
        <w:spacing w:after="120"/>
        <w:ind w:left="720"/>
      </w:pPr>
    </w:p>
    <w:p w14:paraId="302E57BD" w14:textId="77777777" w:rsidR="00DE5D57" w:rsidRPr="00C577FA" w:rsidRDefault="00DE5D57" w:rsidP="00DE5D57">
      <w:pPr>
        <w:pStyle w:val="ListParagraph"/>
        <w:numPr>
          <w:ilvl w:val="0"/>
          <w:numId w:val="12"/>
        </w:numPr>
        <w:spacing w:after="120"/>
        <w:ind w:left="426" w:hanging="426"/>
        <w:rPr>
          <w:b/>
        </w:rPr>
      </w:pPr>
      <w:r>
        <w:rPr>
          <w:b/>
        </w:rPr>
        <w:lastRenderedPageBreak/>
        <w:t>D</w:t>
      </w:r>
      <w:r w:rsidRPr="00C577FA">
        <w:rPr>
          <w:b/>
        </w:rPr>
        <w:t>ata management</w:t>
      </w:r>
      <w:r>
        <w:rPr>
          <w:b/>
        </w:rPr>
        <w:t xml:space="preserve"> at a regional level requires ongoing investment</w:t>
      </w:r>
    </w:p>
    <w:p w14:paraId="7CE8C1A7" w14:textId="539C956B" w:rsidR="00DE5D57" w:rsidRDefault="00DE5D57" w:rsidP="00DE5D57">
      <w:pPr>
        <w:spacing w:after="120" w:line="240" w:lineRule="auto"/>
      </w:pPr>
      <w:r>
        <w:t>High quality and accessible data is important for good planning and managem</w:t>
      </w:r>
      <w:r w:rsidR="00874482">
        <w:t>ent.</w:t>
      </w:r>
      <w:r>
        <w:t xml:space="preserve"> </w:t>
      </w:r>
    </w:p>
    <w:p w14:paraId="085A1543" w14:textId="77777777" w:rsidR="00DE5D57" w:rsidRDefault="00DE5D57" w:rsidP="00DE5D57">
      <w:pPr>
        <w:pStyle w:val="ListParagraph"/>
        <w:numPr>
          <w:ilvl w:val="0"/>
          <w:numId w:val="13"/>
        </w:numPr>
        <w:spacing w:after="120"/>
      </w:pPr>
      <w:r>
        <w:t xml:space="preserve">Further investment in data management should be through regional agencies with a focus on integrating data standards and strengthening data-sharing arrangements. </w:t>
      </w:r>
    </w:p>
    <w:p w14:paraId="02EE6CE8" w14:textId="77777777" w:rsidR="00DE5D57" w:rsidRDefault="00DE5D57" w:rsidP="00DE5D57">
      <w:pPr>
        <w:pStyle w:val="ListParagraph"/>
        <w:numPr>
          <w:ilvl w:val="0"/>
          <w:numId w:val="13"/>
        </w:numPr>
        <w:spacing w:after="120"/>
      </w:pPr>
      <w:r>
        <w:t>Investment needs to be fit for purpose, noting the technological limitations in the region e.g. low bandwidth.</w:t>
      </w:r>
    </w:p>
    <w:p w14:paraId="0FD4B14A" w14:textId="77777777" w:rsidR="00DE5D57" w:rsidRPr="00C577FA" w:rsidRDefault="00DE5D57" w:rsidP="00DE5D57">
      <w:pPr>
        <w:pStyle w:val="ListParagraph"/>
        <w:numPr>
          <w:ilvl w:val="0"/>
          <w:numId w:val="12"/>
        </w:numPr>
        <w:spacing w:after="120"/>
        <w:ind w:left="426" w:hanging="426"/>
        <w:rPr>
          <w:b/>
        </w:rPr>
      </w:pPr>
      <w:r>
        <w:rPr>
          <w:b/>
        </w:rPr>
        <w:t>Supporting Pacific neighbours contributes to Australia’s domestic priorities</w:t>
      </w:r>
    </w:p>
    <w:p w14:paraId="6DA20F6B" w14:textId="4481B0F0" w:rsidR="00DE5D57" w:rsidRDefault="00DE5D57" w:rsidP="00DE5D57">
      <w:pPr>
        <w:spacing w:after="120"/>
      </w:pPr>
      <w:r>
        <w:t>Investing in building the technical and policy capability of the Pacific region to sustainably manage and use marine resources is important for regional se</w:t>
      </w:r>
      <w:r w:rsidR="00874482">
        <w:t>curity and cooperation.</w:t>
      </w:r>
    </w:p>
    <w:p w14:paraId="7D365ACD" w14:textId="77777777" w:rsidR="00DE5D57" w:rsidRDefault="00DE5D57" w:rsidP="00DE5D57">
      <w:pPr>
        <w:pStyle w:val="ListParagraph"/>
        <w:numPr>
          <w:ilvl w:val="0"/>
          <w:numId w:val="14"/>
        </w:numPr>
        <w:spacing w:after="120"/>
      </w:pPr>
      <w:r>
        <w:t xml:space="preserve">Investment in strengthening ocean governance has enabled Pacific Island countries and Australia to participate in strategic policy discussions and bring a Pacific voice to international fora. </w:t>
      </w:r>
    </w:p>
    <w:p w14:paraId="29467012" w14:textId="77777777" w:rsidR="00DE5D57" w:rsidRDefault="00DE5D57" w:rsidP="00DE5D57">
      <w:pPr>
        <w:pStyle w:val="ListParagraph"/>
        <w:numPr>
          <w:ilvl w:val="0"/>
          <w:numId w:val="14"/>
        </w:numPr>
        <w:spacing w:after="120"/>
      </w:pPr>
      <w:r>
        <w:t xml:space="preserve">The delimitation of Exclusive Economic Zones is central for Pacific Island countries to have sovereignty over marine resources, and for economic and regional security. </w:t>
      </w:r>
    </w:p>
    <w:p w14:paraId="0E463749" w14:textId="77777777" w:rsidR="00DE5D57" w:rsidRDefault="00DE5D57" w:rsidP="00DE5D57">
      <w:pPr>
        <w:pStyle w:val="ListParagraph"/>
        <w:numPr>
          <w:ilvl w:val="0"/>
          <w:numId w:val="14"/>
        </w:numPr>
        <w:spacing w:after="120"/>
      </w:pPr>
      <w:r>
        <w:t>Sustainable management of marine resources within the Pacific region complements Australia’s domestic interests in safeguarding transboundary and/or migratory marine habitats and species.</w:t>
      </w:r>
    </w:p>
    <w:p w14:paraId="36C3AFB5" w14:textId="77777777" w:rsidR="00DE5D57" w:rsidRPr="008714F1" w:rsidRDefault="00DE5D57" w:rsidP="00DE5D57">
      <w:pPr>
        <w:spacing w:after="120"/>
        <w:ind w:left="360" w:hanging="360"/>
        <w:rPr>
          <w:b/>
        </w:rPr>
      </w:pPr>
      <w:r>
        <w:rPr>
          <w:b/>
        </w:rPr>
        <w:t>i)</w:t>
      </w:r>
      <w:r>
        <w:rPr>
          <w:b/>
        </w:rPr>
        <w:tab/>
      </w:r>
      <w:r w:rsidRPr="008714F1">
        <w:rPr>
          <w:b/>
        </w:rPr>
        <w:t>Administratively efficient measures for implementation of overseas development assistance projects need to be identified before the project commences</w:t>
      </w:r>
    </w:p>
    <w:p w14:paraId="23ADBFCE" w14:textId="77777777" w:rsidR="00DE5D57" w:rsidRDefault="00DE5D57" w:rsidP="00DE5D57">
      <w:pPr>
        <w:pStyle w:val="ListParagraph"/>
        <w:numPr>
          <w:ilvl w:val="0"/>
          <w:numId w:val="23"/>
        </w:numPr>
      </w:pPr>
      <w:r>
        <w:t>A deployment arranged through DFAT’s systems would have led to a more efficient outcome and enabled departmental staff to spend more time on program management and policy advice.</w:t>
      </w:r>
    </w:p>
    <w:p w14:paraId="1CBF55ED" w14:textId="710E62C3" w:rsidR="00DE5D57" w:rsidRDefault="00E12361" w:rsidP="00DE5D57">
      <w:pPr>
        <w:pStyle w:val="Heading2"/>
        <w:spacing w:after="120"/>
      </w:pPr>
      <w:bookmarkStart w:id="49" w:name="_Toc514851014"/>
      <w:r>
        <w:t>6</w:t>
      </w:r>
      <w:r w:rsidR="00DE5D57">
        <w:t xml:space="preserve">.2 </w:t>
      </w:r>
      <w:r w:rsidR="00DE5D57">
        <w:tab/>
        <w:t>Conclusion</w:t>
      </w:r>
      <w:bookmarkEnd w:id="49"/>
      <w:r w:rsidR="00DE5D57">
        <w:t xml:space="preserve"> </w:t>
      </w:r>
    </w:p>
    <w:p w14:paraId="73C53BD5" w14:textId="46E364CB" w:rsidR="00173C5A" w:rsidRDefault="00C96E3B" w:rsidP="00DE5D57">
      <w:r>
        <w:t>O</w:t>
      </w:r>
      <w:r w:rsidR="00D230AE">
        <w:t>verall, the evaluation found that the</w:t>
      </w:r>
      <w:r>
        <w:t xml:space="preserve"> EPOG project </w:t>
      </w:r>
      <w:r w:rsidR="00D230AE">
        <w:t>was</w:t>
      </w:r>
      <w:r>
        <w:t xml:space="preserve"> a successful project that largely met its stated outcomes. All elements of the project</w:t>
      </w:r>
      <w:r w:rsidR="003527D3">
        <w:rPr>
          <w:rFonts w:cs="Arial"/>
        </w:rPr>
        <w:t>—</w:t>
      </w:r>
      <w:r w:rsidR="003527D3">
        <w:t xml:space="preserve">regional ocean governance, </w:t>
      </w:r>
      <w:r>
        <w:t>maritime bound</w:t>
      </w:r>
      <w:r w:rsidR="003527D3">
        <w:t xml:space="preserve">aries, marine spatial planning and </w:t>
      </w:r>
      <w:r>
        <w:t>data management</w:t>
      </w:r>
      <w:r w:rsidR="003527D3">
        <w:rPr>
          <w:rFonts w:cs="Arial"/>
        </w:rPr>
        <w:t>—</w:t>
      </w:r>
      <w:r w:rsidR="00B274F0">
        <w:rPr>
          <w:rFonts w:cs="Arial"/>
        </w:rPr>
        <w:t>were</w:t>
      </w:r>
      <w:r w:rsidR="00D230AE">
        <w:rPr>
          <w:rFonts w:cs="Arial"/>
        </w:rPr>
        <w:t>,</w:t>
      </w:r>
      <w:r w:rsidR="00510C04">
        <w:rPr>
          <w:rFonts w:cs="Arial"/>
        </w:rPr>
        <w:t xml:space="preserve"> and </w:t>
      </w:r>
      <w:r w:rsidR="003527D3">
        <w:t>continue to be</w:t>
      </w:r>
      <w:r w:rsidR="00D230AE">
        <w:t>,</w:t>
      </w:r>
      <w:r w:rsidR="003527D3">
        <w:t xml:space="preserve"> highly relevant to Pacific intergovernmental agencies and </w:t>
      </w:r>
      <w:r w:rsidR="00D230AE">
        <w:t xml:space="preserve">Pacific Island </w:t>
      </w:r>
      <w:r w:rsidR="003527D3">
        <w:t xml:space="preserve">countries. </w:t>
      </w:r>
    </w:p>
    <w:p w14:paraId="63164DB6" w14:textId="3D8947F8" w:rsidR="00DE5D57" w:rsidRDefault="00FC1EC8" w:rsidP="00DE5D57">
      <w:r>
        <w:t>Regional leadership and coordination of oceans policy was strengthened through investment in</w:t>
      </w:r>
      <w:r w:rsidR="00510C04">
        <w:t xml:space="preserve"> </w:t>
      </w:r>
      <w:r w:rsidR="00D230AE">
        <w:t xml:space="preserve">the </w:t>
      </w:r>
      <w:r w:rsidR="00510C04">
        <w:t>provision of technical support and</w:t>
      </w:r>
      <w:r>
        <w:t xml:space="preserve"> the establishment of the Office of the Pacific Ocean Commissioner</w:t>
      </w:r>
      <w:r w:rsidR="00510C04">
        <w:t>. Pacific Island countries agreed and established</w:t>
      </w:r>
      <w:r w:rsidR="00B274F0">
        <w:t xml:space="preserve"> a number of</w:t>
      </w:r>
      <w:r>
        <w:t xml:space="preserve"> </w:t>
      </w:r>
      <w:r w:rsidR="00510C04">
        <w:t>maritime boundaries in accordance with international law</w:t>
      </w:r>
      <w:r w:rsidR="00B274F0">
        <w:t xml:space="preserve"> over the course of EPOG</w:t>
      </w:r>
      <w:r w:rsidR="00510C04">
        <w:t xml:space="preserve"> and </w:t>
      </w:r>
      <w:r w:rsidR="00173C5A">
        <w:t>there is a Pacific-wide commitment</w:t>
      </w:r>
      <w:r w:rsidR="00510C04">
        <w:t xml:space="preserve"> to continuing to prioritise this important work. At regional, national and local levels, there is increased capacity </w:t>
      </w:r>
      <w:r w:rsidR="00173C5A">
        <w:t>for</w:t>
      </w:r>
      <w:r w:rsidR="00510C04">
        <w:t xml:space="preserve"> marine spatial planning to </w:t>
      </w:r>
      <w:r w:rsidR="00173C5A">
        <w:t>better manage marine resources</w:t>
      </w:r>
      <w:r w:rsidR="00D230AE">
        <w:t>. R</w:t>
      </w:r>
      <w:r w:rsidR="00D22B03">
        <w:t>egional agencies now have a cost-effective platform for</w:t>
      </w:r>
      <w:r w:rsidR="004E322E">
        <w:t xml:space="preserve"> sharing data</w:t>
      </w:r>
      <w:r w:rsidR="00D230AE">
        <w:t xml:space="preserve"> in PacGeo</w:t>
      </w:r>
      <w:r w:rsidR="004E322E">
        <w:t xml:space="preserve">. Many </w:t>
      </w:r>
      <w:r w:rsidR="00D22B03">
        <w:t xml:space="preserve">of EPOG’s </w:t>
      </w:r>
      <w:r w:rsidR="007132E2">
        <w:t>initiatives</w:t>
      </w:r>
      <w:r w:rsidR="00D22B03">
        <w:t xml:space="preserve"> </w:t>
      </w:r>
      <w:r w:rsidR="004E322E">
        <w:t xml:space="preserve">will </w:t>
      </w:r>
      <w:r w:rsidR="00D22B03">
        <w:t xml:space="preserve">require ongoing </w:t>
      </w:r>
      <w:r w:rsidR="007132E2">
        <w:t>investment</w:t>
      </w:r>
      <w:r w:rsidR="004E322E">
        <w:t xml:space="preserve"> to </w:t>
      </w:r>
      <w:r w:rsidR="007132E2">
        <w:t xml:space="preserve">achieve sustained </w:t>
      </w:r>
      <w:r w:rsidR="00173C5A">
        <w:t xml:space="preserve">outcomes. </w:t>
      </w:r>
      <w:r w:rsidR="00B274F0">
        <w:t xml:space="preserve">The </w:t>
      </w:r>
      <w:r w:rsidR="004E322E">
        <w:t>investments made through EPOG have increased</w:t>
      </w:r>
      <w:r w:rsidR="00943406">
        <w:t xml:space="preserve"> the</w:t>
      </w:r>
      <w:r w:rsidR="004E322E">
        <w:t xml:space="preserve"> </w:t>
      </w:r>
      <w:r w:rsidR="00943406">
        <w:t xml:space="preserve">Pacific </w:t>
      </w:r>
      <w:r w:rsidR="00B274F0">
        <w:t xml:space="preserve">region’s capacity </w:t>
      </w:r>
      <w:r w:rsidR="00943406">
        <w:t>and provided the impetus for</w:t>
      </w:r>
      <w:r w:rsidR="00D230AE">
        <w:t xml:space="preserve"> a continuing body of work aimed at</w:t>
      </w:r>
      <w:r w:rsidR="00943406">
        <w:t xml:space="preserve"> </w:t>
      </w:r>
      <w:r w:rsidR="004E322E">
        <w:t xml:space="preserve">sustainable management of ocean and marine resources. </w:t>
      </w:r>
    </w:p>
    <w:p w14:paraId="0C387179" w14:textId="315F2DDF" w:rsidR="00DE5D57" w:rsidRDefault="00DE5D57" w:rsidP="00DE5D57"/>
    <w:p w14:paraId="18DE4F02" w14:textId="77777777" w:rsidR="00943C25" w:rsidRDefault="00943C25" w:rsidP="00C75934">
      <w:pPr>
        <w:sectPr w:rsidR="00943C25" w:rsidSect="00804DF1">
          <w:pgSz w:w="11906" w:h="16838" w:code="9"/>
          <w:pgMar w:top="1418" w:right="1276" w:bottom="567" w:left="1418" w:header="425" w:footer="425" w:gutter="0"/>
          <w:cols w:space="708"/>
          <w:titlePg/>
          <w:docGrid w:linePitch="360"/>
        </w:sectPr>
      </w:pPr>
    </w:p>
    <w:p w14:paraId="56AD44D2" w14:textId="303845E8" w:rsidR="00D13C59" w:rsidRDefault="00DF2A43" w:rsidP="00D13C59">
      <w:pPr>
        <w:pStyle w:val="Heading1"/>
      </w:pPr>
      <w:bookmarkStart w:id="50" w:name="_Toc499197575"/>
      <w:bookmarkStart w:id="51" w:name="_Toc500427891"/>
      <w:bookmarkStart w:id="52" w:name="_Toc514851015"/>
      <w:r>
        <w:lastRenderedPageBreak/>
        <w:t>A</w:t>
      </w:r>
      <w:r w:rsidR="00D13C59">
        <w:t>ppendix 1: Program logic</w:t>
      </w:r>
      <w:bookmarkEnd w:id="50"/>
      <w:bookmarkEnd w:id="51"/>
      <w:bookmarkEnd w:id="52"/>
    </w:p>
    <w:p w14:paraId="0121C2F8" w14:textId="10114FA7" w:rsidR="00D230AE" w:rsidRDefault="00C320EC">
      <w:pPr>
        <w:spacing w:after="0" w:line="240" w:lineRule="auto"/>
      </w:pPr>
      <w:bookmarkStart w:id="53" w:name="_Toc499197576"/>
      <w:bookmarkStart w:id="54" w:name="_Toc500427892"/>
      <w:r>
        <w:rPr>
          <w:noProof/>
          <w:lang w:eastAsia="en-AU"/>
        </w:rPr>
        <w:drawing>
          <wp:inline distT="0" distB="0" distL="0" distR="0" wp14:anchorId="51E969CC" wp14:editId="5B9BBBF3">
            <wp:extent cx="10982325" cy="82367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gram logic.jpg"/>
                    <pic:cNvPicPr/>
                  </pic:nvPicPr>
                  <pic:blipFill>
                    <a:blip r:embed="rId30">
                      <a:extLst>
                        <a:ext uri="{28A0092B-C50C-407E-A947-70E740481C1C}">
                          <a14:useLocalDpi xmlns:a14="http://schemas.microsoft.com/office/drawing/2010/main" val="0"/>
                        </a:ext>
                      </a:extLst>
                    </a:blip>
                    <a:stretch>
                      <a:fillRect/>
                    </a:stretch>
                  </pic:blipFill>
                  <pic:spPr>
                    <a:xfrm>
                      <a:off x="0" y="0"/>
                      <a:ext cx="10986468" cy="8239851"/>
                    </a:xfrm>
                    <a:prstGeom prst="rect">
                      <a:avLst/>
                    </a:prstGeom>
                  </pic:spPr>
                </pic:pic>
              </a:graphicData>
            </a:graphic>
          </wp:inline>
        </w:drawing>
      </w:r>
    </w:p>
    <w:p w14:paraId="0B607FBE" w14:textId="24C5C807" w:rsidR="00943C25" w:rsidRDefault="00D230AE">
      <w:pPr>
        <w:spacing w:after="0" w:line="240" w:lineRule="auto"/>
      </w:pPr>
      <w:r>
        <w:br w:type="page"/>
      </w:r>
    </w:p>
    <w:p w14:paraId="5CFD3276" w14:textId="77777777" w:rsidR="00943C25" w:rsidRDefault="00943C25">
      <w:pPr>
        <w:spacing w:after="0" w:line="240" w:lineRule="auto"/>
        <w:sectPr w:rsidR="00943C25" w:rsidSect="003C4E09">
          <w:pgSz w:w="23814" w:h="16839" w:orient="landscape" w:code="8"/>
          <w:pgMar w:top="1440" w:right="1440" w:bottom="1440" w:left="1440" w:header="425" w:footer="425" w:gutter="0"/>
          <w:cols w:space="708"/>
          <w:titlePg/>
          <w:docGrid w:linePitch="360"/>
        </w:sectPr>
      </w:pPr>
    </w:p>
    <w:p w14:paraId="4C2AA597" w14:textId="09BC6371" w:rsidR="00454FCF" w:rsidRDefault="006F5771" w:rsidP="00BB14D5">
      <w:pPr>
        <w:pStyle w:val="Heading1"/>
      </w:pPr>
      <w:bookmarkStart w:id="55" w:name="_Toc514851016"/>
      <w:bookmarkStart w:id="56" w:name="_Toc500427893"/>
      <w:bookmarkEnd w:id="53"/>
      <w:bookmarkEnd w:id="54"/>
      <w:r>
        <w:lastRenderedPageBreak/>
        <w:t>Appendix 2</w:t>
      </w:r>
      <w:r w:rsidR="0041199E">
        <w:t xml:space="preserve">: </w:t>
      </w:r>
      <w:r w:rsidR="00DF2A43">
        <w:t>Results Table</w:t>
      </w:r>
      <w:bookmarkEnd w:id="55"/>
      <w:r w:rsidR="00454FCF">
        <w:t xml:space="preserve"> </w:t>
      </w:r>
    </w:p>
    <w:tbl>
      <w:tblPr>
        <w:tblStyle w:val="TableGrid"/>
        <w:tblW w:w="22113" w:type="dxa"/>
        <w:tblInd w:w="279" w:type="dxa"/>
        <w:tblLayout w:type="fixed"/>
        <w:tblLook w:val="04A0" w:firstRow="1" w:lastRow="0" w:firstColumn="1" w:lastColumn="0" w:noHBand="0" w:noVBand="1"/>
      </w:tblPr>
      <w:tblGrid>
        <w:gridCol w:w="1559"/>
        <w:gridCol w:w="4678"/>
        <w:gridCol w:w="8363"/>
        <w:gridCol w:w="4677"/>
        <w:gridCol w:w="2836"/>
      </w:tblGrid>
      <w:tr w:rsidR="00EE1EE1" w:rsidRPr="009D16BF" w14:paraId="12D6EADE" w14:textId="77777777" w:rsidTr="00BA4CA2">
        <w:trPr>
          <w:cnfStyle w:val="100000000000" w:firstRow="1" w:lastRow="0" w:firstColumn="0" w:lastColumn="0" w:oddVBand="0" w:evenVBand="0" w:oddHBand="0" w:evenHBand="0" w:firstRowFirstColumn="0" w:firstRowLastColumn="0" w:lastRowFirstColumn="0" w:lastRowLastColumn="0"/>
          <w:tblHeader/>
        </w:trPr>
        <w:tc>
          <w:tcPr>
            <w:tcW w:w="22113" w:type="dxa"/>
            <w:gridSpan w:val="5"/>
            <w:shd w:val="clear" w:color="auto" w:fill="C6D9F1" w:themeFill="text2" w:themeFillTint="33"/>
          </w:tcPr>
          <w:p w14:paraId="6E642471" w14:textId="77777777" w:rsidR="00EE1EE1" w:rsidRPr="00BA4CA2" w:rsidRDefault="00EE1EE1" w:rsidP="00AF5178">
            <w:pPr>
              <w:pStyle w:val="Tabletext"/>
              <w:rPr>
                <w:b/>
                <w:sz w:val="20"/>
                <w:szCs w:val="20"/>
              </w:rPr>
            </w:pPr>
            <w:r w:rsidRPr="00BA4CA2">
              <w:rPr>
                <w:b/>
                <w:sz w:val="20"/>
                <w:szCs w:val="20"/>
              </w:rPr>
              <w:t>Regional ocean governance</w:t>
            </w:r>
          </w:p>
        </w:tc>
      </w:tr>
      <w:tr w:rsidR="00EE1EE1" w14:paraId="578CF8D8" w14:textId="77777777" w:rsidTr="00BA4CA2">
        <w:trPr>
          <w:cnfStyle w:val="100000000000" w:firstRow="1" w:lastRow="0" w:firstColumn="0" w:lastColumn="0" w:oddVBand="0" w:evenVBand="0" w:oddHBand="0" w:evenHBand="0" w:firstRowFirstColumn="0" w:firstRowLastColumn="0" w:lastRowFirstColumn="0" w:lastRowLastColumn="0"/>
          <w:tblHeader/>
        </w:trPr>
        <w:tc>
          <w:tcPr>
            <w:tcW w:w="1559" w:type="dxa"/>
            <w:shd w:val="clear" w:color="auto" w:fill="D9D9D9" w:themeFill="background1" w:themeFillShade="D9"/>
          </w:tcPr>
          <w:p w14:paraId="59FD006B" w14:textId="77777777" w:rsidR="00EE1EE1" w:rsidRPr="00BA4CA2" w:rsidRDefault="00EE1EE1" w:rsidP="00AF5178">
            <w:pPr>
              <w:pStyle w:val="Tabletext"/>
              <w:rPr>
                <w:sz w:val="20"/>
                <w:szCs w:val="20"/>
              </w:rPr>
            </w:pPr>
            <w:r w:rsidRPr="00BA4CA2">
              <w:rPr>
                <w:sz w:val="20"/>
                <w:szCs w:val="20"/>
              </w:rPr>
              <w:t>Level of logic</w:t>
            </w:r>
          </w:p>
        </w:tc>
        <w:tc>
          <w:tcPr>
            <w:tcW w:w="4678" w:type="dxa"/>
            <w:shd w:val="clear" w:color="auto" w:fill="D9D9D9" w:themeFill="background1" w:themeFillShade="D9"/>
          </w:tcPr>
          <w:p w14:paraId="5A05E46F" w14:textId="77777777" w:rsidR="00EE1EE1" w:rsidRPr="00BA4CA2" w:rsidRDefault="00EE1EE1" w:rsidP="00AF5178">
            <w:pPr>
              <w:pStyle w:val="Tabletext"/>
              <w:rPr>
                <w:sz w:val="20"/>
                <w:szCs w:val="20"/>
              </w:rPr>
            </w:pPr>
            <w:r w:rsidRPr="00BA4CA2">
              <w:rPr>
                <w:sz w:val="20"/>
                <w:szCs w:val="20"/>
              </w:rPr>
              <w:t>Expected results</w:t>
            </w:r>
          </w:p>
        </w:tc>
        <w:tc>
          <w:tcPr>
            <w:tcW w:w="8363" w:type="dxa"/>
            <w:shd w:val="clear" w:color="auto" w:fill="D9D9D9" w:themeFill="background1" w:themeFillShade="D9"/>
          </w:tcPr>
          <w:p w14:paraId="2F194ED1" w14:textId="77777777" w:rsidR="00EE1EE1" w:rsidRPr="00BA4CA2" w:rsidRDefault="00EE1EE1" w:rsidP="00AF5178">
            <w:pPr>
              <w:pStyle w:val="Tabletext"/>
              <w:rPr>
                <w:sz w:val="20"/>
                <w:szCs w:val="20"/>
              </w:rPr>
            </w:pPr>
            <w:r w:rsidRPr="00BA4CA2">
              <w:rPr>
                <w:sz w:val="20"/>
                <w:szCs w:val="20"/>
              </w:rPr>
              <w:t xml:space="preserve">Achievements </w:t>
            </w:r>
          </w:p>
        </w:tc>
        <w:tc>
          <w:tcPr>
            <w:tcW w:w="4677" w:type="dxa"/>
            <w:shd w:val="clear" w:color="auto" w:fill="D9D9D9" w:themeFill="background1" w:themeFillShade="D9"/>
          </w:tcPr>
          <w:p w14:paraId="78F16F41" w14:textId="77777777" w:rsidR="00EE1EE1" w:rsidRPr="00BA4CA2" w:rsidRDefault="00EE1EE1" w:rsidP="00AF5178">
            <w:pPr>
              <w:pStyle w:val="Tabletext"/>
              <w:rPr>
                <w:sz w:val="20"/>
                <w:szCs w:val="20"/>
              </w:rPr>
            </w:pPr>
            <w:r w:rsidRPr="00BA4CA2">
              <w:rPr>
                <w:sz w:val="20"/>
                <w:szCs w:val="20"/>
              </w:rPr>
              <w:t>Evidence (qualitative and indicators)</w:t>
            </w:r>
          </w:p>
        </w:tc>
        <w:tc>
          <w:tcPr>
            <w:tcW w:w="2836" w:type="dxa"/>
            <w:shd w:val="clear" w:color="auto" w:fill="D9D9D9" w:themeFill="background1" w:themeFillShade="D9"/>
          </w:tcPr>
          <w:p w14:paraId="61460DD1" w14:textId="77777777" w:rsidR="00EE1EE1" w:rsidRPr="00BA4CA2" w:rsidRDefault="00EE1EE1" w:rsidP="00AF5178">
            <w:pPr>
              <w:pStyle w:val="Tabletext"/>
              <w:rPr>
                <w:sz w:val="20"/>
                <w:szCs w:val="20"/>
              </w:rPr>
            </w:pPr>
            <w:r w:rsidRPr="00BA4CA2">
              <w:rPr>
                <w:sz w:val="20"/>
                <w:szCs w:val="20"/>
              </w:rPr>
              <w:t>Data quality (triangulation of 3 groups)</w:t>
            </w:r>
          </w:p>
        </w:tc>
      </w:tr>
      <w:tr w:rsidR="00EE1EE1" w14:paraId="66B55C83" w14:textId="77777777" w:rsidTr="00BA4CA2">
        <w:trPr>
          <w:cnfStyle w:val="000000100000" w:firstRow="0" w:lastRow="0" w:firstColumn="0" w:lastColumn="0" w:oddVBand="0" w:evenVBand="0" w:oddHBand="1" w:evenHBand="0" w:firstRowFirstColumn="0" w:firstRowLastColumn="0" w:lastRowFirstColumn="0" w:lastRowLastColumn="0"/>
        </w:trPr>
        <w:tc>
          <w:tcPr>
            <w:tcW w:w="1559" w:type="dxa"/>
          </w:tcPr>
          <w:p w14:paraId="56336237" w14:textId="77777777" w:rsidR="00EE1EE1" w:rsidRPr="00BA4CA2" w:rsidRDefault="00EE1EE1" w:rsidP="00AF5178">
            <w:pPr>
              <w:pStyle w:val="Tabletext"/>
              <w:rPr>
                <w:sz w:val="20"/>
                <w:szCs w:val="20"/>
              </w:rPr>
            </w:pPr>
            <w:r w:rsidRPr="00BA4CA2">
              <w:rPr>
                <w:sz w:val="20"/>
                <w:szCs w:val="20"/>
              </w:rPr>
              <w:t>Activities</w:t>
            </w:r>
          </w:p>
        </w:tc>
        <w:tc>
          <w:tcPr>
            <w:tcW w:w="4678" w:type="dxa"/>
          </w:tcPr>
          <w:p w14:paraId="0C4BB977" w14:textId="1BD7441F" w:rsidR="00EE1EE1" w:rsidRPr="00BA4CA2" w:rsidRDefault="00EE1EE1" w:rsidP="00AF5178">
            <w:pPr>
              <w:pStyle w:val="Tabletext"/>
              <w:rPr>
                <w:sz w:val="20"/>
                <w:szCs w:val="20"/>
              </w:rPr>
            </w:pPr>
            <w:r w:rsidRPr="00BA4CA2">
              <w:rPr>
                <w:sz w:val="20"/>
                <w:szCs w:val="20"/>
              </w:rPr>
              <w:t xml:space="preserve">Partner with </w:t>
            </w:r>
            <w:r w:rsidR="008F1C05" w:rsidRPr="00BA4CA2">
              <w:rPr>
                <w:sz w:val="20"/>
                <w:szCs w:val="20"/>
              </w:rPr>
              <w:t>PIFS</w:t>
            </w:r>
            <w:r w:rsidRPr="00BA4CA2">
              <w:rPr>
                <w:sz w:val="20"/>
                <w:szCs w:val="20"/>
              </w:rPr>
              <w:t xml:space="preserve"> to recruit and deploy an ocean analyst </w:t>
            </w:r>
          </w:p>
          <w:p w14:paraId="702C2E1B" w14:textId="77777777" w:rsidR="000F39F9" w:rsidRPr="00BA4CA2" w:rsidRDefault="000F39F9" w:rsidP="00AF5178">
            <w:pPr>
              <w:pStyle w:val="Tabletext"/>
              <w:rPr>
                <w:sz w:val="20"/>
                <w:szCs w:val="20"/>
              </w:rPr>
            </w:pPr>
          </w:p>
          <w:p w14:paraId="5016C9C5" w14:textId="44427858" w:rsidR="00EE1EE1" w:rsidRPr="00BA4CA2" w:rsidRDefault="00EE1EE1" w:rsidP="00253437">
            <w:pPr>
              <w:pStyle w:val="Tabletext"/>
              <w:rPr>
                <w:sz w:val="20"/>
                <w:szCs w:val="20"/>
              </w:rPr>
            </w:pPr>
            <w:r w:rsidRPr="00BA4CA2">
              <w:rPr>
                <w:sz w:val="20"/>
                <w:szCs w:val="20"/>
              </w:rPr>
              <w:t>Provide staffing support to PIFS to support development of an ocean support unit/</w:t>
            </w:r>
            <w:r w:rsidR="00253437" w:rsidRPr="00BA4CA2">
              <w:rPr>
                <w:sz w:val="20"/>
                <w:szCs w:val="20"/>
              </w:rPr>
              <w:t>Ocean Office</w:t>
            </w:r>
            <w:r w:rsidRPr="00BA4CA2">
              <w:rPr>
                <w:sz w:val="20"/>
                <w:szCs w:val="20"/>
              </w:rPr>
              <w:t>.</w:t>
            </w:r>
          </w:p>
        </w:tc>
        <w:tc>
          <w:tcPr>
            <w:tcW w:w="8363" w:type="dxa"/>
          </w:tcPr>
          <w:p w14:paraId="1547659B" w14:textId="02FE69BC" w:rsidR="00EE1EE1" w:rsidRPr="00BA4CA2" w:rsidRDefault="00EE1EE1" w:rsidP="00D82EFC">
            <w:pPr>
              <w:pStyle w:val="Tabletext"/>
              <w:numPr>
                <w:ilvl w:val="0"/>
                <w:numId w:val="16"/>
              </w:numPr>
              <w:ind w:left="317" w:hanging="283"/>
              <w:rPr>
                <w:sz w:val="20"/>
                <w:szCs w:val="20"/>
              </w:rPr>
            </w:pPr>
            <w:r w:rsidRPr="00BA4CA2">
              <w:rPr>
                <w:sz w:val="20"/>
                <w:szCs w:val="20"/>
              </w:rPr>
              <w:t>In partnership with PIFS, DoEE deployed an advisor to PIFS in the position of Ocean Analyst for the O</w:t>
            </w:r>
            <w:r w:rsidR="00F9244A" w:rsidRPr="00BA4CA2">
              <w:rPr>
                <w:sz w:val="20"/>
                <w:szCs w:val="20"/>
              </w:rPr>
              <w:t>cean Office</w:t>
            </w:r>
            <w:r w:rsidRPr="00BA4CA2">
              <w:rPr>
                <w:sz w:val="20"/>
                <w:szCs w:val="20"/>
              </w:rPr>
              <w:t xml:space="preserve">, for two years. </w:t>
            </w:r>
          </w:p>
          <w:p w14:paraId="6F11B962" w14:textId="273AAAAA" w:rsidR="00EE1EE1" w:rsidRPr="00BA4CA2" w:rsidRDefault="00D82EFC" w:rsidP="00D82EFC">
            <w:pPr>
              <w:pStyle w:val="Tabletext"/>
              <w:numPr>
                <w:ilvl w:val="0"/>
                <w:numId w:val="16"/>
              </w:numPr>
              <w:ind w:left="317" w:hanging="283"/>
              <w:rPr>
                <w:sz w:val="20"/>
                <w:szCs w:val="20"/>
              </w:rPr>
            </w:pPr>
            <w:r w:rsidRPr="00BA4CA2">
              <w:rPr>
                <w:sz w:val="20"/>
                <w:szCs w:val="20"/>
              </w:rPr>
              <w:t>The Ocean Office</w:t>
            </w:r>
            <w:r w:rsidR="00EE1EE1" w:rsidRPr="00BA4CA2">
              <w:rPr>
                <w:sz w:val="20"/>
                <w:szCs w:val="20"/>
              </w:rPr>
              <w:t xml:space="preserve"> coordinated a successful meeting with Pacific Small Island Developing States</w:t>
            </w:r>
            <w:r w:rsidR="00EE1EE1" w:rsidRPr="00BA4CA2">
              <w:rPr>
                <w:sz w:val="20"/>
                <w:szCs w:val="20"/>
              </w:rPr>
              <w:footnoteReference w:id="4"/>
            </w:r>
            <w:r w:rsidR="00EE1EE1" w:rsidRPr="00BA4CA2">
              <w:rPr>
                <w:sz w:val="20"/>
                <w:szCs w:val="20"/>
              </w:rPr>
              <w:t xml:space="preserve"> (PSIDS) in New Yo</w:t>
            </w:r>
            <w:r w:rsidR="00F9244A" w:rsidRPr="00BA4CA2">
              <w:rPr>
                <w:sz w:val="20"/>
                <w:szCs w:val="20"/>
              </w:rPr>
              <w:t xml:space="preserve">rk on marine genetic resources </w:t>
            </w:r>
            <w:r w:rsidR="00EE1EE1" w:rsidRPr="00BA4CA2">
              <w:rPr>
                <w:sz w:val="20"/>
                <w:szCs w:val="20"/>
              </w:rPr>
              <w:t>in 2015 which sought to strengthen the relationship between PSIDS representatives in New York and CROP agencies and representatives in PICs capitals.</w:t>
            </w:r>
          </w:p>
          <w:p w14:paraId="1601C8C9" w14:textId="10B21620" w:rsidR="00EE1EE1" w:rsidRPr="00BA4CA2" w:rsidRDefault="00EE1EE1" w:rsidP="00D82EFC">
            <w:pPr>
              <w:pStyle w:val="Tabletext"/>
              <w:numPr>
                <w:ilvl w:val="0"/>
                <w:numId w:val="16"/>
              </w:numPr>
              <w:ind w:left="317" w:hanging="283"/>
              <w:rPr>
                <w:sz w:val="20"/>
                <w:szCs w:val="20"/>
              </w:rPr>
            </w:pPr>
            <w:r w:rsidRPr="00BA4CA2">
              <w:rPr>
                <w:sz w:val="20"/>
                <w:szCs w:val="20"/>
              </w:rPr>
              <w:t>In November 2016, in Samoa, the O</w:t>
            </w:r>
            <w:r w:rsidR="00D82EFC" w:rsidRPr="00BA4CA2">
              <w:rPr>
                <w:sz w:val="20"/>
                <w:szCs w:val="20"/>
              </w:rPr>
              <w:t>cean Office</w:t>
            </w:r>
            <w:r w:rsidRPr="00BA4CA2">
              <w:rPr>
                <w:sz w:val="20"/>
                <w:szCs w:val="20"/>
              </w:rPr>
              <w:t xml:space="preserve"> and CSIRO joined forces with the UN Convention on Biological Diversity’s Sustainable Ocean Initiative to hold a Pacific Ocean Alliance workshop on the theme of the Aichi Biodiversity Targets and Sustainable Development Goal 14 (SDG14) Target 7 – that is, ”by 2030, increase the economic benefits to Small Island Developing States and least developed countries from sustainable use of marine resources, including through sustainable management of fisheries, aquaculture and tourism”. The outcomes of this workshop provided material for further regional meetings in the lead up to the UN SDG14 Conference.</w:t>
            </w:r>
          </w:p>
          <w:p w14:paraId="5D8074F3" w14:textId="77777777" w:rsidR="00EE1EE1" w:rsidRPr="00BA4CA2" w:rsidRDefault="00EE1EE1" w:rsidP="00D82EFC">
            <w:pPr>
              <w:pStyle w:val="Tabletext"/>
              <w:numPr>
                <w:ilvl w:val="0"/>
                <w:numId w:val="16"/>
              </w:numPr>
              <w:ind w:left="317" w:hanging="283"/>
              <w:rPr>
                <w:sz w:val="20"/>
                <w:szCs w:val="20"/>
              </w:rPr>
            </w:pPr>
            <w:r w:rsidRPr="00BA4CA2">
              <w:rPr>
                <w:sz w:val="20"/>
                <w:szCs w:val="20"/>
              </w:rPr>
              <w:t>A smaller Technical Working Group of the Alliance was formed to provide expert technical advice taking into account the views of the broader Pacific Ocean Alliance. The first working group meeting of 20 technical Alliance partners was held in May 2015 to discuss the proposed BBNJ UN treaty. A technical report was prepared to support stakeholders entering into negotiations.</w:t>
            </w:r>
          </w:p>
          <w:p w14:paraId="24137561" w14:textId="174A0BBC" w:rsidR="00EE1EE1" w:rsidRPr="00BA4CA2" w:rsidRDefault="00EE1EE1" w:rsidP="00D82EFC">
            <w:pPr>
              <w:pStyle w:val="Tabletext"/>
              <w:numPr>
                <w:ilvl w:val="0"/>
                <w:numId w:val="16"/>
              </w:numPr>
              <w:ind w:left="317" w:hanging="283"/>
              <w:rPr>
                <w:sz w:val="20"/>
                <w:szCs w:val="20"/>
              </w:rPr>
            </w:pPr>
            <w:r w:rsidRPr="00BA4CA2">
              <w:rPr>
                <w:sz w:val="20"/>
                <w:szCs w:val="20"/>
              </w:rPr>
              <w:t>In early 2017 O</w:t>
            </w:r>
            <w:r w:rsidR="00D82EFC" w:rsidRPr="00BA4CA2">
              <w:rPr>
                <w:sz w:val="20"/>
                <w:szCs w:val="20"/>
              </w:rPr>
              <w:t>cean Office</w:t>
            </w:r>
            <w:r w:rsidRPr="00BA4CA2">
              <w:rPr>
                <w:sz w:val="20"/>
                <w:szCs w:val="20"/>
              </w:rPr>
              <w:t xml:space="preserve"> worked closely with Fiji to co-Chair the regional ‘policy &amp; technical’ preparatory meetings for BBNJ and the UN Ocean Conference on SDG14. This needed and reached out to members of the CROP MSWG and the Pacific Ocean Alliance.</w:t>
            </w:r>
          </w:p>
          <w:p w14:paraId="3E02F19F" w14:textId="24BFED48" w:rsidR="00EE1EE1" w:rsidRPr="00BA4CA2" w:rsidRDefault="00EE1EE1" w:rsidP="00D82EFC">
            <w:pPr>
              <w:pStyle w:val="Tabletext"/>
              <w:numPr>
                <w:ilvl w:val="0"/>
                <w:numId w:val="16"/>
              </w:numPr>
              <w:ind w:left="317" w:hanging="283"/>
              <w:rPr>
                <w:sz w:val="20"/>
                <w:szCs w:val="20"/>
              </w:rPr>
            </w:pPr>
            <w:r w:rsidRPr="00BA4CA2">
              <w:rPr>
                <w:sz w:val="20"/>
                <w:szCs w:val="20"/>
              </w:rPr>
              <w:t>CSIRO also contributed to regional coordination and strategic direction by providing technical support to the O</w:t>
            </w:r>
            <w:r w:rsidR="00D82EFC" w:rsidRPr="00BA4CA2">
              <w:rPr>
                <w:sz w:val="20"/>
                <w:szCs w:val="20"/>
              </w:rPr>
              <w:t>cean Office</w:t>
            </w:r>
            <w:r w:rsidRPr="00BA4CA2">
              <w:rPr>
                <w:sz w:val="20"/>
                <w:szCs w:val="20"/>
              </w:rPr>
              <w:t xml:space="preserve"> in their regional preparations for the BBNJ negotiations. CSIRO collated regional data on conservation values and pressures, to help PICTs to understand the possible role and implications of a treaty on the conservation of biological diversity in areas beyond national jurisdiction. CSIRO collated data on deep sea mining, fishing vessel activity and ecologically or biologically significant areas and displayed them in an online mapping tool. The analysis identified significant potential for the interaction between high seas fisheries vessels and deep sea mining contractors, as well as multiple pressures on an ecologically or biologically significant area. This analysis gave PICTs a deeper understanding of the possible implications of such an international treaty.</w:t>
            </w:r>
          </w:p>
          <w:p w14:paraId="198AE1AF" w14:textId="77777777" w:rsidR="000F39F9" w:rsidRPr="00BA4CA2" w:rsidRDefault="000F39F9" w:rsidP="00AF5178">
            <w:pPr>
              <w:pStyle w:val="Tabletext"/>
              <w:rPr>
                <w:sz w:val="20"/>
                <w:szCs w:val="20"/>
              </w:rPr>
            </w:pPr>
          </w:p>
        </w:tc>
        <w:tc>
          <w:tcPr>
            <w:tcW w:w="4677" w:type="dxa"/>
          </w:tcPr>
          <w:p w14:paraId="0000A915" w14:textId="77777777" w:rsidR="00EE1EE1" w:rsidRPr="00BA4CA2" w:rsidRDefault="00EE1EE1" w:rsidP="00AF5178">
            <w:pPr>
              <w:pStyle w:val="Tabletext"/>
              <w:rPr>
                <w:rStyle w:val="Hyperlink"/>
                <w:rFonts w:cs="Arial"/>
                <w:sz w:val="20"/>
                <w:szCs w:val="20"/>
              </w:rPr>
            </w:pPr>
            <w:r w:rsidRPr="00BA4CA2">
              <w:rPr>
                <w:sz w:val="20"/>
                <w:szCs w:val="20"/>
              </w:rPr>
              <w:t xml:space="preserve">Data included meeting reports at: </w:t>
            </w:r>
            <w:hyperlink r:id="rId31" w:history="1">
              <w:r w:rsidRPr="00BA4CA2">
                <w:rPr>
                  <w:rStyle w:val="Hyperlink"/>
                  <w:rFonts w:cs="Arial"/>
                  <w:sz w:val="20"/>
                  <w:szCs w:val="20"/>
                </w:rPr>
                <w:t>http://www.forumsec.org/pages.cfm/strategic-partnerships-coordination/pacific-oceanscape/pacific-ocean-alliance/pacific-ocean-alliance-meeting-1.html</w:t>
              </w:r>
            </w:hyperlink>
          </w:p>
          <w:p w14:paraId="34632814" w14:textId="77777777" w:rsidR="00EE1EE1" w:rsidRPr="00BA4CA2" w:rsidRDefault="008B4F87" w:rsidP="00AF5178">
            <w:pPr>
              <w:pStyle w:val="Tabletext"/>
              <w:rPr>
                <w:rStyle w:val="Hyperlink"/>
                <w:rFonts w:cs="Arial"/>
                <w:sz w:val="20"/>
                <w:szCs w:val="20"/>
              </w:rPr>
            </w:pPr>
            <w:hyperlink r:id="rId32" w:history="1">
              <w:r w:rsidR="00EE1EE1" w:rsidRPr="00BA4CA2">
                <w:rPr>
                  <w:rStyle w:val="Hyperlink"/>
                  <w:rFonts w:cs="Arial"/>
                  <w:sz w:val="20"/>
                  <w:szCs w:val="20"/>
                </w:rPr>
                <w:t>https://www.cbd.int/meetings/SOIWS-2016-03</w:t>
              </w:r>
            </w:hyperlink>
          </w:p>
          <w:p w14:paraId="5B054981" w14:textId="77777777" w:rsidR="00EE1EE1" w:rsidRPr="00BA4CA2" w:rsidRDefault="008B4F87" w:rsidP="00AF5178">
            <w:pPr>
              <w:pStyle w:val="Tabletext"/>
              <w:rPr>
                <w:rStyle w:val="Hyperlink"/>
                <w:rFonts w:cs="Arial"/>
                <w:sz w:val="20"/>
                <w:szCs w:val="20"/>
              </w:rPr>
            </w:pPr>
            <w:hyperlink r:id="rId33" w:history="1">
              <w:r w:rsidR="00EE1EE1" w:rsidRPr="00BA4CA2">
                <w:rPr>
                  <w:rStyle w:val="Hyperlink"/>
                  <w:rFonts w:cs="Arial"/>
                  <w:sz w:val="20"/>
                  <w:szCs w:val="20"/>
                </w:rPr>
                <w:t>http://www.forumsec.org/resources/uploads/embeds/file/FINAL%20BBNJ%20Technical%20Paper.pdf</w:t>
              </w:r>
            </w:hyperlink>
          </w:p>
          <w:p w14:paraId="74E1B101" w14:textId="07F01FFB" w:rsidR="00EE1EE1" w:rsidRPr="00BA4CA2" w:rsidRDefault="00EE1EE1" w:rsidP="00AF5178">
            <w:pPr>
              <w:pStyle w:val="Tabletext"/>
              <w:rPr>
                <w:sz w:val="20"/>
                <w:szCs w:val="20"/>
              </w:rPr>
            </w:pPr>
            <w:r w:rsidRPr="00BA4CA2">
              <w:rPr>
                <w:sz w:val="20"/>
                <w:szCs w:val="20"/>
              </w:rPr>
              <w:t xml:space="preserve">The advisor enabled the commissioner to drive regional coordination on oceans issues more effectively. This is evidenced by a range of outputs produced such as: a technical report and series of three technical papers to support members on the issues of BBNJ; various advocacy and communication materials for the Pacific Ocean Commissioner; video messaging by the Commissioner in the lead up to COP21; and branding templates designed for the </w:t>
            </w:r>
            <w:r w:rsidR="00253437" w:rsidRPr="00BA4CA2">
              <w:rPr>
                <w:sz w:val="20"/>
                <w:szCs w:val="20"/>
              </w:rPr>
              <w:t>Ocean Office</w:t>
            </w:r>
            <w:r w:rsidRPr="00BA4CA2">
              <w:rPr>
                <w:sz w:val="20"/>
                <w:szCs w:val="20"/>
              </w:rPr>
              <w:t xml:space="preserve"> and the Pacific Ocean Alliance. The advisor also prepared many </w:t>
            </w:r>
            <w:r w:rsidR="00253437" w:rsidRPr="00BA4CA2">
              <w:rPr>
                <w:sz w:val="20"/>
                <w:szCs w:val="20"/>
              </w:rPr>
              <w:t>Ocean Office</w:t>
            </w:r>
            <w:r w:rsidRPr="00BA4CA2">
              <w:rPr>
                <w:sz w:val="20"/>
                <w:szCs w:val="20"/>
              </w:rPr>
              <w:t xml:space="preserve"> interventions for various forums at regional and global levels. The </w:t>
            </w:r>
            <w:r w:rsidR="00253437" w:rsidRPr="00BA4CA2">
              <w:rPr>
                <w:sz w:val="20"/>
                <w:szCs w:val="20"/>
              </w:rPr>
              <w:t>Ocean Office</w:t>
            </w:r>
            <w:r w:rsidRPr="00BA4CA2">
              <w:rPr>
                <w:sz w:val="20"/>
                <w:szCs w:val="20"/>
              </w:rPr>
              <w:t xml:space="preserve"> in 2017 was also able to provide support towards preparations and presentations for the regional pre-UN Ocean Conference (March 2017), UN Ocean Conference (June 2017), pre-COP23 (August 2017), Our Oceans Conference in Malta (October 2017), Arctic Circle Assembly and the Fisheries Exchange with Iceland (October 2017), FAO (November 2017), and COP23 (November 2017).</w:t>
            </w:r>
          </w:p>
          <w:p w14:paraId="115056B9" w14:textId="77777777" w:rsidR="00EE1EE1" w:rsidRPr="00BA4CA2" w:rsidRDefault="00EE1EE1" w:rsidP="00AF5178">
            <w:pPr>
              <w:pStyle w:val="Tabletext"/>
              <w:rPr>
                <w:sz w:val="20"/>
                <w:szCs w:val="20"/>
              </w:rPr>
            </w:pPr>
          </w:p>
          <w:p w14:paraId="521BA54A" w14:textId="77777777" w:rsidR="00EE1EE1" w:rsidRPr="00BA4CA2" w:rsidRDefault="00EE1EE1" w:rsidP="00AF5178">
            <w:pPr>
              <w:pStyle w:val="Tabletext"/>
              <w:rPr>
                <w:sz w:val="20"/>
                <w:szCs w:val="20"/>
              </w:rPr>
            </w:pPr>
            <w:r w:rsidRPr="00BA4CA2">
              <w:rPr>
                <w:sz w:val="20"/>
                <w:szCs w:val="20"/>
              </w:rPr>
              <w:t>Specific indicators can be viewed in the Program Logic at Appendix 1</w:t>
            </w:r>
          </w:p>
        </w:tc>
        <w:tc>
          <w:tcPr>
            <w:tcW w:w="2836" w:type="dxa"/>
            <w:vMerge w:val="restart"/>
          </w:tcPr>
          <w:p w14:paraId="09A0D690" w14:textId="77777777" w:rsidR="00EE1EE1" w:rsidRPr="00BA4CA2" w:rsidRDefault="00EE1EE1" w:rsidP="00AF5178">
            <w:pPr>
              <w:pStyle w:val="Tabletext"/>
              <w:rPr>
                <w:sz w:val="20"/>
                <w:szCs w:val="20"/>
              </w:rPr>
            </w:pPr>
            <w:r w:rsidRPr="00BA4CA2">
              <w:rPr>
                <w:sz w:val="20"/>
                <w:szCs w:val="20"/>
              </w:rPr>
              <w:t xml:space="preserve">Data was collected via reports and interviews. </w:t>
            </w:r>
          </w:p>
          <w:p w14:paraId="7A53FB25" w14:textId="77777777" w:rsidR="00EE1EE1" w:rsidRPr="00BA4CA2" w:rsidRDefault="00EE1EE1" w:rsidP="00AF5178">
            <w:pPr>
              <w:pStyle w:val="Tabletext"/>
              <w:rPr>
                <w:sz w:val="20"/>
                <w:szCs w:val="20"/>
              </w:rPr>
            </w:pPr>
            <w:r w:rsidRPr="00BA4CA2">
              <w:rPr>
                <w:sz w:val="20"/>
                <w:szCs w:val="20"/>
              </w:rPr>
              <w:t>Feedback about this component was provided by:</w:t>
            </w:r>
          </w:p>
          <w:p w14:paraId="02D6BA6C" w14:textId="77777777" w:rsidR="00EE1EE1" w:rsidRPr="00BA4CA2" w:rsidRDefault="00EE1EE1" w:rsidP="00AF5178">
            <w:pPr>
              <w:pStyle w:val="Tabletext"/>
              <w:rPr>
                <w:sz w:val="20"/>
                <w:szCs w:val="20"/>
              </w:rPr>
            </w:pPr>
            <w:r w:rsidRPr="00BA4CA2">
              <w:rPr>
                <w:sz w:val="20"/>
                <w:szCs w:val="20"/>
              </w:rPr>
              <w:t>- deployee</w:t>
            </w:r>
          </w:p>
          <w:p w14:paraId="02BA7E01" w14:textId="743A38A3" w:rsidR="00EE1EE1" w:rsidRPr="00BA4CA2" w:rsidRDefault="00EE1EE1" w:rsidP="00AF5178">
            <w:pPr>
              <w:pStyle w:val="Tabletext"/>
              <w:rPr>
                <w:sz w:val="20"/>
                <w:szCs w:val="20"/>
              </w:rPr>
            </w:pPr>
            <w:r w:rsidRPr="00BA4CA2">
              <w:rPr>
                <w:sz w:val="20"/>
                <w:szCs w:val="20"/>
              </w:rPr>
              <w:t xml:space="preserve">- </w:t>
            </w:r>
            <w:r w:rsidR="00253437" w:rsidRPr="00BA4CA2">
              <w:rPr>
                <w:sz w:val="20"/>
                <w:szCs w:val="20"/>
              </w:rPr>
              <w:t>Ocean Office</w:t>
            </w:r>
          </w:p>
          <w:p w14:paraId="4780ABC1" w14:textId="77777777" w:rsidR="00EE1EE1" w:rsidRPr="00BA4CA2" w:rsidRDefault="00EE1EE1" w:rsidP="00AF5178">
            <w:pPr>
              <w:pStyle w:val="Tabletext"/>
              <w:rPr>
                <w:sz w:val="20"/>
                <w:szCs w:val="20"/>
              </w:rPr>
            </w:pPr>
            <w:r w:rsidRPr="00BA4CA2">
              <w:rPr>
                <w:sz w:val="20"/>
                <w:szCs w:val="20"/>
              </w:rPr>
              <w:t>- SPREP</w:t>
            </w:r>
          </w:p>
          <w:p w14:paraId="2E49EF37" w14:textId="77777777" w:rsidR="00EE1EE1" w:rsidRPr="00BA4CA2" w:rsidRDefault="00EE1EE1" w:rsidP="00AF5178">
            <w:pPr>
              <w:pStyle w:val="Tabletext"/>
              <w:rPr>
                <w:sz w:val="20"/>
                <w:szCs w:val="20"/>
              </w:rPr>
            </w:pPr>
            <w:r w:rsidRPr="00BA4CA2">
              <w:rPr>
                <w:sz w:val="20"/>
                <w:szCs w:val="20"/>
              </w:rPr>
              <w:t>- FFA</w:t>
            </w:r>
          </w:p>
          <w:p w14:paraId="656AD696" w14:textId="77777777" w:rsidR="00EE1EE1" w:rsidRPr="00BA4CA2" w:rsidRDefault="00EE1EE1" w:rsidP="00AF5178">
            <w:pPr>
              <w:pStyle w:val="Tabletext"/>
              <w:rPr>
                <w:sz w:val="20"/>
                <w:szCs w:val="20"/>
              </w:rPr>
            </w:pPr>
            <w:r w:rsidRPr="00BA4CA2">
              <w:rPr>
                <w:sz w:val="20"/>
                <w:szCs w:val="20"/>
              </w:rPr>
              <w:t>- NGO</w:t>
            </w:r>
          </w:p>
          <w:p w14:paraId="4EB72EE1" w14:textId="77777777" w:rsidR="00EE1EE1" w:rsidRPr="00BA4CA2" w:rsidRDefault="00EE1EE1" w:rsidP="00AF5178">
            <w:pPr>
              <w:pStyle w:val="Tabletext"/>
              <w:rPr>
                <w:sz w:val="20"/>
                <w:szCs w:val="20"/>
              </w:rPr>
            </w:pPr>
          </w:p>
          <w:p w14:paraId="648E4747" w14:textId="77777777" w:rsidR="00EE1EE1" w:rsidRPr="00BA4CA2" w:rsidRDefault="00EE1EE1" w:rsidP="00AF5178">
            <w:pPr>
              <w:pStyle w:val="Tabletext"/>
              <w:rPr>
                <w:sz w:val="20"/>
                <w:szCs w:val="20"/>
              </w:rPr>
            </w:pPr>
            <w:r w:rsidRPr="00BA4CA2">
              <w:rPr>
                <w:sz w:val="20"/>
                <w:szCs w:val="20"/>
              </w:rPr>
              <w:t xml:space="preserve">We tried to obtain additional data from country representatives, but were unsuccessful. </w:t>
            </w:r>
          </w:p>
          <w:p w14:paraId="41514AF4" w14:textId="77777777" w:rsidR="00EE1EE1" w:rsidRPr="00BA4CA2" w:rsidRDefault="00EE1EE1" w:rsidP="00AF5178">
            <w:pPr>
              <w:pStyle w:val="Tabletext"/>
              <w:rPr>
                <w:sz w:val="20"/>
                <w:szCs w:val="20"/>
              </w:rPr>
            </w:pPr>
            <w:r w:rsidRPr="00BA4CA2">
              <w:rPr>
                <w:sz w:val="20"/>
                <w:szCs w:val="20"/>
              </w:rPr>
              <w:t>Written feedback was provided by the PSIDS Chair, PIF Chair and the Chair of the BBNJ Prepcomm about the deployee.</w:t>
            </w:r>
          </w:p>
        </w:tc>
      </w:tr>
      <w:tr w:rsidR="00EE1EE1" w14:paraId="1D306814" w14:textId="77777777" w:rsidTr="00BA4CA2">
        <w:trPr>
          <w:cnfStyle w:val="000000010000" w:firstRow="0" w:lastRow="0" w:firstColumn="0" w:lastColumn="0" w:oddVBand="0" w:evenVBand="0" w:oddHBand="0" w:evenHBand="1" w:firstRowFirstColumn="0" w:firstRowLastColumn="0" w:lastRowFirstColumn="0" w:lastRowLastColumn="0"/>
        </w:trPr>
        <w:tc>
          <w:tcPr>
            <w:tcW w:w="1559" w:type="dxa"/>
          </w:tcPr>
          <w:p w14:paraId="56AB00AE" w14:textId="77777777" w:rsidR="00EE1EE1" w:rsidRPr="00BA4CA2" w:rsidRDefault="00EE1EE1" w:rsidP="00AF5178">
            <w:pPr>
              <w:pStyle w:val="Tabletext"/>
              <w:rPr>
                <w:sz w:val="20"/>
                <w:szCs w:val="20"/>
              </w:rPr>
            </w:pPr>
            <w:r w:rsidRPr="00BA4CA2">
              <w:rPr>
                <w:sz w:val="20"/>
                <w:szCs w:val="20"/>
              </w:rPr>
              <w:t>Outputs</w:t>
            </w:r>
          </w:p>
        </w:tc>
        <w:tc>
          <w:tcPr>
            <w:tcW w:w="4678" w:type="dxa"/>
          </w:tcPr>
          <w:p w14:paraId="7945ED0C" w14:textId="63FCEE9E" w:rsidR="00EE1EE1" w:rsidRPr="00BA4CA2" w:rsidRDefault="00EE1EE1" w:rsidP="00253437">
            <w:pPr>
              <w:pStyle w:val="Tabletext"/>
              <w:rPr>
                <w:sz w:val="20"/>
                <w:szCs w:val="20"/>
              </w:rPr>
            </w:pPr>
            <w:r w:rsidRPr="00BA4CA2">
              <w:rPr>
                <w:sz w:val="20"/>
                <w:szCs w:val="20"/>
              </w:rPr>
              <w:t xml:space="preserve">Officer deployed to PIFs; </w:t>
            </w:r>
            <w:r w:rsidR="00253437" w:rsidRPr="00BA4CA2">
              <w:rPr>
                <w:sz w:val="20"/>
                <w:szCs w:val="20"/>
              </w:rPr>
              <w:t>Ocean Office</w:t>
            </w:r>
            <w:r w:rsidRPr="00BA4CA2">
              <w:rPr>
                <w:sz w:val="20"/>
                <w:szCs w:val="20"/>
              </w:rPr>
              <w:t xml:space="preserve"> established with TOR and plan; P</w:t>
            </w:r>
            <w:r w:rsidR="002E0CA6" w:rsidRPr="00BA4CA2">
              <w:rPr>
                <w:sz w:val="20"/>
                <w:szCs w:val="20"/>
              </w:rPr>
              <w:t>olicy briefing and support for C</w:t>
            </w:r>
            <w:r w:rsidRPr="00BA4CA2">
              <w:rPr>
                <w:sz w:val="20"/>
                <w:szCs w:val="20"/>
              </w:rPr>
              <w:t>ommissioner; M&amp;E Framework for Framework for a Pacific Oceanscape and evaluation of implementation; Pacific Ocean Alliance</w:t>
            </w:r>
            <w:r w:rsidR="00253437" w:rsidRPr="00BA4CA2">
              <w:rPr>
                <w:sz w:val="20"/>
                <w:szCs w:val="20"/>
              </w:rPr>
              <w:t xml:space="preserve"> meeting; Performance review of Ocean Office</w:t>
            </w:r>
            <w:r w:rsidRPr="00BA4CA2">
              <w:rPr>
                <w:sz w:val="20"/>
                <w:szCs w:val="20"/>
              </w:rPr>
              <w:t xml:space="preserve">; </w:t>
            </w:r>
            <w:r w:rsidR="00253437" w:rsidRPr="00BA4CA2">
              <w:rPr>
                <w:sz w:val="20"/>
                <w:szCs w:val="20"/>
              </w:rPr>
              <w:t>Ocean Office strategy</w:t>
            </w:r>
          </w:p>
        </w:tc>
        <w:tc>
          <w:tcPr>
            <w:tcW w:w="8363" w:type="dxa"/>
          </w:tcPr>
          <w:p w14:paraId="0AA3DD66" w14:textId="59268EDC" w:rsidR="00EE1EE1" w:rsidRPr="00BA4CA2" w:rsidRDefault="00EE1EE1" w:rsidP="00D82EFC">
            <w:pPr>
              <w:pStyle w:val="Tabletext"/>
              <w:numPr>
                <w:ilvl w:val="0"/>
                <w:numId w:val="16"/>
              </w:numPr>
              <w:ind w:left="317" w:hanging="283"/>
              <w:rPr>
                <w:sz w:val="20"/>
                <w:szCs w:val="20"/>
              </w:rPr>
            </w:pPr>
            <w:r w:rsidRPr="00BA4CA2">
              <w:rPr>
                <w:sz w:val="20"/>
                <w:szCs w:val="20"/>
              </w:rPr>
              <w:t>As a result of the deployment, the O</w:t>
            </w:r>
            <w:r w:rsidR="00D82EFC" w:rsidRPr="00BA4CA2">
              <w:rPr>
                <w:sz w:val="20"/>
                <w:szCs w:val="20"/>
              </w:rPr>
              <w:t>cean Office</w:t>
            </w:r>
            <w:r w:rsidRPr="00BA4CA2">
              <w:rPr>
                <w:sz w:val="20"/>
                <w:szCs w:val="20"/>
              </w:rPr>
              <w:t xml:space="preserve"> became operational and developed a credible identity in the region as an effective coordination mechanism and advocate for regional ocean policy and cross-cutting ocean initiatives and priorities. </w:t>
            </w:r>
          </w:p>
          <w:p w14:paraId="4B71453B" w14:textId="59F4AD57" w:rsidR="00EE1EE1" w:rsidRPr="00BA4CA2" w:rsidRDefault="00EE1EE1" w:rsidP="00D82EFC">
            <w:pPr>
              <w:pStyle w:val="Tabletext"/>
              <w:numPr>
                <w:ilvl w:val="0"/>
                <w:numId w:val="16"/>
              </w:numPr>
              <w:ind w:left="317" w:hanging="283"/>
              <w:rPr>
                <w:sz w:val="20"/>
                <w:szCs w:val="20"/>
              </w:rPr>
            </w:pPr>
            <w:r w:rsidRPr="00BA4CA2">
              <w:rPr>
                <w:sz w:val="20"/>
                <w:szCs w:val="20"/>
              </w:rPr>
              <w:t xml:space="preserve">Prior to the EPOG project, there was no significant and dedicated means to resource and implement the mechanism for Pacific-wide coordination of ocean policy. The operation of </w:t>
            </w:r>
            <w:r w:rsidR="00D82EFC" w:rsidRPr="00BA4CA2">
              <w:rPr>
                <w:sz w:val="20"/>
                <w:szCs w:val="20"/>
              </w:rPr>
              <w:t>the Ocean Office</w:t>
            </w:r>
            <w:r w:rsidRPr="00BA4CA2">
              <w:rPr>
                <w:sz w:val="20"/>
                <w:szCs w:val="20"/>
              </w:rPr>
              <w:t xml:space="preserve"> provided strategic direction to the Ocean community of practice within the Pacific, which led to for example a stronger Pacific engagement in the international negotiations for a new treaty on marine biodiversity areas beyond national jurisdiction (BBNJ) under the United Nations Convention on the Law of the Sea. </w:t>
            </w:r>
          </w:p>
          <w:p w14:paraId="5379C498" w14:textId="74703B20" w:rsidR="00EE1EE1" w:rsidRPr="00BA4CA2" w:rsidRDefault="00D82EFC" w:rsidP="00D82EFC">
            <w:pPr>
              <w:pStyle w:val="Tabletext"/>
              <w:numPr>
                <w:ilvl w:val="0"/>
                <w:numId w:val="16"/>
              </w:numPr>
              <w:ind w:left="317" w:hanging="283"/>
              <w:rPr>
                <w:sz w:val="20"/>
                <w:szCs w:val="20"/>
              </w:rPr>
            </w:pPr>
            <w:r w:rsidRPr="00BA4CA2">
              <w:rPr>
                <w:sz w:val="20"/>
                <w:szCs w:val="20"/>
              </w:rPr>
              <w:lastRenderedPageBreak/>
              <w:t>The Ocean Office</w:t>
            </w:r>
            <w:r w:rsidR="00EE1EE1" w:rsidRPr="00BA4CA2">
              <w:rPr>
                <w:sz w:val="20"/>
                <w:szCs w:val="20"/>
              </w:rPr>
              <w:t xml:space="preserve"> built close links between PIFS and other CROP agencies, and strengthened collaboration through participation in the Marine Sector Working Group, regular meetings and communications with all stakeholders, and the establishment of the Pacific Ocean Alliance (the Alliance).</w:t>
            </w:r>
          </w:p>
          <w:p w14:paraId="0177E519" w14:textId="444185FC" w:rsidR="00EE1EE1" w:rsidRPr="00BA4CA2" w:rsidRDefault="00EE1EE1" w:rsidP="00D82EFC">
            <w:pPr>
              <w:pStyle w:val="Tabletext"/>
              <w:numPr>
                <w:ilvl w:val="0"/>
                <w:numId w:val="16"/>
              </w:numPr>
              <w:ind w:left="317" w:hanging="283"/>
              <w:rPr>
                <w:sz w:val="20"/>
                <w:szCs w:val="20"/>
              </w:rPr>
            </w:pPr>
            <w:r w:rsidRPr="00BA4CA2">
              <w:rPr>
                <w:sz w:val="20"/>
                <w:szCs w:val="20"/>
              </w:rPr>
              <w:t xml:space="preserve">The advisor developed and finalised the management arrangements for the Alliance and drafted a concept for the next formal discussion on ocean development opportunities. This work also laid the foundations for the </w:t>
            </w:r>
            <w:r w:rsidR="00D82EFC" w:rsidRPr="00BA4CA2">
              <w:rPr>
                <w:sz w:val="20"/>
                <w:szCs w:val="20"/>
              </w:rPr>
              <w:t>Ocean Office</w:t>
            </w:r>
            <w:r w:rsidRPr="00BA4CA2">
              <w:rPr>
                <w:sz w:val="20"/>
                <w:szCs w:val="20"/>
              </w:rPr>
              <w:t xml:space="preserve"> to support PICTs on the inaugural UN Oceans Conference held in June 2017 to discuss implementation of SDG14 within the broader Development 2030 Agenda. The advisor supported </w:t>
            </w:r>
            <w:r w:rsidR="00D82EFC" w:rsidRPr="00BA4CA2">
              <w:rPr>
                <w:sz w:val="20"/>
                <w:szCs w:val="20"/>
              </w:rPr>
              <w:t>the Ocean Office</w:t>
            </w:r>
            <w:r w:rsidRPr="00BA4CA2">
              <w:rPr>
                <w:sz w:val="20"/>
                <w:szCs w:val="20"/>
              </w:rPr>
              <w:t xml:space="preserve"> with the establishment of the Pacific Ocean Alliance—a multi-sector, open ended group that facilitated regional dialogue between CROP agencies, national government, private enterprise and NGOs. </w:t>
            </w:r>
          </w:p>
          <w:p w14:paraId="6F9C9671" w14:textId="77777777" w:rsidR="00EE1EE1" w:rsidRPr="00BA4CA2" w:rsidRDefault="00EE1EE1" w:rsidP="00D82EFC">
            <w:pPr>
              <w:pStyle w:val="Tabletext"/>
              <w:numPr>
                <w:ilvl w:val="0"/>
                <w:numId w:val="16"/>
              </w:numPr>
              <w:ind w:left="317" w:hanging="283"/>
              <w:rPr>
                <w:sz w:val="20"/>
                <w:szCs w:val="20"/>
              </w:rPr>
            </w:pPr>
            <w:r w:rsidRPr="00BA4CA2">
              <w:rPr>
                <w:sz w:val="20"/>
                <w:szCs w:val="20"/>
              </w:rPr>
              <w:t>The inaugural meeting of the Alliance titled ‘High Hopes for the High Seas’ was held in May 2015, in Fiji. It focused on Pacific interests in areas beyond national jurisdiction. Over 100 participants, including national representatives, UN Mission delegates, regional/international inter-governmental organisations, international/regional non-government organisations, private sector, civil society and academics attended. The meeting was successful in drawing together stakeholders that do not usually engage, nor have an existing platform to engage on these regional cross-cutting issues. The purpose of the meeting was to share information and start a regional dialogue on high seas issues in the context of upcoming UN negotiations on biodiversity in areas beyond national jurisdiction.</w:t>
            </w:r>
          </w:p>
        </w:tc>
        <w:tc>
          <w:tcPr>
            <w:tcW w:w="4677" w:type="dxa"/>
            <w:vMerge w:val="restart"/>
          </w:tcPr>
          <w:p w14:paraId="65446D41" w14:textId="09DA6966" w:rsidR="00EE1EE1" w:rsidRPr="00BA4CA2" w:rsidRDefault="00EE1EE1" w:rsidP="00AF5178">
            <w:pPr>
              <w:pStyle w:val="Tabletext"/>
              <w:rPr>
                <w:sz w:val="20"/>
                <w:szCs w:val="20"/>
              </w:rPr>
            </w:pPr>
            <w:r w:rsidRPr="00BA4CA2">
              <w:rPr>
                <w:sz w:val="20"/>
                <w:szCs w:val="20"/>
              </w:rPr>
              <w:lastRenderedPageBreak/>
              <w:t>The</w:t>
            </w:r>
            <w:r w:rsidR="00253437" w:rsidRPr="00BA4CA2">
              <w:rPr>
                <w:sz w:val="20"/>
                <w:szCs w:val="20"/>
              </w:rPr>
              <w:t xml:space="preserve"> regional leadership role that the Ocean Office</w:t>
            </w:r>
            <w:r w:rsidRPr="00BA4CA2">
              <w:rPr>
                <w:sz w:val="20"/>
                <w:szCs w:val="20"/>
              </w:rPr>
              <w:t xml:space="preserve"> played in the biodiversity beyond national jurisdiction negotiations was formally recognised in writing by PSIDS Chair (Nauru PRUN HE Marlene Moses); PIF Chair (Papua New Guinea PRUN) and the Chair of the BBNJ Prepcomm (PRUN Trinidad and Tobago HE Eden Charles). The CROP Marine Sector Working Group has also voiced their support of the </w:t>
            </w:r>
            <w:r w:rsidR="00D82EFC" w:rsidRPr="00BA4CA2">
              <w:rPr>
                <w:sz w:val="20"/>
                <w:szCs w:val="20"/>
              </w:rPr>
              <w:t>Ocean Office</w:t>
            </w:r>
            <w:r w:rsidRPr="00BA4CA2">
              <w:rPr>
                <w:sz w:val="20"/>
                <w:szCs w:val="20"/>
              </w:rPr>
              <w:t xml:space="preserve"> </w:t>
            </w:r>
            <w:r w:rsidRPr="00BA4CA2">
              <w:rPr>
                <w:sz w:val="20"/>
                <w:szCs w:val="20"/>
              </w:rPr>
              <w:lastRenderedPageBreak/>
              <w:t>highlighting the value it adds to the region and to the CROP MSWG on cross-sectoral and cross-jurisdictional leadership.</w:t>
            </w:r>
          </w:p>
          <w:p w14:paraId="0D2033E7" w14:textId="77777777" w:rsidR="00EE1EE1" w:rsidRPr="00BA4CA2" w:rsidRDefault="00EE1EE1" w:rsidP="00AF5178">
            <w:pPr>
              <w:pStyle w:val="Tabletext"/>
              <w:rPr>
                <w:sz w:val="20"/>
                <w:szCs w:val="20"/>
              </w:rPr>
            </w:pPr>
          </w:p>
          <w:p w14:paraId="2773DDDE" w14:textId="77777777" w:rsidR="00EE1EE1" w:rsidRPr="00BA4CA2" w:rsidRDefault="00EE1EE1" w:rsidP="00AF5178">
            <w:pPr>
              <w:pStyle w:val="Tabletext"/>
              <w:rPr>
                <w:sz w:val="20"/>
                <w:szCs w:val="20"/>
              </w:rPr>
            </w:pPr>
            <w:r w:rsidRPr="00BA4CA2">
              <w:rPr>
                <w:sz w:val="20"/>
                <w:szCs w:val="20"/>
              </w:rPr>
              <w:t xml:space="preserve">The 2015 Alliance meeting was highly successful and much acclaimed. During the DOEE evaluation of EPOG, one interviewee described this meeting as ‘one of those rare seminal meetings in which you could trace a logical policy development’. </w:t>
            </w:r>
          </w:p>
          <w:p w14:paraId="231342ED" w14:textId="77777777" w:rsidR="00EE1EE1" w:rsidRPr="00BA4CA2" w:rsidRDefault="00EE1EE1" w:rsidP="00AF5178">
            <w:pPr>
              <w:pStyle w:val="Tabletext"/>
              <w:rPr>
                <w:sz w:val="20"/>
                <w:szCs w:val="20"/>
              </w:rPr>
            </w:pPr>
          </w:p>
          <w:p w14:paraId="34FB3732" w14:textId="0ACBB870" w:rsidR="00EE1EE1" w:rsidRPr="00BA4CA2" w:rsidRDefault="00EE1EE1" w:rsidP="00AF5178">
            <w:pPr>
              <w:pStyle w:val="Tabletext"/>
              <w:rPr>
                <w:sz w:val="20"/>
                <w:szCs w:val="20"/>
              </w:rPr>
            </w:pPr>
            <w:r w:rsidRPr="00BA4CA2">
              <w:rPr>
                <w:sz w:val="20"/>
                <w:szCs w:val="20"/>
              </w:rPr>
              <w:t xml:space="preserve">The Alliance has enabled the </w:t>
            </w:r>
            <w:r w:rsidR="00DA791D" w:rsidRPr="00BA4CA2">
              <w:rPr>
                <w:sz w:val="20"/>
                <w:szCs w:val="20"/>
              </w:rPr>
              <w:t>Ocean Office</w:t>
            </w:r>
            <w:r w:rsidRPr="00BA4CA2">
              <w:rPr>
                <w:sz w:val="20"/>
                <w:szCs w:val="20"/>
              </w:rPr>
              <w:t xml:space="preserve"> to effectively champion regional leadership and coordination of oceans issues. For example, the outcomes of the 2015 Alliance meeting informed the development of a technical report to support PICTS, CROP agencies and other stakeholders engaging in BBNJ processes.</w:t>
            </w:r>
          </w:p>
          <w:p w14:paraId="24813C60" w14:textId="77777777" w:rsidR="00EE1EE1" w:rsidRPr="00BA4CA2" w:rsidRDefault="00EE1EE1" w:rsidP="00AF5178">
            <w:pPr>
              <w:pStyle w:val="Tabletext"/>
              <w:rPr>
                <w:sz w:val="20"/>
                <w:szCs w:val="20"/>
              </w:rPr>
            </w:pPr>
          </w:p>
          <w:p w14:paraId="0CF60618" w14:textId="77777777" w:rsidR="00EE1EE1" w:rsidRPr="00BA4CA2" w:rsidRDefault="00EE1EE1" w:rsidP="00AF5178">
            <w:pPr>
              <w:pStyle w:val="Tabletext"/>
              <w:rPr>
                <w:sz w:val="20"/>
                <w:szCs w:val="20"/>
              </w:rPr>
            </w:pPr>
            <w:r w:rsidRPr="00BA4CA2">
              <w:rPr>
                <w:sz w:val="20"/>
                <w:szCs w:val="20"/>
              </w:rPr>
              <w:t>Specific indicators can be viewed in the Program Logic at Appendix 1</w:t>
            </w:r>
          </w:p>
          <w:p w14:paraId="55548AAE" w14:textId="77777777" w:rsidR="00EE1EE1" w:rsidRPr="00BA4CA2" w:rsidRDefault="00EE1EE1" w:rsidP="00AF5178">
            <w:pPr>
              <w:pStyle w:val="Tabletext"/>
              <w:rPr>
                <w:sz w:val="20"/>
                <w:szCs w:val="20"/>
              </w:rPr>
            </w:pPr>
          </w:p>
        </w:tc>
        <w:tc>
          <w:tcPr>
            <w:tcW w:w="2836" w:type="dxa"/>
            <w:vMerge/>
          </w:tcPr>
          <w:p w14:paraId="27590563" w14:textId="77777777" w:rsidR="00EE1EE1" w:rsidRPr="00BA4CA2" w:rsidRDefault="00EE1EE1" w:rsidP="00AF5178">
            <w:pPr>
              <w:pStyle w:val="Tabletext"/>
              <w:rPr>
                <w:sz w:val="20"/>
                <w:szCs w:val="20"/>
              </w:rPr>
            </w:pPr>
          </w:p>
        </w:tc>
      </w:tr>
      <w:tr w:rsidR="00EE1EE1" w14:paraId="08787436" w14:textId="77777777" w:rsidTr="00BA4CA2">
        <w:trPr>
          <w:cnfStyle w:val="000000100000" w:firstRow="0" w:lastRow="0" w:firstColumn="0" w:lastColumn="0" w:oddVBand="0" w:evenVBand="0" w:oddHBand="1" w:evenHBand="0" w:firstRowFirstColumn="0" w:firstRowLastColumn="0" w:lastRowFirstColumn="0" w:lastRowLastColumn="0"/>
        </w:trPr>
        <w:tc>
          <w:tcPr>
            <w:tcW w:w="1559" w:type="dxa"/>
          </w:tcPr>
          <w:p w14:paraId="65159B2F" w14:textId="77777777" w:rsidR="00EE1EE1" w:rsidRPr="00BA4CA2" w:rsidRDefault="00EE1EE1" w:rsidP="00AF5178">
            <w:pPr>
              <w:pStyle w:val="Tabletext"/>
              <w:rPr>
                <w:sz w:val="20"/>
                <w:szCs w:val="20"/>
              </w:rPr>
            </w:pPr>
            <w:r w:rsidRPr="00BA4CA2">
              <w:rPr>
                <w:sz w:val="20"/>
                <w:szCs w:val="20"/>
              </w:rPr>
              <w:t xml:space="preserve">Intermediate outcomes </w:t>
            </w:r>
          </w:p>
        </w:tc>
        <w:tc>
          <w:tcPr>
            <w:tcW w:w="4678" w:type="dxa"/>
          </w:tcPr>
          <w:p w14:paraId="08EF44B3" w14:textId="5515BC1D" w:rsidR="00EE1EE1" w:rsidRPr="00BA4CA2" w:rsidRDefault="00253437" w:rsidP="00AF5178">
            <w:pPr>
              <w:pStyle w:val="Tabletext"/>
              <w:rPr>
                <w:sz w:val="20"/>
                <w:szCs w:val="20"/>
              </w:rPr>
            </w:pPr>
            <w:r w:rsidRPr="00BA4CA2">
              <w:rPr>
                <w:sz w:val="20"/>
                <w:szCs w:val="20"/>
              </w:rPr>
              <w:t>The Ocean Office</w:t>
            </w:r>
            <w:r w:rsidR="00EE1EE1" w:rsidRPr="00BA4CA2">
              <w:rPr>
                <w:sz w:val="20"/>
                <w:szCs w:val="20"/>
              </w:rPr>
              <w:t xml:space="preserve"> is established and is self-sustaining, strategic and can demonstrate results to garner support of other agencies. </w:t>
            </w:r>
          </w:p>
          <w:p w14:paraId="2B829676" w14:textId="77777777" w:rsidR="000F39F9" w:rsidRPr="00BA4CA2" w:rsidRDefault="000F39F9" w:rsidP="00AF5178">
            <w:pPr>
              <w:pStyle w:val="Tabletext"/>
              <w:rPr>
                <w:sz w:val="20"/>
                <w:szCs w:val="20"/>
              </w:rPr>
            </w:pPr>
          </w:p>
          <w:p w14:paraId="5E2B4CB6" w14:textId="77777777" w:rsidR="00EE1EE1" w:rsidRPr="00BA4CA2" w:rsidRDefault="00EE1EE1" w:rsidP="00AF5178">
            <w:pPr>
              <w:pStyle w:val="Tabletext"/>
              <w:rPr>
                <w:sz w:val="20"/>
                <w:szCs w:val="20"/>
              </w:rPr>
            </w:pPr>
            <w:r w:rsidRPr="00BA4CA2">
              <w:rPr>
                <w:sz w:val="20"/>
                <w:szCs w:val="20"/>
              </w:rPr>
              <w:t>Pacific Ocean Commissioner has access to advice and support and can engage in Regional Ocean policies.</w:t>
            </w:r>
          </w:p>
          <w:p w14:paraId="177FA09B" w14:textId="77777777" w:rsidR="000F39F9" w:rsidRPr="00BA4CA2" w:rsidRDefault="000F39F9" w:rsidP="00AF5178">
            <w:pPr>
              <w:pStyle w:val="Tabletext"/>
              <w:rPr>
                <w:sz w:val="20"/>
                <w:szCs w:val="20"/>
              </w:rPr>
            </w:pPr>
          </w:p>
          <w:p w14:paraId="3E2AB91C" w14:textId="77777777" w:rsidR="00EE1EE1" w:rsidRPr="00BA4CA2" w:rsidRDefault="00EE1EE1" w:rsidP="00AF5178">
            <w:pPr>
              <w:pStyle w:val="Tabletext"/>
              <w:rPr>
                <w:sz w:val="20"/>
                <w:szCs w:val="20"/>
              </w:rPr>
            </w:pPr>
            <w:r w:rsidRPr="00BA4CA2">
              <w:rPr>
                <w:sz w:val="20"/>
                <w:szCs w:val="20"/>
              </w:rPr>
              <w:t>Pacific Ocean governance is coordinated in a strategic way, including stakeholder relationships, with both donors and partners.</w:t>
            </w:r>
          </w:p>
        </w:tc>
        <w:tc>
          <w:tcPr>
            <w:tcW w:w="8363" w:type="dxa"/>
          </w:tcPr>
          <w:p w14:paraId="080C3C98" w14:textId="6A07B739" w:rsidR="00EE1EE1" w:rsidRPr="00BA4CA2" w:rsidRDefault="00EE1EE1" w:rsidP="00D82EFC">
            <w:pPr>
              <w:pStyle w:val="Tabletext"/>
              <w:numPr>
                <w:ilvl w:val="0"/>
                <w:numId w:val="16"/>
              </w:numPr>
              <w:ind w:left="317" w:hanging="283"/>
              <w:rPr>
                <w:sz w:val="20"/>
                <w:szCs w:val="20"/>
              </w:rPr>
            </w:pPr>
            <w:r w:rsidRPr="00BA4CA2">
              <w:rPr>
                <w:sz w:val="20"/>
                <w:szCs w:val="20"/>
              </w:rPr>
              <w:t xml:space="preserve">The </w:t>
            </w:r>
            <w:r w:rsidR="002347F9" w:rsidRPr="00BA4CA2">
              <w:rPr>
                <w:sz w:val="20"/>
                <w:szCs w:val="20"/>
              </w:rPr>
              <w:t xml:space="preserve">Ocean </w:t>
            </w:r>
            <w:r w:rsidRPr="00BA4CA2">
              <w:rPr>
                <w:sz w:val="20"/>
                <w:szCs w:val="20"/>
              </w:rPr>
              <w:t>Office was established and operationalised</w:t>
            </w:r>
            <w:r w:rsidR="00D82EFC" w:rsidRPr="00BA4CA2">
              <w:rPr>
                <w:sz w:val="20"/>
                <w:szCs w:val="20"/>
              </w:rPr>
              <w:t>.</w:t>
            </w:r>
          </w:p>
          <w:p w14:paraId="587D4964" w14:textId="7E5408BD" w:rsidR="00EE1EE1" w:rsidRPr="00BA4CA2" w:rsidRDefault="00EE1EE1" w:rsidP="00D82EFC">
            <w:pPr>
              <w:pStyle w:val="Tabletext"/>
              <w:numPr>
                <w:ilvl w:val="0"/>
                <w:numId w:val="16"/>
              </w:numPr>
              <w:ind w:left="317" w:hanging="283"/>
              <w:rPr>
                <w:sz w:val="20"/>
                <w:szCs w:val="20"/>
              </w:rPr>
            </w:pPr>
            <w:r w:rsidRPr="00BA4CA2">
              <w:rPr>
                <w:sz w:val="20"/>
                <w:szCs w:val="20"/>
              </w:rPr>
              <w:t xml:space="preserve">The </w:t>
            </w:r>
            <w:r w:rsidR="002347F9" w:rsidRPr="00BA4CA2">
              <w:rPr>
                <w:sz w:val="20"/>
                <w:szCs w:val="20"/>
              </w:rPr>
              <w:t xml:space="preserve">Ocean </w:t>
            </w:r>
            <w:r w:rsidRPr="00BA4CA2">
              <w:rPr>
                <w:sz w:val="20"/>
                <w:szCs w:val="20"/>
              </w:rPr>
              <w:t xml:space="preserve">Office provided strategic direction across the Pacific, which led to stronger Pacific engagement in the international negotiations e.g. a new treaty on marine biodiversity areas beyond national jurisdiction (BBNJ) under the United Nations Convention on the Law of the Sea; Our Ocean Conference on Sustainable Development Goal 14 (SDG14). </w:t>
            </w:r>
          </w:p>
          <w:p w14:paraId="597567AE" w14:textId="33131474" w:rsidR="00EE1EE1" w:rsidRPr="00BA4CA2" w:rsidRDefault="00EE1EE1" w:rsidP="00D82EFC">
            <w:pPr>
              <w:pStyle w:val="Tabletext"/>
              <w:numPr>
                <w:ilvl w:val="0"/>
                <w:numId w:val="16"/>
              </w:numPr>
              <w:ind w:left="317" w:hanging="283"/>
              <w:rPr>
                <w:sz w:val="20"/>
                <w:szCs w:val="20"/>
              </w:rPr>
            </w:pPr>
            <w:r w:rsidRPr="00BA4CA2">
              <w:rPr>
                <w:sz w:val="20"/>
                <w:szCs w:val="20"/>
              </w:rPr>
              <w:t xml:space="preserve">The </w:t>
            </w:r>
            <w:r w:rsidR="002347F9" w:rsidRPr="00BA4CA2">
              <w:rPr>
                <w:sz w:val="20"/>
                <w:szCs w:val="20"/>
              </w:rPr>
              <w:t xml:space="preserve">Ocean </w:t>
            </w:r>
            <w:r w:rsidRPr="00BA4CA2">
              <w:rPr>
                <w:sz w:val="20"/>
                <w:szCs w:val="20"/>
              </w:rPr>
              <w:t>Office strengthened links and collaboration between regional agencies.</w:t>
            </w:r>
          </w:p>
          <w:p w14:paraId="08175CB3" w14:textId="6611F12D" w:rsidR="00EE1EE1" w:rsidRPr="00BA4CA2" w:rsidRDefault="00EE1EE1" w:rsidP="00D82EFC">
            <w:pPr>
              <w:pStyle w:val="Tabletext"/>
              <w:numPr>
                <w:ilvl w:val="0"/>
                <w:numId w:val="16"/>
              </w:numPr>
              <w:ind w:left="317" w:hanging="283"/>
              <w:rPr>
                <w:sz w:val="20"/>
                <w:szCs w:val="20"/>
              </w:rPr>
            </w:pPr>
            <w:r w:rsidRPr="00BA4CA2">
              <w:rPr>
                <w:sz w:val="20"/>
                <w:szCs w:val="20"/>
              </w:rPr>
              <w:t xml:space="preserve">The </w:t>
            </w:r>
            <w:r w:rsidR="002347F9" w:rsidRPr="00BA4CA2">
              <w:rPr>
                <w:sz w:val="20"/>
                <w:szCs w:val="20"/>
              </w:rPr>
              <w:t xml:space="preserve">Ocean </w:t>
            </w:r>
            <w:r w:rsidRPr="00BA4CA2">
              <w:rPr>
                <w:sz w:val="20"/>
                <w:szCs w:val="20"/>
              </w:rPr>
              <w:t xml:space="preserve">Office developed a credible identity in the region as an effective coordination mechanism and advocate for regional ocean policy and cross-cutting ocean initiatives. </w:t>
            </w:r>
          </w:p>
          <w:p w14:paraId="034BF461" w14:textId="12D02CBB" w:rsidR="00EE1EE1" w:rsidRPr="00BA4CA2" w:rsidRDefault="00EE1EE1" w:rsidP="00D82EFC">
            <w:pPr>
              <w:pStyle w:val="Tabletext"/>
              <w:numPr>
                <w:ilvl w:val="0"/>
                <w:numId w:val="16"/>
              </w:numPr>
              <w:ind w:left="317" w:hanging="283"/>
              <w:rPr>
                <w:sz w:val="20"/>
                <w:szCs w:val="20"/>
              </w:rPr>
            </w:pPr>
            <w:r w:rsidRPr="00BA4CA2">
              <w:rPr>
                <w:sz w:val="20"/>
                <w:szCs w:val="20"/>
              </w:rPr>
              <w:t xml:space="preserve">The </w:t>
            </w:r>
            <w:r w:rsidR="002347F9" w:rsidRPr="00BA4CA2">
              <w:rPr>
                <w:sz w:val="20"/>
                <w:szCs w:val="20"/>
              </w:rPr>
              <w:t xml:space="preserve">Ocean </w:t>
            </w:r>
            <w:r w:rsidRPr="00BA4CA2">
              <w:rPr>
                <w:sz w:val="20"/>
                <w:szCs w:val="20"/>
              </w:rPr>
              <w:t>Office was partially self-sustaining by the end of 2018. Australia is providing funding for a further three years.</w:t>
            </w:r>
          </w:p>
          <w:p w14:paraId="13EAED4E" w14:textId="77777777" w:rsidR="00EE1EE1" w:rsidRPr="00BA4CA2" w:rsidRDefault="00EE1EE1" w:rsidP="00D82EFC">
            <w:pPr>
              <w:pStyle w:val="Tabletext"/>
              <w:numPr>
                <w:ilvl w:val="0"/>
                <w:numId w:val="16"/>
              </w:numPr>
              <w:ind w:left="317" w:hanging="283"/>
              <w:rPr>
                <w:sz w:val="20"/>
                <w:szCs w:val="20"/>
              </w:rPr>
            </w:pPr>
            <w:r w:rsidRPr="00BA4CA2">
              <w:rPr>
                <w:sz w:val="20"/>
                <w:szCs w:val="20"/>
              </w:rPr>
              <w:t xml:space="preserve">The Pacific Ocean Commissioner was supported through the deployment of an Oceans Analyst and technical staff </w:t>
            </w:r>
          </w:p>
          <w:p w14:paraId="369E886E" w14:textId="09E4DADB" w:rsidR="00EE1EE1" w:rsidRPr="00BA4CA2" w:rsidRDefault="00EE1EE1" w:rsidP="00D82EFC">
            <w:pPr>
              <w:pStyle w:val="Tabletext"/>
              <w:numPr>
                <w:ilvl w:val="0"/>
                <w:numId w:val="16"/>
              </w:numPr>
              <w:ind w:left="317" w:hanging="283"/>
              <w:rPr>
                <w:sz w:val="20"/>
                <w:szCs w:val="20"/>
              </w:rPr>
            </w:pPr>
            <w:r w:rsidRPr="00BA4CA2">
              <w:rPr>
                <w:sz w:val="20"/>
                <w:szCs w:val="20"/>
              </w:rPr>
              <w:t>The provision of</w:t>
            </w:r>
            <w:r w:rsidR="002E0CA6" w:rsidRPr="00BA4CA2">
              <w:rPr>
                <w:sz w:val="20"/>
                <w:szCs w:val="20"/>
              </w:rPr>
              <w:t xml:space="preserve"> technical support enabled the C</w:t>
            </w:r>
            <w:r w:rsidRPr="00BA4CA2">
              <w:rPr>
                <w:sz w:val="20"/>
                <w:szCs w:val="20"/>
              </w:rPr>
              <w:t>ommissioner to drive regional coordination on ocean</w:t>
            </w:r>
            <w:r w:rsidR="002E0CA6" w:rsidRPr="00BA4CA2">
              <w:rPr>
                <w:sz w:val="20"/>
                <w:szCs w:val="20"/>
              </w:rPr>
              <w:t>s issues more effectively. The C</w:t>
            </w:r>
            <w:r w:rsidRPr="00BA4CA2">
              <w:rPr>
                <w:sz w:val="20"/>
                <w:szCs w:val="20"/>
              </w:rPr>
              <w:t>ommissioner engaged in oceans policy at both a regional and international level.</w:t>
            </w:r>
          </w:p>
          <w:p w14:paraId="7AE4AC30" w14:textId="77777777" w:rsidR="00EE1EE1" w:rsidRPr="00BA4CA2" w:rsidRDefault="00EE1EE1" w:rsidP="00D82EFC">
            <w:pPr>
              <w:pStyle w:val="Tabletext"/>
              <w:numPr>
                <w:ilvl w:val="0"/>
                <w:numId w:val="16"/>
              </w:numPr>
              <w:ind w:left="317" w:hanging="283"/>
              <w:rPr>
                <w:sz w:val="20"/>
                <w:szCs w:val="20"/>
              </w:rPr>
            </w:pPr>
            <w:r w:rsidRPr="00BA4CA2">
              <w:rPr>
                <w:sz w:val="20"/>
                <w:szCs w:val="20"/>
              </w:rPr>
              <w:t>The Pacific Ocean Alliance was established to bring together all sectors and stakeholders involved in ocean management</w:t>
            </w:r>
          </w:p>
          <w:p w14:paraId="31AEB18A" w14:textId="77777777" w:rsidR="00EE1EE1" w:rsidRPr="00BA4CA2" w:rsidRDefault="00EE1EE1" w:rsidP="00D82EFC">
            <w:pPr>
              <w:pStyle w:val="Tabletext"/>
              <w:numPr>
                <w:ilvl w:val="0"/>
                <w:numId w:val="16"/>
              </w:numPr>
              <w:ind w:left="317" w:hanging="283"/>
              <w:rPr>
                <w:sz w:val="20"/>
                <w:szCs w:val="20"/>
              </w:rPr>
            </w:pPr>
            <w:r w:rsidRPr="00BA4CA2">
              <w:rPr>
                <w:sz w:val="20"/>
                <w:szCs w:val="20"/>
              </w:rPr>
              <w:t>Two alliance workshops and a technical working group developed policy for Pacific engagement in BBNJ and SDG14</w:t>
            </w:r>
          </w:p>
          <w:p w14:paraId="15DDB79A" w14:textId="1F101FB0" w:rsidR="00EE1EE1" w:rsidRPr="00BA4CA2" w:rsidRDefault="00EE1EE1" w:rsidP="00D82EFC">
            <w:pPr>
              <w:pStyle w:val="Tabletext"/>
              <w:numPr>
                <w:ilvl w:val="0"/>
                <w:numId w:val="16"/>
              </w:numPr>
              <w:ind w:left="317" w:hanging="283"/>
              <w:rPr>
                <w:sz w:val="20"/>
                <w:szCs w:val="20"/>
              </w:rPr>
            </w:pPr>
            <w:r w:rsidRPr="00BA4CA2">
              <w:rPr>
                <w:sz w:val="20"/>
                <w:szCs w:val="20"/>
              </w:rPr>
              <w:t xml:space="preserve">The </w:t>
            </w:r>
            <w:r w:rsidR="002347F9" w:rsidRPr="00BA4CA2">
              <w:rPr>
                <w:sz w:val="20"/>
                <w:szCs w:val="20"/>
              </w:rPr>
              <w:t xml:space="preserve">Ocean </w:t>
            </w:r>
            <w:r w:rsidRPr="00BA4CA2">
              <w:rPr>
                <w:sz w:val="20"/>
                <w:szCs w:val="20"/>
              </w:rPr>
              <w:t xml:space="preserve">Office provided strategic direction to the Pacific agencies and countries which led to stronger Pacific engagement in the BBNJ process. </w:t>
            </w:r>
          </w:p>
          <w:p w14:paraId="75D958D2" w14:textId="122F3390" w:rsidR="00EE1EE1" w:rsidRPr="00BA4CA2" w:rsidRDefault="00EE1EE1" w:rsidP="00D82EFC">
            <w:pPr>
              <w:pStyle w:val="Tabletext"/>
              <w:numPr>
                <w:ilvl w:val="0"/>
                <w:numId w:val="16"/>
              </w:numPr>
              <w:ind w:left="317" w:hanging="283"/>
              <w:rPr>
                <w:sz w:val="20"/>
                <w:szCs w:val="20"/>
              </w:rPr>
            </w:pPr>
            <w:r w:rsidRPr="00BA4CA2">
              <w:rPr>
                <w:sz w:val="20"/>
                <w:szCs w:val="20"/>
              </w:rPr>
              <w:t xml:space="preserve">The </w:t>
            </w:r>
            <w:r w:rsidR="002347F9" w:rsidRPr="00BA4CA2">
              <w:rPr>
                <w:sz w:val="20"/>
                <w:szCs w:val="20"/>
              </w:rPr>
              <w:t xml:space="preserve">Ocean </w:t>
            </w:r>
            <w:r w:rsidRPr="00BA4CA2">
              <w:rPr>
                <w:sz w:val="20"/>
                <w:szCs w:val="20"/>
              </w:rPr>
              <w:t>Office coordinated a successful meeting with Pacific Small Island Developing States (PSIDS) in New York on marine genetic resources, and strengthened the relationship between PSIDS representatives in New York, regional agencies and Pacific Island countries.</w:t>
            </w:r>
          </w:p>
        </w:tc>
        <w:tc>
          <w:tcPr>
            <w:tcW w:w="4677" w:type="dxa"/>
            <w:vMerge/>
          </w:tcPr>
          <w:p w14:paraId="2E31743D" w14:textId="77777777" w:rsidR="00EE1EE1" w:rsidRPr="00BA4CA2" w:rsidRDefault="00EE1EE1" w:rsidP="00AF5178">
            <w:pPr>
              <w:pStyle w:val="Tabletext"/>
              <w:rPr>
                <w:sz w:val="20"/>
                <w:szCs w:val="20"/>
              </w:rPr>
            </w:pPr>
          </w:p>
        </w:tc>
        <w:tc>
          <w:tcPr>
            <w:tcW w:w="2836" w:type="dxa"/>
            <w:vMerge/>
          </w:tcPr>
          <w:p w14:paraId="3A451D0E" w14:textId="77777777" w:rsidR="00EE1EE1" w:rsidRPr="00BA4CA2" w:rsidRDefault="00EE1EE1" w:rsidP="00AF5178">
            <w:pPr>
              <w:pStyle w:val="Tabletext"/>
              <w:rPr>
                <w:sz w:val="20"/>
                <w:szCs w:val="20"/>
              </w:rPr>
            </w:pPr>
          </w:p>
        </w:tc>
      </w:tr>
      <w:tr w:rsidR="00EE1EE1" w14:paraId="656AF70A" w14:textId="77777777" w:rsidTr="00BA4CA2">
        <w:trPr>
          <w:cnfStyle w:val="000000010000" w:firstRow="0" w:lastRow="0" w:firstColumn="0" w:lastColumn="0" w:oddVBand="0" w:evenVBand="0" w:oddHBand="0" w:evenHBand="1" w:firstRowFirstColumn="0" w:firstRowLastColumn="0" w:lastRowFirstColumn="0" w:lastRowLastColumn="0"/>
        </w:trPr>
        <w:tc>
          <w:tcPr>
            <w:tcW w:w="1559" w:type="dxa"/>
          </w:tcPr>
          <w:p w14:paraId="100EF218" w14:textId="77777777" w:rsidR="00EE1EE1" w:rsidRPr="00BA4CA2" w:rsidRDefault="00EE1EE1" w:rsidP="00AF5178">
            <w:pPr>
              <w:pStyle w:val="Tabletext"/>
              <w:rPr>
                <w:sz w:val="20"/>
                <w:szCs w:val="20"/>
              </w:rPr>
            </w:pPr>
            <w:r w:rsidRPr="00BA4CA2">
              <w:rPr>
                <w:sz w:val="20"/>
                <w:szCs w:val="20"/>
              </w:rPr>
              <w:lastRenderedPageBreak/>
              <w:t>Conclusions</w:t>
            </w:r>
          </w:p>
        </w:tc>
        <w:tc>
          <w:tcPr>
            <w:tcW w:w="4678" w:type="dxa"/>
          </w:tcPr>
          <w:p w14:paraId="286A3838" w14:textId="77777777" w:rsidR="00EE1EE1" w:rsidRPr="00BA4CA2" w:rsidRDefault="00EE1EE1" w:rsidP="00AF5178">
            <w:pPr>
              <w:pStyle w:val="Tabletext"/>
              <w:rPr>
                <w:sz w:val="20"/>
                <w:szCs w:val="20"/>
              </w:rPr>
            </w:pPr>
            <w:r w:rsidRPr="00BA4CA2">
              <w:rPr>
                <w:sz w:val="20"/>
                <w:szCs w:val="20"/>
              </w:rPr>
              <w:t>To what extent did the program contribute to improvements in oceans governance?</w:t>
            </w:r>
          </w:p>
        </w:tc>
        <w:tc>
          <w:tcPr>
            <w:tcW w:w="15876" w:type="dxa"/>
            <w:gridSpan w:val="3"/>
          </w:tcPr>
          <w:p w14:paraId="0DFB8A59" w14:textId="41ACE38E" w:rsidR="00EE1EE1" w:rsidRPr="00BA4CA2" w:rsidRDefault="00EE1EE1" w:rsidP="00D82EFC">
            <w:pPr>
              <w:pStyle w:val="Tabletext"/>
              <w:numPr>
                <w:ilvl w:val="0"/>
                <w:numId w:val="16"/>
              </w:numPr>
              <w:ind w:left="317" w:hanging="283"/>
              <w:rPr>
                <w:sz w:val="20"/>
                <w:szCs w:val="20"/>
              </w:rPr>
            </w:pPr>
            <w:r w:rsidRPr="00BA4CA2">
              <w:rPr>
                <w:sz w:val="20"/>
                <w:szCs w:val="20"/>
              </w:rPr>
              <w:t xml:space="preserve">With effective support from the advisor, </w:t>
            </w:r>
            <w:r w:rsidR="00D82EFC" w:rsidRPr="00BA4CA2">
              <w:rPr>
                <w:sz w:val="20"/>
                <w:szCs w:val="20"/>
              </w:rPr>
              <w:t>the Ocean Office</w:t>
            </w:r>
            <w:r w:rsidRPr="00BA4CA2">
              <w:rPr>
                <w:sz w:val="20"/>
                <w:szCs w:val="20"/>
              </w:rPr>
              <w:t xml:space="preserve"> significantly increased coordination of oceans governance in the Pacific.</w:t>
            </w:r>
          </w:p>
          <w:p w14:paraId="1D0F627C" w14:textId="76D8B799" w:rsidR="00EE1EE1" w:rsidRPr="00BA4CA2" w:rsidRDefault="00EE1EE1" w:rsidP="00AF5178">
            <w:pPr>
              <w:pStyle w:val="Tabletext"/>
              <w:numPr>
                <w:ilvl w:val="0"/>
                <w:numId w:val="16"/>
              </w:numPr>
              <w:ind w:left="317" w:hanging="283"/>
              <w:rPr>
                <w:sz w:val="20"/>
                <w:szCs w:val="20"/>
              </w:rPr>
            </w:pPr>
            <w:r w:rsidRPr="00BA4CA2">
              <w:rPr>
                <w:sz w:val="20"/>
                <w:szCs w:val="20"/>
              </w:rPr>
              <w:t xml:space="preserve">It is plausible to assume that the project made significant achievements in regional coordination of ocean issues given the consistent feedback and regional engagement in issues such as the BBNJ PrepComm meetings, as well as the inaugural Alliance meeting. However, the effort </w:t>
            </w:r>
            <w:r w:rsidR="00D82EFC" w:rsidRPr="00BA4CA2">
              <w:rPr>
                <w:sz w:val="20"/>
                <w:szCs w:val="20"/>
              </w:rPr>
              <w:t xml:space="preserve">was </w:t>
            </w:r>
            <w:r w:rsidRPr="00BA4CA2">
              <w:rPr>
                <w:sz w:val="20"/>
                <w:szCs w:val="20"/>
              </w:rPr>
              <w:t xml:space="preserve">not been sustained </w:t>
            </w:r>
            <w:r w:rsidR="00D82EFC" w:rsidRPr="00BA4CA2">
              <w:rPr>
                <w:sz w:val="20"/>
                <w:szCs w:val="20"/>
              </w:rPr>
              <w:t>after</w:t>
            </w:r>
            <w:r w:rsidRPr="00BA4CA2">
              <w:rPr>
                <w:sz w:val="20"/>
                <w:szCs w:val="20"/>
              </w:rPr>
              <w:t xml:space="preserve"> the deployee’s position ended as short-term funding </w:t>
            </w:r>
            <w:r w:rsidR="00D82EFC" w:rsidRPr="00BA4CA2">
              <w:rPr>
                <w:sz w:val="20"/>
                <w:szCs w:val="20"/>
              </w:rPr>
              <w:t>led to employment of</w:t>
            </w:r>
            <w:r w:rsidRPr="00BA4CA2">
              <w:rPr>
                <w:sz w:val="20"/>
                <w:szCs w:val="20"/>
              </w:rPr>
              <w:t xml:space="preserve"> part-time </w:t>
            </w:r>
            <w:r w:rsidR="00D82EFC" w:rsidRPr="00BA4CA2">
              <w:rPr>
                <w:sz w:val="20"/>
                <w:szCs w:val="20"/>
              </w:rPr>
              <w:t>technical staff which was insufficient.</w:t>
            </w:r>
          </w:p>
          <w:p w14:paraId="7241E7EA" w14:textId="77777777" w:rsidR="00EE1EE1" w:rsidRPr="00BA4CA2" w:rsidRDefault="00EE1EE1" w:rsidP="00D82EFC">
            <w:pPr>
              <w:pStyle w:val="Tabletext"/>
              <w:numPr>
                <w:ilvl w:val="0"/>
                <w:numId w:val="16"/>
              </w:numPr>
              <w:ind w:left="317" w:hanging="283"/>
              <w:rPr>
                <w:sz w:val="20"/>
                <w:szCs w:val="20"/>
              </w:rPr>
            </w:pPr>
            <w:r w:rsidRPr="00BA4CA2">
              <w:rPr>
                <w:sz w:val="20"/>
                <w:szCs w:val="20"/>
              </w:rPr>
              <w:t>These conclusions can be read with a high level of certainty because of the amount and quality of data collected to evaluate this component and because the feedback from multiple parties was consistent.</w:t>
            </w:r>
          </w:p>
        </w:tc>
      </w:tr>
    </w:tbl>
    <w:p w14:paraId="34E6690E" w14:textId="77777777" w:rsidR="00BA4CA2" w:rsidRDefault="00BA4CA2"/>
    <w:tbl>
      <w:tblPr>
        <w:tblStyle w:val="TableGrid"/>
        <w:tblW w:w="22113" w:type="dxa"/>
        <w:tblInd w:w="279" w:type="dxa"/>
        <w:tblLayout w:type="fixed"/>
        <w:tblLook w:val="04A0" w:firstRow="1" w:lastRow="0" w:firstColumn="1" w:lastColumn="0" w:noHBand="0" w:noVBand="1"/>
      </w:tblPr>
      <w:tblGrid>
        <w:gridCol w:w="1559"/>
        <w:gridCol w:w="4678"/>
        <w:gridCol w:w="8363"/>
        <w:gridCol w:w="4677"/>
        <w:gridCol w:w="2836"/>
      </w:tblGrid>
      <w:tr w:rsidR="00EE1EE1" w:rsidRPr="009D16BF" w14:paraId="745DA68E" w14:textId="77777777" w:rsidTr="00BA4CA2">
        <w:trPr>
          <w:cnfStyle w:val="100000000000" w:firstRow="1" w:lastRow="0" w:firstColumn="0" w:lastColumn="0" w:oddVBand="0" w:evenVBand="0" w:oddHBand="0" w:evenHBand="0" w:firstRowFirstColumn="0" w:firstRowLastColumn="0" w:lastRowFirstColumn="0" w:lastRowLastColumn="0"/>
          <w:tblHeader/>
        </w:trPr>
        <w:tc>
          <w:tcPr>
            <w:tcW w:w="22113" w:type="dxa"/>
            <w:gridSpan w:val="5"/>
            <w:shd w:val="clear" w:color="auto" w:fill="C6D9F1" w:themeFill="text2" w:themeFillTint="33"/>
          </w:tcPr>
          <w:p w14:paraId="53941E5D" w14:textId="77777777" w:rsidR="00EE1EE1" w:rsidRPr="00BA4CA2" w:rsidRDefault="00EE1EE1" w:rsidP="00AF5178">
            <w:pPr>
              <w:pStyle w:val="Tabletext"/>
              <w:rPr>
                <w:b/>
                <w:sz w:val="20"/>
                <w:szCs w:val="20"/>
              </w:rPr>
            </w:pPr>
            <w:r w:rsidRPr="00BA4CA2">
              <w:rPr>
                <w:b/>
                <w:sz w:val="20"/>
                <w:szCs w:val="20"/>
              </w:rPr>
              <w:t>Maritime boundaries delimitation</w:t>
            </w:r>
          </w:p>
        </w:tc>
      </w:tr>
      <w:tr w:rsidR="00EE1EE1" w14:paraId="3FA0136C" w14:textId="77777777" w:rsidTr="00BA4CA2">
        <w:trPr>
          <w:cnfStyle w:val="100000000000" w:firstRow="1" w:lastRow="0" w:firstColumn="0" w:lastColumn="0" w:oddVBand="0" w:evenVBand="0" w:oddHBand="0" w:evenHBand="0" w:firstRowFirstColumn="0" w:firstRowLastColumn="0" w:lastRowFirstColumn="0" w:lastRowLastColumn="0"/>
          <w:tblHeader/>
        </w:trPr>
        <w:tc>
          <w:tcPr>
            <w:tcW w:w="1559" w:type="dxa"/>
            <w:shd w:val="clear" w:color="auto" w:fill="D9D9D9" w:themeFill="background1" w:themeFillShade="D9"/>
          </w:tcPr>
          <w:p w14:paraId="47CB8E72" w14:textId="77777777" w:rsidR="00EE1EE1" w:rsidRPr="00BA4CA2" w:rsidRDefault="00EE1EE1" w:rsidP="00AF5178">
            <w:pPr>
              <w:pStyle w:val="Tabletext"/>
              <w:rPr>
                <w:sz w:val="20"/>
                <w:szCs w:val="20"/>
              </w:rPr>
            </w:pPr>
            <w:r w:rsidRPr="00BA4CA2">
              <w:rPr>
                <w:sz w:val="20"/>
                <w:szCs w:val="20"/>
              </w:rPr>
              <w:t>Level of logic</w:t>
            </w:r>
          </w:p>
        </w:tc>
        <w:tc>
          <w:tcPr>
            <w:tcW w:w="4678" w:type="dxa"/>
            <w:shd w:val="clear" w:color="auto" w:fill="D9D9D9" w:themeFill="background1" w:themeFillShade="D9"/>
          </w:tcPr>
          <w:p w14:paraId="672484CD" w14:textId="77777777" w:rsidR="00EE1EE1" w:rsidRPr="00BA4CA2" w:rsidRDefault="00EE1EE1" w:rsidP="00AF5178">
            <w:pPr>
              <w:pStyle w:val="Tabletext"/>
              <w:rPr>
                <w:sz w:val="20"/>
                <w:szCs w:val="20"/>
              </w:rPr>
            </w:pPr>
            <w:r w:rsidRPr="00BA4CA2">
              <w:rPr>
                <w:sz w:val="20"/>
                <w:szCs w:val="20"/>
              </w:rPr>
              <w:t>Expected results</w:t>
            </w:r>
          </w:p>
        </w:tc>
        <w:tc>
          <w:tcPr>
            <w:tcW w:w="8363" w:type="dxa"/>
            <w:shd w:val="clear" w:color="auto" w:fill="D9D9D9" w:themeFill="background1" w:themeFillShade="D9"/>
          </w:tcPr>
          <w:p w14:paraId="7F07A10F" w14:textId="77777777" w:rsidR="00EE1EE1" w:rsidRPr="00BA4CA2" w:rsidRDefault="00EE1EE1" w:rsidP="00AF5178">
            <w:pPr>
              <w:pStyle w:val="Tabletext"/>
              <w:rPr>
                <w:sz w:val="20"/>
                <w:szCs w:val="20"/>
              </w:rPr>
            </w:pPr>
            <w:r w:rsidRPr="00BA4CA2">
              <w:rPr>
                <w:sz w:val="20"/>
                <w:szCs w:val="20"/>
              </w:rPr>
              <w:t xml:space="preserve">Achievements </w:t>
            </w:r>
          </w:p>
        </w:tc>
        <w:tc>
          <w:tcPr>
            <w:tcW w:w="4677" w:type="dxa"/>
            <w:shd w:val="clear" w:color="auto" w:fill="D9D9D9" w:themeFill="background1" w:themeFillShade="D9"/>
          </w:tcPr>
          <w:p w14:paraId="62BAAE90" w14:textId="77777777" w:rsidR="00EE1EE1" w:rsidRPr="00BA4CA2" w:rsidRDefault="00EE1EE1" w:rsidP="00AF5178">
            <w:pPr>
              <w:pStyle w:val="Tabletext"/>
              <w:rPr>
                <w:sz w:val="20"/>
                <w:szCs w:val="20"/>
              </w:rPr>
            </w:pPr>
            <w:r w:rsidRPr="00BA4CA2">
              <w:rPr>
                <w:sz w:val="20"/>
                <w:szCs w:val="20"/>
              </w:rPr>
              <w:t>Evidence (qualitative and indicators)</w:t>
            </w:r>
          </w:p>
        </w:tc>
        <w:tc>
          <w:tcPr>
            <w:tcW w:w="2836" w:type="dxa"/>
            <w:shd w:val="clear" w:color="auto" w:fill="D9D9D9" w:themeFill="background1" w:themeFillShade="D9"/>
          </w:tcPr>
          <w:p w14:paraId="2EC7BCBB" w14:textId="77777777" w:rsidR="00EE1EE1" w:rsidRPr="00BA4CA2" w:rsidRDefault="00EE1EE1" w:rsidP="00AF5178">
            <w:pPr>
              <w:pStyle w:val="Tabletext"/>
              <w:rPr>
                <w:sz w:val="20"/>
                <w:szCs w:val="20"/>
              </w:rPr>
            </w:pPr>
            <w:r w:rsidRPr="00BA4CA2">
              <w:rPr>
                <w:sz w:val="20"/>
                <w:szCs w:val="20"/>
              </w:rPr>
              <w:t>Data quality (triangulation of 3 groups)</w:t>
            </w:r>
          </w:p>
        </w:tc>
      </w:tr>
      <w:tr w:rsidR="00EE1EE1" w14:paraId="38005BED" w14:textId="77777777" w:rsidTr="00BA4CA2">
        <w:trPr>
          <w:cnfStyle w:val="000000100000" w:firstRow="0" w:lastRow="0" w:firstColumn="0" w:lastColumn="0" w:oddVBand="0" w:evenVBand="0" w:oddHBand="1" w:evenHBand="0" w:firstRowFirstColumn="0" w:firstRowLastColumn="0" w:lastRowFirstColumn="0" w:lastRowLastColumn="0"/>
        </w:trPr>
        <w:tc>
          <w:tcPr>
            <w:tcW w:w="1559" w:type="dxa"/>
          </w:tcPr>
          <w:p w14:paraId="7B15E6A1" w14:textId="77777777" w:rsidR="00EE1EE1" w:rsidRPr="00BA4CA2" w:rsidRDefault="00EE1EE1" w:rsidP="00AF5178">
            <w:pPr>
              <w:pStyle w:val="Tabletext"/>
              <w:rPr>
                <w:sz w:val="20"/>
                <w:szCs w:val="20"/>
              </w:rPr>
            </w:pPr>
            <w:r w:rsidRPr="00BA4CA2">
              <w:rPr>
                <w:sz w:val="20"/>
                <w:szCs w:val="20"/>
              </w:rPr>
              <w:t>Activities</w:t>
            </w:r>
          </w:p>
        </w:tc>
        <w:tc>
          <w:tcPr>
            <w:tcW w:w="4678" w:type="dxa"/>
          </w:tcPr>
          <w:p w14:paraId="123DAADF" w14:textId="77777777" w:rsidR="00EE1EE1" w:rsidRPr="00BA4CA2" w:rsidRDefault="00EE1EE1" w:rsidP="00AF5178">
            <w:pPr>
              <w:pStyle w:val="Tabletext"/>
              <w:rPr>
                <w:sz w:val="20"/>
                <w:szCs w:val="20"/>
              </w:rPr>
            </w:pPr>
            <w:r w:rsidRPr="00BA4CA2">
              <w:rPr>
                <w:sz w:val="20"/>
                <w:szCs w:val="20"/>
              </w:rPr>
              <w:t>Provide advice, technical assistance and capacity building support through multi-country regional workshops and in-country to assist PICs to formalise their maritime boundaries, develop modern legislative frameworks and develop maritime geo-regulatory capabilities</w:t>
            </w:r>
          </w:p>
        </w:tc>
        <w:tc>
          <w:tcPr>
            <w:tcW w:w="8363" w:type="dxa"/>
          </w:tcPr>
          <w:p w14:paraId="62D0F491" w14:textId="77777777" w:rsidR="00EE1EE1" w:rsidRPr="00BA4CA2" w:rsidRDefault="00EE1EE1" w:rsidP="00AF5178">
            <w:pPr>
              <w:pStyle w:val="Tabletext"/>
              <w:rPr>
                <w:rFonts w:cs="LiberationSans"/>
                <w:sz w:val="20"/>
                <w:szCs w:val="20"/>
              </w:rPr>
            </w:pPr>
            <w:r w:rsidRPr="00BA4CA2">
              <w:rPr>
                <w:rFonts w:cs="LiberationSans"/>
                <w:sz w:val="20"/>
                <w:szCs w:val="20"/>
              </w:rPr>
              <w:t>EPOG funded the following activities:</w:t>
            </w:r>
          </w:p>
          <w:p w14:paraId="05434A6D" w14:textId="6AA006A9" w:rsidR="00EE1EE1" w:rsidRPr="00BA4CA2" w:rsidRDefault="00EE1EE1" w:rsidP="00D82EFC">
            <w:pPr>
              <w:pStyle w:val="Tabletext"/>
              <w:numPr>
                <w:ilvl w:val="0"/>
                <w:numId w:val="16"/>
              </w:numPr>
              <w:ind w:left="317" w:hanging="283"/>
              <w:rPr>
                <w:sz w:val="20"/>
                <w:szCs w:val="20"/>
              </w:rPr>
            </w:pPr>
            <w:r w:rsidRPr="00BA4CA2">
              <w:rPr>
                <w:sz w:val="20"/>
                <w:szCs w:val="20"/>
              </w:rPr>
              <w:t xml:space="preserve">provision of technical </w:t>
            </w:r>
            <w:r w:rsidR="00A52896" w:rsidRPr="00BA4CA2">
              <w:rPr>
                <w:sz w:val="20"/>
                <w:szCs w:val="20"/>
              </w:rPr>
              <w:t>expertise from GA USyd and GRID-</w:t>
            </w:r>
            <w:r w:rsidRPr="00BA4CA2">
              <w:rPr>
                <w:sz w:val="20"/>
                <w:szCs w:val="20"/>
              </w:rPr>
              <w:t>Arendal</w:t>
            </w:r>
          </w:p>
          <w:p w14:paraId="018AF2B8" w14:textId="77777777" w:rsidR="00EE1EE1" w:rsidRPr="00BA4CA2" w:rsidRDefault="00EE1EE1" w:rsidP="00D82EFC">
            <w:pPr>
              <w:pStyle w:val="Tabletext"/>
              <w:numPr>
                <w:ilvl w:val="0"/>
                <w:numId w:val="16"/>
              </w:numPr>
              <w:ind w:left="317" w:hanging="283"/>
              <w:rPr>
                <w:sz w:val="20"/>
                <w:szCs w:val="20"/>
              </w:rPr>
            </w:pPr>
            <w:r w:rsidRPr="00BA4CA2">
              <w:rPr>
                <w:sz w:val="20"/>
                <w:szCs w:val="20"/>
              </w:rPr>
              <w:t>provision of legal expertise from a dedicated full-time staff member at AGD</w:t>
            </w:r>
          </w:p>
          <w:p w14:paraId="4A8E3C62" w14:textId="77777777" w:rsidR="00EE1EE1" w:rsidRPr="00BA4CA2" w:rsidRDefault="00EE1EE1" w:rsidP="00D82EFC">
            <w:pPr>
              <w:pStyle w:val="Tabletext"/>
              <w:numPr>
                <w:ilvl w:val="0"/>
                <w:numId w:val="16"/>
              </w:numPr>
              <w:ind w:left="317" w:hanging="283"/>
              <w:rPr>
                <w:sz w:val="20"/>
                <w:szCs w:val="20"/>
              </w:rPr>
            </w:pPr>
            <w:r w:rsidRPr="00BA4CA2">
              <w:rPr>
                <w:sz w:val="20"/>
                <w:szCs w:val="20"/>
              </w:rPr>
              <w:t>4 regional and 1 sub-regional workshops held, including travel costs for participants</w:t>
            </w:r>
          </w:p>
          <w:p w14:paraId="5A9BAB1E" w14:textId="316A2E25" w:rsidR="00EE1EE1" w:rsidRPr="00BA4CA2" w:rsidRDefault="00EE1EE1" w:rsidP="00D82EFC">
            <w:pPr>
              <w:pStyle w:val="Tabletext"/>
              <w:numPr>
                <w:ilvl w:val="0"/>
                <w:numId w:val="16"/>
              </w:numPr>
              <w:ind w:left="317" w:hanging="283"/>
              <w:rPr>
                <w:sz w:val="20"/>
                <w:szCs w:val="20"/>
              </w:rPr>
            </w:pPr>
            <w:r w:rsidRPr="00BA4CA2">
              <w:rPr>
                <w:sz w:val="20"/>
                <w:szCs w:val="20"/>
              </w:rPr>
              <w:t>software and hardware e.g. travel for GA/USyd/AGD staff to provide in-country training and assistance.</w:t>
            </w:r>
          </w:p>
          <w:p w14:paraId="21007A10" w14:textId="77777777" w:rsidR="00EE1EE1" w:rsidRPr="00BA4CA2" w:rsidRDefault="00EE1EE1" w:rsidP="00D82EFC">
            <w:pPr>
              <w:pStyle w:val="Tabletext"/>
              <w:spacing w:after="120"/>
              <w:rPr>
                <w:sz w:val="20"/>
                <w:szCs w:val="20"/>
              </w:rPr>
            </w:pPr>
            <w:r w:rsidRPr="00BA4CA2">
              <w:rPr>
                <w:sz w:val="20"/>
                <w:szCs w:val="20"/>
              </w:rPr>
              <w:t xml:space="preserve">A treaty template was developed to improve legal consistency across the region. </w:t>
            </w:r>
          </w:p>
        </w:tc>
        <w:tc>
          <w:tcPr>
            <w:tcW w:w="4677" w:type="dxa"/>
            <w:vMerge w:val="restart"/>
          </w:tcPr>
          <w:p w14:paraId="2A577B53" w14:textId="77777777" w:rsidR="00EE1EE1" w:rsidRPr="00BA4CA2" w:rsidRDefault="00EE1EE1" w:rsidP="00AF5178">
            <w:pPr>
              <w:pStyle w:val="Tabletext"/>
              <w:rPr>
                <w:color w:val="505050"/>
                <w:sz w:val="20"/>
                <w:szCs w:val="20"/>
                <w:lang w:val="en"/>
              </w:rPr>
            </w:pPr>
            <w:r w:rsidRPr="00BA4CA2">
              <w:rPr>
                <w:sz w:val="20"/>
                <w:szCs w:val="20"/>
              </w:rPr>
              <w:t xml:space="preserve">Frost R, Hibberd P, Nidung M, Artack E and Bourrel M (2016) Redrawing the map of the Pacific. </w:t>
            </w:r>
            <w:r w:rsidRPr="00BA4CA2">
              <w:rPr>
                <w:i/>
                <w:sz w:val="20"/>
                <w:szCs w:val="20"/>
              </w:rPr>
              <w:t>Marine Policy</w:t>
            </w:r>
            <w:r w:rsidRPr="00BA4CA2">
              <w:rPr>
                <w:sz w:val="20"/>
                <w:szCs w:val="20"/>
              </w:rPr>
              <w:t xml:space="preserve"> (</w:t>
            </w:r>
            <w:hyperlink r:id="rId34" w:tgtFrame="_blank" w:tooltip="Persistent link using digital object identifier" w:history="1">
              <w:r w:rsidRPr="00BA4CA2">
                <w:rPr>
                  <w:rStyle w:val="Hyperlink"/>
                  <w:sz w:val="20"/>
                  <w:szCs w:val="20"/>
                  <w:lang w:val="en"/>
                </w:rPr>
                <w:t>https://doi.org/10.1016/j.marpol.2016.06.003</w:t>
              </w:r>
            </w:hyperlink>
            <w:r w:rsidRPr="00BA4CA2">
              <w:rPr>
                <w:color w:val="505050"/>
                <w:sz w:val="20"/>
                <w:szCs w:val="20"/>
                <w:lang w:val="en"/>
              </w:rPr>
              <w:t>)</w:t>
            </w:r>
          </w:p>
          <w:p w14:paraId="7922EBE0" w14:textId="77777777" w:rsidR="00EE1EE1" w:rsidRPr="00BA4CA2" w:rsidRDefault="00EE1EE1" w:rsidP="00AF5178">
            <w:pPr>
              <w:pStyle w:val="Tabletext"/>
              <w:rPr>
                <w:color w:val="505050"/>
                <w:sz w:val="20"/>
                <w:szCs w:val="20"/>
                <w:lang w:val="en"/>
              </w:rPr>
            </w:pPr>
          </w:p>
          <w:p w14:paraId="4BBFF094" w14:textId="77777777" w:rsidR="00EE1EE1" w:rsidRPr="00BA4CA2" w:rsidRDefault="00EE1EE1" w:rsidP="00AF5178">
            <w:pPr>
              <w:pStyle w:val="Tabletext"/>
              <w:rPr>
                <w:sz w:val="20"/>
                <w:szCs w:val="20"/>
              </w:rPr>
            </w:pPr>
            <w:r w:rsidRPr="00BA4CA2">
              <w:rPr>
                <w:sz w:val="20"/>
                <w:szCs w:val="20"/>
              </w:rPr>
              <w:t>Specific indicators can be viewed in the Program Logic at Appendix 1</w:t>
            </w:r>
          </w:p>
        </w:tc>
        <w:tc>
          <w:tcPr>
            <w:tcW w:w="2836" w:type="dxa"/>
            <w:vMerge w:val="restart"/>
          </w:tcPr>
          <w:p w14:paraId="1D7D2F84" w14:textId="77777777" w:rsidR="00EE1EE1" w:rsidRPr="00BA4CA2" w:rsidRDefault="00EE1EE1" w:rsidP="00AF5178">
            <w:pPr>
              <w:pStyle w:val="Tabletext"/>
              <w:rPr>
                <w:sz w:val="20"/>
                <w:szCs w:val="20"/>
              </w:rPr>
            </w:pPr>
            <w:r w:rsidRPr="00BA4CA2">
              <w:rPr>
                <w:sz w:val="20"/>
                <w:szCs w:val="20"/>
              </w:rPr>
              <w:t xml:space="preserve">Data was collected via reports and interviews. </w:t>
            </w:r>
          </w:p>
          <w:p w14:paraId="669494F2" w14:textId="77777777" w:rsidR="00EE1EE1" w:rsidRPr="00BA4CA2" w:rsidRDefault="00EE1EE1" w:rsidP="00AF5178">
            <w:pPr>
              <w:pStyle w:val="Tabletext"/>
              <w:rPr>
                <w:sz w:val="20"/>
                <w:szCs w:val="20"/>
              </w:rPr>
            </w:pPr>
            <w:r w:rsidRPr="00BA4CA2">
              <w:rPr>
                <w:sz w:val="20"/>
                <w:szCs w:val="20"/>
              </w:rPr>
              <w:t>Feedback about this component was provided by:</w:t>
            </w:r>
          </w:p>
          <w:p w14:paraId="6D22F861" w14:textId="77777777" w:rsidR="00EE1EE1" w:rsidRPr="00BA4CA2" w:rsidRDefault="00EE1EE1" w:rsidP="00AF5178">
            <w:pPr>
              <w:pStyle w:val="Tabletext"/>
              <w:rPr>
                <w:sz w:val="20"/>
                <w:szCs w:val="20"/>
              </w:rPr>
            </w:pPr>
            <w:r w:rsidRPr="00BA4CA2">
              <w:rPr>
                <w:sz w:val="20"/>
                <w:szCs w:val="20"/>
              </w:rPr>
              <w:t>- deployee</w:t>
            </w:r>
          </w:p>
          <w:p w14:paraId="719F93BA" w14:textId="77777777" w:rsidR="00EE1EE1" w:rsidRPr="00BA4CA2" w:rsidRDefault="00EE1EE1" w:rsidP="00AF5178">
            <w:pPr>
              <w:pStyle w:val="Tabletext"/>
              <w:rPr>
                <w:sz w:val="20"/>
                <w:szCs w:val="20"/>
              </w:rPr>
            </w:pPr>
            <w:r w:rsidRPr="00BA4CA2">
              <w:rPr>
                <w:sz w:val="20"/>
                <w:szCs w:val="20"/>
              </w:rPr>
              <w:t>- SPREP</w:t>
            </w:r>
          </w:p>
          <w:p w14:paraId="11F33564" w14:textId="77777777" w:rsidR="00EE1EE1" w:rsidRPr="00BA4CA2" w:rsidRDefault="00EE1EE1" w:rsidP="00AF5178">
            <w:pPr>
              <w:pStyle w:val="Tabletext"/>
              <w:rPr>
                <w:sz w:val="20"/>
                <w:szCs w:val="20"/>
              </w:rPr>
            </w:pPr>
            <w:r w:rsidRPr="00BA4CA2">
              <w:rPr>
                <w:sz w:val="20"/>
                <w:szCs w:val="20"/>
              </w:rPr>
              <w:t>- SPC (two divisions)</w:t>
            </w:r>
          </w:p>
          <w:p w14:paraId="3A5409AE" w14:textId="77777777" w:rsidR="00EE1EE1" w:rsidRPr="00BA4CA2" w:rsidRDefault="00EE1EE1" w:rsidP="00AF5178">
            <w:pPr>
              <w:pStyle w:val="Tabletext"/>
              <w:rPr>
                <w:sz w:val="20"/>
                <w:szCs w:val="20"/>
              </w:rPr>
            </w:pPr>
            <w:r w:rsidRPr="00BA4CA2">
              <w:rPr>
                <w:sz w:val="20"/>
                <w:szCs w:val="20"/>
              </w:rPr>
              <w:t>- GA</w:t>
            </w:r>
          </w:p>
          <w:p w14:paraId="45043592" w14:textId="77777777" w:rsidR="00EE1EE1" w:rsidRPr="00BA4CA2" w:rsidRDefault="00EE1EE1" w:rsidP="00AF5178">
            <w:pPr>
              <w:pStyle w:val="Tabletext"/>
              <w:rPr>
                <w:sz w:val="20"/>
                <w:szCs w:val="20"/>
              </w:rPr>
            </w:pPr>
            <w:r w:rsidRPr="00BA4CA2">
              <w:rPr>
                <w:sz w:val="20"/>
                <w:szCs w:val="20"/>
              </w:rPr>
              <w:t>- USyd</w:t>
            </w:r>
          </w:p>
          <w:p w14:paraId="4D880851" w14:textId="77777777" w:rsidR="00EE1EE1" w:rsidRPr="00BA4CA2" w:rsidRDefault="00EE1EE1" w:rsidP="00AF5178">
            <w:pPr>
              <w:pStyle w:val="Tabletext"/>
              <w:rPr>
                <w:sz w:val="20"/>
                <w:szCs w:val="20"/>
              </w:rPr>
            </w:pPr>
            <w:r w:rsidRPr="00BA4CA2">
              <w:rPr>
                <w:sz w:val="20"/>
                <w:szCs w:val="20"/>
              </w:rPr>
              <w:t>- AGD</w:t>
            </w:r>
          </w:p>
          <w:p w14:paraId="76B3E2F0" w14:textId="77777777" w:rsidR="00EE1EE1" w:rsidRPr="00BA4CA2" w:rsidRDefault="00EE1EE1" w:rsidP="00AF5178">
            <w:pPr>
              <w:pStyle w:val="Tabletext"/>
              <w:rPr>
                <w:sz w:val="20"/>
                <w:szCs w:val="20"/>
              </w:rPr>
            </w:pPr>
            <w:r w:rsidRPr="00BA4CA2">
              <w:rPr>
                <w:sz w:val="20"/>
                <w:szCs w:val="20"/>
              </w:rPr>
              <w:t>- NGO</w:t>
            </w:r>
          </w:p>
          <w:p w14:paraId="6E161762" w14:textId="77777777" w:rsidR="00EE1EE1" w:rsidRPr="00BA4CA2" w:rsidRDefault="00EE1EE1" w:rsidP="00AF5178">
            <w:pPr>
              <w:pStyle w:val="Tabletext"/>
              <w:rPr>
                <w:sz w:val="20"/>
                <w:szCs w:val="20"/>
              </w:rPr>
            </w:pPr>
            <w:r w:rsidRPr="00BA4CA2">
              <w:rPr>
                <w:sz w:val="20"/>
                <w:szCs w:val="20"/>
              </w:rPr>
              <w:t>- Fiji</w:t>
            </w:r>
          </w:p>
          <w:p w14:paraId="608BF0BA" w14:textId="77777777" w:rsidR="00EE1EE1" w:rsidRPr="00BA4CA2" w:rsidRDefault="00EE1EE1" w:rsidP="00AF5178">
            <w:pPr>
              <w:pStyle w:val="Tabletext"/>
              <w:rPr>
                <w:sz w:val="20"/>
                <w:szCs w:val="20"/>
              </w:rPr>
            </w:pPr>
            <w:r w:rsidRPr="00BA4CA2">
              <w:rPr>
                <w:sz w:val="20"/>
                <w:szCs w:val="20"/>
              </w:rPr>
              <w:t>- Solomon Islands</w:t>
            </w:r>
          </w:p>
          <w:p w14:paraId="739EFF96" w14:textId="77777777" w:rsidR="00EE1EE1" w:rsidRPr="00BA4CA2" w:rsidRDefault="00EE1EE1" w:rsidP="00AF5178">
            <w:pPr>
              <w:pStyle w:val="Tabletext"/>
              <w:rPr>
                <w:sz w:val="20"/>
                <w:szCs w:val="20"/>
              </w:rPr>
            </w:pPr>
            <w:r w:rsidRPr="00BA4CA2">
              <w:rPr>
                <w:sz w:val="20"/>
                <w:szCs w:val="20"/>
              </w:rPr>
              <w:t>- Samoa</w:t>
            </w:r>
          </w:p>
          <w:p w14:paraId="35C00C89" w14:textId="77777777" w:rsidR="00EE1EE1" w:rsidRPr="00BA4CA2" w:rsidRDefault="00EE1EE1" w:rsidP="00AF5178">
            <w:pPr>
              <w:pStyle w:val="Tabletext"/>
              <w:rPr>
                <w:sz w:val="20"/>
                <w:szCs w:val="20"/>
              </w:rPr>
            </w:pPr>
            <w:r w:rsidRPr="00BA4CA2">
              <w:rPr>
                <w:sz w:val="20"/>
                <w:szCs w:val="20"/>
              </w:rPr>
              <w:t>- Republic of the Marshall Islands</w:t>
            </w:r>
          </w:p>
          <w:p w14:paraId="23ADC51A" w14:textId="77777777" w:rsidR="00EE1EE1" w:rsidRPr="00BA4CA2" w:rsidRDefault="00EE1EE1" w:rsidP="00AF5178">
            <w:pPr>
              <w:pStyle w:val="Tabletext"/>
              <w:rPr>
                <w:sz w:val="20"/>
                <w:szCs w:val="20"/>
              </w:rPr>
            </w:pPr>
            <w:r w:rsidRPr="00BA4CA2">
              <w:rPr>
                <w:sz w:val="20"/>
                <w:szCs w:val="20"/>
              </w:rPr>
              <w:t>- Tonga</w:t>
            </w:r>
          </w:p>
          <w:p w14:paraId="5C6F4E69" w14:textId="77777777" w:rsidR="00EE1EE1" w:rsidRPr="00BA4CA2" w:rsidRDefault="00EE1EE1" w:rsidP="00AF5178">
            <w:pPr>
              <w:pStyle w:val="Tabletext"/>
              <w:rPr>
                <w:sz w:val="20"/>
                <w:szCs w:val="20"/>
              </w:rPr>
            </w:pPr>
            <w:r w:rsidRPr="00BA4CA2">
              <w:rPr>
                <w:sz w:val="20"/>
                <w:szCs w:val="20"/>
              </w:rPr>
              <w:t>- Vanuatu</w:t>
            </w:r>
          </w:p>
          <w:p w14:paraId="351FF56D" w14:textId="77777777" w:rsidR="00EE1EE1" w:rsidRPr="00BA4CA2" w:rsidRDefault="00EE1EE1" w:rsidP="00AF5178">
            <w:pPr>
              <w:pStyle w:val="Tabletext"/>
              <w:rPr>
                <w:sz w:val="20"/>
                <w:szCs w:val="20"/>
              </w:rPr>
            </w:pPr>
            <w:r w:rsidRPr="00BA4CA2">
              <w:rPr>
                <w:sz w:val="20"/>
                <w:szCs w:val="20"/>
              </w:rPr>
              <w:t>- Cook Islands</w:t>
            </w:r>
          </w:p>
          <w:p w14:paraId="261723ED" w14:textId="77777777" w:rsidR="00EE1EE1" w:rsidRPr="00BA4CA2" w:rsidRDefault="00EE1EE1" w:rsidP="00AF5178">
            <w:pPr>
              <w:pStyle w:val="Tabletext"/>
              <w:rPr>
                <w:sz w:val="20"/>
                <w:szCs w:val="20"/>
              </w:rPr>
            </w:pPr>
            <w:r w:rsidRPr="00BA4CA2">
              <w:rPr>
                <w:sz w:val="20"/>
                <w:szCs w:val="20"/>
              </w:rPr>
              <w:t>- Niue</w:t>
            </w:r>
          </w:p>
          <w:p w14:paraId="60C9FFF5" w14:textId="77777777" w:rsidR="00EE1EE1" w:rsidRPr="00BA4CA2" w:rsidRDefault="00EE1EE1" w:rsidP="00AF5178">
            <w:pPr>
              <w:pStyle w:val="Tabletext"/>
              <w:rPr>
                <w:sz w:val="20"/>
                <w:szCs w:val="20"/>
              </w:rPr>
            </w:pPr>
          </w:p>
          <w:p w14:paraId="406D3112" w14:textId="77777777" w:rsidR="00EE1EE1" w:rsidRPr="00BA4CA2" w:rsidRDefault="00EE1EE1" w:rsidP="00AF5178">
            <w:pPr>
              <w:pStyle w:val="Tabletext"/>
              <w:rPr>
                <w:sz w:val="20"/>
                <w:szCs w:val="20"/>
              </w:rPr>
            </w:pPr>
            <w:r w:rsidRPr="00BA4CA2">
              <w:rPr>
                <w:sz w:val="20"/>
                <w:szCs w:val="20"/>
              </w:rPr>
              <w:t xml:space="preserve">Evidence of outputs is also available on the DOALOS website at </w:t>
            </w:r>
            <w:hyperlink r:id="rId35" w:history="1">
              <w:r w:rsidRPr="00BA4CA2">
                <w:rPr>
                  <w:rStyle w:val="Hyperlink"/>
                  <w:sz w:val="20"/>
                  <w:szCs w:val="20"/>
                </w:rPr>
                <w:t>http://www.un.org/Depts/los/LEGISLATIONANDTREATIES/index.htm</w:t>
              </w:r>
            </w:hyperlink>
            <w:r w:rsidRPr="00BA4CA2">
              <w:rPr>
                <w:sz w:val="20"/>
                <w:szCs w:val="20"/>
              </w:rPr>
              <w:t xml:space="preserve"> </w:t>
            </w:r>
          </w:p>
        </w:tc>
      </w:tr>
      <w:tr w:rsidR="00EE1EE1" w14:paraId="7C93D4B2" w14:textId="77777777" w:rsidTr="00BA4CA2">
        <w:trPr>
          <w:cnfStyle w:val="000000010000" w:firstRow="0" w:lastRow="0" w:firstColumn="0" w:lastColumn="0" w:oddVBand="0" w:evenVBand="0" w:oddHBand="0" w:evenHBand="1" w:firstRowFirstColumn="0" w:firstRowLastColumn="0" w:lastRowFirstColumn="0" w:lastRowLastColumn="0"/>
        </w:trPr>
        <w:tc>
          <w:tcPr>
            <w:tcW w:w="1559" w:type="dxa"/>
          </w:tcPr>
          <w:p w14:paraId="00D36B84" w14:textId="77777777" w:rsidR="00EE1EE1" w:rsidRPr="00BA4CA2" w:rsidRDefault="00EE1EE1" w:rsidP="00AF5178">
            <w:pPr>
              <w:pStyle w:val="Tabletext"/>
              <w:rPr>
                <w:sz w:val="20"/>
                <w:szCs w:val="20"/>
              </w:rPr>
            </w:pPr>
            <w:r w:rsidRPr="00BA4CA2">
              <w:rPr>
                <w:sz w:val="20"/>
                <w:szCs w:val="20"/>
              </w:rPr>
              <w:t>Outputs</w:t>
            </w:r>
          </w:p>
        </w:tc>
        <w:tc>
          <w:tcPr>
            <w:tcW w:w="4678" w:type="dxa"/>
          </w:tcPr>
          <w:p w14:paraId="49D06751" w14:textId="77777777" w:rsidR="00EE1EE1" w:rsidRPr="00BA4CA2" w:rsidRDefault="00EE1EE1" w:rsidP="00AF5178">
            <w:pPr>
              <w:pStyle w:val="Tabletext"/>
              <w:rPr>
                <w:sz w:val="20"/>
                <w:szCs w:val="20"/>
              </w:rPr>
            </w:pPr>
            <w:r w:rsidRPr="00BA4CA2">
              <w:rPr>
                <w:sz w:val="20"/>
                <w:szCs w:val="20"/>
              </w:rPr>
              <w:t>Training in maritime boundary delineation</w:t>
            </w:r>
          </w:p>
          <w:p w14:paraId="5B186963" w14:textId="77777777" w:rsidR="00EE1EE1" w:rsidRPr="00BA4CA2" w:rsidRDefault="00EE1EE1" w:rsidP="00AF5178">
            <w:pPr>
              <w:pStyle w:val="Tabletext"/>
              <w:rPr>
                <w:sz w:val="20"/>
                <w:szCs w:val="20"/>
              </w:rPr>
            </w:pPr>
            <w:r w:rsidRPr="00BA4CA2">
              <w:rPr>
                <w:sz w:val="20"/>
                <w:szCs w:val="20"/>
              </w:rPr>
              <w:t>Legal and spatial definition of territory sea baselines for PICs</w:t>
            </w:r>
          </w:p>
          <w:p w14:paraId="528FF3E6" w14:textId="77777777" w:rsidR="00EE1EE1" w:rsidRPr="00BA4CA2" w:rsidRDefault="00EE1EE1" w:rsidP="00AF5178">
            <w:pPr>
              <w:pStyle w:val="Tabletext"/>
              <w:rPr>
                <w:sz w:val="20"/>
                <w:szCs w:val="20"/>
              </w:rPr>
            </w:pPr>
            <w:r w:rsidRPr="00BA4CA2">
              <w:rPr>
                <w:sz w:val="20"/>
                <w:szCs w:val="20"/>
              </w:rPr>
              <w:t>Modern Maritime Zone legislation drafts, and updates of relevant legislation</w:t>
            </w:r>
          </w:p>
          <w:p w14:paraId="778C9ED6" w14:textId="77777777" w:rsidR="00EE1EE1" w:rsidRPr="00BA4CA2" w:rsidRDefault="00EE1EE1" w:rsidP="00AF5178">
            <w:pPr>
              <w:pStyle w:val="Tabletext"/>
              <w:rPr>
                <w:sz w:val="20"/>
                <w:szCs w:val="20"/>
              </w:rPr>
            </w:pPr>
            <w:r w:rsidRPr="00BA4CA2">
              <w:rPr>
                <w:sz w:val="20"/>
                <w:szCs w:val="20"/>
              </w:rPr>
              <w:t>Support PICs to independently negotiate boundaries</w:t>
            </w:r>
          </w:p>
          <w:p w14:paraId="68B6613D" w14:textId="77777777" w:rsidR="00EE1EE1" w:rsidRPr="00BA4CA2" w:rsidRDefault="00EE1EE1" w:rsidP="00AF5178">
            <w:pPr>
              <w:pStyle w:val="Tabletext"/>
              <w:rPr>
                <w:sz w:val="20"/>
                <w:szCs w:val="20"/>
              </w:rPr>
            </w:pPr>
            <w:r w:rsidRPr="00BA4CA2">
              <w:rPr>
                <w:sz w:val="20"/>
                <w:szCs w:val="20"/>
              </w:rPr>
              <w:t>Submission documents and data for extended continental shelf</w:t>
            </w:r>
          </w:p>
          <w:p w14:paraId="37BD57C6" w14:textId="77777777" w:rsidR="00EE1EE1" w:rsidRPr="00BA4CA2" w:rsidRDefault="00EE1EE1" w:rsidP="00AF5178">
            <w:pPr>
              <w:pStyle w:val="Tabletext"/>
              <w:rPr>
                <w:sz w:val="20"/>
                <w:szCs w:val="20"/>
              </w:rPr>
            </w:pPr>
            <w:r w:rsidRPr="00BA4CA2">
              <w:rPr>
                <w:sz w:val="20"/>
                <w:szCs w:val="20"/>
              </w:rPr>
              <w:t>Legal and technical materials for submissions to commission on limits of continental shelf</w:t>
            </w:r>
          </w:p>
          <w:p w14:paraId="75DD0F02" w14:textId="77777777" w:rsidR="00EE1EE1" w:rsidRPr="00BA4CA2" w:rsidRDefault="00EE1EE1" w:rsidP="00AF5178">
            <w:pPr>
              <w:pStyle w:val="Tabletext"/>
              <w:rPr>
                <w:sz w:val="20"/>
                <w:szCs w:val="20"/>
              </w:rPr>
            </w:pPr>
            <w:r w:rsidRPr="00BA4CA2">
              <w:rPr>
                <w:sz w:val="20"/>
                <w:szCs w:val="20"/>
              </w:rPr>
              <w:t>Technical advisory support</w:t>
            </w:r>
          </w:p>
        </w:tc>
        <w:tc>
          <w:tcPr>
            <w:tcW w:w="8363" w:type="dxa"/>
          </w:tcPr>
          <w:p w14:paraId="3C95B5E4" w14:textId="77777777" w:rsidR="00EE1EE1" w:rsidRPr="00BA4CA2" w:rsidRDefault="00EE1EE1" w:rsidP="00D82EFC">
            <w:pPr>
              <w:pStyle w:val="Tabletext"/>
              <w:numPr>
                <w:ilvl w:val="0"/>
                <w:numId w:val="16"/>
              </w:numPr>
              <w:ind w:left="317" w:hanging="283"/>
              <w:rPr>
                <w:sz w:val="20"/>
                <w:szCs w:val="20"/>
              </w:rPr>
            </w:pPr>
            <w:r w:rsidRPr="00BA4CA2">
              <w:rPr>
                <w:sz w:val="20"/>
                <w:szCs w:val="20"/>
              </w:rPr>
              <w:t>Primary investment was in building SPC technical and legal capability which could be maintained within core funding, and developing a model for regional support that was delivered through SPC. The program also included significant direct mentoring of legal and technical officers within countries.</w:t>
            </w:r>
          </w:p>
          <w:p w14:paraId="566FB089" w14:textId="77777777" w:rsidR="00EE1EE1" w:rsidRPr="00BA4CA2" w:rsidRDefault="00EE1EE1" w:rsidP="00D82EFC">
            <w:pPr>
              <w:pStyle w:val="Tabletext"/>
              <w:numPr>
                <w:ilvl w:val="0"/>
                <w:numId w:val="16"/>
              </w:numPr>
              <w:ind w:left="317" w:hanging="283"/>
              <w:rPr>
                <w:sz w:val="20"/>
                <w:szCs w:val="20"/>
              </w:rPr>
            </w:pPr>
            <w:r w:rsidRPr="00BA4CA2">
              <w:rPr>
                <w:sz w:val="20"/>
                <w:szCs w:val="20"/>
              </w:rPr>
              <w:t>Unreliable internet limits access by some countries to datasets in the cloud. SPC purchased and deployed portable servers for countries to use instead. USyd hired a developer to work in SPC Geoscience Division for a few months to support this work.</w:t>
            </w:r>
          </w:p>
          <w:p w14:paraId="15D46744" w14:textId="77777777" w:rsidR="00EE1EE1" w:rsidRPr="00BA4CA2" w:rsidRDefault="00EE1EE1" w:rsidP="00D82EFC">
            <w:pPr>
              <w:pStyle w:val="Tabletext"/>
              <w:numPr>
                <w:ilvl w:val="0"/>
                <w:numId w:val="16"/>
              </w:numPr>
              <w:ind w:left="317" w:hanging="283"/>
              <w:rPr>
                <w:rFonts w:cs="DejaVuSans"/>
                <w:sz w:val="20"/>
                <w:szCs w:val="20"/>
              </w:rPr>
            </w:pPr>
            <w:r w:rsidRPr="00BA4CA2">
              <w:rPr>
                <w:sz w:val="20"/>
                <w:szCs w:val="20"/>
              </w:rPr>
              <w:t>EPOG funded the creation of PacGeo (</w:t>
            </w:r>
            <w:hyperlink r:id="rId36" w:history="1">
              <w:r w:rsidRPr="00BA4CA2">
                <w:rPr>
                  <w:sz w:val="20"/>
                  <w:szCs w:val="20"/>
                </w:rPr>
                <w:t>http://pacgeo.org/</w:t>
              </w:r>
            </w:hyperlink>
            <w:r w:rsidRPr="00BA4CA2">
              <w:rPr>
                <w:sz w:val="20"/>
                <w:szCs w:val="20"/>
              </w:rPr>
              <w:t>) which is a regional marine spatial planning portal</w:t>
            </w:r>
            <w:r w:rsidRPr="00BA4CA2">
              <w:rPr>
                <w:rFonts w:cs="DejaVuSans"/>
                <w:sz w:val="20"/>
                <w:szCs w:val="20"/>
              </w:rPr>
              <w:t>, containing over 170 datasets.</w:t>
            </w:r>
          </w:p>
          <w:p w14:paraId="108A59F9" w14:textId="77777777" w:rsidR="00EE1EE1" w:rsidRPr="00BA4CA2" w:rsidRDefault="00EE1EE1" w:rsidP="00AF5178">
            <w:pPr>
              <w:pStyle w:val="Tabletext"/>
              <w:rPr>
                <w:sz w:val="20"/>
                <w:szCs w:val="20"/>
              </w:rPr>
            </w:pPr>
          </w:p>
        </w:tc>
        <w:tc>
          <w:tcPr>
            <w:tcW w:w="4677" w:type="dxa"/>
            <w:vMerge/>
          </w:tcPr>
          <w:p w14:paraId="26AA56C3" w14:textId="77777777" w:rsidR="00EE1EE1" w:rsidRPr="00BA4CA2" w:rsidRDefault="00EE1EE1" w:rsidP="00AF5178">
            <w:pPr>
              <w:pStyle w:val="Tabletext"/>
              <w:rPr>
                <w:sz w:val="20"/>
                <w:szCs w:val="20"/>
              </w:rPr>
            </w:pPr>
          </w:p>
        </w:tc>
        <w:tc>
          <w:tcPr>
            <w:tcW w:w="2836" w:type="dxa"/>
            <w:vMerge/>
          </w:tcPr>
          <w:p w14:paraId="6FCF3E3E" w14:textId="77777777" w:rsidR="00EE1EE1" w:rsidRPr="00BA4CA2" w:rsidRDefault="00EE1EE1" w:rsidP="00AF5178">
            <w:pPr>
              <w:pStyle w:val="Tabletext"/>
              <w:rPr>
                <w:sz w:val="20"/>
                <w:szCs w:val="20"/>
              </w:rPr>
            </w:pPr>
          </w:p>
        </w:tc>
      </w:tr>
      <w:tr w:rsidR="00EE1EE1" w14:paraId="447A82A1" w14:textId="77777777" w:rsidTr="00BA4CA2">
        <w:trPr>
          <w:cnfStyle w:val="000000100000" w:firstRow="0" w:lastRow="0" w:firstColumn="0" w:lastColumn="0" w:oddVBand="0" w:evenVBand="0" w:oddHBand="1" w:evenHBand="0" w:firstRowFirstColumn="0" w:firstRowLastColumn="0" w:lastRowFirstColumn="0" w:lastRowLastColumn="0"/>
        </w:trPr>
        <w:tc>
          <w:tcPr>
            <w:tcW w:w="1559" w:type="dxa"/>
          </w:tcPr>
          <w:p w14:paraId="4E539A63" w14:textId="77777777" w:rsidR="00EE1EE1" w:rsidRPr="00BA4CA2" w:rsidRDefault="00EE1EE1" w:rsidP="00AF5178">
            <w:pPr>
              <w:pStyle w:val="Tabletext"/>
              <w:rPr>
                <w:sz w:val="20"/>
                <w:szCs w:val="20"/>
              </w:rPr>
            </w:pPr>
            <w:r w:rsidRPr="00BA4CA2">
              <w:rPr>
                <w:sz w:val="20"/>
                <w:szCs w:val="20"/>
              </w:rPr>
              <w:t>Intermediate outcomes (Practice and attitude changes)</w:t>
            </w:r>
          </w:p>
        </w:tc>
        <w:tc>
          <w:tcPr>
            <w:tcW w:w="4678" w:type="dxa"/>
          </w:tcPr>
          <w:p w14:paraId="7856AD31" w14:textId="77777777" w:rsidR="00EE1EE1" w:rsidRPr="00BA4CA2" w:rsidRDefault="00EE1EE1" w:rsidP="00AF5178">
            <w:pPr>
              <w:pStyle w:val="Tabletext"/>
              <w:rPr>
                <w:rFonts w:cs="LiberationSans"/>
                <w:sz w:val="20"/>
                <w:szCs w:val="20"/>
              </w:rPr>
            </w:pPr>
            <w:r w:rsidRPr="00BA4CA2">
              <w:rPr>
                <w:rFonts w:cs="LiberationSans"/>
                <w:sz w:val="20"/>
                <w:szCs w:val="20"/>
              </w:rPr>
              <w:t>PICs proclaim boundaries and fulfil lodgement requirements under the United Nations Convention on the Law of the Sea</w:t>
            </w:r>
          </w:p>
          <w:p w14:paraId="303F19DA" w14:textId="77777777" w:rsidR="00EE1EE1" w:rsidRPr="00BA4CA2" w:rsidRDefault="00EE1EE1" w:rsidP="00AF5178">
            <w:pPr>
              <w:pStyle w:val="Tabletext"/>
              <w:rPr>
                <w:rFonts w:cs="LiberationSans"/>
                <w:sz w:val="20"/>
                <w:szCs w:val="20"/>
              </w:rPr>
            </w:pPr>
          </w:p>
          <w:p w14:paraId="7FCF8D25" w14:textId="77777777" w:rsidR="00EE1EE1" w:rsidRPr="00BA4CA2" w:rsidRDefault="00EE1EE1" w:rsidP="00AF5178">
            <w:pPr>
              <w:pStyle w:val="Tabletext"/>
              <w:rPr>
                <w:rFonts w:cs="LiberationSans"/>
                <w:sz w:val="20"/>
                <w:szCs w:val="20"/>
              </w:rPr>
            </w:pPr>
            <w:r w:rsidRPr="00BA4CA2">
              <w:rPr>
                <w:rFonts w:cs="LiberationSans"/>
                <w:sz w:val="20"/>
                <w:szCs w:val="20"/>
              </w:rPr>
              <w:t>PICs have defined extended continental shelves and maritime zones</w:t>
            </w:r>
          </w:p>
          <w:p w14:paraId="5866B32F" w14:textId="77777777" w:rsidR="00EE1EE1" w:rsidRPr="00BA4CA2" w:rsidRDefault="00EE1EE1" w:rsidP="00AF5178">
            <w:pPr>
              <w:pStyle w:val="Tabletext"/>
              <w:rPr>
                <w:rFonts w:cs="LiberationSans"/>
                <w:sz w:val="20"/>
                <w:szCs w:val="20"/>
              </w:rPr>
            </w:pPr>
          </w:p>
          <w:p w14:paraId="76F4FDE5" w14:textId="77777777" w:rsidR="00EE1EE1" w:rsidRPr="00BA4CA2" w:rsidRDefault="00EE1EE1" w:rsidP="00AF5178">
            <w:pPr>
              <w:pStyle w:val="Tabletext"/>
              <w:rPr>
                <w:sz w:val="20"/>
                <w:szCs w:val="20"/>
              </w:rPr>
            </w:pPr>
            <w:r w:rsidRPr="00BA4CA2">
              <w:rPr>
                <w:rFonts w:cs="LiberationSans"/>
                <w:sz w:val="20"/>
                <w:szCs w:val="20"/>
              </w:rPr>
              <w:t>PICs have improved skills and confidence in maritime boundary negotiation and delimitation.</w:t>
            </w:r>
          </w:p>
        </w:tc>
        <w:tc>
          <w:tcPr>
            <w:tcW w:w="8363" w:type="dxa"/>
          </w:tcPr>
          <w:p w14:paraId="2FBD22A5" w14:textId="77777777" w:rsidR="00EE1EE1" w:rsidRPr="00BA4CA2" w:rsidRDefault="00EE1EE1" w:rsidP="00AF5178">
            <w:pPr>
              <w:pStyle w:val="Tabletext"/>
              <w:rPr>
                <w:rFonts w:cs="LiberationSans"/>
                <w:sz w:val="20"/>
                <w:szCs w:val="20"/>
              </w:rPr>
            </w:pPr>
            <w:r w:rsidRPr="00BA4CA2">
              <w:rPr>
                <w:rFonts w:cs="LiberationSans"/>
                <w:sz w:val="20"/>
                <w:szCs w:val="20"/>
              </w:rPr>
              <w:t xml:space="preserve">Milestones achieved between 2014 and 2017 include: </w:t>
            </w:r>
          </w:p>
          <w:p w14:paraId="05E6CF83" w14:textId="5A4FCFEF" w:rsidR="00EE1EE1" w:rsidRPr="00BA4CA2" w:rsidRDefault="00EE1EE1" w:rsidP="00C320EC">
            <w:pPr>
              <w:pStyle w:val="Tabletext"/>
              <w:numPr>
                <w:ilvl w:val="0"/>
                <w:numId w:val="16"/>
              </w:numPr>
              <w:ind w:left="317" w:hanging="283"/>
              <w:rPr>
                <w:sz w:val="20"/>
                <w:szCs w:val="20"/>
              </w:rPr>
            </w:pPr>
            <w:r w:rsidRPr="00BA4CA2">
              <w:rPr>
                <w:sz w:val="20"/>
                <w:szCs w:val="20"/>
              </w:rPr>
              <w:t xml:space="preserve">FSM successfully deposited their maritime boundaries agreements with Marshall Islands, Guam and Papua New Guinea to the United Nations Division for Ocean Affairs </w:t>
            </w:r>
            <w:r w:rsidR="00D82EFC" w:rsidRPr="00BA4CA2">
              <w:rPr>
                <w:sz w:val="20"/>
                <w:szCs w:val="20"/>
              </w:rPr>
              <w:t>and the Law of the Sea (DOALOS)</w:t>
            </w:r>
            <w:r w:rsidRPr="00BA4CA2">
              <w:rPr>
                <w:sz w:val="20"/>
                <w:szCs w:val="20"/>
              </w:rPr>
              <w:t xml:space="preserve"> in 2017.</w:t>
            </w:r>
          </w:p>
          <w:p w14:paraId="02B39794" w14:textId="38E96AC4" w:rsidR="00EE1EE1" w:rsidRPr="00BA4CA2" w:rsidRDefault="00EE1EE1" w:rsidP="00C320EC">
            <w:pPr>
              <w:pStyle w:val="Tabletext"/>
              <w:numPr>
                <w:ilvl w:val="0"/>
                <w:numId w:val="16"/>
              </w:numPr>
              <w:ind w:left="317" w:hanging="283"/>
              <w:rPr>
                <w:sz w:val="20"/>
                <w:szCs w:val="20"/>
              </w:rPr>
            </w:pPr>
            <w:r w:rsidRPr="00BA4CA2">
              <w:rPr>
                <w:sz w:val="20"/>
                <w:szCs w:val="20"/>
              </w:rPr>
              <w:t xml:space="preserve">Review of Republic of the Marshall Islands Baselines and proposal for declaring archipelagic baselines was completed and lodged with DOALOS in 2016. </w:t>
            </w:r>
          </w:p>
          <w:p w14:paraId="3ECACB14" w14:textId="77777777" w:rsidR="00EE1EE1" w:rsidRPr="00BA4CA2" w:rsidRDefault="00EE1EE1" w:rsidP="00C320EC">
            <w:pPr>
              <w:pStyle w:val="Tabletext"/>
              <w:numPr>
                <w:ilvl w:val="0"/>
                <w:numId w:val="16"/>
              </w:numPr>
              <w:ind w:left="317" w:hanging="283"/>
              <w:rPr>
                <w:sz w:val="20"/>
                <w:szCs w:val="20"/>
              </w:rPr>
            </w:pPr>
            <w:r w:rsidRPr="00BA4CA2">
              <w:rPr>
                <w:sz w:val="20"/>
                <w:szCs w:val="20"/>
              </w:rPr>
              <w:t xml:space="preserve">Draft Fiji-Solomon Islands treaty was prepared for executive approval in 2016. </w:t>
            </w:r>
          </w:p>
          <w:p w14:paraId="04DD8E98" w14:textId="77777777" w:rsidR="00EE1EE1" w:rsidRPr="00BA4CA2" w:rsidRDefault="00EE1EE1" w:rsidP="00C320EC">
            <w:pPr>
              <w:pStyle w:val="Tabletext"/>
              <w:numPr>
                <w:ilvl w:val="0"/>
                <w:numId w:val="16"/>
              </w:numPr>
              <w:ind w:left="317" w:hanging="283"/>
              <w:rPr>
                <w:sz w:val="20"/>
                <w:szCs w:val="20"/>
              </w:rPr>
            </w:pPr>
            <w:r w:rsidRPr="00BA4CA2">
              <w:rPr>
                <w:sz w:val="20"/>
                <w:szCs w:val="20"/>
              </w:rPr>
              <w:t>Fiji, Kiribati, Nauru, Niue, Tuvalu and Vanuatu deposited revised maritime boundaries and treaties with the Secretary General of the United Nations (UN) between 2014 and 2016.</w:t>
            </w:r>
          </w:p>
          <w:p w14:paraId="29370379" w14:textId="77777777" w:rsidR="00C320EC" w:rsidRPr="00BA4CA2" w:rsidRDefault="00EE1EE1" w:rsidP="00AF5178">
            <w:pPr>
              <w:pStyle w:val="Tabletext"/>
              <w:numPr>
                <w:ilvl w:val="0"/>
                <w:numId w:val="16"/>
              </w:numPr>
              <w:ind w:left="317" w:hanging="283"/>
              <w:rPr>
                <w:sz w:val="20"/>
                <w:szCs w:val="20"/>
              </w:rPr>
            </w:pPr>
            <w:r w:rsidRPr="00BA4CA2">
              <w:rPr>
                <w:sz w:val="20"/>
                <w:szCs w:val="20"/>
              </w:rPr>
              <w:t>Cook Islands deposited treaties and EEZ limits with the Secretary General of the UN in 2014.</w:t>
            </w:r>
          </w:p>
          <w:p w14:paraId="37F3ADE6" w14:textId="09EA6BD3" w:rsidR="00C320EC" w:rsidRPr="00BA4CA2" w:rsidRDefault="00EE1EE1" w:rsidP="00AF5178">
            <w:pPr>
              <w:pStyle w:val="Tabletext"/>
              <w:numPr>
                <w:ilvl w:val="0"/>
                <w:numId w:val="16"/>
              </w:numPr>
              <w:ind w:left="317" w:hanging="283"/>
              <w:rPr>
                <w:sz w:val="20"/>
                <w:szCs w:val="20"/>
              </w:rPr>
            </w:pPr>
            <w:r w:rsidRPr="00BA4CA2">
              <w:rPr>
                <w:sz w:val="20"/>
                <w:szCs w:val="20"/>
              </w:rPr>
              <w:t xml:space="preserve">Palau has deposited provisional EEZ limits with the </w:t>
            </w:r>
            <w:r w:rsidR="00C320EC" w:rsidRPr="00BA4CA2">
              <w:rPr>
                <w:sz w:val="20"/>
                <w:szCs w:val="20"/>
              </w:rPr>
              <w:t xml:space="preserve">UN </w:t>
            </w:r>
            <w:r w:rsidRPr="00BA4CA2">
              <w:rPr>
                <w:sz w:val="20"/>
                <w:szCs w:val="20"/>
              </w:rPr>
              <w:t>Secretary General.</w:t>
            </w:r>
          </w:p>
          <w:p w14:paraId="74B835FA" w14:textId="0B99DDC8" w:rsidR="00C320EC" w:rsidRPr="00BA4CA2" w:rsidRDefault="00EE1EE1" w:rsidP="00AF5178">
            <w:pPr>
              <w:pStyle w:val="Tabletext"/>
              <w:numPr>
                <w:ilvl w:val="0"/>
                <w:numId w:val="16"/>
              </w:numPr>
              <w:ind w:left="317" w:hanging="283"/>
              <w:rPr>
                <w:sz w:val="20"/>
                <w:szCs w:val="20"/>
              </w:rPr>
            </w:pPr>
            <w:r w:rsidRPr="00BA4CA2">
              <w:rPr>
                <w:sz w:val="20"/>
                <w:szCs w:val="20"/>
              </w:rPr>
              <w:t>A joint submission (Papua New Guinea, Federated States of Micronesia, Solomon Islands) to the UN Commission on the Limits of the Continental Shelf over the Ontong Java Platea</w:t>
            </w:r>
            <w:r w:rsidR="00C320EC" w:rsidRPr="00BA4CA2">
              <w:rPr>
                <w:sz w:val="20"/>
                <w:szCs w:val="20"/>
              </w:rPr>
              <w:t xml:space="preserve">u is ongoing (submitted in 2009; </w:t>
            </w:r>
            <w:r w:rsidRPr="00BA4CA2">
              <w:rPr>
                <w:sz w:val="20"/>
                <w:szCs w:val="20"/>
              </w:rPr>
              <w:t xml:space="preserve">updated in 2014). </w:t>
            </w:r>
          </w:p>
          <w:p w14:paraId="0509B022" w14:textId="59FBB33A" w:rsidR="00EE1EE1" w:rsidRPr="00BA4CA2" w:rsidRDefault="00EE1EE1" w:rsidP="00C320EC">
            <w:pPr>
              <w:pStyle w:val="Tabletext"/>
              <w:numPr>
                <w:ilvl w:val="0"/>
                <w:numId w:val="16"/>
              </w:numPr>
              <w:spacing w:after="120"/>
              <w:ind w:left="317" w:hanging="283"/>
              <w:rPr>
                <w:sz w:val="20"/>
                <w:szCs w:val="20"/>
              </w:rPr>
            </w:pPr>
            <w:r w:rsidRPr="00BA4CA2">
              <w:rPr>
                <w:sz w:val="20"/>
                <w:szCs w:val="20"/>
              </w:rPr>
              <w:t>The Cook Islands’ Manihiki Plateau submission to Commission on the Limits of the Continental Shelf was finalised in August 2016 (submitted in 2009).</w:t>
            </w:r>
          </w:p>
          <w:p w14:paraId="5FB6AF2A" w14:textId="77777777" w:rsidR="00EE1EE1" w:rsidRPr="00BA4CA2" w:rsidRDefault="00EE1EE1" w:rsidP="00AF5178">
            <w:pPr>
              <w:pStyle w:val="Tabletext"/>
              <w:rPr>
                <w:sz w:val="20"/>
                <w:szCs w:val="20"/>
              </w:rPr>
            </w:pPr>
            <w:r w:rsidRPr="00BA4CA2">
              <w:rPr>
                <w:sz w:val="20"/>
                <w:szCs w:val="20"/>
              </w:rPr>
              <w:lastRenderedPageBreak/>
              <w:t>Further information is available at:</w:t>
            </w:r>
          </w:p>
          <w:p w14:paraId="7E6ABB8A" w14:textId="77777777" w:rsidR="00EE1EE1" w:rsidRPr="00BA4CA2" w:rsidRDefault="008B4F87" w:rsidP="00C320EC">
            <w:pPr>
              <w:pStyle w:val="Tabletext"/>
              <w:spacing w:after="120"/>
              <w:rPr>
                <w:sz w:val="20"/>
                <w:szCs w:val="20"/>
              </w:rPr>
            </w:pPr>
            <w:hyperlink r:id="rId37" w:history="1">
              <w:r w:rsidR="00EE1EE1" w:rsidRPr="00BA4CA2">
                <w:rPr>
                  <w:rStyle w:val="Hyperlink"/>
                  <w:sz w:val="20"/>
                  <w:szCs w:val="20"/>
                </w:rPr>
                <w:t>http://www.un.org/Depts/los/LEGISLATIONANDTREATIES/depositpublicity.htm</w:t>
              </w:r>
            </w:hyperlink>
            <w:r w:rsidR="00EE1EE1" w:rsidRPr="00BA4CA2">
              <w:rPr>
                <w:sz w:val="20"/>
                <w:szCs w:val="20"/>
              </w:rPr>
              <w:t xml:space="preserve"> </w:t>
            </w:r>
          </w:p>
          <w:p w14:paraId="5FA9A2CE" w14:textId="77777777" w:rsidR="00EE1EE1" w:rsidRPr="00BA4CA2" w:rsidRDefault="00EE1EE1" w:rsidP="00C320EC">
            <w:pPr>
              <w:pStyle w:val="Tabletext"/>
              <w:spacing w:after="120"/>
              <w:rPr>
                <w:sz w:val="20"/>
                <w:szCs w:val="20"/>
              </w:rPr>
            </w:pPr>
            <w:r w:rsidRPr="00BA4CA2">
              <w:rPr>
                <w:sz w:val="20"/>
                <w:szCs w:val="20"/>
              </w:rPr>
              <w:t xml:space="preserve">Treaties have been negotiated between the following countries: </w:t>
            </w:r>
          </w:p>
          <w:p w14:paraId="09D7947A" w14:textId="77777777" w:rsidR="00EE1EE1" w:rsidRPr="00BA4CA2" w:rsidRDefault="00EE1EE1" w:rsidP="00C320EC">
            <w:pPr>
              <w:pStyle w:val="Tabletext"/>
              <w:numPr>
                <w:ilvl w:val="0"/>
                <w:numId w:val="16"/>
              </w:numPr>
              <w:spacing w:after="120"/>
              <w:ind w:left="317" w:hanging="283"/>
              <w:rPr>
                <w:sz w:val="20"/>
                <w:szCs w:val="20"/>
              </w:rPr>
            </w:pPr>
            <w:r w:rsidRPr="00BA4CA2">
              <w:rPr>
                <w:sz w:val="20"/>
                <w:szCs w:val="20"/>
              </w:rPr>
              <w:t>Tuvalu-Fiji (amendments agreed) (2014)</w:t>
            </w:r>
          </w:p>
          <w:p w14:paraId="2E67C56B" w14:textId="77777777" w:rsidR="00EE1EE1" w:rsidRPr="00BA4CA2" w:rsidRDefault="00EE1EE1" w:rsidP="00C320EC">
            <w:pPr>
              <w:pStyle w:val="Tabletext"/>
              <w:numPr>
                <w:ilvl w:val="0"/>
                <w:numId w:val="16"/>
              </w:numPr>
              <w:spacing w:after="120"/>
              <w:ind w:left="317" w:hanging="283"/>
              <w:rPr>
                <w:sz w:val="20"/>
                <w:szCs w:val="20"/>
              </w:rPr>
            </w:pPr>
            <w:r w:rsidRPr="00BA4CA2">
              <w:rPr>
                <w:sz w:val="20"/>
                <w:szCs w:val="20"/>
              </w:rPr>
              <w:t>Tuvalu-France (Wallis &amp; Futuna) (amendments agreed) (2015)</w:t>
            </w:r>
          </w:p>
          <w:p w14:paraId="5E0D5D15" w14:textId="77777777" w:rsidR="00EE1EE1" w:rsidRPr="00BA4CA2" w:rsidRDefault="00EE1EE1" w:rsidP="00C320EC">
            <w:pPr>
              <w:pStyle w:val="Tabletext"/>
              <w:numPr>
                <w:ilvl w:val="0"/>
                <w:numId w:val="16"/>
              </w:numPr>
              <w:spacing w:after="120"/>
              <w:ind w:left="317" w:hanging="283"/>
              <w:rPr>
                <w:sz w:val="20"/>
                <w:szCs w:val="20"/>
              </w:rPr>
            </w:pPr>
            <w:r w:rsidRPr="00BA4CA2">
              <w:rPr>
                <w:sz w:val="20"/>
                <w:szCs w:val="20"/>
              </w:rPr>
              <w:t>Fiji-France (Wallis &amp; Futuna amendments) (2015)</w:t>
            </w:r>
          </w:p>
          <w:p w14:paraId="41B8C5D8" w14:textId="77777777" w:rsidR="00EE1EE1" w:rsidRPr="00BA4CA2" w:rsidRDefault="00EE1EE1" w:rsidP="00C320EC">
            <w:pPr>
              <w:pStyle w:val="Tabletext"/>
              <w:numPr>
                <w:ilvl w:val="0"/>
                <w:numId w:val="16"/>
              </w:numPr>
              <w:spacing w:after="120"/>
              <w:ind w:left="317" w:hanging="283"/>
              <w:rPr>
                <w:sz w:val="20"/>
                <w:szCs w:val="20"/>
              </w:rPr>
            </w:pPr>
            <w:r w:rsidRPr="00BA4CA2">
              <w:rPr>
                <w:sz w:val="20"/>
                <w:szCs w:val="20"/>
              </w:rPr>
              <w:t>Samoa and Tonga completed their technical negotiations on their shared boundary in 2017. This will now be submitted for internal governmental approval prior to heads of state signing a treaty.</w:t>
            </w:r>
          </w:p>
          <w:p w14:paraId="688AD9CA" w14:textId="77777777" w:rsidR="00EE1EE1" w:rsidRPr="00BA4CA2" w:rsidRDefault="00EE1EE1" w:rsidP="00C320EC">
            <w:pPr>
              <w:pStyle w:val="Tabletext"/>
              <w:numPr>
                <w:ilvl w:val="0"/>
                <w:numId w:val="16"/>
              </w:numPr>
              <w:spacing w:after="120"/>
              <w:ind w:left="317" w:hanging="283"/>
              <w:rPr>
                <w:sz w:val="20"/>
                <w:szCs w:val="20"/>
              </w:rPr>
            </w:pPr>
            <w:r w:rsidRPr="00BA4CA2">
              <w:rPr>
                <w:sz w:val="20"/>
                <w:szCs w:val="20"/>
              </w:rPr>
              <w:t>Vanuatu and Solomon Islands signed a maritime boundary agreement in 2016.</w:t>
            </w:r>
          </w:p>
          <w:p w14:paraId="31D210EC" w14:textId="77777777" w:rsidR="00EE1EE1" w:rsidRPr="00BA4CA2" w:rsidRDefault="00EE1EE1" w:rsidP="00C320EC">
            <w:pPr>
              <w:pStyle w:val="Tabletext"/>
              <w:spacing w:after="120"/>
              <w:ind w:left="34"/>
              <w:rPr>
                <w:sz w:val="20"/>
                <w:szCs w:val="20"/>
              </w:rPr>
            </w:pPr>
            <w:r w:rsidRPr="00BA4CA2">
              <w:rPr>
                <w:sz w:val="20"/>
                <w:szCs w:val="20"/>
              </w:rPr>
              <w:t xml:space="preserve">Legislation: </w:t>
            </w:r>
          </w:p>
          <w:p w14:paraId="62DFEED8" w14:textId="77777777" w:rsidR="00EE1EE1" w:rsidRPr="00BA4CA2" w:rsidRDefault="00EE1EE1" w:rsidP="00C320EC">
            <w:pPr>
              <w:pStyle w:val="Tabletext"/>
              <w:numPr>
                <w:ilvl w:val="0"/>
                <w:numId w:val="16"/>
              </w:numPr>
              <w:spacing w:after="120"/>
              <w:ind w:left="317" w:hanging="283"/>
              <w:rPr>
                <w:sz w:val="20"/>
                <w:szCs w:val="20"/>
              </w:rPr>
            </w:pPr>
            <w:r w:rsidRPr="00BA4CA2">
              <w:rPr>
                <w:sz w:val="20"/>
                <w:szCs w:val="20"/>
              </w:rPr>
              <w:t xml:space="preserve">Reviewed Solomon Islands’ maritime boundary legislation. </w:t>
            </w:r>
          </w:p>
          <w:p w14:paraId="43DACEC0" w14:textId="77777777" w:rsidR="00EE1EE1" w:rsidRPr="00BA4CA2" w:rsidRDefault="00EE1EE1" w:rsidP="00C320EC">
            <w:pPr>
              <w:pStyle w:val="Tabletext"/>
              <w:numPr>
                <w:ilvl w:val="0"/>
                <w:numId w:val="16"/>
              </w:numPr>
              <w:spacing w:after="120"/>
              <w:ind w:left="317" w:hanging="283"/>
              <w:rPr>
                <w:sz w:val="20"/>
                <w:szCs w:val="20"/>
              </w:rPr>
            </w:pPr>
            <w:r w:rsidRPr="00BA4CA2">
              <w:rPr>
                <w:sz w:val="20"/>
                <w:szCs w:val="20"/>
              </w:rPr>
              <w:t xml:space="preserve">Republic of the Marshall Islands Maritime Zones ACT in force in 2016. </w:t>
            </w:r>
          </w:p>
          <w:p w14:paraId="2C41D68F" w14:textId="33CBD653" w:rsidR="00EE1EE1" w:rsidRPr="00BA4CA2" w:rsidRDefault="00EE1EE1" w:rsidP="00AF5178">
            <w:pPr>
              <w:pStyle w:val="Tabletext"/>
              <w:numPr>
                <w:ilvl w:val="0"/>
                <w:numId w:val="16"/>
              </w:numPr>
              <w:spacing w:after="120"/>
              <w:ind w:left="317" w:hanging="283"/>
              <w:rPr>
                <w:sz w:val="20"/>
                <w:szCs w:val="20"/>
              </w:rPr>
            </w:pPr>
            <w:r w:rsidRPr="00BA4CA2">
              <w:rPr>
                <w:sz w:val="20"/>
                <w:szCs w:val="20"/>
              </w:rPr>
              <w:t>Papua New Guinea Maritime Zones ACT in force May 1st 2017.</w:t>
            </w:r>
          </w:p>
        </w:tc>
        <w:tc>
          <w:tcPr>
            <w:tcW w:w="4677" w:type="dxa"/>
            <w:vMerge/>
          </w:tcPr>
          <w:p w14:paraId="74D102F0" w14:textId="77777777" w:rsidR="00EE1EE1" w:rsidRPr="00BA4CA2" w:rsidRDefault="00EE1EE1" w:rsidP="00AF5178">
            <w:pPr>
              <w:pStyle w:val="Tabletext"/>
              <w:rPr>
                <w:sz w:val="20"/>
                <w:szCs w:val="20"/>
              </w:rPr>
            </w:pPr>
          </w:p>
        </w:tc>
        <w:tc>
          <w:tcPr>
            <w:tcW w:w="2836" w:type="dxa"/>
            <w:vMerge/>
          </w:tcPr>
          <w:p w14:paraId="116AACF9" w14:textId="77777777" w:rsidR="00EE1EE1" w:rsidRPr="00BA4CA2" w:rsidRDefault="00EE1EE1" w:rsidP="00AF5178">
            <w:pPr>
              <w:pStyle w:val="Tabletext"/>
              <w:rPr>
                <w:sz w:val="20"/>
                <w:szCs w:val="20"/>
              </w:rPr>
            </w:pPr>
          </w:p>
        </w:tc>
      </w:tr>
      <w:tr w:rsidR="00EE1EE1" w14:paraId="1DD49C05" w14:textId="77777777" w:rsidTr="00BA4CA2">
        <w:trPr>
          <w:cnfStyle w:val="000000010000" w:firstRow="0" w:lastRow="0" w:firstColumn="0" w:lastColumn="0" w:oddVBand="0" w:evenVBand="0" w:oddHBand="0" w:evenHBand="1" w:firstRowFirstColumn="0" w:firstRowLastColumn="0" w:lastRowFirstColumn="0" w:lastRowLastColumn="0"/>
        </w:trPr>
        <w:tc>
          <w:tcPr>
            <w:tcW w:w="1559" w:type="dxa"/>
          </w:tcPr>
          <w:p w14:paraId="2AF240D8" w14:textId="77777777" w:rsidR="00EE1EE1" w:rsidRPr="00BA4CA2" w:rsidRDefault="00EE1EE1" w:rsidP="00AF5178">
            <w:pPr>
              <w:pStyle w:val="Tabletext"/>
              <w:rPr>
                <w:sz w:val="20"/>
                <w:szCs w:val="20"/>
              </w:rPr>
            </w:pPr>
            <w:r w:rsidRPr="00BA4CA2">
              <w:rPr>
                <w:sz w:val="20"/>
                <w:szCs w:val="20"/>
              </w:rPr>
              <w:t>Conclusions</w:t>
            </w:r>
          </w:p>
        </w:tc>
        <w:tc>
          <w:tcPr>
            <w:tcW w:w="4678" w:type="dxa"/>
          </w:tcPr>
          <w:p w14:paraId="2AAE5697" w14:textId="77777777" w:rsidR="00EE1EE1" w:rsidRPr="00BA4CA2" w:rsidRDefault="00EE1EE1" w:rsidP="00AF5178">
            <w:pPr>
              <w:pStyle w:val="Tabletext"/>
              <w:rPr>
                <w:sz w:val="20"/>
                <w:szCs w:val="20"/>
              </w:rPr>
            </w:pPr>
            <w:r w:rsidRPr="00BA4CA2">
              <w:rPr>
                <w:sz w:val="20"/>
                <w:szCs w:val="20"/>
              </w:rPr>
              <w:t>To what extent did the program contribute to improvements in maritime boundary delimitation?</w:t>
            </w:r>
          </w:p>
        </w:tc>
        <w:tc>
          <w:tcPr>
            <w:tcW w:w="15876" w:type="dxa"/>
            <w:gridSpan w:val="3"/>
          </w:tcPr>
          <w:p w14:paraId="7D3CBA90" w14:textId="77777777" w:rsidR="00EE1EE1" w:rsidRPr="00BA4CA2" w:rsidRDefault="00EE1EE1" w:rsidP="0060208F">
            <w:pPr>
              <w:pStyle w:val="Tabletext"/>
              <w:numPr>
                <w:ilvl w:val="0"/>
                <w:numId w:val="16"/>
              </w:numPr>
              <w:spacing w:after="120"/>
              <w:ind w:left="317" w:hanging="283"/>
              <w:rPr>
                <w:sz w:val="20"/>
                <w:szCs w:val="20"/>
              </w:rPr>
            </w:pPr>
            <w:r w:rsidRPr="00BA4CA2">
              <w:rPr>
                <w:sz w:val="20"/>
                <w:szCs w:val="20"/>
              </w:rPr>
              <w:t xml:space="preserve">EPOG resulted in significant progress in formalising maritime boundaries, developing modern legislative frameworks and maritime geo-regulatory capabilities in the Pacific. While some of this progress was made prior to the start of EPOG, it is plausible to accept that the project substantially sped up the process, enabling results to be achieved sooner. </w:t>
            </w:r>
          </w:p>
          <w:p w14:paraId="1DCE331B" w14:textId="77777777" w:rsidR="00EE1EE1" w:rsidRPr="00BA4CA2" w:rsidRDefault="00EE1EE1" w:rsidP="0060208F">
            <w:pPr>
              <w:pStyle w:val="Tabletext"/>
              <w:numPr>
                <w:ilvl w:val="0"/>
                <w:numId w:val="16"/>
              </w:numPr>
              <w:spacing w:after="120"/>
              <w:ind w:left="317" w:hanging="283"/>
              <w:rPr>
                <w:sz w:val="20"/>
                <w:szCs w:val="20"/>
              </w:rPr>
            </w:pPr>
            <w:r w:rsidRPr="00BA4CA2">
              <w:rPr>
                <w:sz w:val="20"/>
                <w:szCs w:val="20"/>
              </w:rPr>
              <w:t xml:space="preserve">All interviews with stakeholders demonstrate that the project has had a positive and enduring impact on maritime boundary delimitation in the Pacific. DFAT has provided a further three years of funding to continue this work. </w:t>
            </w:r>
          </w:p>
          <w:p w14:paraId="0A8B51FA" w14:textId="77777777" w:rsidR="00EE1EE1" w:rsidRPr="00BA4CA2" w:rsidRDefault="00EE1EE1" w:rsidP="0060208F">
            <w:pPr>
              <w:pStyle w:val="Tabletext"/>
              <w:numPr>
                <w:ilvl w:val="0"/>
                <w:numId w:val="16"/>
              </w:numPr>
              <w:spacing w:after="120"/>
              <w:ind w:left="317" w:hanging="283"/>
              <w:rPr>
                <w:sz w:val="20"/>
                <w:szCs w:val="20"/>
              </w:rPr>
            </w:pPr>
            <w:r w:rsidRPr="00BA4CA2">
              <w:rPr>
                <w:sz w:val="20"/>
                <w:szCs w:val="20"/>
              </w:rPr>
              <w:t>These conclusions can be read with a high level of certainty because of the amount and quality of data collected to evaluate this component and because the feedback from all parties was consistent.</w:t>
            </w:r>
          </w:p>
        </w:tc>
      </w:tr>
    </w:tbl>
    <w:p w14:paraId="7603435A" w14:textId="77777777" w:rsidR="00BA4CA2" w:rsidRDefault="00BA4CA2"/>
    <w:tbl>
      <w:tblPr>
        <w:tblStyle w:val="TableGrid"/>
        <w:tblW w:w="22113" w:type="dxa"/>
        <w:tblInd w:w="279" w:type="dxa"/>
        <w:tblLayout w:type="fixed"/>
        <w:tblLook w:val="04A0" w:firstRow="1" w:lastRow="0" w:firstColumn="1" w:lastColumn="0" w:noHBand="0" w:noVBand="1"/>
      </w:tblPr>
      <w:tblGrid>
        <w:gridCol w:w="1559"/>
        <w:gridCol w:w="4678"/>
        <w:gridCol w:w="8363"/>
        <w:gridCol w:w="4677"/>
        <w:gridCol w:w="2836"/>
      </w:tblGrid>
      <w:tr w:rsidR="00EE1EE1" w:rsidRPr="009D16BF" w14:paraId="367A82A9" w14:textId="77777777" w:rsidTr="00BA4CA2">
        <w:trPr>
          <w:cnfStyle w:val="100000000000" w:firstRow="1" w:lastRow="0" w:firstColumn="0" w:lastColumn="0" w:oddVBand="0" w:evenVBand="0" w:oddHBand="0" w:evenHBand="0" w:firstRowFirstColumn="0" w:firstRowLastColumn="0" w:lastRowFirstColumn="0" w:lastRowLastColumn="0"/>
          <w:tblHeader/>
        </w:trPr>
        <w:tc>
          <w:tcPr>
            <w:tcW w:w="22113" w:type="dxa"/>
            <w:gridSpan w:val="5"/>
            <w:shd w:val="clear" w:color="auto" w:fill="C6D9F1" w:themeFill="text2" w:themeFillTint="33"/>
          </w:tcPr>
          <w:p w14:paraId="00722823" w14:textId="77777777" w:rsidR="00EE1EE1" w:rsidRPr="00BA4CA2" w:rsidRDefault="00EE1EE1" w:rsidP="00AF5178">
            <w:pPr>
              <w:pStyle w:val="Tabletext"/>
              <w:rPr>
                <w:b/>
                <w:sz w:val="20"/>
                <w:szCs w:val="20"/>
              </w:rPr>
            </w:pPr>
            <w:r w:rsidRPr="00BA4CA2">
              <w:rPr>
                <w:b/>
                <w:sz w:val="20"/>
                <w:szCs w:val="20"/>
              </w:rPr>
              <w:t>Marine spatial planning</w:t>
            </w:r>
          </w:p>
        </w:tc>
      </w:tr>
      <w:tr w:rsidR="00EE1EE1" w14:paraId="52CF4FF1" w14:textId="77777777" w:rsidTr="00BA4CA2">
        <w:trPr>
          <w:cnfStyle w:val="100000000000" w:firstRow="1" w:lastRow="0" w:firstColumn="0" w:lastColumn="0" w:oddVBand="0" w:evenVBand="0" w:oddHBand="0" w:evenHBand="0" w:firstRowFirstColumn="0" w:firstRowLastColumn="0" w:lastRowFirstColumn="0" w:lastRowLastColumn="0"/>
          <w:tblHeader/>
        </w:trPr>
        <w:tc>
          <w:tcPr>
            <w:tcW w:w="1559" w:type="dxa"/>
            <w:shd w:val="clear" w:color="auto" w:fill="D9D9D9" w:themeFill="background1" w:themeFillShade="D9"/>
          </w:tcPr>
          <w:p w14:paraId="14F34CDD" w14:textId="77777777" w:rsidR="00EE1EE1" w:rsidRPr="00BA4CA2" w:rsidRDefault="00EE1EE1" w:rsidP="00AF5178">
            <w:pPr>
              <w:pStyle w:val="Tabletext"/>
              <w:rPr>
                <w:sz w:val="20"/>
                <w:szCs w:val="20"/>
              </w:rPr>
            </w:pPr>
            <w:r w:rsidRPr="00BA4CA2">
              <w:rPr>
                <w:sz w:val="20"/>
                <w:szCs w:val="20"/>
              </w:rPr>
              <w:t>Level of logic</w:t>
            </w:r>
          </w:p>
        </w:tc>
        <w:tc>
          <w:tcPr>
            <w:tcW w:w="4678" w:type="dxa"/>
            <w:shd w:val="clear" w:color="auto" w:fill="D9D9D9" w:themeFill="background1" w:themeFillShade="D9"/>
          </w:tcPr>
          <w:p w14:paraId="54D87374" w14:textId="77777777" w:rsidR="00EE1EE1" w:rsidRPr="00BA4CA2" w:rsidRDefault="00EE1EE1" w:rsidP="00AF5178">
            <w:pPr>
              <w:pStyle w:val="Tabletext"/>
              <w:rPr>
                <w:sz w:val="20"/>
                <w:szCs w:val="20"/>
              </w:rPr>
            </w:pPr>
            <w:r w:rsidRPr="00BA4CA2">
              <w:rPr>
                <w:sz w:val="20"/>
                <w:szCs w:val="20"/>
              </w:rPr>
              <w:t>Expected results</w:t>
            </w:r>
          </w:p>
        </w:tc>
        <w:tc>
          <w:tcPr>
            <w:tcW w:w="8363" w:type="dxa"/>
            <w:shd w:val="clear" w:color="auto" w:fill="D9D9D9" w:themeFill="background1" w:themeFillShade="D9"/>
          </w:tcPr>
          <w:p w14:paraId="0ED219B0" w14:textId="77777777" w:rsidR="00EE1EE1" w:rsidRPr="00BA4CA2" w:rsidRDefault="00EE1EE1" w:rsidP="00AF5178">
            <w:pPr>
              <w:pStyle w:val="Tabletext"/>
              <w:rPr>
                <w:sz w:val="20"/>
                <w:szCs w:val="20"/>
              </w:rPr>
            </w:pPr>
            <w:r w:rsidRPr="00BA4CA2">
              <w:rPr>
                <w:sz w:val="20"/>
                <w:szCs w:val="20"/>
              </w:rPr>
              <w:t xml:space="preserve">Achievements </w:t>
            </w:r>
          </w:p>
        </w:tc>
        <w:tc>
          <w:tcPr>
            <w:tcW w:w="4677" w:type="dxa"/>
            <w:shd w:val="clear" w:color="auto" w:fill="D9D9D9" w:themeFill="background1" w:themeFillShade="D9"/>
          </w:tcPr>
          <w:p w14:paraId="2D3021AC" w14:textId="77777777" w:rsidR="00EE1EE1" w:rsidRPr="00BA4CA2" w:rsidRDefault="00EE1EE1" w:rsidP="00AF5178">
            <w:pPr>
              <w:pStyle w:val="Tabletext"/>
              <w:rPr>
                <w:sz w:val="20"/>
                <w:szCs w:val="20"/>
              </w:rPr>
            </w:pPr>
            <w:r w:rsidRPr="00BA4CA2">
              <w:rPr>
                <w:sz w:val="20"/>
                <w:szCs w:val="20"/>
              </w:rPr>
              <w:t>Evidence (qualitative and indicators)</w:t>
            </w:r>
          </w:p>
        </w:tc>
        <w:tc>
          <w:tcPr>
            <w:tcW w:w="2836" w:type="dxa"/>
            <w:shd w:val="clear" w:color="auto" w:fill="D9D9D9" w:themeFill="background1" w:themeFillShade="D9"/>
          </w:tcPr>
          <w:p w14:paraId="2A8887D2" w14:textId="77777777" w:rsidR="00EE1EE1" w:rsidRPr="00BA4CA2" w:rsidRDefault="00EE1EE1" w:rsidP="00AF5178">
            <w:pPr>
              <w:pStyle w:val="Tabletext"/>
              <w:rPr>
                <w:sz w:val="20"/>
                <w:szCs w:val="20"/>
              </w:rPr>
            </w:pPr>
            <w:r w:rsidRPr="00BA4CA2">
              <w:rPr>
                <w:sz w:val="20"/>
                <w:szCs w:val="20"/>
              </w:rPr>
              <w:t>Data quality (triangulation of 3 groups)</w:t>
            </w:r>
          </w:p>
        </w:tc>
      </w:tr>
      <w:tr w:rsidR="00EE1EE1" w14:paraId="3E8F2A66" w14:textId="77777777" w:rsidTr="00BA4CA2">
        <w:trPr>
          <w:cnfStyle w:val="000000100000" w:firstRow="0" w:lastRow="0" w:firstColumn="0" w:lastColumn="0" w:oddVBand="0" w:evenVBand="0" w:oddHBand="1" w:evenHBand="0" w:firstRowFirstColumn="0" w:firstRowLastColumn="0" w:lastRowFirstColumn="0" w:lastRowLastColumn="0"/>
        </w:trPr>
        <w:tc>
          <w:tcPr>
            <w:tcW w:w="1559" w:type="dxa"/>
          </w:tcPr>
          <w:p w14:paraId="763AA36B" w14:textId="77777777" w:rsidR="00EE1EE1" w:rsidRPr="00BA4CA2" w:rsidRDefault="00EE1EE1" w:rsidP="00AF5178">
            <w:pPr>
              <w:pStyle w:val="Tabletext"/>
              <w:rPr>
                <w:sz w:val="20"/>
                <w:szCs w:val="20"/>
              </w:rPr>
            </w:pPr>
            <w:r w:rsidRPr="00BA4CA2">
              <w:rPr>
                <w:sz w:val="20"/>
                <w:szCs w:val="20"/>
              </w:rPr>
              <w:t>Activities</w:t>
            </w:r>
          </w:p>
        </w:tc>
        <w:tc>
          <w:tcPr>
            <w:tcW w:w="4678" w:type="dxa"/>
          </w:tcPr>
          <w:p w14:paraId="429C3C07" w14:textId="77777777" w:rsidR="00EE1EE1" w:rsidRPr="00BA4CA2" w:rsidRDefault="00EE1EE1" w:rsidP="00AF5178">
            <w:pPr>
              <w:pStyle w:val="Tabletext"/>
              <w:rPr>
                <w:sz w:val="20"/>
                <w:szCs w:val="20"/>
              </w:rPr>
            </w:pPr>
            <w:r w:rsidRPr="00BA4CA2">
              <w:rPr>
                <w:sz w:val="20"/>
                <w:szCs w:val="20"/>
              </w:rPr>
              <w:t>Enhance capabilities within PICs and relevant supporting CROP agencies to utilise marine planning to guide sustainable economic development of ocean resources.</w:t>
            </w:r>
          </w:p>
          <w:p w14:paraId="7EB7B1A1" w14:textId="77777777" w:rsidR="00EE1EE1" w:rsidRPr="00BA4CA2" w:rsidRDefault="00EE1EE1" w:rsidP="00AF5178">
            <w:pPr>
              <w:pStyle w:val="Tabletext"/>
              <w:rPr>
                <w:sz w:val="20"/>
                <w:szCs w:val="20"/>
              </w:rPr>
            </w:pPr>
          </w:p>
          <w:p w14:paraId="68266C91" w14:textId="55029CAE" w:rsidR="00EE1EE1" w:rsidRPr="00BA4CA2" w:rsidRDefault="00EE1EE1" w:rsidP="00AF5178">
            <w:pPr>
              <w:pStyle w:val="Tabletext"/>
              <w:rPr>
                <w:sz w:val="20"/>
                <w:szCs w:val="20"/>
              </w:rPr>
            </w:pPr>
            <w:r w:rsidRPr="00BA4CA2">
              <w:rPr>
                <w:sz w:val="20"/>
                <w:szCs w:val="20"/>
              </w:rPr>
              <w:t xml:space="preserve">Provide technical advisory support towards development of a regional “Integrated Ocean Assessment” including the description and mapping of ocean assets, </w:t>
            </w:r>
            <w:r w:rsidR="00B47140" w:rsidRPr="00BA4CA2">
              <w:rPr>
                <w:sz w:val="20"/>
                <w:szCs w:val="20"/>
              </w:rPr>
              <w:t>bio economic</w:t>
            </w:r>
            <w:r w:rsidRPr="00BA4CA2">
              <w:rPr>
                <w:sz w:val="20"/>
                <w:szCs w:val="20"/>
              </w:rPr>
              <w:t xml:space="preserve"> analysis of living and non-living resources and scenario development.</w:t>
            </w:r>
          </w:p>
          <w:p w14:paraId="251FD2EA" w14:textId="77777777" w:rsidR="00EE1EE1" w:rsidRPr="00BA4CA2" w:rsidRDefault="00EE1EE1" w:rsidP="00AF5178">
            <w:pPr>
              <w:pStyle w:val="Tabletext"/>
              <w:rPr>
                <w:sz w:val="20"/>
                <w:szCs w:val="20"/>
              </w:rPr>
            </w:pPr>
          </w:p>
          <w:p w14:paraId="50EB257C" w14:textId="77777777" w:rsidR="00EE1EE1" w:rsidRPr="00BA4CA2" w:rsidRDefault="00EE1EE1" w:rsidP="00AF5178">
            <w:pPr>
              <w:pStyle w:val="Tabletext"/>
              <w:rPr>
                <w:sz w:val="20"/>
                <w:szCs w:val="20"/>
              </w:rPr>
            </w:pPr>
            <w:r w:rsidRPr="00BA4CA2">
              <w:rPr>
                <w:sz w:val="20"/>
                <w:szCs w:val="20"/>
              </w:rPr>
              <w:t>Provide technical advice and capacity building support to assist with development of national integrated oceans assessment and evaluate existing national policies and capacities for integrated marine planning and implementation.</w:t>
            </w:r>
          </w:p>
          <w:p w14:paraId="6809F503" w14:textId="77777777" w:rsidR="00EE1EE1" w:rsidRPr="00BA4CA2" w:rsidRDefault="00EE1EE1" w:rsidP="00AF5178">
            <w:pPr>
              <w:pStyle w:val="Tabletext"/>
              <w:rPr>
                <w:sz w:val="20"/>
                <w:szCs w:val="20"/>
              </w:rPr>
            </w:pPr>
          </w:p>
          <w:p w14:paraId="610974AA" w14:textId="77777777" w:rsidR="00EE1EE1" w:rsidRPr="00BA4CA2" w:rsidRDefault="00EE1EE1" w:rsidP="00AF5178">
            <w:pPr>
              <w:pStyle w:val="Tabletext"/>
              <w:rPr>
                <w:sz w:val="20"/>
                <w:szCs w:val="20"/>
              </w:rPr>
            </w:pPr>
            <w:r w:rsidRPr="00BA4CA2">
              <w:rPr>
                <w:sz w:val="20"/>
                <w:szCs w:val="20"/>
              </w:rPr>
              <w:t>Provide technical and advisory support to evaluate national and provincial government capacity needs and develop strategies for supporting community-based marine and coastal resource management in pilot locations</w:t>
            </w:r>
          </w:p>
        </w:tc>
        <w:tc>
          <w:tcPr>
            <w:tcW w:w="8363" w:type="dxa"/>
          </w:tcPr>
          <w:p w14:paraId="42CD9245" w14:textId="77777777" w:rsidR="00EE1EE1" w:rsidRPr="00BA4CA2" w:rsidRDefault="00EE1EE1" w:rsidP="00AF5178">
            <w:pPr>
              <w:pStyle w:val="Tabletext"/>
              <w:rPr>
                <w:rFonts w:cs="Arial"/>
                <w:sz w:val="20"/>
                <w:szCs w:val="20"/>
                <w:u w:val="single"/>
                <w:lang w:val="en-GB"/>
              </w:rPr>
            </w:pPr>
            <w:r w:rsidRPr="00BA4CA2">
              <w:rPr>
                <w:rFonts w:cs="Arial"/>
                <w:sz w:val="20"/>
                <w:szCs w:val="20"/>
                <w:u w:val="single"/>
                <w:lang w:val="en-GB"/>
              </w:rPr>
              <w:lastRenderedPageBreak/>
              <w:t>Overview</w:t>
            </w:r>
          </w:p>
          <w:p w14:paraId="0C85AA15" w14:textId="149F4FC5" w:rsidR="00EE1EE1" w:rsidRPr="00BA4CA2" w:rsidRDefault="00EE1EE1" w:rsidP="0060208F">
            <w:pPr>
              <w:pStyle w:val="Tabletext"/>
              <w:numPr>
                <w:ilvl w:val="0"/>
                <w:numId w:val="16"/>
              </w:numPr>
              <w:spacing w:after="120"/>
              <w:ind w:left="317" w:hanging="283"/>
              <w:rPr>
                <w:sz w:val="20"/>
                <w:szCs w:val="20"/>
              </w:rPr>
            </w:pPr>
            <w:r w:rsidRPr="00BA4CA2">
              <w:rPr>
                <w:sz w:val="20"/>
                <w:szCs w:val="20"/>
              </w:rPr>
              <w:t xml:space="preserve">Some activities and outputs for this component were changed as knowledge on the ground evolved as the initial plans proved inappropriate or too ambitious. These changes are detailed by individual activities below. </w:t>
            </w:r>
          </w:p>
          <w:p w14:paraId="247D00F9" w14:textId="52113DB7" w:rsidR="00EE1EE1" w:rsidRPr="00BA4CA2" w:rsidRDefault="00EE1EE1" w:rsidP="0060208F">
            <w:pPr>
              <w:pStyle w:val="Tabletext"/>
              <w:numPr>
                <w:ilvl w:val="0"/>
                <w:numId w:val="16"/>
              </w:numPr>
              <w:spacing w:after="120"/>
              <w:ind w:left="317" w:hanging="283"/>
              <w:rPr>
                <w:sz w:val="20"/>
                <w:szCs w:val="20"/>
              </w:rPr>
            </w:pPr>
            <w:r w:rsidRPr="00BA4CA2">
              <w:rPr>
                <w:sz w:val="20"/>
                <w:szCs w:val="20"/>
              </w:rPr>
              <w:t>Through EPOG, CSIRO invested in the use of marine spatial planning, as an inter-disciplinary platform for increasing understanding of marine ecosystem services and for managing conflicting demands for resource access and management. To do this, the project applied different approaches at regional, national and sub-national levels by targeted capacity building within both PICs and CROP agencies. A range of information products, tools and training were provided to CROP agencies and PICs (Solomon Islands and Kiribati) to build their marine planning capabilities.</w:t>
            </w:r>
          </w:p>
          <w:p w14:paraId="5A6B1D0B" w14:textId="5E4D7DAC" w:rsidR="00EE1EE1" w:rsidRPr="00BA4CA2" w:rsidRDefault="00EE1EE1" w:rsidP="00AF5178">
            <w:pPr>
              <w:pStyle w:val="Tabletext"/>
              <w:numPr>
                <w:ilvl w:val="0"/>
                <w:numId w:val="16"/>
              </w:numPr>
              <w:spacing w:after="120"/>
              <w:ind w:left="317" w:hanging="283"/>
              <w:rPr>
                <w:sz w:val="20"/>
                <w:szCs w:val="20"/>
              </w:rPr>
            </w:pPr>
            <w:r w:rsidRPr="00BA4CA2">
              <w:rPr>
                <w:sz w:val="20"/>
                <w:szCs w:val="20"/>
              </w:rPr>
              <w:t xml:space="preserve">At a regional level, preliminary work was undertaken on an integrated ocean assessment and a regional marine information portal. At a national level, pilot projects were run in the Solomon Islands and Kiribati to develop their marine spatial planning capabilities, based on their individual situations. At a sub-regional level, Tarawa Lagoon </w:t>
            </w:r>
            <w:r w:rsidRPr="00BA4CA2">
              <w:rPr>
                <w:sz w:val="20"/>
                <w:szCs w:val="20"/>
              </w:rPr>
              <w:lastRenderedPageBreak/>
              <w:t>in Kiribati was the geographical focus for a workshop and is discussed in the next section of this report.</w:t>
            </w:r>
          </w:p>
          <w:p w14:paraId="5A461679" w14:textId="77777777" w:rsidR="00EE1EE1" w:rsidRPr="00BA4CA2" w:rsidRDefault="00EE1EE1" w:rsidP="00AF5178">
            <w:pPr>
              <w:pStyle w:val="Tabletext"/>
              <w:rPr>
                <w:rFonts w:cs="Arial"/>
                <w:sz w:val="20"/>
                <w:szCs w:val="20"/>
                <w:u w:val="single"/>
                <w:lang w:val="en-GB"/>
              </w:rPr>
            </w:pPr>
            <w:r w:rsidRPr="00BA4CA2">
              <w:rPr>
                <w:rFonts w:cs="Arial"/>
                <w:sz w:val="20"/>
                <w:szCs w:val="20"/>
                <w:u w:val="single"/>
                <w:lang w:val="en-GB"/>
              </w:rPr>
              <w:t>Regional</w:t>
            </w:r>
          </w:p>
          <w:p w14:paraId="4DD8F3E0" w14:textId="77777777" w:rsidR="00EE1EE1" w:rsidRPr="00BA4CA2" w:rsidRDefault="00EE1EE1" w:rsidP="00AF5178">
            <w:pPr>
              <w:pStyle w:val="Tabletext"/>
              <w:rPr>
                <w:rFonts w:cs="Arial"/>
                <w:sz w:val="20"/>
                <w:szCs w:val="20"/>
                <w:lang w:val="en-GB"/>
              </w:rPr>
            </w:pPr>
            <w:r w:rsidRPr="00BA4CA2">
              <w:rPr>
                <w:rFonts w:cs="Arial"/>
                <w:b/>
                <w:sz w:val="20"/>
                <w:szCs w:val="20"/>
                <w:lang w:val="en-GB"/>
              </w:rPr>
              <w:t>Integrated Ocean Assessment</w:t>
            </w:r>
            <w:r w:rsidRPr="00BA4CA2">
              <w:rPr>
                <w:rFonts w:cs="Arial"/>
                <w:sz w:val="20"/>
                <w:szCs w:val="20"/>
                <w:lang w:val="en-GB"/>
              </w:rPr>
              <w:t xml:space="preserve"> – This component changed throughout the course of the project. The Integrated Ocean Assessment was originally meant to be a static document, but was turned into a data portal in association with SPREP. </w:t>
            </w:r>
          </w:p>
          <w:p w14:paraId="1710C300" w14:textId="77777777" w:rsidR="00EE1EE1" w:rsidRPr="00BA4CA2" w:rsidRDefault="00EE1EE1" w:rsidP="00AF5178">
            <w:pPr>
              <w:pStyle w:val="Tabletext"/>
              <w:rPr>
                <w:rFonts w:cs="Arial"/>
                <w:sz w:val="20"/>
                <w:szCs w:val="20"/>
                <w:lang w:val="en-GB"/>
              </w:rPr>
            </w:pPr>
          </w:p>
          <w:p w14:paraId="79159CAE" w14:textId="4AABED44" w:rsidR="00EE1EE1" w:rsidRPr="00BA4CA2" w:rsidRDefault="00EE1EE1" w:rsidP="00AF5178">
            <w:pPr>
              <w:pStyle w:val="Tabletext"/>
              <w:rPr>
                <w:rFonts w:cs="Arial"/>
                <w:sz w:val="20"/>
                <w:szCs w:val="20"/>
                <w:lang w:val="en-GB"/>
              </w:rPr>
            </w:pPr>
            <w:r w:rsidRPr="00BA4CA2">
              <w:rPr>
                <w:rFonts w:cs="Arial"/>
                <w:b/>
                <w:sz w:val="20"/>
                <w:szCs w:val="20"/>
                <w:lang w:val="en-GB"/>
              </w:rPr>
              <w:t>Regional project portal</w:t>
            </w:r>
            <w:r w:rsidRPr="00BA4CA2">
              <w:rPr>
                <w:rFonts w:cs="Arial"/>
                <w:sz w:val="20"/>
                <w:szCs w:val="20"/>
                <w:lang w:val="en-GB"/>
              </w:rPr>
              <w:t xml:space="preserve"> – CSIRO made an inventory of projects at the regional scale to identify current projects and relevant datasets for natural resource management. This was put into a geo-referenced database (or project portal) and can be viewed at </w:t>
            </w:r>
            <w:hyperlink r:id="rId38" w:history="1">
              <w:r w:rsidRPr="00BA4CA2">
                <w:rPr>
                  <w:rStyle w:val="Hyperlink"/>
                  <w:rFonts w:cs="Arial"/>
                  <w:bCs/>
                  <w:sz w:val="20"/>
                  <w:szCs w:val="20"/>
                  <w:lang w:val="en-GB"/>
                </w:rPr>
                <w:t>http://msp.csiro.au/projects</w:t>
              </w:r>
            </w:hyperlink>
            <w:r w:rsidRPr="00BA4CA2">
              <w:rPr>
                <w:rFonts w:cs="Arial"/>
                <w:sz w:val="20"/>
                <w:szCs w:val="20"/>
                <w:lang w:val="en-GB"/>
              </w:rPr>
              <w:t xml:space="preserve">. </w:t>
            </w:r>
            <w:r w:rsidR="00253437" w:rsidRPr="00BA4CA2">
              <w:rPr>
                <w:rFonts w:cs="Arial"/>
                <w:sz w:val="20"/>
                <w:szCs w:val="20"/>
                <w:lang w:val="en-GB"/>
              </w:rPr>
              <w:t>The Ocean Office</w:t>
            </w:r>
            <w:r w:rsidRPr="00BA4CA2">
              <w:rPr>
                <w:rFonts w:cs="Arial"/>
                <w:sz w:val="20"/>
                <w:szCs w:val="20"/>
                <w:lang w:val="en-GB"/>
              </w:rPr>
              <w:t xml:space="preserve"> assisted in creating the project inventory through the Marine Sector Working Group. </w:t>
            </w:r>
          </w:p>
          <w:p w14:paraId="4D28BC91" w14:textId="77777777" w:rsidR="00EE1EE1" w:rsidRPr="00BA4CA2" w:rsidRDefault="00EE1EE1" w:rsidP="00AF5178">
            <w:pPr>
              <w:pStyle w:val="Tabletext"/>
              <w:rPr>
                <w:rFonts w:cs="Arial"/>
                <w:sz w:val="20"/>
                <w:szCs w:val="20"/>
                <w:lang w:val="en-GB"/>
              </w:rPr>
            </w:pPr>
          </w:p>
          <w:p w14:paraId="2ED6DC2C" w14:textId="77777777" w:rsidR="00EE1EE1" w:rsidRPr="00BA4CA2" w:rsidRDefault="00EE1EE1" w:rsidP="00AF5178">
            <w:pPr>
              <w:pStyle w:val="Tabletext"/>
              <w:rPr>
                <w:rFonts w:cs="Arial"/>
                <w:sz w:val="20"/>
                <w:szCs w:val="20"/>
                <w:u w:val="single"/>
                <w:lang w:val="en-GB"/>
              </w:rPr>
            </w:pPr>
            <w:r w:rsidRPr="00BA4CA2">
              <w:rPr>
                <w:rFonts w:cs="Arial"/>
                <w:sz w:val="20"/>
                <w:szCs w:val="20"/>
                <w:u w:val="single"/>
                <w:lang w:val="en-GB"/>
              </w:rPr>
              <w:t>National</w:t>
            </w:r>
          </w:p>
          <w:p w14:paraId="03C94121" w14:textId="77777777" w:rsidR="00EE1EE1" w:rsidRPr="00BA4CA2" w:rsidRDefault="00EE1EE1" w:rsidP="00AF5178">
            <w:pPr>
              <w:pStyle w:val="Tabletext"/>
              <w:rPr>
                <w:rFonts w:cs="Arial"/>
                <w:sz w:val="20"/>
                <w:szCs w:val="20"/>
                <w:lang w:val="en-GB"/>
              </w:rPr>
            </w:pPr>
            <w:r w:rsidRPr="00BA4CA2">
              <w:rPr>
                <w:rFonts w:cs="Arial"/>
                <w:sz w:val="20"/>
                <w:szCs w:val="20"/>
                <w:lang w:val="en-GB"/>
              </w:rPr>
              <w:t xml:space="preserve">CSIRO ran two pilot projects at a national level to trial the development and use of marine spatial planning products. Solomon Islands and Kiribati were selected due to the difference in their existing levels of capacity and policy needs. </w:t>
            </w:r>
          </w:p>
          <w:p w14:paraId="5AD44ADB" w14:textId="77777777" w:rsidR="00EE1EE1" w:rsidRPr="00BA4CA2" w:rsidRDefault="00EE1EE1" w:rsidP="00AF5178">
            <w:pPr>
              <w:pStyle w:val="Tabletext"/>
              <w:rPr>
                <w:rFonts w:eastAsiaTheme="minorEastAsia" w:cs="Arial"/>
                <w:b/>
                <w:sz w:val="20"/>
                <w:szCs w:val="20"/>
                <w:lang w:val="en-GB" w:eastAsia="en-AU"/>
              </w:rPr>
            </w:pPr>
          </w:p>
          <w:p w14:paraId="1D48926C" w14:textId="67B474A5" w:rsidR="00EE1EE1" w:rsidRPr="00BA4CA2" w:rsidRDefault="00EE1EE1" w:rsidP="00AF5178">
            <w:pPr>
              <w:pStyle w:val="Tabletext"/>
              <w:rPr>
                <w:rFonts w:eastAsiaTheme="minorEastAsia" w:cs="Arial"/>
                <w:sz w:val="20"/>
                <w:szCs w:val="20"/>
                <w:lang w:val="en-GB" w:eastAsia="en-AU"/>
              </w:rPr>
            </w:pPr>
            <w:r w:rsidRPr="00BA4CA2">
              <w:rPr>
                <w:rFonts w:eastAsiaTheme="minorEastAsia" w:cs="Arial"/>
                <w:b/>
                <w:sz w:val="20"/>
                <w:szCs w:val="20"/>
                <w:lang w:val="en-GB" w:eastAsia="en-AU"/>
              </w:rPr>
              <w:t>Solomon Islands</w:t>
            </w:r>
            <w:r w:rsidRPr="00BA4CA2">
              <w:rPr>
                <w:rFonts w:eastAsiaTheme="minorEastAsia" w:cs="Arial"/>
                <w:sz w:val="20"/>
                <w:szCs w:val="20"/>
                <w:lang w:val="en-GB" w:eastAsia="en-AU"/>
              </w:rPr>
              <w:t xml:space="preserve"> - </w:t>
            </w:r>
            <w:r w:rsidRPr="00BA4CA2">
              <w:rPr>
                <w:rFonts w:cs="Arial"/>
                <w:sz w:val="20"/>
                <w:szCs w:val="20"/>
              </w:rPr>
              <w:t xml:space="preserve">CSIRO collated 900 data layers to include in SolGeo covering information on values, pressures and human uses, such as fisheries, climate, environment, </w:t>
            </w:r>
            <w:r w:rsidR="00BC0252" w:rsidRPr="00BA4CA2">
              <w:rPr>
                <w:rFonts w:cs="Arial"/>
                <w:sz w:val="20"/>
                <w:szCs w:val="20"/>
              </w:rPr>
              <w:t>and human</w:t>
            </w:r>
            <w:r w:rsidRPr="00BA4CA2">
              <w:rPr>
                <w:rFonts w:cs="Arial"/>
                <w:sz w:val="20"/>
                <w:szCs w:val="20"/>
              </w:rPr>
              <w:t xml:space="preserve"> infrastructure. CSIRO trained 80 officers from the environment and fisheries departments as well as the ICT Unit on how to use and maintain this information.</w:t>
            </w:r>
          </w:p>
          <w:p w14:paraId="0425EB11" w14:textId="77777777" w:rsidR="00EE1EE1" w:rsidRPr="00BA4CA2" w:rsidRDefault="00EE1EE1" w:rsidP="00AF5178">
            <w:pPr>
              <w:pStyle w:val="Tabletext"/>
              <w:rPr>
                <w:rFonts w:eastAsiaTheme="minorEastAsia" w:cs="Arial"/>
                <w:sz w:val="20"/>
                <w:szCs w:val="20"/>
                <w:lang w:val="en-GB" w:eastAsia="en-AU"/>
              </w:rPr>
            </w:pPr>
            <w:r w:rsidRPr="00BA4CA2">
              <w:rPr>
                <w:rFonts w:eastAsiaTheme="minorEastAsia" w:cs="Arial"/>
                <w:sz w:val="20"/>
                <w:szCs w:val="20"/>
                <w:lang w:val="en-GB" w:eastAsia="en-AU"/>
              </w:rPr>
              <w:t>CSIRO also developed and populated a geo-referenced database which spatially maps marine-related projects undertaken in Solomon Islands including programs managed by SPC, SPREP and World Fish.</w:t>
            </w:r>
          </w:p>
          <w:p w14:paraId="3DB796A2" w14:textId="77777777" w:rsidR="00EE1EE1" w:rsidRPr="00BA4CA2" w:rsidRDefault="00EE1EE1" w:rsidP="00AF5178">
            <w:pPr>
              <w:pStyle w:val="Tabletext"/>
              <w:rPr>
                <w:rFonts w:eastAsiaTheme="minorEastAsia" w:cs="Arial"/>
                <w:sz w:val="20"/>
                <w:szCs w:val="20"/>
                <w:lang w:val="en-GB" w:eastAsia="en-AU"/>
              </w:rPr>
            </w:pPr>
            <w:r w:rsidRPr="00BA4CA2">
              <w:rPr>
                <w:rFonts w:eastAsiaTheme="minorEastAsia" w:cs="Arial"/>
                <w:sz w:val="20"/>
                <w:szCs w:val="20"/>
                <w:lang w:val="en-GB" w:eastAsia="en-AU"/>
              </w:rPr>
              <w:t xml:space="preserve">CSIRO helped the ICT Unit, fisheries and environment departments to establish a data-sharing protocol as part of the ongoing maintenance of SolGeo. </w:t>
            </w:r>
          </w:p>
          <w:p w14:paraId="471AAC2D" w14:textId="77777777" w:rsidR="00EE1EE1" w:rsidRPr="00BA4CA2" w:rsidRDefault="00EE1EE1" w:rsidP="00AF5178">
            <w:pPr>
              <w:pStyle w:val="Tabletext"/>
              <w:rPr>
                <w:rFonts w:cs="Arial"/>
                <w:sz w:val="20"/>
                <w:szCs w:val="20"/>
              </w:rPr>
            </w:pPr>
          </w:p>
          <w:p w14:paraId="654C26B1" w14:textId="77777777" w:rsidR="00EE1EE1" w:rsidRPr="00BA4CA2" w:rsidRDefault="00EE1EE1" w:rsidP="00AF5178">
            <w:pPr>
              <w:pStyle w:val="Tabletext"/>
              <w:rPr>
                <w:rFonts w:eastAsiaTheme="minorEastAsia" w:cs="Liberation Sans"/>
                <w:bCs/>
                <w:sz w:val="20"/>
                <w:szCs w:val="20"/>
                <w:lang w:val="en-GB" w:eastAsia="en-AU"/>
              </w:rPr>
            </w:pPr>
            <w:r w:rsidRPr="00BA4CA2">
              <w:rPr>
                <w:rFonts w:cs="Arial"/>
                <w:b/>
                <w:sz w:val="20"/>
                <w:szCs w:val="20"/>
              </w:rPr>
              <w:t>Kiribati</w:t>
            </w:r>
            <w:r w:rsidRPr="00BA4CA2">
              <w:rPr>
                <w:rFonts w:cs="Arial"/>
                <w:sz w:val="20"/>
                <w:szCs w:val="20"/>
              </w:rPr>
              <w:t xml:space="preserve"> – </w:t>
            </w:r>
            <w:r w:rsidRPr="00BA4CA2">
              <w:rPr>
                <w:bCs/>
                <w:sz w:val="20"/>
                <w:szCs w:val="20"/>
                <w:lang w:val="en-GB"/>
              </w:rPr>
              <w:t>CSIRO installed and populated KIGeo, a national project data base and a marine information platform. CSIRO established this spatial data infrastructure</w:t>
            </w:r>
            <w:r w:rsidRPr="00BA4CA2">
              <w:rPr>
                <w:rFonts w:eastAsiaTheme="minorEastAsia" w:cs="Liberation Sans"/>
                <w:bCs/>
                <w:sz w:val="20"/>
                <w:szCs w:val="20"/>
                <w:lang w:val="en-GB" w:eastAsia="en-AU"/>
              </w:rPr>
              <w:t xml:space="preserve"> using standard software (PacGeo) and they trained 60 officers in the use of SDI and GIS. Technical capabilities in Kiribati are less advanced than the Solomon Islands with government agencies separated from each other technologically and geographically. This led CSIRO to establishing two versions of KIGeo within different divisions – the Minerals Unit and the coastal fisheries division. </w:t>
            </w:r>
          </w:p>
          <w:p w14:paraId="3575472B" w14:textId="77777777" w:rsidR="00EE1EE1" w:rsidRPr="00BA4CA2" w:rsidRDefault="00EE1EE1" w:rsidP="00AF5178">
            <w:pPr>
              <w:pStyle w:val="Tabletext"/>
              <w:rPr>
                <w:rFonts w:eastAsiaTheme="minorEastAsia" w:cs="Liberation Sans"/>
                <w:bCs/>
                <w:sz w:val="20"/>
                <w:szCs w:val="20"/>
                <w:u w:val="single"/>
                <w:lang w:val="en-GB" w:eastAsia="en-AU"/>
              </w:rPr>
            </w:pPr>
          </w:p>
          <w:p w14:paraId="6F38018D" w14:textId="77777777" w:rsidR="00EE1EE1" w:rsidRPr="00BA4CA2" w:rsidRDefault="00EE1EE1" w:rsidP="00AF5178">
            <w:pPr>
              <w:pStyle w:val="Tabletext"/>
              <w:rPr>
                <w:rFonts w:eastAsiaTheme="minorEastAsia" w:cs="Arial"/>
                <w:bCs/>
                <w:sz w:val="20"/>
                <w:szCs w:val="20"/>
                <w:u w:val="single"/>
                <w:lang w:val="en-GB" w:eastAsia="en-AU"/>
              </w:rPr>
            </w:pPr>
            <w:r w:rsidRPr="00BA4CA2">
              <w:rPr>
                <w:rFonts w:eastAsiaTheme="minorEastAsia" w:cs="Liberation Sans"/>
                <w:bCs/>
                <w:sz w:val="20"/>
                <w:szCs w:val="20"/>
                <w:u w:val="single"/>
                <w:lang w:val="en-GB" w:eastAsia="en-AU"/>
              </w:rPr>
              <w:t>Sub-regional</w:t>
            </w:r>
          </w:p>
          <w:p w14:paraId="52A0829F" w14:textId="77777777" w:rsidR="00EE1EE1" w:rsidRPr="00BA4CA2" w:rsidRDefault="00EE1EE1" w:rsidP="00AF5178">
            <w:pPr>
              <w:pStyle w:val="CM13"/>
              <w:tabs>
                <w:tab w:val="left" w:pos="34"/>
                <w:tab w:val="left" w:pos="7121"/>
              </w:tabs>
              <w:spacing w:before="60" w:afterLines="60" w:after="144"/>
              <w:jc w:val="both"/>
              <w:rPr>
                <w:sz w:val="20"/>
                <w:szCs w:val="20"/>
              </w:rPr>
            </w:pPr>
            <w:r w:rsidRPr="00BA4CA2">
              <w:rPr>
                <w:rFonts w:ascii="Arial" w:hAnsi="Arial" w:cs="Arial"/>
                <w:b/>
                <w:bCs/>
                <w:sz w:val="20"/>
                <w:szCs w:val="20"/>
                <w:lang w:val="en-GB"/>
              </w:rPr>
              <w:t>Tarawa Lagoon</w:t>
            </w:r>
            <w:r w:rsidRPr="00BA4CA2">
              <w:rPr>
                <w:rFonts w:ascii="Arial" w:hAnsi="Arial" w:cs="Arial"/>
                <w:bCs/>
                <w:sz w:val="20"/>
                <w:szCs w:val="20"/>
                <w:lang w:val="en-GB"/>
              </w:rPr>
              <w:t xml:space="preserve"> - Initial plans for this component were to develop the Tarawa Lagoon Management Plan. In 2016, following a change in government and staff, the Kiribati Ministry of Fisheries and Marine Resources Development (MFMRD) asked for training in how to develop a lagoon management plan, rather than development of the plan itself. CSIRO delivered this training in collaboration with ANCORS in July 2016. It was based on another workshop held in Nauru and integrated ‘Theory of Change’ work undertaken by ANCORS. In the workshop CSIRO, with the assistance of ANCORS, demonstrated how marine spatial planning tools and information can be applied to a strategic assessment of Tarawa Lagoon. </w:t>
            </w:r>
          </w:p>
          <w:p w14:paraId="72BFE619" w14:textId="77777777" w:rsidR="00EE1EE1" w:rsidRPr="00BA4CA2" w:rsidRDefault="00EE1EE1" w:rsidP="00AF5178">
            <w:pPr>
              <w:pStyle w:val="Tabletext"/>
              <w:rPr>
                <w:rFonts w:eastAsiaTheme="minorEastAsia" w:cs="Liberation Sans"/>
                <w:bCs/>
                <w:sz w:val="20"/>
                <w:szCs w:val="20"/>
                <w:lang w:val="en-GB" w:eastAsia="en-AU"/>
              </w:rPr>
            </w:pPr>
          </w:p>
        </w:tc>
        <w:tc>
          <w:tcPr>
            <w:tcW w:w="4677" w:type="dxa"/>
            <w:vMerge w:val="restart"/>
          </w:tcPr>
          <w:p w14:paraId="46EB5334" w14:textId="77777777" w:rsidR="00EE1EE1" w:rsidRPr="00BA4CA2" w:rsidRDefault="00EE1EE1" w:rsidP="00AF5178">
            <w:pPr>
              <w:pStyle w:val="Tabletext"/>
              <w:rPr>
                <w:sz w:val="20"/>
                <w:szCs w:val="20"/>
              </w:rPr>
            </w:pPr>
            <w:r w:rsidRPr="00BA4CA2">
              <w:rPr>
                <w:sz w:val="20"/>
                <w:szCs w:val="20"/>
              </w:rPr>
              <w:lastRenderedPageBreak/>
              <w:t>Specific indicators can be viewed in the Program Logic at Appendix 1</w:t>
            </w:r>
          </w:p>
          <w:p w14:paraId="4CE3D120" w14:textId="77777777" w:rsidR="00EE1EE1" w:rsidRPr="00BA4CA2" w:rsidRDefault="00EE1EE1" w:rsidP="00AF5178">
            <w:pPr>
              <w:pStyle w:val="Tabletext"/>
              <w:rPr>
                <w:sz w:val="20"/>
                <w:szCs w:val="20"/>
              </w:rPr>
            </w:pPr>
          </w:p>
          <w:p w14:paraId="5ADA8D4B" w14:textId="77777777" w:rsidR="00EE1EE1" w:rsidRPr="00BA4CA2" w:rsidRDefault="00EE1EE1" w:rsidP="00AF5178">
            <w:pPr>
              <w:pStyle w:val="Tabletext"/>
              <w:rPr>
                <w:rFonts w:asciiTheme="minorHAnsi" w:hAnsiTheme="minorHAnsi"/>
                <w:bCs/>
                <w:sz w:val="20"/>
                <w:szCs w:val="20"/>
                <w:lang w:val="en-GB"/>
              </w:rPr>
            </w:pPr>
            <w:r w:rsidRPr="00BA4CA2">
              <w:rPr>
                <w:rFonts w:asciiTheme="minorHAnsi" w:hAnsiTheme="minorHAnsi"/>
                <w:bCs/>
                <w:sz w:val="20"/>
                <w:szCs w:val="20"/>
                <w:lang w:val="en-GB"/>
              </w:rPr>
              <w:t xml:space="preserve">Integrated Ocean Assessment can be found at </w:t>
            </w:r>
            <w:hyperlink r:id="rId39" w:history="1">
              <w:r w:rsidRPr="00BA4CA2">
                <w:rPr>
                  <w:rStyle w:val="Hyperlink"/>
                  <w:rFonts w:asciiTheme="minorHAnsi" w:hAnsiTheme="minorHAnsi"/>
                  <w:bCs/>
                  <w:sz w:val="20"/>
                  <w:szCs w:val="20"/>
                  <w:lang w:val="en-GB"/>
                </w:rPr>
                <w:t>http://msp.csiro.au</w:t>
              </w:r>
            </w:hyperlink>
            <w:r w:rsidRPr="00BA4CA2">
              <w:rPr>
                <w:rFonts w:asciiTheme="minorHAnsi" w:hAnsiTheme="minorHAnsi"/>
                <w:bCs/>
                <w:sz w:val="20"/>
                <w:szCs w:val="20"/>
                <w:lang w:val="en-GB"/>
              </w:rPr>
              <w:t xml:space="preserve">. </w:t>
            </w:r>
          </w:p>
          <w:p w14:paraId="0D6B59D4" w14:textId="77777777" w:rsidR="00EE1EE1" w:rsidRPr="00BA4CA2" w:rsidRDefault="00EE1EE1" w:rsidP="00AF5178">
            <w:pPr>
              <w:pStyle w:val="Tabletext"/>
              <w:rPr>
                <w:rFonts w:asciiTheme="minorHAnsi" w:hAnsiTheme="minorHAnsi"/>
                <w:bCs/>
                <w:sz w:val="20"/>
                <w:szCs w:val="20"/>
                <w:lang w:val="en-GB"/>
              </w:rPr>
            </w:pPr>
            <w:r w:rsidRPr="00BA4CA2">
              <w:rPr>
                <w:rFonts w:asciiTheme="minorHAnsi" w:hAnsiTheme="minorHAnsi"/>
                <w:bCs/>
                <w:sz w:val="20"/>
                <w:szCs w:val="20"/>
                <w:lang w:val="en-GB"/>
              </w:rPr>
              <w:t xml:space="preserve">Regional project portal can be viewed at </w:t>
            </w:r>
            <w:hyperlink r:id="rId40" w:history="1">
              <w:r w:rsidRPr="00BA4CA2">
                <w:rPr>
                  <w:rStyle w:val="Hyperlink"/>
                  <w:rFonts w:asciiTheme="minorHAnsi" w:hAnsiTheme="minorHAnsi"/>
                  <w:bCs/>
                  <w:sz w:val="20"/>
                  <w:szCs w:val="20"/>
                  <w:lang w:val="en-GB"/>
                </w:rPr>
                <w:t>http://msp.csiro.au/projects</w:t>
              </w:r>
            </w:hyperlink>
            <w:r w:rsidRPr="00BA4CA2">
              <w:rPr>
                <w:rFonts w:asciiTheme="minorHAnsi" w:hAnsiTheme="minorHAnsi"/>
                <w:bCs/>
                <w:sz w:val="20"/>
                <w:szCs w:val="20"/>
                <w:lang w:val="en-GB"/>
              </w:rPr>
              <w:t>.</w:t>
            </w:r>
          </w:p>
          <w:p w14:paraId="6A61DCD9" w14:textId="77777777" w:rsidR="00EE1EE1" w:rsidRPr="00BA4CA2" w:rsidRDefault="00EE1EE1" w:rsidP="00AF5178">
            <w:pPr>
              <w:pStyle w:val="Tabletext"/>
              <w:rPr>
                <w:sz w:val="20"/>
                <w:szCs w:val="20"/>
              </w:rPr>
            </w:pPr>
          </w:p>
          <w:p w14:paraId="476271EF" w14:textId="77777777" w:rsidR="00EE1EE1" w:rsidRPr="00BA4CA2" w:rsidRDefault="00EE1EE1" w:rsidP="00AF5178">
            <w:pPr>
              <w:pStyle w:val="Tabletext"/>
              <w:rPr>
                <w:sz w:val="20"/>
                <w:szCs w:val="20"/>
              </w:rPr>
            </w:pPr>
            <w:r w:rsidRPr="00BA4CA2">
              <w:rPr>
                <w:sz w:val="20"/>
                <w:szCs w:val="20"/>
              </w:rPr>
              <w:t>Tarawa Lagoon workshop report</w:t>
            </w:r>
          </w:p>
          <w:p w14:paraId="26B9B664" w14:textId="77777777" w:rsidR="00EE1EE1" w:rsidRPr="00BA4CA2" w:rsidRDefault="00EE1EE1" w:rsidP="00AF5178">
            <w:pPr>
              <w:pStyle w:val="Tabletext"/>
              <w:rPr>
                <w:sz w:val="20"/>
                <w:szCs w:val="20"/>
              </w:rPr>
            </w:pPr>
          </w:p>
          <w:p w14:paraId="3D96E8A1" w14:textId="77777777" w:rsidR="00EE1EE1" w:rsidRPr="00BA4CA2" w:rsidRDefault="00EE1EE1" w:rsidP="00AF5178">
            <w:pPr>
              <w:pStyle w:val="Tabletext"/>
              <w:rPr>
                <w:sz w:val="20"/>
                <w:szCs w:val="20"/>
              </w:rPr>
            </w:pPr>
            <w:r w:rsidRPr="00BA4CA2">
              <w:rPr>
                <w:sz w:val="20"/>
                <w:szCs w:val="20"/>
              </w:rPr>
              <w:t>Department Kiribati trip report</w:t>
            </w:r>
          </w:p>
          <w:p w14:paraId="61673B35" w14:textId="77777777" w:rsidR="00EE1EE1" w:rsidRPr="00BA4CA2" w:rsidRDefault="00EE1EE1" w:rsidP="00AF5178">
            <w:pPr>
              <w:pStyle w:val="Tabletext"/>
              <w:rPr>
                <w:sz w:val="20"/>
                <w:szCs w:val="20"/>
              </w:rPr>
            </w:pPr>
          </w:p>
          <w:p w14:paraId="50574E79" w14:textId="77777777" w:rsidR="00EE1EE1" w:rsidRPr="00BA4CA2" w:rsidRDefault="00EE1EE1" w:rsidP="00AF5178">
            <w:pPr>
              <w:pStyle w:val="Tabletext"/>
              <w:rPr>
                <w:sz w:val="20"/>
                <w:szCs w:val="20"/>
              </w:rPr>
            </w:pPr>
            <w:r w:rsidRPr="00BA4CA2">
              <w:rPr>
                <w:rFonts w:cs="Liberation Sans"/>
                <w:bCs/>
                <w:sz w:val="20"/>
                <w:szCs w:val="20"/>
              </w:rPr>
              <w:t xml:space="preserve">The Solomon Islands environment department is providing information from SolGeo into the IUCN-led Oceans12 process, which has, in turn, </w:t>
            </w:r>
            <w:r w:rsidRPr="00BA4CA2">
              <w:rPr>
                <w:rFonts w:cs="Liberation Sans"/>
                <w:bCs/>
                <w:sz w:val="20"/>
                <w:szCs w:val="20"/>
              </w:rPr>
              <w:lastRenderedPageBreak/>
              <w:t>generated discussions about what data should and shouldn’t be shared and how to do it.</w:t>
            </w:r>
          </w:p>
        </w:tc>
        <w:tc>
          <w:tcPr>
            <w:tcW w:w="2836" w:type="dxa"/>
            <w:vMerge w:val="restart"/>
          </w:tcPr>
          <w:p w14:paraId="406A5937" w14:textId="77777777" w:rsidR="00EE1EE1" w:rsidRPr="00BA4CA2" w:rsidRDefault="00EE1EE1" w:rsidP="00AF5178">
            <w:pPr>
              <w:pStyle w:val="Tabletext"/>
              <w:rPr>
                <w:sz w:val="20"/>
                <w:szCs w:val="20"/>
              </w:rPr>
            </w:pPr>
            <w:r w:rsidRPr="00BA4CA2">
              <w:rPr>
                <w:sz w:val="20"/>
                <w:szCs w:val="20"/>
              </w:rPr>
              <w:lastRenderedPageBreak/>
              <w:t xml:space="preserve">Data was collected via reports, web portals and interviews. </w:t>
            </w:r>
          </w:p>
          <w:p w14:paraId="4AED63FA" w14:textId="77777777" w:rsidR="00EE1EE1" w:rsidRPr="00BA4CA2" w:rsidRDefault="00EE1EE1" w:rsidP="00AF5178">
            <w:pPr>
              <w:pStyle w:val="Tabletext"/>
              <w:rPr>
                <w:sz w:val="20"/>
                <w:szCs w:val="20"/>
              </w:rPr>
            </w:pPr>
            <w:r w:rsidRPr="00BA4CA2">
              <w:rPr>
                <w:sz w:val="20"/>
                <w:szCs w:val="20"/>
              </w:rPr>
              <w:t>Feedback about this component was provided by:</w:t>
            </w:r>
          </w:p>
          <w:p w14:paraId="10215539" w14:textId="77777777" w:rsidR="00EE1EE1" w:rsidRPr="00BA4CA2" w:rsidRDefault="00EE1EE1" w:rsidP="00AF5178">
            <w:pPr>
              <w:pStyle w:val="Tabletext"/>
              <w:rPr>
                <w:sz w:val="20"/>
                <w:szCs w:val="20"/>
              </w:rPr>
            </w:pPr>
            <w:r w:rsidRPr="00BA4CA2">
              <w:rPr>
                <w:sz w:val="20"/>
                <w:szCs w:val="20"/>
              </w:rPr>
              <w:t>- SPREP</w:t>
            </w:r>
          </w:p>
          <w:p w14:paraId="69CF38A8" w14:textId="77777777" w:rsidR="00EE1EE1" w:rsidRPr="00BA4CA2" w:rsidRDefault="00EE1EE1" w:rsidP="00AF5178">
            <w:pPr>
              <w:pStyle w:val="Tabletext"/>
              <w:rPr>
                <w:sz w:val="20"/>
                <w:szCs w:val="20"/>
              </w:rPr>
            </w:pPr>
            <w:r w:rsidRPr="00BA4CA2">
              <w:rPr>
                <w:sz w:val="20"/>
                <w:szCs w:val="20"/>
              </w:rPr>
              <w:t>- SPC (two divisions)</w:t>
            </w:r>
          </w:p>
          <w:p w14:paraId="4DBD73C6" w14:textId="77777777" w:rsidR="00EE1EE1" w:rsidRPr="00BA4CA2" w:rsidRDefault="00EE1EE1" w:rsidP="00AF5178">
            <w:pPr>
              <w:pStyle w:val="Tabletext"/>
              <w:rPr>
                <w:sz w:val="20"/>
                <w:szCs w:val="20"/>
              </w:rPr>
            </w:pPr>
            <w:r w:rsidRPr="00BA4CA2">
              <w:rPr>
                <w:sz w:val="20"/>
                <w:szCs w:val="20"/>
              </w:rPr>
              <w:t>- CSIRO</w:t>
            </w:r>
          </w:p>
          <w:p w14:paraId="780F5E99" w14:textId="77777777" w:rsidR="00EE1EE1" w:rsidRPr="00BA4CA2" w:rsidRDefault="00EE1EE1" w:rsidP="00AF5178">
            <w:pPr>
              <w:pStyle w:val="Tabletext"/>
              <w:rPr>
                <w:sz w:val="20"/>
                <w:szCs w:val="20"/>
              </w:rPr>
            </w:pPr>
            <w:r w:rsidRPr="00BA4CA2">
              <w:rPr>
                <w:sz w:val="20"/>
                <w:szCs w:val="20"/>
              </w:rPr>
              <w:t>- donor agency</w:t>
            </w:r>
          </w:p>
          <w:p w14:paraId="00AD1476" w14:textId="77777777" w:rsidR="00EE1EE1" w:rsidRPr="00BA4CA2" w:rsidRDefault="00EE1EE1" w:rsidP="00AF5178">
            <w:pPr>
              <w:pStyle w:val="Tabletext"/>
              <w:rPr>
                <w:sz w:val="20"/>
                <w:szCs w:val="20"/>
              </w:rPr>
            </w:pPr>
            <w:r w:rsidRPr="00BA4CA2">
              <w:rPr>
                <w:sz w:val="20"/>
                <w:szCs w:val="20"/>
              </w:rPr>
              <w:t>- deployee</w:t>
            </w:r>
          </w:p>
          <w:p w14:paraId="0AF6B688" w14:textId="77777777" w:rsidR="00EE1EE1" w:rsidRPr="00BA4CA2" w:rsidRDefault="00EE1EE1" w:rsidP="00AF5178">
            <w:pPr>
              <w:pStyle w:val="Tabletext"/>
              <w:rPr>
                <w:sz w:val="20"/>
                <w:szCs w:val="20"/>
              </w:rPr>
            </w:pPr>
            <w:r w:rsidRPr="00BA4CA2">
              <w:rPr>
                <w:sz w:val="20"/>
                <w:szCs w:val="20"/>
              </w:rPr>
              <w:t>- Solomon Islands (3 divisions)</w:t>
            </w:r>
          </w:p>
          <w:p w14:paraId="35C533B5" w14:textId="77777777" w:rsidR="00EE1EE1" w:rsidRPr="00BA4CA2" w:rsidRDefault="00EE1EE1" w:rsidP="00AF5178">
            <w:pPr>
              <w:pStyle w:val="Tabletext"/>
              <w:rPr>
                <w:sz w:val="20"/>
                <w:szCs w:val="20"/>
              </w:rPr>
            </w:pPr>
            <w:r w:rsidRPr="00BA4CA2">
              <w:rPr>
                <w:sz w:val="20"/>
                <w:szCs w:val="20"/>
              </w:rPr>
              <w:t>- Kiribati (1 division)</w:t>
            </w:r>
          </w:p>
          <w:p w14:paraId="695D83DA" w14:textId="77777777" w:rsidR="00EE1EE1" w:rsidRPr="00BA4CA2" w:rsidRDefault="00EE1EE1" w:rsidP="00AF5178">
            <w:pPr>
              <w:pStyle w:val="Tabletext"/>
              <w:rPr>
                <w:sz w:val="20"/>
                <w:szCs w:val="20"/>
              </w:rPr>
            </w:pPr>
            <w:r w:rsidRPr="00BA4CA2">
              <w:rPr>
                <w:sz w:val="20"/>
                <w:szCs w:val="20"/>
              </w:rPr>
              <w:t>- DOEE</w:t>
            </w:r>
          </w:p>
          <w:p w14:paraId="4398234D" w14:textId="77777777" w:rsidR="00EE1EE1" w:rsidRPr="00BA4CA2" w:rsidRDefault="00EE1EE1" w:rsidP="00AF5178">
            <w:pPr>
              <w:pStyle w:val="Tabletext"/>
              <w:rPr>
                <w:sz w:val="20"/>
                <w:szCs w:val="20"/>
              </w:rPr>
            </w:pPr>
            <w:r w:rsidRPr="00BA4CA2">
              <w:rPr>
                <w:sz w:val="20"/>
                <w:szCs w:val="20"/>
              </w:rPr>
              <w:t>- NGO</w:t>
            </w:r>
          </w:p>
        </w:tc>
      </w:tr>
      <w:tr w:rsidR="00EE1EE1" w14:paraId="006D27B3" w14:textId="77777777" w:rsidTr="00BA4CA2">
        <w:trPr>
          <w:cnfStyle w:val="000000010000" w:firstRow="0" w:lastRow="0" w:firstColumn="0" w:lastColumn="0" w:oddVBand="0" w:evenVBand="0" w:oddHBand="0" w:evenHBand="1" w:firstRowFirstColumn="0" w:firstRowLastColumn="0" w:lastRowFirstColumn="0" w:lastRowLastColumn="0"/>
        </w:trPr>
        <w:tc>
          <w:tcPr>
            <w:tcW w:w="1559" w:type="dxa"/>
          </w:tcPr>
          <w:p w14:paraId="155A5456" w14:textId="77777777" w:rsidR="00EE1EE1" w:rsidRPr="00BA4CA2" w:rsidRDefault="00EE1EE1" w:rsidP="00AF5178">
            <w:pPr>
              <w:pStyle w:val="Tabletext"/>
              <w:rPr>
                <w:sz w:val="20"/>
                <w:szCs w:val="20"/>
              </w:rPr>
            </w:pPr>
            <w:r w:rsidRPr="00BA4CA2">
              <w:rPr>
                <w:sz w:val="20"/>
                <w:szCs w:val="20"/>
              </w:rPr>
              <w:t>Outputs</w:t>
            </w:r>
          </w:p>
        </w:tc>
        <w:tc>
          <w:tcPr>
            <w:tcW w:w="4678" w:type="dxa"/>
          </w:tcPr>
          <w:p w14:paraId="45623372" w14:textId="77777777" w:rsidR="00EE1EE1" w:rsidRPr="00BA4CA2" w:rsidRDefault="00EE1EE1" w:rsidP="00AF5178">
            <w:pPr>
              <w:pStyle w:val="Tabletext"/>
              <w:rPr>
                <w:sz w:val="20"/>
                <w:szCs w:val="20"/>
              </w:rPr>
            </w:pPr>
            <w:r w:rsidRPr="00BA4CA2">
              <w:rPr>
                <w:sz w:val="20"/>
                <w:szCs w:val="20"/>
              </w:rPr>
              <w:t>Agreed parameters to “Integrated Ocean Assessment”. Preliminary identification of ocean assets and pressures.</w:t>
            </w:r>
          </w:p>
          <w:p w14:paraId="635C6BD6" w14:textId="77777777" w:rsidR="00EE1EE1" w:rsidRPr="00BA4CA2" w:rsidRDefault="00EE1EE1" w:rsidP="00AF5178">
            <w:pPr>
              <w:pStyle w:val="Tabletext"/>
              <w:rPr>
                <w:sz w:val="20"/>
                <w:szCs w:val="20"/>
              </w:rPr>
            </w:pPr>
          </w:p>
          <w:p w14:paraId="6BA1DF42" w14:textId="7A6F86B4" w:rsidR="00EE1EE1" w:rsidRPr="00BA4CA2" w:rsidRDefault="00EE1EE1" w:rsidP="00AF5178">
            <w:pPr>
              <w:pStyle w:val="Tabletext"/>
              <w:rPr>
                <w:sz w:val="20"/>
                <w:szCs w:val="20"/>
              </w:rPr>
            </w:pPr>
            <w:r w:rsidRPr="00BA4CA2">
              <w:rPr>
                <w:sz w:val="20"/>
                <w:szCs w:val="20"/>
              </w:rPr>
              <w:lastRenderedPageBreak/>
              <w:t xml:space="preserve">Training and implementation of analytical tools for resource management, using IOA (5 and 6) </w:t>
            </w:r>
            <w:r w:rsidR="00BC0252" w:rsidRPr="00BA4CA2">
              <w:rPr>
                <w:sz w:val="20"/>
                <w:szCs w:val="20"/>
              </w:rPr>
              <w:t>e.g.</w:t>
            </w:r>
            <w:r w:rsidRPr="00BA4CA2">
              <w:rPr>
                <w:sz w:val="20"/>
                <w:szCs w:val="20"/>
              </w:rPr>
              <w:t xml:space="preserve"> SOI workshops.</w:t>
            </w:r>
          </w:p>
          <w:p w14:paraId="3BFEE41B" w14:textId="77777777" w:rsidR="00EE1EE1" w:rsidRPr="00BA4CA2" w:rsidRDefault="00EE1EE1" w:rsidP="00AF5178">
            <w:pPr>
              <w:pStyle w:val="Tabletext"/>
              <w:rPr>
                <w:sz w:val="20"/>
                <w:szCs w:val="20"/>
              </w:rPr>
            </w:pPr>
          </w:p>
          <w:p w14:paraId="3C81C6D6" w14:textId="77777777" w:rsidR="00EE1EE1" w:rsidRPr="00BA4CA2" w:rsidRDefault="00EE1EE1" w:rsidP="00AF5178">
            <w:pPr>
              <w:pStyle w:val="Tabletext"/>
              <w:rPr>
                <w:sz w:val="20"/>
                <w:szCs w:val="20"/>
              </w:rPr>
            </w:pPr>
            <w:r w:rsidRPr="00BA4CA2">
              <w:rPr>
                <w:sz w:val="20"/>
                <w:szCs w:val="20"/>
              </w:rPr>
              <w:t>Outline strategies and actions for desired future scenarios, that also guide work plans and donor investment.</w:t>
            </w:r>
          </w:p>
        </w:tc>
        <w:tc>
          <w:tcPr>
            <w:tcW w:w="8363" w:type="dxa"/>
          </w:tcPr>
          <w:p w14:paraId="59B5D037" w14:textId="77777777" w:rsidR="00EE1EE1" w:rsidRPr="00BA4CA2" w:rsidRDefault="00EE1EE1" w:rsidP="00AF5178">
            <w:pPr>
              <w:pStyle w:val="Tabletext"/>
              <w:rPr>
                <w:rFonts w:cs="Arial"/>
                <w:bCs/>
                <w:sz w:val="20"/>
                <w:szCs w:val="20"/>
                <w:u w:val="single"/>
                <w:lang w:val="en-GB"/>
              </w:rPr>
            </w:pPr>
            <w:r w:rsidRPr="00BA4CA2">
              <w:rPr>
                <w:rFonts w:cs="Arial"/>
                <w:bCs/>
                <w:sz w:val="20"/>
                <w:szCs w:val="20"/>
                <w:u w:val="single"/>
                <w:lang w:val="en-GB"/>
              </w:rPr>
              <w:lastRenderedPageBreak/>
              <w:t>Regional</w:t>
            </w:r>
          </w:p>
          <w:p w14:paraId="2F01AAF8" w14:textId="77777777" w:rsidR="00EE1EE1" w:rsidRPr="00BA4CA2" w:rsidRDefault="00EE1EE1" w:rsidP="00AF5178">
            <w:pPr>
              <w:pStyle w:val="Tabletext"/>
              <w:rPr>
                <w:rFonts w:cs="Arial"/>
                <w:bCs/>
                <w:sz w:val="20"/>
                <w:szCs w:val="20"/>
                <w:lang w:val="en-GB"/>
              </w:rPr>
            </w:pPr>
            <w:r w:rsidRPr="00BA4CA2">
              <w:rPr>
                <w:rFonts w:cs="Arial"/>
                <w:bCs/>
                <w:sz w:val="20"/>
                <w:szCs w:val="20"/>
                <w:lang w:val="en-GB"/>
              </w:rPr>
              <w:t xml:space="preserve">Integrated Ocean Assessment can be found at </w:t>
            </w:r>
            <w:hyperlink r:id="rId41" w:history="1">
              <w:r w:rsidRPr="00BA4CA2">
                <w:rPr>
                  <w:rStyle w:val="Hyperlink"/>
                  <w:rFonts w:cs="Arial"/>
                  <w:bCs/>
                  <w:sz w:val="20"/>
                  <w:szCs w:val="20"/>
                  <w:lang w:val="en-GB"/>
                </w:rPr>
                <w:t>http://msp.csiro.au</w:t>
              </w:r>
            </w:hyperlink>
            <w:r w:rsidRPr="00BA4CA2">
              <w:rPr>
                <w:rFonts w:cs="Arial"/>
                <w:bCs/>
                <w:sz w:val="20"/>
                <w:szCs w:val="20"/>
                <w:lang w:val="en-GB"/>
              </w:rPr>
              <w:t xml:space="preserve">. This portal provides information that enables users to examine interactions at a regional scale between </w:t>
            </w:r>
            <w:r w:rsidRPr="00BA4CA2">
              <w:rPr>
                <w:rFonts w:cs="Arial"/>
                <w:bCs/>
                <w:sz w:val="20"/>
                <w:szCs w:val="20"/>
                <w:lang w:val="en-GB"/>
              </w:rPr>
              <w:lastRenderedPageBreak/>
              <w:t>pressures and biological assets, such as between shipping, marine debris, mineral densities and coral bleaching, whales, turtles and biodiversity proxies.</w:t>
            </w:r>
          </w:p>
          <w:p w14:paraId="6E08AF87" w14:textId="77777777" w:rsidR="00EE1EE1" w:rsidRPr="00BA4CA2" w:rsidRDefault="00EE1EE1" w:rsidP="00AF5178">
            <w:pPr>
              <w:pStyle w:val="Tabletext"/>
              <w:rPr>
                <w:rFonts w:cs="Arial"/>
                <w:bCs/>
                <w:sz w:val="20"/>
                <w:szCs w:val="20"/>
                <w:lang w:val="en-GB"/>
              </w:rPr>
            </w:pPr>
            <w:r w:rsidRPr="00BA4CA2">
              <w:rPr>
                <w:rFonts w:cs="Arial"/>
                <w:bCs/>
                <w:sz w:val="20"/>
                <w:szCs w:val="20"/>
                <w:lang w:val="en-GB"/>
              </w:rPr>
              <w:t xml:space="preserve">Regional project portal can be viewed at </w:t>
            </w:r>
            <w:hyperlink r:id="rId42" w:history="1">
              <w:r w:rsidRPr="00BA4CA2">
                <w:rPr>
                  <w:rStyle w:val="Hyperlink"/>
                  <w:rFonts w:cs="Arial"/>
                  <w:bCs/>
                  <w:sz w:val="20"/>
                  <w:szCs w:val="20"/>
                  <w:lang w:val="en-GB"/>
                </w:rPr>
                <w:t>http://msp.csiro.au/projects</w:t>
              </w:r>
            </w:hyperlink>
            <w:r w:rsidRPr="00BA4CA2">
              <w:rPr>
                <w:rFonts w:cs="Arial"/>
                <w:bCs/>
                <w:sz w:val="20"/>
                <w:szCs w:val="20"/>
                <w:lang w:val="en-GB"/>
              </w:rPr>
              <w:t>.</w:t>
            </w:r>
          </w:p>
          <w:p w14:paraId="5E42BA2A" w14:textId="77777777" w:rsidR="00EE1EE1" w:rsidRPr="00BA4CA2" w:rsidRDefault="00EE1EE1" w:rsidP="00AF5178">
            <w:pPr>
              <w:pStyle w:val="Tabletext"/>
              <w:rPr>
                <w:rFonts w:cs="Arial"/>
                <w:bCs/>
                <w:sz w:val="20"/>
                <w:szCs w:val="20"/>
                <w:lang w:val="en-GB"/>
              </w:rPr>
            </w:pPr>
          </w:p>
          <w:p w14:paraId="40ECBB4B" w14:textId="77777777" w:rsidR="00EE1EE1" w:rsidRPr="00BA4CA2" w:rsidRDefault="00EE1EE1" w:rsidP="00AF5178">
            <w:pPr>
              <w:pStyle w:val="Tabletext"/>
              <w:rPr>
                <w:rFonts w:cs="Arial"/>
                <w:bCs/>
                <w:sz w:val="20"/>
                <w:szCs w:val="20"/>
                <w:u w:val="single"/>
                <w:lang w:val="en-GB"/>
              </w:rPr>
            </w:pPr>
            <w:r w:rsidRPr="00BA4CA2">
              <w:rPr>
                <w:rFonts w:cs="Arial"/>
                <w:bCs/>
                <w:sz w:val="20"/>
                <w:szCs w:val="20"/>
                <w:u w:val="single"/>
                <w:lang w:val="en-GB"/>
              </w:rPr>
              <w:t xml:space="preserve">National </w:t>
            </w:r>
          </w:p>
          <w:p w14:paraId="54DA0483" w14:textId="77777777" w:rsidR="00EE1EE1" w:rsidRPr="00BA4CA2" w:rsidRDefault="00EE1EE1" w:rsidP="00AF5178">
            <w:pPr>
              <w:pStyle w:val="Tabletext"/>
              <w:rPr>
                <w:rFonts w:cs="Arial"/>
                <w:sz w:val="20"/>
                <w:szCs w:val="20"/>
              </w:rPr>
            </w:pPr>
            <w:r w:rsidRPr="00BA4CA2">
              <w:rPr>
                <w:rFonts w:cs="Arial"/>
                <w:b/>
                <w:sz w:val="20"/>
                <w:szCs w:val="20"/>
              </w:rPr>
              <w:t>Solomon Islands</w:t>
            </w:r>
            <w:r w:rsidRPr="00BA4CA2">
              <w:rPr>
                <w:rFonts w:cs="Arial"/>
                <w:sz w:val="20"/>
                <w:szCs w:val="20"/>
              </w:rPr>
              <w:t xml:space="preserve"> - </w:t>
            </w:r>
            <w:r w:rsidRPr="00BA4CA2">
              <w:rPr>
                <w:rFonts w:eastAsiaTheme="minorEastAsia" w:cs="Arial"/>
                <w:bCs/>
                <w:sz w:val="20"/>
                <w:szCs w:val="20"/>
                <w:lang w:val="en-GB" w:eastAsia="en-AU"/>
              </w:rPr>
              <w:t xml:space="preserve">CSIRO worked with the Solomon Islands ICT unit to deploy an information portal (SolGeo) using open-source (free on line) software (PacGeo). </w:t>
            </w:r>
            <w:r w:rsidRPr="00BA4CA2">
              <w:rPr>
                <w:rFonts w:cs="Arial"/>
                <w:sz w:val="20"/>
                <w:szCs w:val="20"/>
              </w:rPr>
              <w:t xml:space="preserve">The SolGeo tool allows officers to collect spatial data layers and view them in one place. CSIRO also developed a national project portal. </w:t>
            </w:r>
          </w:p>
          <w:p w14:paraId="4AEBEE61" w14:textId="77777777" w:rsidR="00EE1EE1" w:rsidRPr="00BA4CA2" w:rsidRDefault="00EE1EE1" w:rsidP="00AF5178">
            <w:pPr>
              <w:pStyle w:val="Tabletext"/>
              <w:rPr>
                <w:rFonts w:cs="Arial"/>
                <w:sz w:val="20"/>
                <w:szCs w:val="20"/>
              </w:rPr>
            </w:pPr>
          </w:p>
          <w:p w14:paraId="74AE7563" w14:textId="77777777" w:rsidR="0060208F" w:rsidRPr="00BA4CA2" w:rsidRDefault="00EE1EE1" w:rsidP="00AF5178">
            <w:pPr>
              <w:pStyle w:val="Tabletext"/>
              <w:rPr>
                <w:bCs/>
                <w:sz w:val="20"/>
                <w:szCs w:val="20"/>
                <w:lang w:val="en-GB"/>
              </w:rPr>
            </w:pPr>
            <w:r w:rsidRPr="00BA4CA2">
              <w:rPr>
                <w:b/>
                <w:bCs/>
                <w:sz w:val="20"/>
                <w:szCs w:val="20"/>
                <w:lang w:val="en-GB"/>
              </w:rPr>
              <w:t>Kiribati</w:t>
            </w:r>
            <w:r w:rsidR="0060208F" w:rsidRPr="00BA4CA2">
              <w:rPr>
                <w:bCs/>
                <w:sz w:val="20"/>
                <w:szCs w:val="20"/>
                <w:lang w:val="en-GB"/>
              </w:rPr>
              <w:t xml:space="preserve"> </w:t>
            </w:r>
          </w:p>
          <w:p w14:paraId="5824E271" w14:textId="63DA3BE4" w:rsidR="00EE1EE1" w:rsidRPr="00BA4CA2" w:rsidRDefault="00EE1EE1" w:rsidP="0060208F">
            <w:pPr>
              <w:pStyle w:val="Tabletext"/>
              <w:numPr>
                <w:ilvl w:val="0"/>
                <w:numId w:val="18"/>
              </w:numPr>
              <w:rPr>
                <w:rFonts w:cs="Arial"/>
                <w:sz w:val="20"/>
                <w:szCs w:val="20"/>
              </w:rPr>
            </w:pPr>
            <w:r w:rsidRPr="00BA4CA2">
              <w:rPr>
                <w:bCs/>
                <w:sz w:val="20"/>
                <w:szCs w:val="20"/>
                <w:lang w:val="en-GB"/>
              </w:rPr>
              <w:t>KIGeo, a national project data base and a marine information platform.</w:t>
            </w:r>
          </w:p>
          <w:p w14:paraId="715475E8" w14:textId="77777777" w:rsidR="00EE1EE1" w:rsidRPr="00BA4CA2" w:rsidRDefault="00EE1EE1" w:rsidP="0060208F">
            <w:pPr>
              <w:pStyle w:val="Tabletext"/>
              <w:numPr>
                <w:ilvl w:val="0"/>
                <w:numId w:val="17"/>
              </w:numPr>
              <w:rPr>
                <w:rFonts w:cs="Arial"/>
                <w:sz w:val="20"/>
                <w:szCs w:val="20"/>
              </w:rPr>
            </w:pPr>
            <w:r w:rsidRPr="00BA4CA2">
              <w:rPr>
                <w:rFonts w:cs="Arial"/>
                <w:bCs/>
                <w:sz w:val="20"/>
                <w:szCs w:val="20"/>
                <w:lang w:val="en-GB"/>
              </w:rPr>
              <w:t>Tarawa Lagoon workshop report</w:t>
            </w:r>
          </w:p>
        </w:tc>
        <w:tc>
          <w:tcPr>
            <w:tcW w:w="4677" w:type="dxa"/>
            <w:vMerge/>
          </w:tcPr>
          <w:p w14:paraId="503C4256" w14:textId="77777777" w:rsidR="00EE1EE1" w:rsidRPr="00BA4CA2" w:rsidRDefault="00EE1EE1" w:rsidP="00AF5178">
            <w:pPr>
              <w:pStyle w:val="Tabletext"/>
              <w:rPr>
                <w:sz w:val="20"/>
                <w:szCs w:val="20"/>
              </w:rPr>
            </w:pPr>
          </w:p>
        </w:tc>
        <w:tc>
          <w:tcPr>
            <w:tcW w:w="2836" w:type="dxa"/>
            <w:vMerge/>
          </w:tcPr>
          <w:p w14:paraId="32C9BD3A" w14:textId="77777777" w:rsidR="00EE1EE1" w:rsidRPr="00BA4CA2" w:rsidRDefault="00EE1EE1" w:rsidP="00AF5178">
            <w:pPr>
              <w:pStyle w:val="Tabletext"/>
              <w:rPr>
                <w:sz w:val="20"/>
                <w:szCs w:val="20"/>
              </w:rPr>
            </w:pPr>
          </w:p>
        </w:tc>
      </w:tr>
      <w:tr w:rsidR="00EE1EE1" w14:paraId="2372D125" w14:textId="77777777" w:rsidTr="00BA4CA2">
        <w:trPr>
          <w:cnfStyle w:val="000000100000" w:firstRow="0" w:lastRow="0" w:firstColumn="0" w:lastColumn="0" w:oddVBand="0" w:evenVBand="0" w:oddHBand="1" w:evenHBand="0" w:firstRowFirstColumn="0" w:firstRowLastColumn="0" w:lastRowFirstColumn="0" w:lastRowLastColumn="0"/>
        </w:trPr>
        <w:tc>
          <w:tcPr>
            <w:tcW w:w="1559" w:type="dxa"/>
          </w:tcPr>
          <w:p w14:paraId="7698B865" w14:textId="77777777" w:rsidR="00EE1EE1" w:rsidRPr="00BA4CA2" w:rsidRDefault="00EE1EE1" w:rsidP="00AF5178">
            <w:pPr>
              <w:pStyle w:val="Tabletext"/>
              <w:rPr>
                <w:sz w:val="20"/>
                <w:szCs w:val="20"/>
              </w:rPr>
            </w:pPr>
            <w:r w:rsidRPr="00BA4CA2">
              <w:rPr>
                <w:sz w:val="20"/>
                <w:szCs w:val="20"/>
              </w:rPr>
              <w:t>Intermediate outcomes (Practice and attitude changes)</w:t>
            </w:r>
          </w:p>
        </w:tc>
        <w:tc>
          <w:tcPr>
            <w:tcW w:w="4678" w:type="dxa"/>
          </w:tcPr>
          <w:p w14:paraId="5BE6E7A3" w14:textId="77777777" w:rsidR="00EE1EE1" w:rsidRPr="00BA4CA2" w:rsidRDefault="00EE1EE1" w:rsidP="00AF5178">
            <w:pPr>
              <w:pStyle w:val="Tabletext"/>
              <w:rPr>
                <w:rFonts w:cs="Arial"/>
                <w:bCs/>
                <w:sz w:val="20"/>
                <w:szCs w:val="20"/>
              </w:rPr>
            </w:pPr>
            <w:r w:rsidRPr="00BA4CA2">
              <w:rPr>
                <w:rFonts w:cs="Arial"/>
                <w:bCs/>
                <w:sz w:val="20"/>
                <w:szCs w:val="20"/>
              </w:rPr>
              <w:t>PICs have increased capacity to adopt strategic and analytical approaches to marine planning</w:t>
            </w:r>
          </w:p>
          <w:p w14:paraId="445141A4" w14:textId="77777777" w:rsidR="00EE1EE1" w:rsidRPr="00BA4CA2" w:rsidRDefault="00EE1EE1" w:rsidP="00AF5178">
            <w:pPr>
              <w:pStyle w:val="Tabletext"/>
              <w:rPr>
                <w:rFonts w:cs="Arial"/>
                <w:bCs/>
                <w:sz w:val="20"/>
                <w:szCs w:val="20"/>
              </w:rPr>
            </w:pPr>
          </w:p>
          <w:p w14:paraId="7C4FF9DB" w14:textId="77777777" w:rsidR="00EE1EE1" w:rsidRPr="00BA4CA2" w:rsidRDefault="00EE1EE1" w:rsidP="00AF5178">
            <w:pPr>
              <w:pStyle w:val="Tabletext"/>
              <w:rPr>
                <w:rFonts w:cs="Arial"/>
                <w:bCs/>
                <w:sz w:val="20"/>
                <w:szCs w:val="20"/>
              </w:rPr>
            </w:pPr>
            <w:r w:rsidRPr="00BA4CA2">
              <w:rPr>
                <w:rFonts w:cs="Arial"/>
                <w:bCs/>
                <w:sz w:val="20"/>
                <w:szCs w:val="20"/>
              </w:rPr>
              <w:t>Strategies incorporated into national budgets, work plans, donor investments and policy</w:t>
            </w:r>
          </w:p>
          <w:p w14:paraId="23313920" w14:textId="77777777" w:rsidR="00EE1EE1" w:rsidRPr="00BA4CA2" w:rsidRDefault="00EE1EE1" w:rsidP="00AF5178">
            <w:pPr>
              <w:pStyle w:val="Tabletext"/>
              <w:rPr>
                <w:rFonts w:cs="Arial"/>
                <w:bCs/>
                <w:sz w:val="20"/>
                <w:szCs w:val="20"/>
              </w:rPr>
            </w:pPr>
          </w:p>
          <w:p w14:paraId="32695020" w14:textId="77777777" w:rsidR="00EE1EE1" w:rsidRPr="00BA4CA2" w:rsidRDefault="00EE1EE1" w:rsidP="00AF5178">
            <w:pPr>
              <w:pStyle w:val="Tabletext"/>
              <w:rPr>
                <w:rFonts w:cs="Arial"/>
                <w:bCs/>
                <w:sz w:val="20"/>
                <w:szCs w:val="20"/>
              </w:rPr>
            </w:pPr>
            <w:r w:rsidRPr="00BA4CA2">
              <w:rPr>
                <w:rFonts w:cs="Arial"/>
                <w:bCs/>
                <w:sz w:val="20"/>
                <w:szCs w:val="20"/>
              </w:rPr>
              <w:t xml:space="preserve">Pilot studies used as a basis for marine/coastal resource management in other communities </w:t>
            </w:r>
          </w:p>
          <w:p w14:paraId="0D33AAC1" w14:textId="77777777" w:rsidR="00EE1EE1" w:rsidRPr="00BA4CA2" w:rsidRDefault="00EE1EE1" w:rsidP="00AF5178">
            <w:pPr>
              <w:pStyle w:val="Tabletext"/>
              <w:rPr>
                <w:rFonts w:cs="Arial"/>
                <w:bCs/>
                <w:sz w:val="20"/>
                <w:szCs w:val="20"/>
              </w:rPr>
            </w:pPr>
          </w:p>
          <w:p w14:paraId="122A5A66" w14:textId="77777777" w:rsidR="00EE1EE1" w:rsidRPr="00BA4CA2" w:rsidRDefault="00EE1EE1" w:rsidP="00AF5178">
            <w:pPr>
              <w:pStyle w:val="Tabletext"/>
              <w:rPr>
                <w:rFonts w:cs="Arial"/>
                <w:sz w:val="20"/>
                <w:szCs w:val="20"/>
              </w:rPr>
            </w:pPr>
            <w:r w:rsidRPr="00BA4CA2">
              <w:rPr>
                <w:rFonts w:cs="Arial"/>
                <w:sz w:val="20"/>
                <w:szCs w:val="20"/>
              </w:rPr>
              <w:t>CBRM implemented and developed in context of capacity and broader planning, informed by pilot studies</w:t>
            </w:r>
          </w:p>
          <w:p w14:paraId="7DDABBF0" w14:textId="77777777" w:rsidR="00EE1EE1" w:rsidRPr="00BA4CA2" w:rsidRDefault="00EE1EE1" w:rsidP="00AF5178">
            <w:pPr>
              <w:pStyle w:val="Tabletext"/>
              <w:rPr>
                <w:rFonts w:cs="Arial"/>
                <w:sz w:val="20"/>
                <w:szCs w:val="20"/>
              </w:rPr>
            </w:pPr>
          </w:p>
          <w:p w14:paraId="4B68F1EE" w14:textId="77777777" w:rsidR="00EE1EE1" w:rsidRPr="00BA4CA2" w:rsidRDefault="00EE1EE1" w:rsidP="00AF5178">
            <w:pPr>
              <w:pStyle w:val="Tabletext"/>
              <w:rPr>
                <w:rFonts w:cs="Arial"/>
                <w:bCs/>
                <w:sz w:val="20"/>
                <w:szCs w:val="20"/>
              </w:rPr>
            </w:pPr>
            <w:r w:rsidRPr="00BA4CA2">
              <w:rPr>
                <w:rFonts w:cs="Arial"/>
                <w:bCs/>
                <w:sz w:val="20"/>
                <w:szCs w:val="20"/>
              </w:rPr>
              <w:t>Integrated ocean assessment is adopted and implemented.</w:t>
            </w:r>
          </w:p>
          <w:p w14:paraId="14160829" w14:textId="77777777" w:rsidR="00EE1EE1" w:rsidRPr="00BA4CA2" w:rsidRDefault="00EE1EE1" w:rsidP="00AF5178">
            <w:pPr>
              <w:pStyle w:val="Tabletext"/>
              <w:rPr>
                <w:sz w:val="20"/>
                <w:szCs w:val="20"/>
              </w:rPr>
            </w:pPr>
          </w:p>
        </w:tc>
        <w:tc>
          <w:tcPr>
            <w:tcW w:w="8363" w:type="dxa"/>
          </w:tcPr>
          <w:p w14:paraId="2C43D86C" w14:textId="032B5ECA" w:rsidR="00EE1EE1" w:rsidRPr="00BA4CA2" w:rsidRDefault="00EE1EE1" w:rsidP="00AF5178">
            <w:pPr>
              <w:autoSpaceDE w:val="0"/>
              <w:autoSpaceDN w:val="0"/>
              <w:adjustRightInd w:val="0"/>
              <w:jc w:val="both"/>
              <w:rPr>
                <w:rFonts w:eastAsiaTheme="minorEastAsia" w:cs="Arial"/>
                <w:b/>
                <w:bCs/>
                <w:sz w:val="20"/>
                <w:szCs w:val="20"/>
                <w:lang w:val="en-GB" w:eastAsia="en-AU"/>
              </w:rPr>
            </w:pPr>
            <w:r w:rsidRPr="00BA4CA2">
              <w:rPr>
                <w:rFonts w:cs="Arial"/>
                <w:bCs/>
                <w:sz w:val="20"/>
                <w:szCs w:val="20"/>
                <w:lang w:val="en-GB"/>
              </w:rPr>
              <w:t xml:space="preserve">Access to the project portal by the Kiribati and Solomon Islands governments and </w:t>
            </w:r>
            <w:r w:rsidR="00253437" w:rsidRPr="00BA4CA2">
              <w:rPr>
                <w:rFonts w:cs="Arial"/>
                <w:bCs/>
                <w:sz w:val="20"/>
                <w:szCs w:val="20"/>
                <w:lang w:val="en-GB"/>
              </w:rPr>
              <w:t>the Ocean Office</w:t>
            </w:r>
            <w:r w:rsidRPr="00BA4CA2">
              <w:rPr>
                <w:rFonts w:cs="Arial"/>
                <w:bCs/>
                <w:sz w:val="20"/>
                <w:szCs w:val="20"/>
                <w:lang w:val="en-GB"/>
              </w:rPr>
              <w:t xml:space="preserve"> has given officers an improved understanding of past and current programs and projects. This will allow them to identify opportunities for project coordination and gaps that should be addressed by future investment.</w:t>
            </w:r>
          </w:p>
          <w:p w14:paraId="41D284AC" w14:textId="447EDA50" w:rsidR="00EE1EE1" w:rsidRPr="00BA4CA2" w:rsidRDefault="00EE1EE1" w:rsidP="00AF5178">
            <w:pPr>
              <w:pStyle w:val="Default"/>
              <w:jc w:val="both"/>
              <w:rPr>
                <w:rFonts w:ascii="Arial" w:hAnsi="Arial" w:cs="Arial"/>
                <w:bCs/>
                <w:color w:val="auto"/>
                <w:sz w:val="20"/>
                <w:szCs w:val="20"/>
                <w:lang w:val="en-GB"/>
              </w:rPr>
            </w:pPr>
            <w:r w:rsidRPr="00BA4CA2">
              <w:rPr>
                <w:rFonts w:ascii="Arial" w:hAnsi="Arial" w:cs="Arial"/>
                <w:bCs/>
                <w:color w:val="auto"/>
                <w:sz w:val="20"/>
                <w:szCs w:val="20"/>
                <w:lang w:val="en-GB"/>
              </w:rPr>
              <w:t>The Solomon Islands have used the SDI tools to:</w:t>
            </w:r>
          </w:p>
          <w:p w14:paraId="4438815E" w14:textId="77777777" w:rsidR="00EE1EE1" w:rsidRPr="00BA4CA2" w:rsidRDefault="00EE1EE1" w:rsidP="00001E26">
            <w:pPr>
              <w:pStyle w:val="CM13"/>
              <w:numPr>
                <w:ilvl w:val="0"/>
                <w:numId w:val="10"/>
              </w:numPr>
              <w:tabs>
                <w:tab w:val="left" w:pos="34"/>
                <w:tab w:val="left" w:pos="7121"/>
              </w:tabs>
              <w:spacing w:before="60" w:afterLines="60" w:after="144"/>
              <w:jc w:val="both"/>
              <w:rPr>
                <w:rFonts w:ascii="Arial" w:hAnsi="Arial" w:cs="Arial"/>
                <w:bCs/>
                <w:sz w:val="20"/>
                <w:szCs w:val="20"/>
              </w:rPr>
            </w:pPr>
            <w:r w:rsidRPr="00BA4CA2">
              <w:rPr>
                <w:rFonts w:ascii="Arial" w:hAnsi="Arial" w:cs="Arial"/>
                <w:bCs/>
                <w:sz w:val="20"/>
                <w:szCs w:val="20"/>
              </w:rPr>
              <w:t xml:space="preserve">determine site selection and allocation for seaweed farming, and deployment and management of fish aggregation devices. </w:t>
            </w:r>
          </w:p>
          <w:p w14:paraId="46C7C68B" w14:textId="77777777" w:rsidR="00EE1EE1" w:rsidRPr="00BA4CA2" w:rsidRDefault="00EE1EE1" w:rsidP="00001E26">
            <w:pPr>
              <w:pStyle w:val="CM13"/>
              <w:numPr>
                <w:ilvl w:val="0"/>
                <w:numId w:val="10"/>
              </w:numPr>
              <w:tabs>
                <w:tab w:val="left" w:pos="34"/>
                <w:tab w:val="left" w:pos="7121"/>
              </w:tabs>
              <w:spacing w:before="60" w:afterLines="60" w:after="144"/>
              <w:jc w:val="both"/>
              <w:rPr>
                <w:rFonts w:ascii="Arial" w:hAnsi="Arial" w:cs="Arial"/>
                <w:bCs/>
                <w:sz w:val="20"/>
                <w:szCs w:val="20"/>
              </w:rPr>
            </w:pPr>
            <w:r w:rsidRPr="00BA4CA2">
              <w:rPr>
                <w:rFonts w:ascii="Arial" w:hAnsi="Arial" w:cs="Arial"/>
                <w:bCs/>
                <w:sz w:val="20"/>
                <w:szCs w:val="20"/>
              </w:rPr>
              <w:t xml:space="preserve">inform the implementation of a Protected Areas Policy, specifically for the management of a near-shore marine protected areas network. The tools were used to consider marine and coastal values in the policy process. </w:t>
            </w:r>
          </w:p>
          <w:p w14:paraId="7918A2B3" w14:textId="77777777" w:rsidR="00EE1EE1" w:rsidRPr="00BA4CA2" w:rsidRDefault="00EE1EE1" w:rsidP="00001E26">
            <w:pPr>
              <w:pStyle w:val="CM13"/>
              <w:numPr>
                <w:ilvl w:val="0"/>
                <w:numId w:val="10"/>
              </w:numPr>
              <w:tabs>
                <w:tab w:val="left" w:pos="34"/>
                <w:tab w:val="left" w:pos="7121"/>
              </w:tabs>
              <w:spacing w:before="60" w:afterLines="60" w:after="144"/>
              <w:jc w:val="both"/>
              <w:rPr>
                <w:rFonts w:ascii="Arial" w:hAnsi="Arial" w:cs="Arial"/>
                <w:bCs/>
                <w:sz w:val="20"/>
                <w:szCs w:val="20"/>
              </w:rPr>
            </w:pPr>
            <w:r w:rsidRPr="00BA4CA2">
              <w:rPr>
                <w:rFonts w:ascii="Arial" w:hAnsi="Arial" w:cs="Arial"/>
                <w:bCs/>
                <w:sz w:val="20"/>
                <w:szCs w:val="20"/>
              </w:rPr>
              <w:t>demonstrate the value of spatial data to decision-making processes. One interviewee noted “many people were surprised by the opportunities SolGeo provides.”</w:t>
            </w:r>
          </w:p>
          <w:p w14:paraId="4126B5EC" w14:textId="77777777" w:rsidR="00EE1EE1" w:rsidRPr="00BA4CA2" w:rsidRDefault="00EE1EE1" w:rsidP="0060208F">
            <w:pPr>
              <w:autoSpaceDE w:val="0"/>
              <w:autoSpaceDN w:val="0"/>
              <w:adjustRightInd w:val="0"/>
              <w:spacing w:after="120"/>
              <w:jc w:val="both"/>
              <w:rPr>
                <w:rFonts w:eastAsiaTheme="minorEastAsia" w:cs="Arial"/>
                <w:bCs/>
                <w:sz w:val="20"/>
                <w:szCs w:val="20"/>
                <w:lang w:val="en-GB" w:eastAsia="en-AU"/>
              </w:rPr>
            </w:pPr>
            <w:r w:rsidRPr="00BA4CA2">
              <w:rPr>
                <w:rFonts w:eastAsiaTheme="minorEastAsia" w:cs="Arial"/>
                <w:bCs/>
                <w:sz w:val="20"/>
                <w:szCs w:val="20"/>
                <w:lang w:val="en-GB" w:eastAsia="en-AU"/>
              </w:rPr>
              <w:t xml:space="preserve">The Minerals Unit within the Kiribati Ministry of Fisheries and Marine Resources Development uses the tool to overlay maritime boundaries with their various data sets such as coastal erosion, minerals deposits and the location of aggregate leases. With CSIRO support, the coastal fisheries team developed key data sets for the Kiribati coastline, fish attracting devices and marine protected areas which can be visualised on KIGeo. </w:t>
            </w:r>
          </w:p>
          <w:p w14:paraId="051DF32F" w14:textId="77777777" w:rsidR="00EE1EE1" w:rsidRPr="00BA4CA2" w:rsidRDefault="00EE1EE1" w:rsidP="0060208F">
            <w:pPr>
              <w:autoSpaceDE w:val="0"/>
              <w:autoSpaceDN w:val="0"/>
              <w:adjustRightInd w:val="0"/>
              <w:spacing w:after="120"/>
              <w:jc w:val="both"/>
              <w:rPr>
                <w:rFonts w:cs="Arial"/>
                <w:bCs/>
                <w:sz w:val="20"/>
                <w:szCs w:val="20"/>
                <w:lang w:val="en-GB"/>
              </w:rPr>
            </w:pPr>
            <w:r w:rsidRPr="00BA4CA2">
              <w:rPr>
                <w:rFonts w:cs="Arial"/>
                <w:bCs/>
                <w:sz w:val="20"/>
                <w:szCs w:val="20"/>
                <w:lang w:val="en-GB"/>
              </w:rPr>
              <w:t xml:space="preserve">Tarawa Lagoon workshop: the approach engaged remote villages in Marine Spatial Planning activities, and provided linkages between local people and relevant government agencies. This included officials from regional councils and Kiribati government agencies including MRMRD, Ministry of Finance and Economic Development, Ministry of Environment, Lands and Agriculture Development and the Ministry of Women, Youth and Social Affairs. </w:t>
            </w:r>
          </w:p>
          <w:p w14:paraId="6906FA62" w14:textId="77777777" w:rsidR="00EE1EE1" w:rsidRPr="00BA4CA2" w:rsidRDefault="00EE1EE1" w:rsidP="0060208F">
            <w:pPr>
              <w:autoSpaceDE w:val="0"/>
              <w:autoSpaceDN w:val="0"/>
              <w:adjustRightInd w:val="0"/>
              <w:spacing w:after="120"/>
              <w:jc w:val="both"/>
              <w:rPr>
                <w:rFonts w:eastAsiaTheme="minorEastAsia" w:cs="Arial"/>
                <w:bCs/>
                <w:sz w:val="20"/>
                <w:szCs w:val="20"/>
                <w:lang w:val="en-GB" w:eastAsia="en-AU"/>
              </w:rPr>
            </w:pPr>
            <w:r w:rsidRPr="00BA4CA2">
              <w:rPr>
                <w:rFonts w:cs="Arial"/>
                <w:bCs/>
                <w:sz w:val="20"/>
                <w:szCs w:val="20"/>
                <w:lang w:val="en-GB"/>
              </w:rPr>
              <w:t xml:space="preserve">The workshop highlighted the fact that the level of knowledge and expertise in marine planning within Kiribati government agencies was extremely limited. For this reason, the decision taken by the EPOG project to reorient the relevant activity component from producing a Tarawa Lagoon management plan to conducting training on how to produce a management plan was appropriate. The workshop also underscored the enthusiasm amongst government agencies to improve their skills in this area. Meeting feedback highlighted the success of the workshop format with respondents stating they would have liked it to be longer and that they appreciated the inclusive, rather than top-down approach. </w:t>
            </w:r>
          </w:p>
        </w:tc>
        <w:tc>
          <w:tcPr>
            <w:tcW w:w="4677" w:type="dxa"/>
            <w:vMerge/>
          </w:tcPr>
          <w:p w14:paraId="4BC0772A" w14:textId="77777777" w:rsidR="00EE1EE1" w:rsidRPr="00BA4CA2" w:rsidRDefault="00EE1EE1" w:rsidP="00AF5178">
            <w:pPr>
              <w:pStyle w:val="Tabletext"/>
              <w:rPr>
                <w:sz w:val="20"/>
                <w:szCs w:val="20"/>
              </w:rPr>
            </w:pPr>
          </w:p>
        </w:tc>
        <w:tc>
          <w:tcPr>
            <w:tcW w:w="2836" w:type="dxa"/>
            <w:vMerge/>
          </w:tcPr>
          <w:p w14:paraId="31A85FE0" w14:textId="77777777" w:rsidR="00EE1EE1" w:rsidRPr="00BA4CA2" w:rsidRDefault="00EE1EE1" w:rsidP="00AF5178">
            <w:pPr>
              <w:pStyle w:val="Tabletext"/>
              <w:rPr>
                <w:sz w:val="20"/>
                <w:szCs w:val="20"/>
              </w:rPr>
            </w:pPr>
          </w:p>
        </w:tc>
      </w:tr>
      <w:tr w:rsidR="00EE1EE1" w14:paraId="0EB8BFB1" w14:textId="77777777" w:rsidTr="00BA4CA2">
        <w:trPr>
          <w:cnfStyle w:val="000000010000" w:firstRow="0" w:lastRow="0" w:firstColumn="0" w:lastColumn="0" w:oddVBand="0" w:evenVBand="0" w:oddHBand="0" w:evenHBand="1" w:firstRowFirstColumn="0" w:firstRowLastColumn="0" w:lastRowFirstColumn="0" w:lastRowLastColumn="0"/>
        </w:trPr>
        <w:tc>
          <w:tcPr>
            <w:tcW w:w="1559" w:type="dxa"/>
          </w:tcPr>
          <w:p w14:paraId="06CE37D6" w14:textId="77777777" w:rsidR="00EE1EE1" w:rsidRPr="00BA4CA2" w:rsidRDefault="00EE1EE1" w:rsidP="00AF5178">
            <w:pPr>
              <w:pStyle w:val="Tabletext"/>
              <w:rPr>
                <w:sz w:val="20"/>
                <w:szCs w:val="20"/>
              </w:rPr>
            </w:pPr>
            <w:r w:rsidRPr="00BA4CA2">
              <w:rPr>
                <w:sz w:val="20"/>
                <w:szCs w:val="20"/>
              </w:rPr>
              <w:t>Conclusions</w:t>
            </w:r>
          </w:p>
        </w:tc>
        <w:tc>
          <w:tcPr>
            <w:tcW w:w="4678" w:type="dxa"/>
          </w:tcPr>
          <w:p w14:paraId="3040B37B" w14:textId="77777777" w:rsidR="00EE1EE1" w:rsidRPr="00BA4CA2" w:rsidRDefault="00EE1EE1" w:rsidP="00AF5178">
            <w:pPr>
              <w:pStyle w:val="Tabletext"/>
              <w:rPr>
                <w:sz w:val="20"/>
                <w:szCs w:val="20"/>
              </w:rPr>
            </w:pPr>
            <w:r w:rsidRPr="00BA4CA2">
              <w:rPr>
                <w:sz w:val="20"/>
                <w:szCs w:val="20"/>
              </w:rPr>
              <w:t xml:space="preserve">To what extent did the program contribute to increased use of marine spatial planning? </w:t>
            </w:r>
          </w:p>
        </w:tc>
        <w:tc>
          <w:tcPr>
            <w:tcW w:w="15876" w:type="dxa"/>
            <w:gridSpan w:val="3"/>
          </w:tcPr>
          <w:p w14:paraId="3D324C00" w14:textId="77777777" w:rsidR="00EE1EE1" w:rsidRPr="00BA4CA2" w:rsidRDefault="00EE1EE1" w:rsidP="0060208F">
            <w:pPr>
              <w:pStyle w:val="CM13"/>
              <w:numPr>
                <w:ilvl w:val="0"/>
                <w:numId w:val="10"/>
              </w:numPr>
              <w:tabs>
                <w:tab w:val="left" w:pos="34"/>
                <w:tab w:val="left" w:pos="7121"/>
              </w:tabs>
              <w:spacing w:before="60" w:afterLines="60" w:after="144"/>
              <w:jc w:val="both"/>
              <w:rPr>
                <w:rFonts w:ascii="Arial" w:hAnsi="Arial" w:cs="Arial"/>
                <w:bCs/>
                <w:sz w:val="20"/>
                <w:szCs w:val="20"/>
              </w:rPr>
            </w:pPr>
            <w:r w:rsidRPr="00BA4CA2">
              <w:rPr>
                <w:rFonts w:ascii="Arial" w:hAnsi="Arial" w:cs="Arial"/>
                <w:bCs/>
                <w:sz w:val="20"/>
                <w:szCs w:val="20"/>
              </w:rPr>
              <w:t xml:space="preserve">EPOG resulted in some increased understanding and use of marine spatial planning. At a national level this occurred in Kiribati and Solomon Islands. It should be noted that the national projects were pilot projects to test the theory and concept. </w:t>
            </w:r>
          </w:p>
          <w:p w14:paraId="4D9A7F6E" w14:textId="77777777" w:rsidR="00EE1EE1" w:rsidRPr="00BA4CA2" w:rsidRDefault="00EE1EE1" w:rsidP="0060208F">
            <w:pPr>
              <w:pStyle w:val="CM13"/>
              <w:numPr>
                <w:ilvl w:val="0"/>
                <w:numId w:val="10"/>
              </w:numPr>
              <w:tabs>
                <w:tab w:val="left" w:pos="34"/>
                <w:tab w:val="left" w:pos="7121"/>
              </w:tabs>
              <w:spacing w:before="60" w:afterLines="60" w:after="144"/>
              <w:jc w:val="both"/>
              <w:rPr>
                <w:rFonts w:ascii="Arial" w:hAnsi="Arial" w:cs="Arial"/>
                <w:bCs/>
                <w:sz w:val="20"/>
                <w:szCs w:val="20"/>
              </w:rPr>
            </w:pPr>
            <w:r w:rsidRPr="00BA4CA2">
              <w:rPr>
                <w:rFonts w:ascii="Arial" w:hAnsi="Arial" w:cs="Arial"/>
                <w:bCs/>
                <w:sz w:val="20"/>
                <w:szCs w:val="20"/>
              </w:rPr>
              <w:t xml:space="preserve">All interviews with stakeholders demonstrate that the projects increased understanding and use of marine spatial planning in the pilot countries. Respondents noted that there </w:t>
            </w:r>
            <w:r w:rsidRPr="00BA4CA2">
              <w:rPr>
                <w:rFonts w:ascii="Arial" w:hAnsi="Arial" w:cs="Arial"/>
                <w:bCs/>
                <w:sz w:val="20"/>
                <w:szCs w:val="20"/>
              </w:rPr>
              <w:lastRenderedPageBreak/>
              <w:t xml:space="preserve">were some challenges which could not be overcome in the project timeframe and the work is not finished. Ongoing maintenance and sustainability of the tools was raised as a common concern. </w:t>
            </w:r>
          </w:p>
          <w:p w14:paraId="3B177A39" w14:textId="77777777" w:rsidR="00EE1EE1" w:rsidRPr="00BA4CA2" w:rsidRDefault="00EE1EE1" w:rsidP="0060208F">
            <w:pPr>
              <w:pStyle w:val="CM13"/>
              <w:numPr>
                <w:ilvl w:val="0"/>
                <w:numId w:val="10"/>
              </w:numPr>
              <w:tabs>
                <w:tab w:val="left" w:pos="34"/>
                <w:tab w:val="left" w:pos="7121"/>
              </w:tabs>
              <w:spacing w:before="60" w:afterLines="60" w:after="144"/>
              <w:jc w:val="both"/>
              <w:rPr>
                <w:sz w:val="20"/>
                <w:szCs w:val="20"/>
              </w:rPr>
            </w:pPr>
            <w:r w:rsidRPr="00BA4CA2">
              <w:rPr>
                <w:rFonts w:ascii="Arial" w:hAnsi="Arial" w:cs="Arial"/>
                <w:bCs/>
                <w:sz w:val="20"/>
                <w:szCs w:val="20"/>
              </w:rPr>
              <w:t>These conclusions can be read with a medium level of certainty because of the amount of data collected to evaluate this component and because the feedback from all parties was relatively consistent. It should be noted that no data was collected from participants of the Tarawa Lagoon workshop or the Minerals Unit within the fisheries department of Kiribati.</w:t>
            </w:r>
            <w:r w:rsidRPr="00BA4CA2">
              <w:rPr>
                <w:sz w:val="20"/>
                <w:szCs w:val="20"/>
              </w:rPr>
              <w:t xml:space="preserve"> </w:t>
            </w:r>
          </w:p>
        </w:tc>
      </w:tr>
    </w:tbl>
    <w:p w14:paraId="2F99B344" w14:textId="77777777" w:rsidR="00BA4CA2" w:rsidRDefault="00BA4CA2"/>
    <w:tbl>
      <w:tblPr>
        <w:tblStyle w:val="TableGrid"/>
        <w:tblW w:w="22113" w:type="dxa"/>
        <w:tblInd w:w="279" w:type="dxa"/>
        <w:tblLayout w:type="fixed"/>
        <w:tblLook w:val="04A0" w:firstRow="1" w:lastRow="0" w:firstColumn="1" w:lastColumn="0" w:noHBand="0" w:noVBand="1"/>
      </w:tblPr>
      <w:tblGrid>
        <w:gridCol w:w="1559"/>
        <w:gridCol w:w="4678"/>
        <w:gridCol w:w="8363"/>
        <w:gridCol w:w="4677"/>
        <w:gridCol w:w="2836"/>
      </w:tblGrid>
      <w:tr w:rsidR="00EE1EE1" w:rsidRPr="009D16BF" w14:paraId="3FA3B375" w14:textId="77777777" w:rsidTr="00BA4CA2">
        <w:trPr>
          <w:cnfStyle w:val="100000000000" w:firstRow="1" w:lastRow="0" w:firstColumn="0" w:lastColumn="0" w:oddVBand="0" w:evenVBand="0" w:oddHBand="0" w:evenHBand="0" w:firstRowFirstColumn="0" w:firstRowLastColumn="0" w:lastRowFirstColumn="0" w:lastRowLastColumn="0"/>
        </w:trPr>
        <w:tc>
          <w:tcPr>
            <w:tcW w:w="22113" w:type="dxa"/>
            <w:gridSpan w:val="5"/>
            <w:shd w:val="clear" w:color="auto" w:fill="C6D9F1" w:themeFill="text2" w:themeFillTint="33"/>
          </w:tcPr>
          <w:p w14:paraId="609E9AC0" w14:textId="77777777" w:rsidR="00EE1EE1" w:rsidRPr="00BA4CA2" w:rsidRDefault="00EE1EE1" w:rsidP="00AF5178">
            <w:pPr>
              <w:pStyle w:val="Tabletext"/>
              <w:rPr>
                <w:b/>
                <w:sz w:val="20"/>
                <w:szCs w:val="20"/>
              </w:rPr>
            </w:pPr>
            <w:r w:rsidRPr="00BA4CA2">
              <w:rPr>
                <w:b/>
                <w:sz w:val="20"/>
                <w:szCs w:val="20"/>
              </w:rPr>
              <w:t>Enhanced data access</w:t>
            </w:r>
          </w:p>
        </w:tc>
      </w:tr>
      <w:tr w:rsidR="00EE1EE1" w14:paraId="112D35CF" w14:textId="77777777" w:rsidTr="00BA4CA2">
        <w:trPr>
          <w:cnfStyle w:val="000000100000" w:firstRow="0" w:lastRow="0" w:firstColumn="0" w:lastColumn="0" w:oddVBand="0" w:evenVBand="0" w:oddHBand="1" w:evenHBand="0" w:firstRowFirstColumn="0" w:firstRowLastColumn="0" w:lastRowFirstColumn="0" w:lastRowLastColumn="0"/>
        </w:trPr>
        <w:tc>
          <w:tcPr>
            <w:tcW w:w="1559" w:type="dxa"/>
            <w:shd w:val="clear" w:color="auto" w:fill="D9D9D9" w:themeFill="background1" w:themeFillShade="D9"/>
          </w:tcPr>
          <w:p w14:paraId="06286513" w14:textId="77777777" w:rsidR="00EE1EE1" w:rsidRPr="00BA4CA2" w:rsidRDefault="00EE1EE1" w:rsidP="00AF5178">
            <w:pPr>
              <w:pStyle w:val="Tabletext"/>
              <w:rPr>
                <w:sz w:val="20"/>
                <w:szCs w:val="20"/>
              </w:rPr>
            </w:pPr>
            <w:r w:rsidRPr="00BA4CA2">
              <w:rPr>
                <w:sz w:val="20"/>
                <w:szCs w:val="20"/>
              </w:rPr>
              <w:t>Level of logic</w:t>
            </w:r>
          </w:p>
        </w:tc>
        <w:tc>
          <w:tcPr>
            <w:tcW w:w="4678" w:type="dxa"/>
            <w:shd w:val="clear" w:color="auto" w:fill="D9D9D9" w:themeFill="background1" w:themeFillShade="D9"/>
          </w:tcPr>
          <w:p w14:paraId="56BA4E03" w14:textId="77777777" w:rsidR="00EE1EE1" w:rsidRPr="00BA4CA2" w:rsidRDefault="00EE1EE1" w:rsidP="00AF5178">
            <w:pPr>
              <w:pStyle w:val="Tabletext"/>
              <w:rPr>
                <w:sz w:val="20"/>
                <w:szCs w:val="20"/>
              </w:rPr>
            </w:pPr>
            <w:r w:rsidRPr="00BA4CA2">
              <w:rPr>
                <w:sz w:val="20"/>
                <w:szCs w:val="20"/>
              </w:rPr>
              <w:t>Expected results</w:t>
            </w:r>
          </w:p>
        </w:tc>
        <w:tc>
          <w:tcPr>
            <w:tcW w:w="8363" w:type="dxa"/>
            <w:shd w:val="clear" w:color="auto" w:fill="D9D9D9" w:themeFill="background1" w:themeFillShade="D9"/>
          </w:tcPr>
          <w:p w14:paraId="444FA733" w14:textId="77777777" w:rsidR="00EE1EE1" w:rsidRPr="00BA4CA2" w:rsidRDefault="00EE1EE1" w:rsidP="00AF5178">
            <w:pPr>
              <w:pStyle w:val="Tabletext"/>
              <w:rPr>
                <w:sz w:val="20"/>
                <w:szCs w:val="20"/>
              </w:rPr>
            </w:pPr>
            <w:r w:rsidRPr="00BA4CA2">
              <w:rPr>
                <w:sz w:val="20"/>
                <w:szCs w:val="20"/>
              </w:rPr>
              <w:t xml:space="preserve">Achievements </w:t>
            </w:r>
          </w:p>
        </w:tc>
        <w:tc>
          <w:tcPr>
            <w:tcW w:w="4677" w:type="dxa"/>
            <w:shd w:val="clear" w:color="auto" w:fill="D9D9D9" w:themeFill="background1" w:themeFillShade="D9"/>
          </w:tcPr>
          <w:p w14:paraId="3ECE2EC3" w14:textId="77777777" w:rsidR="00EE1EE1" w:rsidRPr="00BA4CA2" w:rsidRDefault="00EE1EE1" w:rsidP="00AF5178">
            <w:pPr>
              <w:pStyle w:val="Tabletext"/>
              <w:rPr>
                <w:sz w:val="20"/>
                <w:szCs w:val="20"/>
              </w:rPr>
            </w:pPr>
            <w:r w:rsidRPr="00BA4CA2">
              <w:rPr>
                <w:sz w:val="20"/>
                <w:szCs w:val="20"/>
              </w:rPr>
              <w:t>Evidence (qualitative and indicators)</w:t>
            </w:r>
          </w:p>
        </w:tc>
        <w:tc>
          <w:tcPr>
            <w:tcW w:w="2836" w:type="dxa"/>
            <w:shd w:val="clear" w:color="auto" w:fill="D9D9D9" w:themeFill="background1" w:themeFillShade="D9"/>
          </w:tcPr>
          <w:p w14:paraId="06E4C383" w14:textId="77777777" w:rsidR="00EE1EE1" w:rsidRPr="00BA4CA2" w:rsidRDefault="00EE1EE1" w:rsidP="00AF5178">
            <w:pPr>
              <w:pStyle w:val="Tabletext"/>
              <w:rPr>
                <w:sz w:val="20"/>
                <w:szCs w:val="20"/>
              </w:rPr>
            </w:pPr>
            <w:r w:rsidRPr="00BA4CA2">
              <w:rPr>
                <w:sz w:val="20"/>
                <w:szCs w:val="20"/>
              </w:rPr>
              <w:t>Data quality (triangulation of 3 groups)</w:t>
            </w:r>
          </w:p>
        </w:tc>
      </w:tr>
      <w:tr w:rsidR="00EE1EE1" w14:paraId="02DC135A" w14:textId="77777777" w:rsidTr="00BA4CA2">
        <w:trPr>
          <w:cnfStyle w:val="000000010000" w:firstRow="0" w:lastRow="0" w:firstColumn="0" w:lastColumn="0" w:oddVBand="0" w:evenVBand="0" w:oddHBand="0" w:evenHBand="1" w:firstRowFirstColumn="0" w:firstRowLastColumn="0" w:lastRowFirstColumn="0" w:lastRowLastColumn="0"/>
        </w:trPr>
        <w:tc>
          <w:tcPr>
            <w:tcW w:w="1559" w:type="dxa"/>
          </w:tcPr>
          <w:p w14:paraId="0E76090A" w14:textId="77777777" w:rsidR="00EE1EE1" w:rsidRPr="00BA4CA2" w:rsidRDefault="00EE1EE1" w:rsidP="00AF5178">
            <w:pPr>
              <w:pStyle w:val="Tabletext"/>
              <w:rPr>
                <w:sz w:val="20"/>
                <w:szCs w:val="20"/>
              </w:rPr>
            </w:pPr>
            <w:r w:rsidRPr="00BA4CA2">
              <w:rPr>
                <w:sz w:val="20"/>
                <w:szCs w:val="20"/>
              </w:rPr>
              <w:t>Activities</w:t>
            </w:r>
          </w:p>
        </w:tc>
        <w:tc>
          <w:tcPr>
            <w:tcW w:w="4678" w:type="dxa"/>
          </w:tcPr>
          <w:p w14:paraId="61457902" w14:textId="77777777" w:rsidR="00EE1EE1" w:rsidRPr="00BA4CA2" w:rsidRDefault="00EE1EE1" w:rsidP="00AF5178">
            <w:pPr>
              <w:pStyle w:val="Tabletext"/>
              <w:rPr>
                <w:sz w:val="20"/>
                <w:szCs w:val="20"/>
              </w:rPr>
            </w:pPr>
            <w:r w:rsidRPr="00BA4CA2">
              <w:rPr>
                <w:sz w:val="20"/>
                <w:szCs w:val="20"/>
              </w:rPr>
              <w:t>Provide technical advisory support to counterpart organisations to implement an agreed plan for ocean data management among participating CROPs</w:t>
            </w:r>
          </w:p>
        </w:tc>
        <w:tc>
          <w:tcPr>
            <w:tcW w:w="8363" w:type="dxa"/>
          </w:tcPr>
          <w:p w14:paraId="41401A4B" w14:textId="77777777" w:rsidR="00EE1EE1" w:rsidRPr="00BA4CA2" w:rsidRDefault="00EE1EE1" w:rsidP="0060208F">
            <w:pPr>
              <w:pStyle w:val="CM13"/>
              <w:numPr>
                <w:ilvl w:val="0"/>
                <w:numId w:val="10"/>
              </w:numPr>
              <w:tabs>
                <w:tab w:val="left" w:pos="34"/>
                <w:tab w:val="left" w:pos="7121"/>
              </w:tabs>
              <w:spacing w:before="60" w:afterLines="60" w:after="144"/>
              <w:jc w:val="both"/>
              <w:rPr>
                <w:rFonts w:ascii="Arial" w:hAnsi="Arial" w:cs="Arial"/>
                <w:bCs/>
                <w:sz w:val="20"/>
                <w:szCs w:val="20"/>
              </w:rPr>
            </w:pPr>
            <w:r w:rsidRPr="00BA4CA2">
              <w:rPr>
                <w:rFonts w:ascii="Arial" w:hAnsi="Arial" w:cs="Arial"/>
                <w:bCs/>
                <w:sz w:val="20"/>
                <w:szCs w:val="20"/>
              </w:rPr>
              <w:t xml:space="preserve">This component aimed to improve the Spatial Data Infrastructure (SDI) of CROP agencies. SDI encompasses the technology, policies, standards, institutional arrangements and human resources necessary to enable the creation, exchange and use of geospatial information. It includes the activities necessary to acquire, process, discover, distribute, use and curate spatial data. </w:t>
            </w:r>
          </w:p>
          <w:p w14:paraId="533D7D8C" w14:textId="1C718B7B" w:rsidR="00EE1EE1" w:rsidRPr="00BA4CA2" w:rsidRDefault="00EE1EE1" w:rsidP="0060208F">
            <w:pPr>
              <w:pStyle w:val="CM13"/>
              <w:numPr>
                <w:ilvl w:val="0"/>
                <w:numId w:val="10"/>
              </w:numPr>
              <w:tabs>
                <w:tab w:val="left" w:pos="34"/>
                <w:tab w:val="left" w:pos="7121"/>
              </w:tabs>
              <w:spacing w:before="60" w:afterLines="60" w:after="144"/>
              <w:jc w:val="both"/>
              <w:rPr>
                <w:rFonts w:ascii="Arial" w:hAnsi="Arial" w:cs="Arial"/>
                <w:bCs/>
                <w:sz w:val="20"/>
                <w:szCs w:val="20"/>
              </w:rPr>
            </w:pPr>
            <w:r w:rsidRPr="00BA4CA2">
              <w:rPr>
                <w:rFonts w:ascii="Arial" w:hAnsi="Arial" w:cs="Arial"/>
                <w:bCs/>
                <w:sz w:val="20"/>
                <w:szCs w:val="20"/>
              </w:rPr>
              <w:t>Three SDI regional meetings were held that included CSIRO, GA, SPC, SPREP, USyd, PIFS, Univer</w:t>
            </w:r>
            <w:r w:rsidR="00A52896" w:rsidRPr="00BA4CA2">
              <w:rPr>
                <w:rFonts w:ascii="Arial" w:hAnsi="Arial" w:cs="Arial"/>
                <w:bCs/>
                <w:sz w:val="20"/>
                <w:szCs w:val="20"/>
              </w:rPr>
              <w:t>sity of the South Pacific, GRID-</w:t>
            </w:r>
            <w:r w:rsidRPr="00BA4CA2">
              <w:rPr>
                <w:rFonts w:ascii="Arial" w:hAnsi="Arial" w:cs="Arial"/>
                <w:bCs/>
                <w:sz w:val="20"/>
                <w:szCs w:val="20"/>
              </w:rPr>
              <w:t xml:space="preserve">Arendal, United Nations Environment Program and IUCN. The purpose of these workshops was to identify common issues relating to data access, interpretation and delivery needs, and data availability within CROP agencies. </w:t>
            </w:r>
          </w:p>
          <w:p w14:paraId="79063694" w14:textId="77777777" w:rsidR="00EE1EE1" w:rsidRPr="00BA4CA2" w:rsidRDefault="00EE1EE1" w:rsidP="0060208F">
            <w:pPr>
              <w:pStyle w:val="CM13"/>
              <w:numPr>
                <w:ilvl w:val="0"/>
                <w:numId w:val="10"/>
              </w:numPr>
              <w:tabs>
                <w:tab w:val="left" w:pos="34"/>
                <w:tab w:val="left" w:pos="7121"/>
              </w:tabs>
              <w:spacing w:before="60" w:afterLines="60" w:after="144"/>
              <w:jc w:val="both"/>
              <w:rPr>
                <w:rFonts w:ascii="Arial" w:hAnsi="Arial" w:cs="Arial"/>
                <w:bCs/>
                <w:sz w:val="20"/>
                <w:szCs w:val="20"/>
              </w:rPr>
            </w:pPr>
            <w:r w:rsidRPr="00BA4CA2">
              <w:rPr>
                <w:rFonts w:ascii="Arial" w:hAnsi="Arial" w:cs="Arial"/>
                <w:bCs/>
                <w:sz w:val="20"/>
                <w:szCs w:val="20"/>
              </w:rPr>
              <w:t>CSIRO supported to SPREP to develop ESIS (</w:t>
            </w:r>
            <w:hyperlink r:id="rId43" w:history="1">
              <w:r w:rsidRPr="00BA4CA2">
                <w:rPr>
                  <w:rFonts w:ascii="Arial" w:hAnsi="Arial" w:cs="Arial"/>
                  <w:bCs/>
                  <w:sz w:val="20"/>
                  <w:szCs w:val="20"/>
                </w:rPr>
                <w:t>http://gis.sprep.org</w:t>
              </w:r>
            </w:hyperlink>
            <w:r w:rsidRPr="00BA4CA2">
              <w:rPr>
                <w:rFonts w:ascii="Arial" w:hAnsi="Arial" w:cs="Arial"/>
                <w:bCs/>
                <w:sz w:val="20"/>
                <w:szCs w:val="20"/>
              </w:rPr>
              <w:t>) which is a platform to support data management and the delivery of outputs from SPREPs programs.</w:t>
            </w:r>
          </w:p>
          <w:p w14:paraId="7E68B9FB" w14:textId="77777777" w:rsidR="00EE1EE1" w:rsidRPr="00BA4CA2" w:rsidRDefault="00EE1EE1" w:rsidP="0060208F">
            <w:pPr>
              <w:pStyle w:val="CM13"/>
              <w:numPr>
                <w:ilvl w:val="0"/>
                <w:numId w:val="10"/>
              </w:numPr>
              <w:tabs>
                <w:tab w:val="left" w:pos="34"/>
                <w:tab w:val="left" w:pos="7121"/>
              </w:tabs>
              <w:spacing w:before="60" w:afterLines="60" w:after="144"/>
              <w:jc w:val="both"/>
              <w:rPr>
                <w:sz w:val="20"/>
                <w:szCs w:val="20"/>
              </w:rPr>
            </w:pPr>
            <w:r w:rsidRPr="00BA4CA2">
              <w:rPr>
                <w:rFonts w:ascii="Arial" w:hAnsi="Arial" w:cs="Arial"/>
                <w:bCs/>
                <w:sz w:val="20"/>
                <w:szCs w:val="20"/>
              </w:rPr>
              <w:t>Australia’s National Environmental Information Infrastructure</w:t>
            </w:r>
            <w:r w:rsidRPr="00BA4CA2">
              <w:rPr>
                <w:iCs/>
                <w:sz w:val="20"/>
                <w:szCs w:val="20"/>
              </w:rPr>
              <w:t xml:space="preserve"> </w:t>
            </w:r>
          </w:p>
        </w:tc>
        <w:tc>
          <w:tcPr>
            <w:tcW w:w="4677" w:type="dxa"/>
            <w:vMerge w:val="restart"/>
          </w:tcPr>
          <w:p w14:paraId="12B3D9E2" w14:textId="77777777" w:rsidR="00EE1EE1" w:rsidRPr="00BA4CA2" w:rsidRDefault="00EE1EE1" w:rsidP="00AF5178">
            <w:pPr>
              <w:pStyle w:val="Tabletext"/>
              <w:rPr>
                <w:sz w:val="20"/>
                <w:szCs w:val="20"/>
              </w:rPr>
            </w:pPr>
            <w:r w:rsidRPr="00BA4CA2">
              <w:rPr>
                <w:sz w:val="20"/>
                <w:szCs w:val="20"/>
              </w:rPr>
              <w:t>CROP agencies have shared data using common platforms – data can be shared between ESIS (SPREP) and PacGeo (SPC)</w:t>
            </w:r>
          </w:p>
          <w:p w14:paraId="18BA64C8" w14:textId="77777777" w:rsidR="00EE1EE1" w:rsidRPr="00BA4CA2" w:rsidRDefault="00EE1EE1" w:rsidP="00AF5178">
            <w:pPr>
              <w:pStyle w:val="Tabletext"/>
              <w:rPr>
                <w:sz w:val="20"/>
                <w:szCs w:val="20"/>
              </w:rPr>
            </w:pPr>
          </w:p>
          <w:p w14:paraId="41B9108B" w14:textId="77777777" w:rsidR="00EE1EE1" w:rsidRPr="00BA4CA2" w:rsidRDefault="00EE1EE1" w:rsidP="00AF5178">
            <w:pPr>
              <w:pStyle w:val="Tabletext"/>
              <w:rPr>
                <w:sz w:val="20"/>
                <w:szCs w:val="20"/>
              </w:rPr>
            </w:pPr>
            <w:r w:rsidRPr="00BA4CA2">
              <w:rPr>
                <w:sz w:val="20"/>
                <w:szCs w:val="20"/>
              </w:rPr>
              <w:t>New/improved systems or procedures for data storage, management and access.</w:t>
            </w:r>
          </w:p>
          <w:p w14:paraId="73BC6DB3" w14:textId="77777777" w:rsidR="00EE1EE1" w:rsidRPr="00BA4CA2" w:rsidRDefault="00EE1EE1" w:rsidP="00AF5178">
            <w:pPr>
              <w:pStyle w:val="Tabletext"/>
              <w:rPr>
                <w:sz w:val="20"/>
                <w:szCs w:val="20"/>
              </w:rPr>
            </w:pPr>
          </w:p>
          <w:p w14:paraId="1EC957A0" w14:textId="77777777" w:rsidR="00EE1EE1" w:rsidRPr="00BA4CA2" w:rsidRDefault="00EE1EE1" w:rsidP="00AF5178">
            <w:pPr>
              <w:pStyle w:val="Tabletext"/>
              <w:rPr>
                <w:sz w:val="20"/>
                <w:szCs w:val="20"/>
              </w:rPr>
            </w:pPr>
            <w:r w:rsidRPr="00BA4CA2">
              <w:rPr>
                <w:sz w:val="20"/>
                <w:szCs w:val="20"/>
              </w:rPr>
              <w:t>“Before different agencies went to ministries independently and might have run different training. But now there is a more streamlined approach to training for capacity building.”</w:t>
            </w:r>
          </w:p>
          <w:p w14:paraId="2D3368AC" w14:textId="77777777" w:rsidR="00EE1EE1" w:rsidRPr="00BA4CA2" w:rsidRDefault="00EE1EE1" w:rsidP="00AF5178">
            <w:pPr>
              <w:pStyle w:val="Tabletext"/>
              <w:rPr>
                <w:sz w:val="20"/>
                <w:szCs w:val="20"/>
              </w:rPr>
            </w:pPr>
          </w:p>
          <w:p w14:paraId="28435644" w14:textId="77777777" w:rsidR="00EE1EE1" w:rsidRPr="00BA4CA2" w:rsidRDefault="00EE1EE1" w:rsidP="00AF5178">
            <w:pPr>
              <w:pStyle w:val="Tabletext"/>
              <w:rPr>
                <w:sz w:val="20"/>
                <w:szCs w:val="20"/>
              </w:rPr>
            </w:pPr>
            <w:r w:rsidRPr="00BA4CA2">
              <w:rPr>
                <w:sz w:val="20"/>
                <w:szCs w:val="20"/>
              </w:rPr>
              <w:t>Specific indicators can be viewed in the Program Logic at Appendix 1</w:t>
            </w:r>
          </w:p>
        </w:tc>
        <w:tc>
          <w:tcPr>
            <w:tcW w:w="2836" w:type="dxa"/>
            <w:vMerge w:val="restart"/>
          </w:tcPr>
          <w:p w14:paraId="3A5148FE" w14:textId="77777777" w:rsidR="00EE1EE1" w:rsidRPr="00BA4CA2" w:rsidRDefault="00EE1EE1" w:rsidP="00AF5178">
            <w:pPr>
              <w:pStyle w:val="Tabletext"/>
              <w:rPr>
                <w:sz w:val="20"/>
                <w:szCs w:val="20"/>
              </w:rPr>
            </w:pPr>
            <w:r w:rsidRPr="00BA4CA2">
              <w:rPr>
                <w:sz w:val="20"/>
                <w:szCs w:val="20"/>
              </w:rPr>
              <w:t xml:space="preserve">Data was collected via interviews. </w:t>
            </w:r>
          </w:p>
          <w:p w14:paraId="5B6A0D64" w14:textId="77777777" w:rsidR="00EE1EE1" w:rsidRPr="00BA4CA2" w:rsidRDefault="00EE1EE1" w:rsidP="00AF5178">
            <w:pPr>
              <w:pStyle w:val="Tabletext"/>
              <w:rPr>
                <w:sz w:val="20"/>
                <w:szCs w:val="20"/>
              </w:rPr>
            </w:pPr>
            <w:r w:rsidRPr="00BA4CA2">
              <w:rPr>
                <w:sz w:val="20"/>
                <w:szCs w:val="20"/>
              </w:rPr>
              <w:t>Feedback about this component was provided by:</w:t>
            </w:r>
          </w:p>
          <w:p w14:paraId="0E909C5C" w14:textId="77777777" w:rsidR="00EE1EE1" w:rsidRPr="00BA4CA2" w:rsidRDefault="00EE1EE1" w:rsidP="00AF5178">
            <w:pPr>
              <w:pStyle w:val="Tabletext"/>
              <w:rPr>
                <w:sz w:val="20"/>
                <w:szCs w:val="20"/>
              </w:rPr>
            </w:pPr>
            <w:r w:rsidRPr="00BA4CA2">
              <w:rPr>
                <w:sz w:val="20"/>
                <w:szCs w:val="20"/>
              </w:rPr>
              <w:t>- SPREP</w:t>
            </w:r>
          </w:p>
          <w:p w14:paraId="5CCB1F88" w14:textId="77777777" w:rsidR="00EE1EE1" w:rsidRPr="00BA4CA2" w:rsidRDefault="00EE1EE1" w:rsidP="00AF5178">
            <w:pPr>
              <w:pStyle w:val="Tabletext"/>
              <w:rPr>
                <w:sz w:val="20"/>
                <w:szCs w:val="20"/>
              </w:rPr>
            </w:pPr>
            <w:r w:rsidRPr="00BA4CA2">
              <w:rPr>
                <w:sz w:val="20"/>
                <w:szCs w:val="20"/>
              </w:rPr>
              <w:t>- SPC</w:t>
            </w:r>
          </w:p>
          <w:p w14:paraId="77858164" w14:textId="77777777" w:rsidR="00EE1EE1" w:rsidRPr="00BA4CA2" w:rsidRDefault="00EE1EE1" w:rsidP="00AF5178">
            <w:pPr>
              <w:pStyle w:val="Tabletext"/>
              <w:rPr>
                <w:sz w:val="20"/>
                <w:szCs w:val="20"/>
              </w:rPr>
            </w:pPr>
            <w:r w:rsidRPr="00BA4CA2">
              <w:rPr>
                <w:sz w:val="20"/>
                <w:szCs w:val="20"/>
              </w:rPr>
              <w:t>- FFA</w:t>
            </w:r>
          </w:p>
          <w:p w14:paraId="57C1C320" w14:textId="77777777" w:rsidR="00EE1EE1" w:rsidRPr="00BA4CA2" w:rsidRDefault="00EE1EE1" w:rsidP="00AF5178">
            <w:pPr>
              <w:pStyle w:val="Tabletext"/>
              <w:rPr>
                <w:sz w:val="20"/>
                <w:szCs w:val="20"/>
              </w:rPr>
            </w:pPr>
            <w:r w:rsidRPr="00BA4CA2">
              <w:rPr>
                <w:sz w:val="20"/>
                <w:szCs w:val="20"/>
              </w:rPr>
              <w:t>- CSIRO</w:t>
            </w:r>
          </w:p>
          <w:p w14:paraId="3F678EBF" w14:textId="77777777" w:rsidR="00EE1EE1" w:rsidRPr="00BA4CA2" w:rsidRDefault="00EE1EE1" w:rsidP="00AF5178">
            <w:pPr>
              <w:pStyle w:val="Tabletext"/>
              <w:rPr>
                <w:sz w:val="20"/>
                <w:szCs w:val="20"/>
              </w:rPr>
            </w:pPr>
          </w:p>
        </w:tc>
      </w:tr>
      <w:tr w:rsidR="00EE1EE1" w14:paraId="63F42610" w14:textId="77777777" w:rsidTr="00BA4CA2">
        <w:trPr>
          <w:cnfStyle w:val="000000100000" w:firstRow="0" w:lastRow="0" w:firstColumn="0" w:lastColumn="0" w:oddVBand="0" w:evenVBand="0" w:oddHBand="1" w:evenHBand="0" w:firstRowFirstColumn="0" w:firstRowLastColumn="0" w:lastRowFirstColumn="0" w:lastRowLastColumn="0"/>
        </w:trPr>
        <w:tc>
          <w:tcPr>
            <w:tcW w:w="1559" w:type="dxa"/>
          </w:tcPr>
          <w:p w14:paraId="4FDF0EA1" w14:textId="77777777" w:rsidR="00EE1EE1" w:rsidRPr="00BA4CA2" w:rsidRDefault="00EE1EE1" w:rsidP="00AF5178">
            <w:pPr>
              <w:pStyle w:val="Tabletext"/>
              <w:rPr>
                <w:sz w:val="20"/>
                <w:szCs w:val="20"/>
              </w:rPr>
            </w:pPr>
            <w:r w:rsidRPr="00BA4CA2">
              <w:rPr>
                <w:sz w:val="20"/>
                <w:szCs w:val="20"/>
              </w:rPr>
              <w:t>Outputs</w:t>
            </w:r>
          </w:p>
        </w:tc>
        <w:tc>
          <w:tcPr>
            <w:tcW w:w="4678" w:type="dxa"/>
          </w:tcPr>
          <w:p w14:paraId="3B411367" w14:textId="77777777" w:rsidR="00EE1EE1" w:rsidRPr="00BA4CA2" w:rsidRDefault="00EE1EE1" w:rsidP="00AF5178">
            <w:pPr>
              <w:pStyle w:val="Tabletext"/>
              <w:rPr>
                <w:sz w:val="20"/>
                <w:szCs w:val="20"/>
              </w:rPr>
            </w:pPr>
            <w:r w:rsidRPr="00BA4CA2">
              <w:rPr>
                <w:sz w:val="20"/>
                <w:szCs w:val="20"/>
              </w:rPr>
              <w:t>CROP data availability and delivery needs assessment</w:t>
            </w:r>
          </w:p>
          <w:p w14:paraId="4A9229E3" w14:textId="77777777" w:rsidR="00EE1EE1" w:rsidRPr="00BA4CA2" w:rsidRDefault="00EE1EE1" w:rsidP="00AF5178">
            <w:pPr>
              <w:pStyle w:val="Tabletext"/>
              <w:rPr>
                <w:sz w:val="20"/>
                <w:szCs w:val="20"/>
              </w:rPr>
            </w:pPr>
            <w:r w:rsidRPr="00BA4CA2">
              <w:rPr>
                <w:sz w:val="20"/>
                <w:szCs w:val="20"/>
              </w:rPr>
              <w:t>CROP data management plan</w:t>
            </w:r>
          </w:p>
          <w:p w14:paraId="645DD0A4" w14:textId="77777777" w:rsidR="00EE1EE1" w:rsidRPr="00BA4CA2" w:rsidRDefault="00EE1EE1" w:rsidP="00AF5178">
            <w:pPr>
              <w:pStyle w:val="Tabletext"/>
              <w:rPr>
                <w:sz w:val="20"/>
                <w:szCs w:val="20"/>
              </w:rPr>
            </w:pPr>
            <w:r w:rsidRPr="00BA4CA2">
              <w:rPr>
                <w:sz w:val="20"/>
                <w:szCs w:val="20"/>
              </w:rPr>
              <w:t>Metadata standards</w:t>
            </w:r>
          </w:p>
          <w:p w14:paraId="7E1A01FC" w14:textId="77777777" w:rsidR="00EE1EE1" w:rsidRPr="00BA4CA2" w:rsidRDefault="00EE1EE1" w:rsidP="00AF5178">
            <w:pPr>
              <w:pStyle w:val="Tabletext"/>
              <w:rPr>
                <w:sz w:val="20"/>
                <w:szCs w:val="20"/>
              </w:rPr>
            </w:pPr>
            <w:r w:rsidRPr="00BA4CA2">
              <w:rPr>
                <w:sz w:val="20"/>
                <w:szCs w:val="20"/>
              </w:rPr>
              <w:t>Data management processes and software</w:t>
            </w:r>
          </w:p>
          <w:p w14:paraId="46CB1BA7" w14:textId="77777777" w:rsidR="00EE1EE1" w:rsidRPr="00BA4CA2" w:rsidRDefault="00EE1EE1" w:rsidP="00AF5178">
            <w:pPr>
              <w:pStyle w:val="Tabletext"/>
              <w:rPr>
                <w:sz w:val="20"/>
                <w:szCs w:val="20"/>
              </w:rPr>
            </w:pPr>
            <w:r w:rsidRPr="00BA4CA2">
              <w:rPr>
                <w:sz w:val="20"/>
                <w:szCs w:val="20"/>
              </w:rPr>
              <w:t>Software infrastructure in some CROPs</w:t>
            </w:r>
          </w:p>
          <w:p w14:paraId="78F0C04A" w14:textId="77777777" w:rsidR="00EE1EE1" w:rsidRPr="00BA4CA2" w:rsidRDefault="00EE1EE1" w:rsidP="00AF5178">
            <w:pPr>
              <w:pStyle w:val="Tabletext"/>
              <w:rPr>
                <w:sz w:val="20"/>
                <w:szCs w:val="20"/>
              </w:rPr>
            </w:pPr>
            <w:r w:rsidRPr="00BA4CA2">
              <w:rPr>
                <w:sz w:val="20"/>
                <w:szCs w:val="20"/>
              </w:rPr>
              <w:t>Data holdings that are formatted for inclusion in shared interface</w:t>
            </w:r>
          </w:p>
          <w:p w14:paraId="470DC2EE" w14:textId="77777777" w:rsidR="00EE1EE1" w:rsidRPr="00BA4CA2" w:rsidRDefault="00EE1EE1" w:rsidP="00AF5178">
            <w:pPr>
              <w:pStyle w:val="Tabletext"/>
              <w:rPr>
                <w:sz w:val="20"/>
                <w:szCs w:val="20"/>
              </w:rPr>
            </w:pPr>
            <w:r w:rsidRPr="00BA4CA2">
              <w:rPr>
                <w:sz w:val="20"/>
                <w:szCs w:val="20"/>
              </w:rPr>
              <w:t>Data interpretation tools in line with CROP needs</w:t>
            </w:r>
          </w:p>
          <w:p w14:paraId="75FBFB99" w14:textId="77777777" w:rsidR="00EE1EE1" w:rsidRPr="00BA4CA2" w:rsidRDefault="00EE1EE1" w:rsidP="00AF5178">
            <w:pPr>
              <w:pStyle w:val="Tabletext"/>
              <w:rPr>
                <w:sz w:val="20"/>
                <w:szCs w:val="20"/>
              </w:rPr>
            </w:pPr>
            <w:r w:rsidRPr="00BA4CA2">
              <w:rPr>
                <w:sz w:val="20"/>
                <w:szCs w:val="20"/>
              </w:rPr>
              <w:t>Training and support in use of tools</w:t>
            </w:r>
          </w:p>
          <w:p w14:paraId="5EF0264C" w14:textId="77777777" w:rsidR="00EE1EE1" w:rsidRPr="00BA4CA2" w:rsidRDefault="00EE1EE1" w:rsidP="00AF5178">
            <w:pPr>
              <w:pStyle w:val="Tabletext"/>
              <w:rPr>
                <w:sz w:val="20"/>
                <w:szCs w:val="20"/>
              </w:rPr>
            </w:pPr>
            <w:r w:rsidRPr="00BA4CA2">
              <w:rPr>
                <w:sz w:val="20"/>
                <w:szCs w:val="20"/>
              </w:rPr>
              <w:t>Identification and prioritisation of data gaps</w:t>
            </w:r>
          </w:p>
        </w:tc>
        <w:tc>
          <w:tcPr>
            <w:tcW w:w="8363" w:type="dxa"/>
          </w:tcPr>
          <w:p w14:paraId="3DFA2C6B" w14:textId="77777777" w:rsidR="00EE1EE1" w:rsidRPr="00BA4CA2" w:rsidRDefault="00EE1EE1" w:rsidP="00AF5178">
            <w:pPr>
              <w:pStyle w:val="Tabletext"/>
              <w:rPr>
                <w:sz w:val="20"/>
                <w:szCs w:val="20"/>
              </w:rPr>
            </w:pPr>
            <w:r w:rsidRPr="00BA4CA2">
              <w:rPr>
                <w:rFonts w:eastAsiaTheme="minorEastAsia" w:cs="Arial"/>
                <w:bCs/>
                <w:sz w:val="20"/>
                <w:szCs w:val="20"/>
                <w:lang w:eastAsia="en-AU"/>
              </w:rPr>
              <w:t>GA and CSIRO were also able to offer technical expertise to SPC that was not available from other donors and support agencies, such as the World Bank. This technical input led to the deployment of a common data management system at SPC, SPREP and USP. I.e. Data can now easily be shared between SPC and SPREP via PacGeo and ESIS. The SDI was also specifically designed to operate in low bandwidth countries and provide support for in</w:t>
            </w:r>
            <w:r w:rsidRPr="00BA4CA2">
              <w:rPr>
                <w:iCs/>
                <w:sz w:val="20"/>
                <w:szCs w:val="20"/>
                <w:lang w:val="en-GB" w:eastAsia="en-AU"/>
              </w:rPr>
              <w:t xml:space="preserve"> country backup of existing data.</w:t>
            </w:r>
          </w:p>
        </w:tc>
        <w:tc>
          <w:tcPr>
            <w:tcW w:w="4677" w:type="dxa"/>
            <w:vMerge/>
          </w:tcPr>
          <w:p w14:paraId="4186D38C" w14:textId="77777777" w:rsidR="00EE1EE1" w:rsidRPr="00BA4CA2" w:rsidRDefault="00EE1EE1" w:rsidP="00AF5178">
            <w:pPr>
              <w:pStyle w:val="Tabletext"/>
              <w:rPr>
                <w:sz w:val="20"/>
                <w:szCs w:val="20"/>
              </w:rPr>
            </w:pPr>
          </w:p>
        </w:tc>
        <w:tc>
          <w:tcPr>
            <w:tcW w:w="2836" w:type="dxa"/>
            <w:vMerge/>
          </w:tcPr>
          <w:p w14:paraId="6C6E710E" w14:textId="77777777" w:rsidR="00EE1EE1" w:rsidRPr="00BA4CA2" w:rsidRDefault="00EE1EE1" w:rsidP="00AF5178">
            <w:pPr>
              <w:pStyle w:val="Tabletext"/>
              <w:rPr>
                <w:sz w:val="20"/>
                <w:szCs w:val="20"/>
              </w:rPr>
            </w:pPr>
          </w:p>
        </w:tc>
      </w:tr>
      <w:tr w:rsidR="00EE1EE1" w14:paraId="4875492C" w14:textId="77777777" w:rsidTr="00BA4CA2">
        <w:trPr>
          <w:cnfStyle w:val="000000010000" w:firstRow="0" w:lastRow="0" w:firstColumn="0" w:lastColumn="0" w:oddVBand="0" w:evenVBand="0" w:oddHBand="0" w:evenHBand="1" w:firstRowFirstColumn="0" w:firstRowLastColumn="0" w:lastRowFirstColumn="0" w:lastRowLastColumn="0"/>
        </w:trPr>
        <w:tc>
          <w:tcPr>
            <w:tcW w:w="1559" w:type="dxa"/>
          </w:tcPr>
          <w:p w14:paraId="286516F2" w14:textId="77777777" w:rsidR="00EE1EE1" w:rsidRPr="00BA4CA2" w:rsidRDefault="00EE1EE1" w:rsidP="00AF5178">
            <w:pPr>
              <w:pStyle w:val="Tabletext"/>
              <w:rPr>
                <w:sz w:val="20"/>
                <w:szCs w:val="20"/>
              </w:rPr>
            </w:pPr>
            <w:r w:rsidRPr="00BA4CA2">
              <w:rPr>
                <w:sz w:val="20"/>
                <w:szCs w:val="20"/>
              </w:rPr>
              <w:t>Intermediate outcomes (Practice and attitude changes)</w:t>
            </w:r>
          </w:p>
        </w:tc>
        <w:tc>
          <w:tcPr>
            <w:tcW w:w="4678" w:type="dxa"/>
          </w:tcPr>
          <w:p w14:paraId="492E014E" w14:textId="77777777" w:rsidR="00EE1EE1" w:rsidRPr="00BA4CA2" w:rsidRDefault="00EE1EE1" w:rsidP="00AF5178">
            <w:pPr>
              <w:pStyle w:val="Tabletext"/>
              <w:rPr>
                <w:rFonts w:cs="DejaVuSans"/>
                <w:sz w:val="20"/>
                <w:szCs w:val="20"/>
              </w:rPr>
            </w:pPr>
            <w:r w:rsidRPr="00BA4CA2">
              <w:rPr>
                <w:rFonts w:cs="DejaVuSans"/>
                <w:sz w:val="20"/>
                <w:szCs w:val="20"/>
              </w:rPr>
              <w:t>CROP data management capacity is improved</w:t>
            </w:r>
          </w:p>
          <w:p w14:paraId="04F4DA71" w14:textId="77777777" w:rsidR="00EE1EE1" w:rsidRPr="00BA4CA2" w:rsidRDefault="00EE1EE1" w:rsidP="00AF5178">
            <w:pPr>
              <w:pStyle w:val="Tabletext"/>
              <w:rPr>
                <w:rFonts w:cs="DejaVuSans"/>
                <w:sz w:val="20"/>
                <w:szCs w:val="20"/>
              </w:rPr>
            </w:pPr>
            <w:r w:rsidRPr="00BA4CA2">
              <w:rPr>
                <w:rFonts w:cs="DejaVuSans"/>
                <w:sz w:val="20"/>
                <w:szCs w:val="20"/>
              </w:rPr>
              <w:t>Consistent process for data management implemented across CROP agencies and data can be shared between agencies</w:t>
            </w:r>
          </w:p>
          <w:p w14:paraId="406CD101" w14:textId="77777777" w:rsidR="00EE1EE1" w:rsidRPr="00BA4CA2" w:rsidRDefault="00EE1EE1" w:rsidP="00AF5178">
            <w:pPr>
              <w:pStyle w:val="Tabletext"/>
              <w:rPr>
                <w:rFonts w:cs="DejaVuSans"/>
                <w:sz w:val="20"/>
                <w:szCs w:val="20"/>
              </w:rPr>
            </w:pPr>
            <w:r w:rsidRPr="00BA4CA2">
              <w:rPr>
                <w:rFonts w:cs="DejaVuSans"/>
                <w:sz w:val="20"/>
                <w:szCs w:val="20"/>
              </w:rPr>
              <w:t>CROP agencies have improved capacity to use data needed for ocean governance</w:t>
            </w:r>
          </w:p>
          <w:p w14:paraId="299AF6CB" w14:textId="77777777" w:rsidR="00EE1EE1" w:rsidRPr="00BA4CA2" w:rsidRDefault="00EE1EE1" w:rsidP="00AF5178">
            <w:pPr>
              <w:pStyle w:val="Tabletext"/>
              <w:rPr>
                <w:sz w:val="20"/>
                <w:szCs w:val="20"/>
              </w:rPr>
            </w:pPr>
          </w:p>
        </w:tc>
        <w:tc>
          <w:tcPr>
            <w:tcW w:w="8363" w:type="dxa"/>
          </w:tcPr>
          <w:p w14:paraId="38FAA502" w14:textId="77777777" w:rsidR="00EE1EE1" w:rsidRPr="00BA4CA2" w:rsidRDefault="00EE1EE1" w:rsidP="0060208F">
            <w:pPr>
              <w:pStyle w:val="CM13"/>
              <w:numPr>
                <w:ilvl w:val="0"/>
                <w:numId w:val="10"/>
              </w:numPr>
              <w:tabs>
                <w:tab w:val="left" w:pos="34"/>
                <w:tab w:val="left" w:pos="7121"/>
              </w:tabs>
              <w:spacing w:before="60" w:afterLines="60" w:after="144"/>
              <w:jc w:val="both"/>
              <w:rPr>
                <w:rFonts w:ascii="Arial" w:hAnsi="Arial" w:cs="Arial"/>
                <w:bCs/>
                <w:sz w:val="20"/>
                <w:szCs w:val="20"/>
              </w:rPr>
            </w:pPr>
            <w:r w:rsidRPr="00BA4CA2">
              <w:rPr>
                <w:rFonts w:ascii="Arial" w:hAnsi="Arial" w:cs="Arial"/>
                <w:bCs/>
                <w:sz w:val="20"/>
                <w:szCs w:val="20"/>
              </w:rPr>
              <w:t>EPOG resulted in some collaboration and communication between CROP agencies on data standards and capacity building. The collaboration between SPC, USyd and GA has enhanced the SDI in SPCs Geoscience Division. This existing collaboration was leveraged to implement elements of SDI at SPREP and SPCs FAME division.</w:t>
            </w:r>
          </w:p>
          <w:p w14:paraId="029920B6" w14:textId="77777777" w:rsidR="00EE1EE1" w:rsidRPr="00BA4CA2" w:rsidRDefault="00EE1EE1" w:rsidP="0060208F">
            <w:pPr>
              <w:pStyle w:val="CM13"/>
              <w:numPr>
                <w:ilvl w:val="0"/>
                <w:numId w:val="10"/>
              </w:numPr>
              <w:tabs>
                <w:tab w:val="left" w:pos="34"/>
                <w:tab w:val="left" w:pos="7121"/>
              </w:tabs>
              <w:spacing w:before="60" w:afterLines="60" w:after="144"/>
              <w:jc w:val="both"/>
              <w:rPr>
                <w:sz w:val="20"/>
                <w:szCs w:val="20"/>
              </w:rPr>
            </w:pPr>
            <w:r w:rsidRPr="00BA4CA2">
              <w:rPr>
                <w:rFonts w:ascii="Arial" w:hAnsi="Arial" w:cs="Arial"/>
                <w:bCs/>
                <w:sz w:val="20"/>
                <w:szCs w:val="20"/>
              </w:rPr>
              <w:t>While the workshops demonstrated a mutual desire to address these issues at a regional level, CROP agencies lacked</w:t>
            </w:r>
            <w:r w:rsidRPr="00BA4CA2">
              <w:rPr>
                <w:rFonts w:cs="Liberation Sans"/>
                <w:bCs/>
                <w:sz w:val="20"/>
                <w:szCs w:val="20"/>
                <w:lang w:val="en-GB"/>
              </w:rPr>
              <w:t xml:space="preserve"> the staff resources required to take action. </w:t>
            </w:r>
          </w:p>
        </w:tc>
        <w:tc>
          <w:tcPr>
            <w:tcW w:w="4677" w:type="dxa"/>
            <w:vMerge/>
          </w:tcPr>
          <w:p w14:paraId="47889792" w14:textId="77777777" w:rsidR="00EE1EE1" w:rsidRPr="00BA4CA2" w:rsidRDefault="00EE1EE1" w:rsidP="00AF5178">
            <w:pPr>
              <w:pStyle w:val="Tabletext"/>
              <w:rPr>
                <w:sz w:val="20"/>
                <w:szCs w:val="20"/>
              </w:rPr>
            </w:pPr>
          </w:p>
        </w:tc>
        <w:tc>
          <w:tcPr>
            <w:tcW w:w="2836" w:type="dxa"/>
            <w:vMerge/>
          </w:tcPr>
          <w:p w14:paraId="5E2B9162" w14:textId="77777777" w:rsidR="00EE1EE1" w:rsidRPr="00BA4CA2" w:rsidRDefault="00EE1EE1" w:rsidP="00AF5178">
            <w:pPr>
              <w:pStyle w:val="Tabletext"/>
              <w:rPr>
                <w:sz w:val="20"/>
                <w:szCs w:val="20"/>
              </w:rPr>
            </w:pPr>
          </w:p>
        </w:tc>
      </w:tr>
      <w:tr w:rsidR="00EE1EE1" w14:paraId="6B85AE3A" w14:textId="77777777" w:rsidTr="00BA4CA2">
        <w:trPr>
          <w:cnfStyle w:val="000000100000" w:firstRow="0" w:lastRow="0" w:firstColumn="0" w:lastColumn="0" w:oddVBand="0" w:evenVBand="0" w:oddHBand="1" w:evenHBand="0" w:firstRowFirstColumn="0" w:firstRowLastColumn="0" w:lastRowFirstColumn="0" w:lastRowLastColumn="0"/>
        </w:trPr>
        <w:tc>
          <w:tcPr>
            <w:tcW w:w="1559" w:type="dxa"/>
          </w:tcPr>
          <w:p w14:paraId="5684FE64" w14:textId="77777777" w:rsidR="00EE1EE1" w:rsidRPr="00BA4CA2" w:rsidRDefault="00EE1EE1" w:rsidP="00AF5178">
            <w:pPr>
              <w:pStyle w:val="Tabletext"/>
              <w:rPr>
                <w:sz w:val="20"/>
                <w:szCs w:val="20"/>
              </w:rPr>
            </w:pPr>
            <w:r w:rsidRPr="00BA4CA2">
              <w:rPr>
                <w:sz w:val="20"/>
                <w:szCs w:val="20"/>
              </w:rPr>
              <w:t>Conclusions</w:t>
            </w:r>
          </w:p>
        </w:tc>
        <w:tc>
          <w:tcPr>
            <w:tcW w:w="4678" w:type="dxa"/>
          </w:tcPr>
          <w:p w14:paraId="47202143" w14:textId="77777777" w:rsidR="00EE1EE1" w:rsidRPr="00BA4CA2" w:rsidRDefault="00EE1EE1" w:rsidP="00AF5178">
            <w:pPr>
              <w:pStyle w:val="Tabletext"/>
              <w:rPr>
                <w:sz w:val="20"/>
                <w:szCs w:val="20"/>
              </w:rPr>
            </w:pPr>
            <w:r w:rsidRPr="00BA4CA2">
              <w:rPr>
                <w:sz w:val="20"/>
                <w:szCs w:val="20"/>
              </w:rPr>
              <w:t>To what extent did the program contribute to enhanced data access?</w:t>
            </w:r>
          </w:p>
        </w:tc>
        <w:tc>
          <w:tcPr>
            <w:tcW w:w="15876" w:type="dxa"/>
            <w:gridSpan w:val="3"/>
          </w:tcPr>
          <w:p w14:paraId="36A8E680" w14:textId="77777777" w:rsidR="00EE1EE1" w:rsidRPr="00BA4CA2" w:rsidRDefault="00EE1EE1" w:rsidP="0060208F">
            <w:pPr>
              <w:pStyle w:val="CM13"/>
              <w:numPr>
                <w:ilvl w:val="0"/>
                <w:numId w:val="10"/>
              </w:numPr>
              <w:tabs>
                <w:tab w:val="left" w:pos="34"/>
                <w:tab w:val="left" w:pos="7121"/>
              </w:tabs>
              <w:spacing w:before="60" w:afterLines="60" w:after="144"/>
              <w:jc w:val="both"/>
              <w:rPr>
                <w:rFonts w:ascii="Arial" w:hAnsi="Arial" w:cs="Arial"/>
                <w:bCs/>
                <w:sz w:val="20"/>
                <w:szCs w:val="20"/>
              </w:rPr>
            </w:pPr>
            <w:r w:rsidRPr="00BA4CA2">
              <w:rPr>
                <w:rFonts w:ascii="Arial" w:hAnsi="Arial" w:cs="Arial"/>
                <w:bCs/>
                <w:sz w:val="20"/>
                <w:szCs w:val="20"/>
              </w:rPr>
              <w:t xml:space="preserve">Limited progress was made in this component. While there was a desire to address these issues, CROP agencies lacked the staff resources required to progress work. </w:t>
            </w:r>
          </w:p>
          <w:p w14:paraId="089F8A34" w14:textId="77777777" w:rsidR="00EE1EE1" w:rsidRPr="00BA4CA2" w:rsidRDefault="00EE1EE1" w:rsidP="0060208F">
            <w:pPr>
              <w:pStyle w:val="CM13"/>
              <w:numPr>
                <w:ilvl w:val="0"/>
                <w:numId w:val="10"/>
              </w:numPr>
              <w:tabs>
                <w:tab w:val="left" w:pos="34"/>
                <w:tab w:val="left" w:pos="7121"/>
              </w:tabs>
              <w:spacing w:before="60" w:afterLines="60" w:after="144"/>
              <w:jc w:val="both"/>
              <w:rPr>
                <w:sz w:val="20"/>
                <w:szCs w:val="20"/>
              </w:rPr>
            </w:pPr>
            <w:r w:rsidRPr="00BA4CA2">
              <w:rPr>
                <w:rFonts w:ascii="Arial" w:hAnsi="Arial" w:cs="Arial"/>
                <w:bCs/>
                <w:sz w:val="20"/>
                <w:szCs w:val="20"/>
              </w:rPr>
              <w:t>There was a limited</w:t>
            </w:r>
            <w:r w:rsidRPr="00BA4CA2">
              <w:rPr>
                <w:sz w:val="20"/>
                <w:szCs w:val="20"/>
              </w:rPr>
              <w:t xml:space="preserve"> amount of data about this component because work didn’t progress as planned, but the feedback was consistent. </w:t>
            </w:r>
          </w:p>
        </w:tc>
      </w:tr>
    </w:tbl>
    <w:p w14:paraId="5D204D10" w14:textId="3BEAEF02" w:rsidR="0041199E" w:rsidRDefault="0041199E" w:rsidP="0041199E"/>
    <w:p w14:paraId="1B0966AE" w14:textId="77777777" w:rsidR="00EE1EE1" w:rsidRDefault="00EE1EE1" w:rsidP="0041199E"/>
    <w:p w14:paraId="5C236A14" w14:textId="77777777" w:rsidR="0041199E" w:rsidRDefault="0041199E" w:rsidP="0041199E">
      <w:pPr>
        <w:sectPr w:rsidR="0041199E" w:rsidSect="002D4DD7">
          <w:pgSz w:w="23814" w:h="16839" w:orient="landscape" w:code="8"/>
          <w:pgMar w:top="1418" w:right="1418" w:bottom="1276" w:left="567" w:header="425" w:footer="425" w:gutter="0"/>
          <w:cols w:space="708"/>
          <w:titlePg/>
          <w:docGrid w:linePitch="360"/>
        </w:sectPr>
      </w:pPr>
    </w:p>
    <w:p w14:paraId="3244AFAE" w14:textId="673E8481" w:rsidR="00BB14D5" w:rsidRDefault="006F5771" w:rsidP="00BB14D5">
      <w:pPr>
        <w:pStyle w:val="Heading1"/>
      </w:pPr>
      <w:bookmarkStart w:id="57" w:name="_Toc514851017"/>
      <w:r>
        <w:lastRenderedPageBreak/>
        <w:t>Appendix 3</w:t>
      </w:r>
      <w:r w:rsidR="00BB14D5">
        <w:t>: Supporting information</w:t>
      </w:r>
      <w:bookmarkEnd w:id="56"/>
      <w:bookmarkEnd w:id="57"/>
      <w:r w:rsidR="00BB14D5">
        <w:t xml:space="preserve"> </w:t>
      </w:r>
    </w:p>
    <w:p w14:paraId="54C181E7" w14:textId="0DABCC97" w:rsidR="00BB14D5" w:rsidRPr="0095332A" w:rsidRDefault="00BB14D5" w:rsidP="00BB14D5">
      <w:pPr>
        <w:rPr>
          <w:rFonts w:cs="Arial"/>
        </w:rPr>
      </w:pPr>
      <w:r w:rsidRPr="0095332A">
        <w:rPr>
          <w:rFonts w:cs="Arial"/>
        </w:rPr>
        <w:t>P</w:t>
      </w:r>
      <w:r w:rsidR="00806341">
        <w:rPr>
          <w:rFonts w:cs="Arial"/>
        </w:rPr>
        <w:t xml:space="preserve">acific </w:t>
      </w:r>
      <w:r w:rsidRPr="0095332A">
        <w:rPr>
          <w:rFonts w:cs="Arial"/>
        </w:rPr>
        <w:t>O</w:t>
      </w:r>
      <w:r w:rsidR="00806341">
        <w:rPr>
          <w:rFonts w:cs="Arial"/>
        </w:rPr>
        <w:t xml:space="preserve">cean </w:t>
      </w:r>
      <w:r w:rsidRPr="0095332A">
        <w:rPr>
          <w:rFonts w:cs="Arial"/>
        </w:rPr>
        <w:t>A</w:t>
      </w:r>
      <w:r w:rsidR="00806341">
        <w:rPr>
          <w:rFonts w:cs="Arial"/>
        </w:rPr>
        <w:t>lliance</w:t>
      </w:r>
      <w:r w:rsidRPr="0095332A">
        <w:rPr>
          <w:rFonts w:cs="Arial"/>
        </w:rPr>
        <w:t xml:space="preserve"> workshop </w:t>
      </w:r>
      <w:r>
        <w:rPr>
          <w:rFonts w:cs="Arial"/>
        </w:rPr>
        <w:t xml:space="preserve">report, November 2016, </w:t>
      </w:r>
      <w:r w:rsidRPr="0095332A">
        <w:rPr>
          <w:rFonts w:cs="Arial"/>
        </w:rPr>
        <w:t xml:space="preserve">at </w:t>
      </w:r>
      <w:hyperlink r:id="rId44" w:history="1">
        <w:r w:rsidRPr="0095332A">
          <w:rPr>
            <w:rStyle w:val="Hyperlink"/>
            <w:rFonts w:cs="Arial"/>
          </w:rPr>
          <w:t>https://www.cbd.int/meetings/SOIWS-2016-03</w:t>
        </w:r>
      </w:hyperlink>
      <w:r w:rsidRPr="0095332A">
        <w:rPr>
          <w:rFonts w:cs="Arial"/>
        </w:rPr>
        <w:t xml:space="preserve">. More information can be found at </w:t>
      </w:r>
      <w:hyperlink r:id="rId45" w:history="1">
        <w:r w:rsidRPr="0095332A">
          <w:rPr>
            <w:rStyle w:val="Hyperlink"/>
            <w:rFonts w:cs="Arial"/>
          </w:rPr>
          <w:t>http://forumsec.org/pages.cfm/strategic-partnerships-coordination/pacific-oceanscape/pacific-ocean-alliance/</w:t>
        </w:r>
      </w:hyperlink>
    </w:p>
    <w:p w14:paraId="18055FE4" w14:textId="06408DAB" w:rsidR="00BB14D5" w:rsidRDefault="00BB14D5" w:rsidP="00BB14D5">
      <w:pPr>
        <w:rPr>
          <w:rFonts w:cs="Arial"/>
        </w:rPr>
      </w:pPr>
      <w:r>
        <w:rPr>
          <w:rFonts w:cs="Arial"/>
        </w:rPr>
        <w:t xml:space="preserve">Inaugural </w:t>
      </w:r>
      <w:r w:rsidR="00806341" w:rsidRPr="0095332A">
        <w:rPr>
          <w:rFonts w:cs="Arial"/>
        </w:rPr>
        <w:t>P</w:t>
      </w:r>
      <w:r w:rsidR="00806341">
        <w:rPr>
          <w:rFonts w:cs="Arial"/>
        </w:rPr>
        <w:t xml:space="preserve">acific </w:t>
      </w:r>
      <w:r w:rsidR="00806341" w:rsidRPr="0095332A">
        <w:rPr>
          <w:rFonts w:cs="Arial"/>
        </w:rPr>
        <w:t>O</w:t>
      </w:r>
      <w:r w:rsidR="00806341">
        <w:rPr>
          <w:rFonts w:cs="Arial"/>
        </w:rPr>
        <w:t xml:space="preserve">cean </w:t>
      </w:r>
      <w:r w:rsidR="00806341" w:rsidRPr="0095332A">
        <w:rPr>
          <w:rFonts w:cs="Arial"/>
        </w:rPr>
        <w:t>A</w:t>
      </w:r>
      <w:r w:rsidR="00806341">
        <w:rPr>
          <w:rFonts w:cs="Arial"/>
        </w:rPr>
        <w:t xml:space="preserve">lliance </w:t>
      </w:r>
      <w:r>
        <w:rPr>
          <w:rFonts w:cs="Arial"/>
        </w:rPr>
        <w:t>meeting May 2015 - m</w:t>
      </w:r>
      <w:r w:rsidRPr="0095332A">
        <w:rPr>
          <w:rFonts w:cs="Arial"/>
        </w:rPr>
        <w:t xml:space="preserve">ore information can be found at: </w:t>
      </w:r>
      <w:hyperlink r:id="rId46" w:history="1">
        <w:r w:rsidRPr="0095332A">
          <w:rPr>
            <w:rStyle w:val="Hyperlink"/>
            <w:rFonts w:cs="Arial"/>
          </w:rPr>
          <w:t>http://www.forumsec.org/pages.cfm/strategic-partnerships-coordination/pacific-oceanscape/pacific-ocean-alliance/pacific-ocean-alliance-meeting-1.html</w:t>
        </w:r>
      </w:hyperlink>
    </w:p>
    <w:p w14:paraId="3A3EB296" w14:textId="6C387F65" w:rsidR="00BB14D5" w:rsidRDefault="00806341" w:rsidP="00BB14D5">
      <w:pPr>
        <w:rPr>
          <w:rStyle w:val="Hyperlink"/>
          <w:rFonts w:cs="Arial"/>
        </w:rPr>
      </w:pPr>
      <w:r w:rsidRPr="0095332A">
        <w:rPr>
          <w:rFonts w:cs="Arial"/>
        </w:rPr>
        <w:t>P</w:t>
      </w:r>
      <w:r>
        <w:rPr>
          <w:rFonts w:cs="Arial"/>
        </w:rPr>
        <w:t xml:space="preserve">acific </w:t>
      </w:r>
      <w:r w:rsidRPr="0095332A">
        <w:rPr>
          <w:rFonts w:cs="Arial"/>
        </w:rPr>
        <w:t>O</w:t>
      </w:r>
      <w:r>
        <w:rPr>
          <w:rFonts w:cs="Arial"/>
        </w:rPr>
        <w:t xml:space="preserve">cean </w:t>
      </w:r>
      <w:r w:rsidRPr="0095332A">
        <w:rPr>
          <w:rFonts w:cs="Arial"/>
        </w:rPr>
        <w:t>A</w:t>
      </w:r>
      <w:r>
        <w:rPr>
          <w:rFonts w:cs="Arial"/>
        </w:rPr>
        <w:t>lliance</w:t>
      </w:r>
      <w:r w:rsidRPr="00BB14D5">
        <w:rPr>
          <w:rFonts w:cs="Arial"/>
        </w:rPr>
        <w:t xml:space="preserve"> </w:t>
      </w:r>
      <w:r w:rsidR="00BB14D5" w:rsidRPr="00BB14D5">
        <w:rPr>
          <w:rFonts w:cs="Arial"/>
        </w:rPr>
        <w:t>Technical Working Group report</w:t>
      </w:r>
      <w:r w:rsidR="00BB14D5">
        <w:rPr>
          <w:rFonts w:cs="Arial"/>
        </w:rPr>
        <w:t>, May 2015</w:t>
      </w:r>
      <w:r w:rsidR="00BB14D5" w:rsidRPr="00BB14D5">
        <w:rPr>
          <w:rFonts w:cs="Arial"/>
        </w:rPr>
        <w:t>:</w:t>
      </w:r>
      <w:r w:rsidR="00BB14D5" w:rsidRPr="0095332A">
        <w:rPr>
          <w:rFonts w:cs="Arial"/>
        </w:rPr>
        <w:t xml:space="preserve"> </w:t>
      </w:r>
      <w:hyperlink r:id="rId47" w:history="1">
        <w:r w:rsidR="00BB14D5" w:rsidRPr="0095332A">
          <w:rPr>
            <w:rStyle w:val="Hyperlink"/>
            <w:rFonts w:cs="Arial"/>
          </w:rPr>
          <w:t>http://www.forumsec.org/resources/uploads/embeds/file/FINAL%20BBNJ%20Technical%20Paper.pdf</w:t>
        </w:r>
      </w:hyperlink>
    </w:p>
    <w:p w14:paraId="19CB21F9" w14:textId="428AE8EA" w:rsidR="00BB14D5" w:rsidRDefault="00BB14D5" w:rsidP="00BB14D5">
      <w:pPr>
        <w:rPr>
          <w:color w:val="505050"/>
          <w:sz w:val="20"/>
          <w:szCs w:val="20"/>
          <w:lang w:val="en"/>
        </w:rPr>
      </w:pPr>
      <w:r>
        <w:t xml:space="preserve">Maritime boundaries information: Frost R, Hibberd P, Nidung M, Artack E and Bourrel M (2016) Redrawing the map of the Pacific. </w:t>
      </w:r>
      <w:r w:rsidRPr="00A70084">
        <w:rPr>
          <w:i/>
        </w:rPr>
        <w:t>Marine Policy</w:t>
      </w:r>
      <w:r>
        <w:t xml:space="preserve"> (</w:t>
      </w:r>
      <w:hyperlink r:id="rId48" w:tgtFrame="_blank" w:tooltip="Persistent link using digital object identifier" w:history="1">
        <w:r>
          <w:rPr>
            <w:rStyle w:val="Hyperlink"/>
            <w:sz w:val="20"/>
            <w:szCs w:val="20"/>
            <w:lang w:val="en"/>
          </w:rPr>
          <w:t>https://doi.org/10.1016/j.marpol.2016.06.003</w:t>
        </w:r>
      </w:hyperlink>
      <w:r>
        <w:rPr>
          <w:color w:val="505050"/>
          <w:sz w:val="20"/>
          <w:szCs w:val="20"/>
          <w:lang w:val="en"/>
        </w:rPr>
        <w:t>)</w:t>
      </w:r>
    </w:p>
    <w:p w14:paraId="5DA985F6" w14:textId="01FAF52E" w:rsidR="00BB14D5" w:rsidRDefault="008F2018" w:rsidP="00BB14D5">
      <w:r>
        <w:t>Ambassador Marlene Mosese, P</w:t>
      </w:r>
      <w:r w:rsidR="00806341">
        <w:t xml:space="preserve">acific </w:t>
      </w:r>
      <w:r>
        <w:t>S</w:t>
      </w:r>
      <w:r w:rsidR="00806341">
        <w:t xml:space="preserve">mall </w:t>
      </w:r>
      <w:r>
        <w:t>I</w:t>
      </w:r>
      <w:r w:rsidR="00806341">
        <w:t xml:space="preserve">sland </w:t>
      </w:r>
      <w:r>
        <w:t>D</w:t>
      </w:r>
      <w:r w:rsidR="00806341">
        <w:t xml:space="preserve">eveloping </w:t>
      </w:r>
      <w:r>
        <w:t>S</w:t>
      </w:r>
      <w:r w:rsidR="00806341">
        <w:t>tates</w:t>
      </w:r>
      <w:r>
        <w:t xml:space="preserve"> chair in New York; Ambassador Eden Charles (Trinidad and Tobago), Chair of the BBNJ Prepcomm; and the P</w:t>
      </w:r>
      <w:r w:rsidR="00806341">
        <w:t xml:space="preserve">apua </w:t>
      </w:r>
      <w:r>
        <w:t>N</w:t>
      </w:r>
      <w:r w:rsidR="00806341">
        <w:t xml:space="preserve">ew </w:t>
      </w:r>
      <w:r>
        <w:t>G</w:t>
      </w:r>
      <w:r w:rsidR="00806341">
        <w:t>uinea</w:t>
      </w:r>
      <w:r>
        <w:t xml:space="preserve"> mission to the U</w:t>
      </w:r>
      <w:r w:rsidR="00806341">
        <w:t xml:space="preserve">nited </w:t>
      </w:r>
      <w:r>
        <w:t>N</w:t>
      </w:r>
      <w:r w:rsidR="00806341">
        <w:t>ations</w:t>
      </w:r>
      <w:r>
        <w:t xml:space="preserve"> in their capacity as PIF Chair, all formally recognised, in writing, the regional leadership role that </w:t>
      </w:r>
      <w:r w:rsidR="00DE400C">
        <w:t xml:space="preserve">the </w:t>
      </w:r>
      <w:r w:rsidR="002347F9">
        <w:t xml:space="preserve">Ocean </w:t>
      </w:r>
      <w:r w:rsidR="00DE400C">
        <w:rPr>
          <w:rFonts w:cs="Arial"/>
        </w:rPr>
        <w:t>Office</w:t>
      </w:r>
      <w:r>
        <w:t xml:space="preserve"> played in the BBNJ negotiations.</w:t>
      </w:r>
    </w:p>
    <w:p w14:paraId="6533157D" w14:textId="2D351F3E" w:rsidR="00D628F5" w:rsidRDefault="00D628F5" w:rsidP="00BB14D5">
      <w:r>
        <w:t>Tarawa Lagoon workshop report</w:t>
      </w:r>
    </w:p>
    <w:p w14:paraId="61EF1CEA" w14:textId="0184BD6D" w:rsidR="00D628F5" w:rsidRDefault="00D628F5" w:rsidP="00BB14D5">
      <w:r>
        <w:t>SOI workshop report</w:t>
      </w:r>
    </w:p>
    <w:p w14:paraId="6ADB7E2F" w14:textId="5AB742B4" w:rsidR="00D628F5" w:rsidRPr="00BB14D5" w:rsidRDefault="00D628F5" w:rsidP="00BB14D5">
      <w:r>
        <w:t>GPFD progress reports (6 monthly)</w:t>
      </w:r>
    </w:p>
    <w:p w14:paraId="42FACFA6" w14:textId="77777777" w:rsidR="00D13C59" w:rsidRDefault="00D13C59" w:rsidP="00D13C59">
      <w:pPr>
        <w:spacing w:after="0" w:line="240" w:lineRule="auto"/>
        <w:rPr>
          <w:rFonts w:cs="Arial"/>
          <w:b/>
          <w:caps/>
        </w:rPr>
      </w:pPr>
      <w:r>
        <w:br w:type="page"/>
      </w:r>
    </w:p>
    <w:p w14:paraId="2AFCDBFD" w14:textId="2116B4F4" w:rsidR="00D13C59" w:rsidRDefault="00BB14D5" w:rsidP="00D13C59">
      <w:pPr>
        <w:pStyle w:val="Heading1"/>
      </w:pPr>
      <w:bookmarkStart w:id="58" w:name="_Toc499197577"/>
      <w:bookmarkStart w:id="59" w:name="_Toc500427894"/>
      <w:bookmarkStart w:id="60" w:name="_Toc514851018"/>
      <w:r>
        <w:lastRenderedPageBreak/>
        <w:t xml:space="preserve">Appendix </w:t>
      </w:r>
      <w:r w:rsidR="006F5771">
        <w:t>4</w:t>
      </w:r>
      <w:r w:rsidR="00D13C59">
        <w:t>: List of people interviewed</w:t>
      </w:r>
      <w:bookmarkEnd w:id="58"/>
      <w:bookmarkEnd w:id="59"/>
      <w:bookmarkEnd w:id="60"/>
    </w:p>
    <w:tbl>
      <w:tblPr>
        <w:tblStyle w:val="TableGrid"/>
        <w:tblW w:w="9656" w:type="dxa"/>
        <w:tblLook w:val="04A0" w:firstRow="1" w:lastRow="0" w:firstColumn="1" w:lastColumn="0" w:noHBand="0" w:noVBand="1"/>
      </w:tblPr>
      <w:tblGrid>
        <w:gridCol w:w="2405"/>
        <w:gridCol w:w="2410"/>
        <w:gridCol w:w="1573"/>
        <w:gridCol w:w="1829"/>
        <w:gridCol w:w="1439"/>
      </w:tblGrid>
      <w:tr w:rsidR="00916F74" w:rsidRPr="008E3F7E" w14:paraId="3D7B2568" w14:textId="4CB17525" w:rsidTr="000F3D6B">
        <w:trPr>
          <w:cnfStyle w:val="100000000000" w:firstRow="1" w:lastRow="0" w:firstColumn="0" w:lastColumn="0" w:oddVBand="0" w:evenVBand="0" w:oddHBand="0" w:evenHBand="0" w:firstRowFirstColumn="0" w:firstRowLastColumn="0" w:lastRowFirstColumn="0" w:lastRowLastColumn="0"/>
        </w:trPr>
        <w:tc>
          <w:tcPr>
            <w:tcW w:w="2405" w:type="dxa"/>
          </w:tcPr>
          <w:p w14:paraId="419033BB" w14:textId="77777777" w:rsidR="00916F74" w:rsidRPr="008E3F7E" w:rsidRDefault="00916F74" w:rsidP="004F2A28">
            <w:pPr>
              <w:rPr>
                <w:b/>
              </w:rPr>
            </w:pPr>
            <w:r w:rsidRPr="008E3F7E">
              <w:rPr>
                <w:b/>
              </w:rPr>
              <w:t>Name</w:t>
            </w:r>
          </w:p>
        </w:tc>
        <w:tc>
          <w:tcPr>
            <w:tcW w:w="2410" w:type="dxa"/>
          </w:tcPr>
          <w:p w14:paraId="541D56F6" w14:textId="77777777" w:rsidR="00916F74" w:rsidRPr="008E3F7E" w:rsidRDefault="00916F74" w:rsidP="004F2A28">
            <w:pPr>
              <w:rPr>
                <w:b/>
              </w:rPr>
            </w:pPr>
            <w:r w:rsidRPr="008E3F7E">
              <w:rPr>
                <w:b/>
              </w:rPr>
              <w:t>Organisation</w:t>
            </w:r>
          </w:p>
        </w:tc>
        <w:tc>
          <w:tcPr>
            <w:tcW w:w="1573" w:type="dxa"/>
          </w:tcPr>
          <w:p w14:paraId="049E06E5" w14:textId="77777777" w:rsidR="00916F74" w:rsidRPr="008E3F7E" w:rsidRDefault="00916F74" w:rsidP="004F2A28">
            <w:pPr>
              <w:rPr>
                <w:b/>
              </w:rPr>
            </w:pPr>
            <w:r w:rsidRPr="008E3F7E">
              <w:rPr>
                <w:b/>
              </w:rPr>
              <w:t>Organisation type</w:t>
            </w:r>
          </w:p>
        </w:tc>
        <w:tc>
          <w:tcPr>
            <w:tcW w:w="1829" w:type="dxa"/>
          </w:tcPr>
          <w:p w14:paraId="49B86F95" w14:textId="1F329356" w:rsidR="00916F74" w:rsidRPr="008E3F7E" w:rsidRDefault="00916F74" w:rsidP="00C86C38">
            <w:pPr>
              <w:rPr>
                <w:b/>
              </w:rPr>
            </w:pPr>
            <w:r>
              <w:rPr>
                <w:b/>
              </w:rPr>
              <w:t>Individual/ group interview</w:t>
            </w:r>
          </w:p>
        </w:tc>
        <w:tc>
          <w:tcPr>
            <w:tcW w:w="1439" w:type="dxa"/>
          </w:tcPr>
          <w:p w14:paraId="4EE7EFDF" w14:textId="68F6B663" w:rsidR="00916F74" w:rsidRDefault="00916F74" w:rsidP="00916F74">
            <w:pPr>
              <w:rPr>
                <w:b/>
              </w:rPr>
            </w:pPr>
            <w:r>
              <w:rPr>
                <w:b/>
              </w:rPr>
              <w:t xml:space="preserve">EPOG Component </w:t>
            </w:r>
          </w:p>
        </w:tc>
      </w:tr>
      <w:tr w:rsidR="00916F74" w14:paraId="00F69112" w14:textId="601D14F5" w:rsidTr="000F3D6B">
        <w:trPr>
          <w:cnfStyle w:val="000000100000" w:firstRow="0" w:lastRow="0" w:firstColumn="0" w:lastColumn="0" w:oddVBand="0" w:evenVBand="0" w:oddHBand="1" w:evenHBand="0" w:firstRowFirstColumn="0" w:firstRowLastColumn="0" w:lastRowFirstColumn="0" w:lastRowLastColumn="0"/>
        </w:trPr>
        <w:tc>
          <w:tcPr>
            <w:tcW w:w="2405" w:type="dxa"/>
          </w:tcPr>
          <w:p w14:paraId="3856D2AF" w14:textId="7E34E1F7" w:rsidR="00916F74" w:rsidRDefault="00916F74" w:rsidP="004F2A28">
            <w:r>
              <w:t>Mike O’Donoghue and Warren Lee Long</w:t>
            </w:r>
          </w:p>
        </w:tc>
        <w:tc>
          <w:tcPr>
            <w:tcW w:w="2410" w:type="dxa"/>
          </w:tcPr>
          <w:p w14:paraId="75DD5D7C" w14:textId="77777777" w:rsidR="00916F74" w:rsidRDefault="00916F74" w:rsidP="004F2A28">
            <w:r>
              <w:t>Threatened and Migratory Species Advisor and Coastal and Marine Advisor, SPREP</w:t>
            </w:r>
          </w:p>
        </w:tc>
        <w:tc>
          <w:tcPr>
            <w:tcW w:w="1573" w:type="dxa"/>
          </w:tcPr>
          <w:p w14:paraId="48585D0D" w14:textId="53E5DDDA" w:rsidR="00916F74" w:rsidRDefault="00916F74" w:rsidP="004F2A28">
            <w:r>
              <w:rPr>
                <w:rFonts w:cs="Arial"/>
                <w:bCs/>
                <w:lang w:val="en-GB"/>
              </w:rPr>
              <w:t>regional</w:t>
            </w:r>
            <w:r>
              <w:t xml:space="preserve"> agency</w:t>
            </w:r>
          </w:p>
        </w:tc>
        <w:tc>
          <w:tcPr>
            <w:tcW w:w="1829" w:type="dxa"/>
          </w:tcPr>
          <w:p w14:paraId="733E1D9A" w14:textId="0CB9F2B3" w:rsidR="00916F74" w:rsidRDefault="00916F74" w:rsidP="004F2A28">
            <w:pPr>
              <w:rPr>
                <w:rFonts w:cs="Arial"/>
                <w:bCs/>
                <w:lang w:val="en-GB"/>
              </w:rPr>
            </w:pPr>
            <w:r>
              <w:rPr>
                <w:rFonts w:cs="Arial"/>
                <w:bCs/>
                <w:lang w:val="en-GB"/>
              </w:rPr>
              <w:t>Group</w:t>
            </w:r>
          </w:p>
        </w:tc>
        <w:tc>
          <w:tcPr>
            <w:tcW w:w="1439" w:type="dxa"/>
          </w:tcPr>
          <w:p w14:paraId="56B9F6B6" w14:textId="1425BBBD" w:rsidR="00916F74" w:rsidRDefault="00916F74" w:rsidP="00916F74">
            <w:pPr>
              <w:rPr>
                <w:rFonts w:cs="Arial"/>
                <w:bCs/>
                <w:lang w:val="en-GB"/>
              </w:rPr>
            </w:pPr>
            <w:r>
              <w:rPr>
                <w:rFonts w:cs="Arial"/>
                <w:bCs/>
                <w:lang w:val="en-GB"/>
              </w:rPr>
              <w:t>MSP and OG</w:t>
            </w:r>
          </w:p>
        </w:tc>
      </w:tr>
      <w:tr w:rsidR="00916F74" w14:paraId="0DD81B46" w14:textId="16DCBF79" w:rsidTr="000F3D6B">
        <w:trPr>
          <w:cnfStyle w:val="000000010000" w:firstRow="0" w:lastRow="0" w:firstColumn="0" w:lastColumn="0" w:oddVBand="0" w:evenVBand="0" w:oddHBand="0" w:evenHBand="1" w:firstRowFirstColumn="0" w:firstRowLastColumn="0" w:lastRowFirstColumn="0" w:lastRowLastColumn="0"/>
        </w:trPr>
        <w:tc>
          <w:tcPr>
            <w:tcW w:w="2405" w:type="dxa"/>
          </w:tcPr>
          <w:p w14:paraId="0E280EBF" w14:textId="77777777" w:rsidR="00916F74" w:rsidRDefault="00916F74" w:rsidP="004F2A28">
            <w:r>
              <w:t>Sachindra Singh</w:t>
            </w:r>
          </w:p>
        </w:tc>
        <w:tc>
          <w:tcPr>
            <w:tcW w:w="2410" w:type="dxa"/>
          </w:tcPr>
          <w:p w14:paraId="31CA7980" w14:textId="77777777" w:rsidR="00916F74" w:rsidRDefault="00916F74" w:rsidP="004F2A28">
            <w:r>
              <w:t>Geoscience Division, SPC</w:t>
            </w:r>
          </w:p>
        </w:tc>
        <w:tc>
          <w:tcPr>
            <w:tcW w:w="1573" w:type="dxa"/>
          </w:tcPr>
          <w:p w14:paraId="3FA3E6C0" w14:textId="1326398F" w:rsidR="00916F74" w:rsidRDefault="00916F74" w:rsidP="004F2A28">
            <w:r>
              <w:rPr>
                <w:rFonts w:cs="Arial"/>
                <w:bCs/>
                <w:lang w:val="en-GB"/>
              </w:rPr>
              <w:t>regional</w:t>
            </w:r>
            <w:r>
              <w:t xml:space="preserve"> agency</w:t>
            </w:r>
          </w:p>
        </w:tc>
        <w:tc>
          <w:tcPr>
            <w:tcW w:w="1829" w:type="dxa"/>
          </w:tcPr>
          <w:p w14:paraId="08133EB8" w14:textId="54A077D9" w:rsidR="00916F74" w:rsidRDefault="00916F74" w:rsidP="004F2A28">
            <w:pPr>
              <w:rPr>
                <w:rFonts w:cs="Arial"/>
                <w:bCs/>
                <w:lang w:val="en-GB"/>
              </w:rPr>
            </w:pPr>
            <w:r>
              <w:rPr>
                <w:rFonts w:cs="Arial"/>
                <w:bCs/>
                <w:lang w:val="en-GB"/>
              </w:rPr>
              <w:t>Individual</w:t>
            </w:r>
          </w:p>
        </w:tc>
        <w:tc>
          <w:tcPr>
            <w:tcW w:w="1439" w:type="dxa"/>
          </w:tcPr>
          <w:p w14:paraId="2DAA3DD4" w14:textId="00861409" w:rsidR="00916F74" w:rsidRDefault="00916F74" w:rsidP="00916F74">
            <w:pPr>
              <w:rPr>
                <w:rFonts w:cs="Arial"/>
                <w:bCs/>
                <w:lang w:val="en-GB"/>
              </w:rPr>
            </w:pPr>
            <w:r>
              <w:rPr>
                <w:rFonts w:cs="Arial"/>
                <w:bCs/>
                <w:lang w:val="en-GB"/>
              </w:rPr>
              <w:t>MTB, MSP and data</w:t>
            </w:r>
          </w:p>
        </w:tc>
      </w:tr>
      <w:tr w:rsidR="00916F74" w14:paraId="7B91BE81" w14:textId="5B8A9C71" w:rsidTr="000F3D6B">
        <w:trPr>
          <w:cnfStyle w:val="000000100000" w:firstRow="0" w:lastRow="0" w:firstColumn="0" w:lastColumn="0" w:oddVBand="0" w:evenVBand="0" w:oddHBand="1" w:evenHBand="0" w:firstRowFirstColumn="0" w:firstRowLastColumn="0" w:lastRowFirstColumn="0" w:lastRowLastColumn="0"/>
        </w:trPr>
        <w:tc>
          <w:tcPr>
            <w:tcW w:w="2405" w:type="dxa"/>
          </w:tcPr>
          <w:p w14:paraId="369AFB30" w14:textId="77777777" w:rsidR="00916F74" w:rsidRDefault="00916F74" w:rsidP="004F2A28">
            <w:r>
              <w:t>Jan Steffen</w:t>
            </w:r>
          </w:p>
        </w:tc>
        <w:tc>
          <w:tcPr>
            <w:tcW w:w="2410" w:type="dxa"/>
          </w:tcPr>
          <w:p w14:paraId="72A32119" w14:textId="086B48A3" w:rsidR="00916F74" w:rsidRDefault="00AE7E1D" w:rsidP="00AE7E1D">
            <w:r>
              <w:t xml:space="preserve">German Agency for International Cooperation </w:t>
            </w:r>
            <w:r w:rsidR="00916F74">
              <w:t>Project director for MACBIO</w:t>
            </w:r>
          </w:p>
        </w:tc>
        <w:tc>
          <w:tcPr>
            <w:tcW w:w="1573" w:type="dxa"/>
          </w:tcPr>
          <w:p w14:paraId="7739B2EA" w14:textId="77777777" w:rsidR="00916F74" w:rsidRDefault="00916F74" w:rsidP="004F2A28">
            <w:r>
              <w:t xml:space="preserve">Other </w:t>
            </w:r>
          </w:p>
        </w:tc>
        <w:tc>
          <w:tcPr>
            <w:tcW w:w="1829" w:type="dxa"/>
          </w:tcPr>
          <w:p w14:paraId="01282CE9" w14:textId="7DF4F845" w:rsidR="00916F74" w:rsidRDefault="00916F74" w:rsidP="004F2A28">
            <w:r>
              <w:rPr>
                <w:rFonts w:cs="Arial"/>
                <w:bCs/>
                <w:lang w:val="en-GB"/>
              </w:rPr>
              <w:t>Individual</w:t>
            </w:r>
          </w:p>
        </w:tc>
        <w:tc>
          <w:tcPr>
            <w:tcW w:w="1439" w:type="dxa"/>
          </w:tcPr>
          <w:p w14:paraId="6FA07CC1" w14:textId="32BB5C04" w:rsidR="00916F74" w:rsidRDefault="00916F74" w:rsidP="004F2A28">
            <w:pPr>
              <w:rPr>
                <w:rFonts w:cs="Arial"/>
                <w:bCs/>
                <w:lang w:val="en-GB"/>
              </w:rPr>
            </w:pPr>
            <w:r>
              <w:rPr>
                <w:rFonts w:cs="Arial"/>
                <w:bCs/>
                <w:lang w:val="en-GB"/>
              </w:rPr>
              <w:t>MSP</w:t>
            </w:r>
          </w:p>
        </w:tc>
      </w:tr>
      <w:tr w:rsidR="00916F74" w14:paraId="4B989E1D" w14:textId="41DD694A" w:rsidTr="000F3D6B">
        <w:trPr>
          <w:cnfStyle w:val="000000010000" w:firstRow="0" w:lastRow="0" w:firstColumn="0" w:lastColumn="0" w:oddVBand="0" w:evenVBand="0" w:oddHBand="0" w:evenHBand="1" w:firstRowFirstColumn="0" w:firstRowLastColumn="0" w:lastRowFirstColumn="0" w:lastRowLastColumn="0"/>
        </w:trPr>
        <w:tc>
          <w:tcPr>
            <w:tcW w:w="2405" w:type="dxa"/>
          </w:tcPr>
          <w:p w14:paraId="214652AD" w14:textId="77777777" w:rsidR="00916F74" w:rsidRDefault="00916F74" w:rsidP="004F2A28">
            <w:r>
              <w:t>Agnetha Vave-Karamui, Environment and Conservation Division</w:t>
            </w:r>
          </w:p>
        </w:tc>
        <w:tc>
          <w:tcPr>
            <w:tcW w:w="2410" w:type="dxa"/>
          </w:tcPr>
          <w:p w14:paraId="21DE7B69" w14:textId="77777777" w:rsidR="00916F74" w:rsidRDefault="00916F74" w:rsidP="004F2A28">
            <w:r>
              <w:t>Ministry of Environment, Climate Change, Disaster Management &amp; Meteorology Solomon Islands Government</w:t>
            </w:r>
          </w:p>
        </w:tc>
        <w:tc>
          <w:tcPr>
            <w:tcW w:w="1573" w:type="dxa"/>
          </w:tcPr>
          <w:p w14:paraId="6F312656" w14:textId="77777777" w:rsidR="00916F74" w:rsidRDefault="00916F74" w:rsidP="004F2A28">
            <w:r>
              <w:t>National government</w:t>
            </w:r>
          </w:p>
        </w:tc>
        <w:tc>
          <w:tcPr>
            <w:tcW w:w="1829" w:type="dxa"/>
            <w:vMerge w:val="restart"/>
          </w:tcPr>
          <w:p w14:paraId="71B6098D" w14:textId="32C3328C" w:rsidR="00916F74" w:rsidRDefault="00916F74" w:rsidP="004F2A28">
            <w:r>
              <w:t>Group</w:t>
            </w:r>
          </w:p>
        </w:tc>
        <w:tc>
          <w:tcPr>
            <w:tcW w:w="1439" w:type="dxa"/>
          </w:tcPr>
          <w:p w14:paraId="661D1858" w14:textId="58C5C19C" w:rsidR="00916F74" w:rsidRDefault="00916F74" w:rsidP="004F2A28">
            <w:r>
              <w:t>MSP</w:t>
            </w:r>
          </w:p>
        </w:tc>
      </w:tr>
      <w:tr w:rsidR="00916F74" w14:paraId="19155D0E" w14:textId="14A12750" w:rsidTr="000F3D6B">
        <w:trPr>
          <w:cnfStyle w:val="000000100000" w:firstRow="0" w:lastRow="0" w:firstColumn="0" w:lastColumn="0" w:oddVBand="0" w:evenVBand="0" w:oddHBand="1" w:evenHBand="0" w:firstRowFirstColumn="0" w:firstRowLastColumn="0" w:lastRowFirstColumn="0" w:lastRowLastColumn="0"/>
        </w:trPr>
        <w:tc>
          <w:tcPr>
            <w:tcW w:w="2405" w:type="dxa"/>
          </w:tcPr>
          <w:p w14:paraId="38F69587" w14:textId="77777777" w:rsidR="00916F74" w:rsidRDefault="00916F74" w:rsidP="004F2A28">
            <w:r>
              <w:t>Rosalie Masu &amp; Ann-Maree Schwarz</w:t>
            </w:r>
          </w:p>
          <w:p w14:paraId="66D33176" w14:textId="77777777" w:rsidR="00916F74" w:rsidRDefault="00916F74" w:rsidP="004F2A28"/>
        </w:tc>
        <w:tc>
          <w:tcPr>
            <w:tcW w:w="2410" w:type="dxa"/>
          </w:tcPr>
          <w:p w14:paraId="4F1D5867" w14:textId="77777777" w:rsidR="00916F74" w:rsidRDefault="00916F74" w:rsidP="004F2A28">
            <w:r>
              <w:t xml:space="preserve">Ministry of Fisheries and Marine Resources Solomon Islands Government </w:t>
            </w:r>
          </w:p>
        </w:tc>
        <w:tc>
          <w:tcPr>
            <w:tcW w:w="1573" w:type="dxa"/>
          </w:tcPr>
          <w:p w14:paraId="33D54DC5" w14:textId="77777777" w:rsidR="00916F74" w:rsidRDefault="00916F74" w:rsidP="004F2A28">
            <w:r>
              <w:t>National government</w:t>
            </w:r>
          </w:p>
        </w:tc>
        <w:tc>
          <w:tcPr>
            <w:tcW w:w="1829" w:type="dxa"/>
            <w:vMerge/>
          </w:tcPr>
          <w:p w14:paraId="29AD1EA0" w14:textId="77DC324A" w:rsidR="00916F74" w:rsidRDefault="00916F74" w:rsidP="004F2A28"/>
        </w:tc>
        <w:tc>
          <w:tcPr>
            <w:tcW w:w="1439" w:type="dxa"/>
          </w:tcPr>
          <w:p w14:paraId="056DEBA7" w14:textId="35A174A9" w:rsidR="00916F74" w:rsidRDefault="00916F74" w:rsidP="004F2A28">
            <w:r>
              <w:t>MSP</w:t>
            </w:r>
          </w:p>
        </w:tc>
      </w:tr>
      <w:tr w:rsidR="00916F74" w14:paraId="4D477CA2" w14:textId="74ABB0E3" w:rsidTr="000F3D6B">
        <w:trPr>
          <w:cnfStyle w:val="000000010000" w:firstRow="0" w:lastRow="0" w:firstColumn="0" w:lastColumn="0" w:oddVBand="0" w:evenVBand="0" w:oddHBand="0" w:evenHBand="1" w:firstRowFirstColumn="0" w:firstRowLastColumn="0" w:lastRowFirstColumn="0" w:lastRowLastColumn="0"/>
        </w:trPr>
        <w:tc>
          <w:tcPr>
            <w:tcW w:w="2405" w:type="dxa"/>
          </w:tcPr>
          <w:p w14:paraId="639F976F" w14:textId="77777777" w:rsidR="00916F74" w:rsidRDefault="00916F74" w:rsidP="004F2A28">
            <w:r>
              <w:t>Andre Piazza and Aydin Ada, ICT Advisers</w:t>
            </w:r>
          </w:p>
        </w:tc>
        <w:tc>
          <w:tcPr>
            <w:tcW w:w="2410" w:type="dxa"/>
          </w:tcPr>
          <w:p w14:paraId="7C8163BF" w14:textId="77777777" w:rsidR="00916F74" w:rsidRDefault="00916F74" w:rsidP="004F2A28">
            <w:r>
              <w:t>Information Communications Technology Support Unit, Ministry of Finance and Treasury, Solomon Islands government</w:t>
            </w:r>
          </w:p>
        </w:tc>
        <w:tc>
          <w:tcPr>
            <w:tcW w:w="1573" w:type="dxa"/>
          </w:tcPr>
          <w:p w14:paraId="0ADCA235" w14:textId="77777777" w:rsidR="00916F74" w:rsidRDefault="00916F74" w:rsidP="004F2A28">
            <w:r>
              <w:t>Consultants to national government</w:t>
            </w:r>
          </w:p>
        </w:tc>
        <w:tc>
          <w:tcPr>
            <w:tcW w:w="1829" w:type="dxa"/>
          </w:tcPr>
          <w:p w14:paraId="52E23505" w14:textId="057700F3" w:rsidR="00916F74" w:rsidRDefault="00916F74" w:rsidP="004F2A28">
            <w:r>
              <w:t>Group</w:t>
            </w:r>
          </w:p>
        </w:tc>
        <w:tc>
          <w:tcPr>
            <w:tcW w:w="1439" w:type="dxa"/>
          </w:tcPr>
          <w:p w14:paraId="79ADF0B1" w14:textId="0E053BF5" w:rsidR="00916F74" w:rsidRDefault="00916F74" w:rsidP="004F2A28">
            <w:r>
              <w:t>MSP</w:t>
            </w:r>
          </w:p>
        </w:tc>
      </w:tr>
      <w:tr w:rsidR="00916F74" w14:paraId="7EF87408" w14:textId="786CB3D8" w:rsidTr="000F3D6B">
        <w:trPr>
          <w:cnfStyle w:val="000000100000" w:firstRow="0" w:lastRow="0" w:firstColumn="0" w:lastColumn="0" w:oddVBand="0" w:evenVBand="0" w:oddHBand="1" w:evenHBand="0" w:firstRowFirstColumn="0" w:firstRowLastColumn="0" w:lastRowFirstColumn="0" w:lastRowLastColumn="0"/>
        </w:trPr>
        <w:tc>
          <w:tcPr>
            <w:tcW w:w="2405" w:type="dxa"/>
          </w:tcPr>
          <w:p w14:paraId="4A85213A" w14:textId="66D35780" w:rsidR="00916F74" w:rsidRDefault="00916F74" w:rsidP="004F2A28">
            <w:r>
              <w:t>Sue Miller-Taei</w:t>
            </w:r>
          </w:p>
        </w:tc>
        <w:tc>
          <w:tcPr>
            <w:tcW w:w="2410" w:type="dxa"/>
          </w:tcPr>
          <w:p w14:paraId="705887C2" w14:textId="77777777" w:rsidR="00916F74" w:rsidRDefault="00916F74" w:rsidP="004F2A28">
            <w:r>
              <w:t xml:space="preserve">Pacific Islands and New Zealand Programme Conservation International </w:t>
            </w:r>
          </w:p>
        </w:tc>
        <w:tc>
          <w:tcPr>
            <w:tcW w:w="1573" w:type="dxa"/>
          </w:tcPr>
          <w:p w14:paraId="0F5D0794" w14:textId="372234D9" w:rsidR="00916F74" w:rsidRDefault="00916F74" w:rsidP="004F2A28">
            <w:r>
              <w:t>Non Government Organisation</w:t>
            </w:r>
          </w:p>
        </w:tc>
        <w:tc>
          <w:tcPr>
            <w:tcW w:w="1829" w:type="dxa"/>
          </w:tcPr>
          <w:p w14:paraId="1AEF4DD3" w14:textId="416C26D2" w:rsidR="00916F74" w:rsidRDefault="00916F74" w:rsidP="004F2A28">
            <w:r>
              <w:t>Individual</w:t>
            </w:r>
          </w:p>
        </w:tc>
        <w:tc>
          <w:tcPr>
            <w:tcW w:w="1439" w:type="dxa"/>
          </w:tcPr>
          <w:p w14:paraId="7D3C4F0A" w14:textId="77777777" w:rsidR="00916F74" w:rsidRDefault="00916F74" w:rsidP="004F2A28"/>
        </w:tc>
      </w:tr>
      <w:tr w:rsidR="00916F74" w14:paraId="4155F179" w14:textId="5ED0447C" w:rsidTr="000F3D6B">
        <w:trPr>
          <w:cnfStyle w:val="000000010000" w:firstRow="0" w:lastRow="0" w:firstColumn="0" w:lastColumn="0" w:oddVBand="0" w:evenVBand="0" w:oddHBand="0" w:evenHBand="1" w:firstRowFirstColumn="0" w:firstRowLastColumn="0" w:lastRowFirstColumn="0" w:lastRowLastColumn="0"/>
        </w:trPr>
        <w:tc>
          <w:tcPr>
            <w:tcW w:w="2405" w:type="dxa"/>
          </w:tcPr>
          <w:p w14:paraId="1C884ABF" w14:textId="77777777" w:rsidR="00916F74" w:rsidRDefault="00916F74" w:rsidP="004F2A28">
            <w:r>
              <w:t>Ryan Wright, Stuart Chape, Anthony Tahouli</w:t>
            </w:r>
          </w:p>
        </w:tc>
        <w:tc>
          <w:tcPr>
            <w:tcW w:w="2410" w:type="dxa"/>
          </w:tcPr>
          <w:p w14:paraId="33A85455" w14:textId="77777777" w:rsidR="00916F74" w:rsidRDefault="00916F74" w:rsidP="004F2A28">
            <w:r>
              <w:t>SPREP</w:t>
            </w:r>
          </w:p>
        </w:tc>
        <w:tc>
          <w:tcPr>
            <w:tcW w:w="1573" w:type="dxa"/>
          </w:tcPr>
          <w:p w14:paraId="5BB81DA4" w14:textId="2C5BD14C" w:rsidR="00916F74" w:rsidRDefault="00916F74" w:rsidP="004F2A28">
            <w:r>
              <w:rPr>
                <w:rFonts w:cs="Arial"/>
                <w:bCs/>
                <w:lang w:val="en-GB"/>
              </w:rPr>
              <w:t>regional</w:t>
            </w:r>
            <w:r>
              <w:t xml:space="preserve"> agency</w:t>
            </w:r>
          </w:p>
        </w:tc>
        <w:tc>
          <w:tcPr>
            <w:tcW w:w="1829" w:type="dxa"/>
          </w:tcPr>
          <w:p w14:paraId="5AB2766A" w14:textId="6D1A1722" w:rsidR="00916F74" w:rsidRDefault="00916F74" w:rsidP="004F2A28">
            <w:pPr>
              <w:rPr>
                <w:rFonts w:cs="Arial"/>
                <w:bCs/>
                <w:lang w:val="en-GB"/>
              </w:rPr>
            </w:pPr>
            <w:r>
              <w:rPr>
                <w:rFonts w:cs="Arial"/>
                <w:bCs/>
                <w:lang w:val="en-GB"/>
              </w:rPr>
              <w:t>Group</w:t>
            </w:r>
          </w:p>
        </w:tc>
        <w:tc>
          <w:tcPr>
            <w:tcW w:w="1439" w:type="dxa"/>
          </w:tcPr>
          <w:p w14:paraId="76E02CC6" w14:textId="4F47175D" w:rsidR="00916F74" w:rsidRDefault="00001500" w:rsidP="004F2A28">
            <w:pPr>
              <w:rPr>
                <w:rFonts w:cs="Arial"/>
                <w:bCs/>
                <w:lang w:val="en-GB"/>
              </w:rPr>
            </w:pPr>
            <w:r>
              <w:rPr>
                <w:rFonts w:cs="Arial"/>
                <w:bCs/>
                <w:lang w:val="en-GB"/>
              </w:rPr>
              <w:t xml:space="preserve">MSP, OG, </w:t>
            </w:r>
            <w:r w:rsidR="00916F74">
              <w:rPr>
                <w:rFonts w:cs="Arial"/>
                <w:bCs/>
                <w:lang w:val="en-GB"/>
              </w:rPr>
              <w:t>data</w:t>
            </w:r>
          </w:p>
        </w:tc>
      </w:tr>
      <w:tr w:rsidR="00916F74" w14:paraId="631002B3" w14:textId="5C475C8A" w:rsidTr="000F3D6B">
        <w:trPr>
          <w:cnfStyle w:val="000000100000" w:firstRow="0" w:lastRow="0" w:firstColumn="0" w:lastColumn="0" w:oddVBand="0" w:evenVBand="0" w:oddHBand="1" w:evenHBand="0" w:firstRowFirstColumn="0" w:firstRowLastColumn="0" w:lastRowFirstColumn="0" w:lastRowLastColumn="0"/>
        </w:trPr>
        <w:tc>
          <w:tcPr>
            <w:tcW w:w="2405" w:type="dxa"/>
          </w:tcPr>
          <w:p w14:paraId="191D8115" w14:textId="77777777" w:rsidR="00916F74" w:rsidRDefault="00916F74" w:rsidP="004F2A28">
            <w:r>
              <w:t>Jens Kruger and Akuila Tawake</w:t>
            </w:r>
          </w:p>
        </w:tc>
        <w:tc>
          <w:tcPr>
            <w:tcW w:w="2410" w:type="dxa"/>
          </w:tcPr>
          <w:p w14:paraId="1BEDB91B" w14:textId="77777777" w:rsidR="00916F74" w:rsidRDefault="00916F74" w:rsidP="004F2A28">
            <w:r>
              <w:t>SPC Geoscience division</w:t>
            </w:r>
          </w:p>
        </w:tc>
        <w:tc>
          <w:tcPr>
            <w:tcW w:w="1573" w:type="dxa"/>
          </w:tcPr>
          <w:p w14:paraId="09E2F650" w14:textId="5EF34C45" w:rsidR="00916F74" w:rsidRDefault="00916F74" w:rsidP="004F2A28">
            <w:r>
              <w:rPr>
                <w:rFonts w:cs="Arial"/>
                <w:bCs/>
                <w:lang w:val="en-GB"/>
              </w:rPr>
              <w:t>regional</w:t>
            </w:r>
            <w:r>
              <w:t xml:space="preserve"> agency</w:t>
            </w:r>
          </w:p>
        </w:tc>
        <w:tc>
          <w:tcPr>
            <w:tcW w:w="1829" w:type="dxa"/>
          </w:tcPr>
          <w:p w14:paraId="0AAFAA38" w14:textId="393924A9" w:rsidR="00916F74" w:rsidRDefault="00916F74" w:rsidP="004F2A28">
            <w:pPr>
              <w:rPr>
                <w:rFonts w:cs="Arial"/>
                <w:bCs/>
                <w:lang w:val="en-GB"/>
              </w:rPr>
            </w:pPr>
            <w:r>
              <w:rPr>
                <w:rFonts w:cs="Arial"/>
                <w:bCs/>
                <w:lang w:val="en-GB"/>
              </w:rPr>
              <w:t>Group</w:t>
            </w:r>
          </w:p>
        </w:tc>
        <w:tc>
          <w:tcPr>
            <w:tcW w:w="1439" w:type="dxa"/>
          </w:tcPr>
          <w:p w14:paraId="38B5FFA9" w14:textId="37E2BBF1" w:rsidR="00916F74" w:rsidRDefault="00916F74" w:rsidP="004F2A28">
            <w:pPr>
              <w:rPr>
                <w:rFonts w:cs="Arial"/>
                <w:bCs/>
                <w:lang w:val="en-GB"/>
              </w:rPr>
            </w:pPr>
            <w:r>
              <w:rPr>
                <w:rFonts w:cs="Arial"/>
                <w:bCs/>
                <w:lang w:val="en-GB"/>
              </w:rPr>
              <w:t>MTB, OG</w:t>
            </w:r>
          </w:p>
        </w:tc>
      </w:tr>
      <w:tr w:rsidR="00916F74" w14:paraId="6547A701" w14:textId="5D116718" w:rsidTr="000F3D6B">
        <w:trPr>
          <w:cnfStyle w:val="000000010000" w:firstRow="0" w:lastRow="0" w:firstColumn="0" w:lastColumn="0" w:oddVBand="0" w:evenVBand="0" w:oddHBand="0" w:evenHBand="1" w:firstRowFirstColumn="0" w:firstRowLastColumn="0" w:lastRowFirstColumn="0" w:lastRowLastColumn="0"/>
        </w:trPr>
        <w:tc>
          <w:tcPr>
            <w:tcW w:w="2405" w:type="dxa"/>
          </w:tcPr>
          <w:p w14:paraId="78446A3C" w14:textId="77777777" w:rsidR="00916F74" w:rsidRDefault="00916F74" w:rsidP="004F2A28">
            <w:r w:rsidRPr="00A20A72">
              <w:rPr>
                <w:rFonts w:cs="Arial"/>
                <w:lang w:eastAsia="en-AU"/>
              </w:rPr>
              <w:lastRenderedPageBreak/>
              <w:t xml:space="preserve">Mr Viliami Va'inga Tone, </w:t>
            </w:r>
          </w:p>
        </w:tc>
        <w:tc>
          <w:tcPr>
            <w:tcW w:w="2410" w:type="dxa"/>
          </w:tcPr>
          <w:p w14:paraId="73AC7E7F" w14:textId="77777777" w:rsidR="00916F74" w:rsidRDefault="00916F74" w:rsidP="004F2A28">
            <w:r w:rsidRPr="00A20A72">
              <w:rPr>
                <w:rFonts w:cs="Arial"/>
                <w:lang w:eastAsia="en-AU"/>
              </w:rPr>
              <w:t>Secretary for Foreign Affairs</w:t>
            </w:r>
            <w:r>
              <w:t xml:space="preserve"> Tonga</w:t>
            </w:r>
          </w:p>
        </w:tc>
        <w:tc>
          <w:tcPr>
            <w:tcW w:w="1573" w:type="dxa"/>
          </w:tcPr>
          <w:p w14:paraId="3B7DD455" w14:textId="77777777" w:rsidR="00916F74" w:rsidRDefault="00916F74" w:rsidP="004F2A28">
            <w:r>
              <w:t>National government</w:t>
            </w:r>
          </w:p>
        </w:tc>
        <w:tc>
          <w:tcPr>
            <w:tcW w:w="1829" w:type="dxa"/>
            <w:vMerge w:val="restart"/>
          </w:tcPr>
          <w:p w14:paraId="5C112BE6" w14:textId="7FFF0FFB" w:rsidR="00916F74" w:rsidRDefault="00916F74" w:rsidP="004F2A28">
            <w:r>
              <w:rPr>
                <w:rFonts w:cs="Arial"/>
                <w:bCs/>
                <w:lang w:val="en-GB"/>
              </w:rPr>
              <w:t>Group</w:t>
            </w:r>
          </w:p>
          <w:p w14:paraId="713F7C8D" w14:textId="19CDF797" w:rsidR="00916F74" w:rsidRDefault="00916F74" w:rsidP="004F2A28"/>
        </w:tc>
        <w:tc>
          <w:tcPr>
            <w:tcW w:w="1439" w:type="dxa"/>
          </w:tcPr>
          <w:p w14:paraId="7FACE98B" w14:textId="069FEBEC" w:rsidR="00916F74" w:rsidRDefault="00916F74" w:rsidP="004F2A28">
            <w:pPr>
              <w:rPr>
                <w:rFonts w:cs="Arial"/>
                <w:bCs/>
                <w:lang w:val="en-GB"/>
              </w:rPr>
            </w:pPr>
            <w:r>
              <w:rPr>
                <w:rFonts w:cs="Arial"/>
                <w:bCs/>
                <w:lang w:val="en-GB"/>
              </w:rPr>
              <w:t>MTB</w:t>
            </w:r>
          </w:p>
        </w:tc>
      </w:tr>
      <w:tr w:rsidR="00916F74" w14:paraId="51139F6E" w14:textId="423A2794" w:rsidTr="000F3D6B">
        <w:trPr>
          <w:cnfStyle w:val="000000100000" w:firstRow="0" w:lastRow="0" w:firstColumn="0" w:lastColumn="0" w:oddVBand="0" w:evenVBand="0" w:oddHBand="1" w:evenHBand="0" w:firstRowFirstColumn="0" w:firstRowLastColumn="0" w:lastRowFirstColumn="0" w:lastRowLastColumn="0"/>
        </w:trPr>
        <w:tc>
          <w:tcPr>
            <w:tcW w:w="2405" w:type="dxa"/>
          </w:tcPr>
          <w:p w14:paraId="08DEC14F" w14:textId="77777777" w:rsidR="00916F74" w:rsidRDefault="00916F74" w:rsidP="004F2A28">
            <w:pPr>
              <w:rPr>
                <w:rFonts w:cs="Arial"/>
                <w:lang w:eastAsia="en-AU"/>
              </w:rPr>
            </w:pPr>
            <w:r w:rsidRPr="00A20A72">
              <w:rPr>
                <w:rFonts w:cs="Arial"/>
                <w:lang w:eastAsia="en-AU"/>
              </w:rPr>
              <w:t xml:space="preserve">Mr Taaniela Kula, Deputy Secretary </w:t>
            </w:r>
          </w:p>
        </w:tc>
        <w:tc>
          <w:tcPr>
            <w:tcW w:w="2410" w:type="dxa"/>
          </w:tcPr>
          <w:p w14:paraId="64AAB569" w14:textId="77777777" w:rsidR="00916F74" w:rsidRDefault="00916F74" w:rsidP="004F2A28">
            <w:pPr>
              <w:rPr>
                <w:rFonts w:cs="Arial"/>
                <w:lang w:eastAsia="en-AU"/>
              </w:rPr>
            </w:pPr>
            <w:r w:rsidRPr="00A20A72">
              <w:rPr>
                <w:rFonts w:cs="Arial"/>
                <w:lang w:eastAsia="en-AU"/>
              </w:rPr>
              <w:t>Ministry of Lands, Environment, Climate Change &amp; Natural Resources, Tonga</w:t>
            </w:r>
          </w:p>
        </w:tc>
        <w:tc>
          <w:tcPr>
            <w:tcW w:w="1573" w:type="dxa"/>
          </w:tcPr>
          <w:p w14:paraId="03FE6274" w14:textId="77777777" w:rsidR="00916F74" w:rsidRDefault="00916F74" w:rsidP="004F2A28">
            <w:r>
              <w:t>National government</w:t>
            </w:r>
          </w:p>
        </w:tc>
        <w:tc>
          <w:tcPr>
            <w:tcW w:w="1829" w:type="dxa"/>
            <w:vMerge/>
          </w:tcPr>
          <w:p w14:paraId="3BA9A727" w14:textId="23C066E0" w:rsidR="00916F74" w:rsidRDefault="00916F74" w:rsidP="004F2A28"/>
        </w:tc>
        <w:tc>
          <w:tcPr>
            <w:tcW w:w="1439" w:type="dxa"/>
          </w:tcPr>
          <w:p w14:paraId="4C0D2844" w14:textId="08FED459" w:rsidR="00916F74" w:rsidRDefault="00916F74" w:rsidP="004F2A28">
            <w:r>
              <w:rPr>
                <w:rFonts w:cs="Arial"/>
                <w:bCs/>
                <w:lang w:val="en-GB"/>
              </w:rPr>
              <w:t>MTB</w:t>
            </w:r>
          </w:p>
        </w:tc>
      </w:tr>
      <w:tr w:rsidR="00916F74" w14:paraId="381C68DC" w14:textId="549614A5" w:rsidTr="000F3D6B">
        <w:trPr>
          <w:cnfStyle w:val="000000010000" w:firstRow="0" w:lastRow="0" w:firstColumn="0" w:lastColumn="0" w:oddVBand="0" w:evenVBand="0" w:oddHBand="0" w:evenHBand="1" w:firstRowFirstColumn="0" w:firstRowLastColumn="0" w:lastRowFirstColumn="0" w:lastRowLastColumn="0"/>
        </w:trPr>
        <w:tc>
          <w:tcPr>
            <w:tcW w:w="2405" w:type="dxa"/>
          </w:tcPr>
          <w:p w14:paraId="78D82E00" w14:textId="77777777" w:rsidR="00916F74" w:rsidRDefault="00916F74" w:rsidP="004F2A28">
            <w:pPr>
              <w:rPr>
                <w:rFonts w:cs="Arial"/>
                <w:lang w:eastAsia="en-AU"/>
              </w:rPr>
            </w:pPr>
            <w:r w:rsidRPr="00A20A72">
              <w:rPr>
                <w:rFonts w:cs="Arial"/>
                <w:lang w:eastAsia="en-AU"/>
              </w:rPr>
              <w:t xml:space="preserve">Mr James Bruce Lutui, </w:t>
            </w:r>
          </w:p>
        </w:tc>
        <w:tc>
          <w:tcPr>
            <w:tcW w:w="2410" w:type="dxa"/>
          </w:tcPr>
          <w:p w14:paraId="1869BD8C" w14:textId="77777777" w:rsidR="00916F74" w:rsidRPr="00A20A72" w:rsidRDefault="00916F74" w:rsidP="004F2A28">
            <w:pPr>
              <w:rPr>
                <w:rFonts w:cs="Arial"/>
                <w:lang w:eastAsia="en-AU"/>
              </w:rPr>
            </w:pPr>
            <w:r w:rsidRPr="00A20A72">
              <w:rPr>
                <w:rFonts w:cs="Arial"/>
                <w:lang w:eastAsia="en-AU"/>
              </w:rPr>
              <w:t>Attorney General’s Office, Tonga</w:t>
            </w:r>
          </w:p>
        </w:tc>
        <w:tc>
          <w:tcPr>
            <w:tcW w:w="1573" w:type="dxa"/>
          </w:tcPr>
          <w:p w14:paraId="2B996DF7" w14:textId="77777777" w:rsidR="00916F74" w:rsidRDefault="00916F74" w:rsidP="004F2A28">
            <w:r>
              <w:t>National government</w:t>
            </w:r>
          </w:p>
        </w:tc>
        <w:tc>
          <w:tcPr>
            <w:tcW w:w="1829" w:type="dxa"/>
            <w:vMerge/>
          </w:tcPr>
          <w:p w14:paraId="6D1320FD" w14:textId="59201507" w:rsidR="00916F74" w:rsidRDefault="00916F74" w:rsidP="004F2A28"/>
        </w:tc>
        <w:tc>
          <w:tcPr>
            <w:tcW w:w="1439" w:type="dxa"/>
          </w:tcPr>
          <w:p w14:paraId="1CA2E352" w14:textId="33250AE3" w:rsidR="00916F74" w:rsidRDefault="00916F74" w:rsidP="004F2A28">
            <w:r>
              <w:rPr>
                <w:rFonts w:cs="Arial"/>
                <w:bCs/>
                <w:lang w:val="en-GB"/>
              </w:rPr>
              <w:t>MTB</w:t>
            </w:r>
          </w:p>
        </w:tc>
      </w:tr>
      <w:tr w:rsidR="00916F74" w14:paraId="718BE55D" w14:textId="53AFF1BB" w:rsidTr="000F3D6B">
        <w:trPr>
          <w:cnfStyle w:val="000000100000" w:firstRow="0" w:lastRow="0" w:firstColumn="0" w:lastColumn="0" w:oddVBand="0" w:evenVBand="0" w:oddHBand="1" w:evenHBand="0" w:firstRowFirstColumn="0" w:firstRowLastColumn="0" w:lastRowFirstColumn="0" w:lastRowLastColumn="0"/>
        </w:trPr>
        <w:tc>
          <w:tcPr>
            <w:tcW w:w="2405" w:type="dxa"/>
          </w:tcPr>
          <w:p w14:paraId="34EF8861" w14:textId="77777777" w:rsidR="00916F74" w:rsidRDefault="00916F74" w:rsidP="004F2A28">
            <w:r w:rsidRPr="00225986">
              <w:t xml:space="preserve">Mr Malakai Vakautawale, Senior Technical Officer (GIS/Mapping), </w:t>
            </w:r>
            <w:r>
              <w:t xml:space="preserve">and </w:t>
            </w:r>
            <w:r w:rsidRPr="00225986">
              <w:t>Mr Semi Bolalailai, Senior Scientific Officer</w:t>
            </w:r>
          </w:p>
        </w:tc>
        <w:tc>
          <w:tcPr>
            <w:tcW w:w="2410" w:type="dxa"/>
          </w:tcPr>
          <w:p w14:paraId="644FBD83" w14:textId="77777777" w:rsidR="00916F74" w:rsidRDefault="00916F74" w:rsidP="004F2A28">
            <w:r w:rsidRPr="00225986">
              <w:t>Ministry of Lands and Mineral Resources</w:t>
            </w:r>
            <w:r w:rsidRPr="00A55CAF">
              <w:t xml:space="preserve">, </w:t>
            </w:r>
            <w:r>
              <w:t>Fiji</w:t>
            </w:r>
          </w:p>
        </w:tc>
        <w:tc>
          <w:tcPr>
            <w:tcW w:w="1573" w:type="dxa"/>
          </w:tcPr>
          <w:p w14:paraId="62264758" w14:textId="77777777" w:rsidR="00916F74" w:rsidRDefault="00916F74" w:rsidP="004F2A28">
            <w:r>
              <w:t>National government</w:t>
            </w:r>
          </w:p>
        </w:tc>
        <w:tc>
          <w:tcPr>
            <w:tcW w:w="1829" w:type="dxa"/>
            <w:vMerge w:val="restart"/>
          </w:tcPr>
          <w:p w14:paraId="5483685B" w14:textId="0EC5F5C5" w:rsidR="00916F74" w:rsidRDefault="00916F74" w:rsidP="004F2A28">
            <w:r>
              <w:t>Group</w:t>
            </w:r>
          </w:p>
          <w:p w14:paraId="37DD529A" w14:textId="08C2678D" w:rsidR="00916F74" w:rsidRDefault="00916F74" w:rsidP="004F2A28"/>
        </w:tc>
        <w:tc>
          <w:tcPr>
            <w:tcW w:w="1439" w:type="dxa"/>
          </w:tcPr>
          <w:p w14:paraId="1FD97FCF" w14:textId="2F1F74EB" w:rsidR="00916F74" w:rsidRDefault="00916F74" w:rsidP="004F2A28">
            <w:r>
              <w:rPr>
                <w:rFonts w:cs="Arial"/>
                <w:bCs/>
                <w:lang w:val="en-GB"/>
              </w:rPr>
              <w:t>MTB</w:t>
            </w:r>
          </w:p>
        </w:tc>
      </w:tr>
      <w:tr w:rsidR="00916F74" w14:paraId="269CAB22" w14:textId="07509F0C" w:rsidTr="000F3D6B">
        <w:trPr>
          <w:cnfStyle w:val="000000010000" w:firstRow="0" w:lastRow="0" w:firstColumn="0" w:lastColumn="0" w:oddVBand="0" w:evenVBand="0" w:oddHBand="0" w:evenHBand="1" w:firstRowFirstColumn="0" w:firstRowLastColumn="0" w:lastRowFirstColumn="0" w:lastRowLastColumn="0"/>
        </w:trPr>
        <w:tc>
          <w:tcPr>
            <w:tcW w:w="2405" w:type="dxa"/>
          </w:tcPr>
          <w:p w14:paraId="1EEB1E4B" w14:textId="77777777" w:rsidR="00916F74" w:rsidRDefault="00916F74" w:rsidP="004F2A28">
            <w:r w:rsidRPr="00225986">
              <w:t>Ms Melania Baba, Multilateral Bureau</w:t>
            </w:r>
          </w:p>
        </w:tc>
        <w:tc>
          <w:tcPr>
            <w:tcW w:w="2410" w:type="dxa"/>
          </w:tcPr>
          <w:p w14:paraId="3CF5E050" w14:textId="77777777" w:rsidR="00916F74" w:rsidRPr="00225986" w:rsidRDefault="00916F74" w:rsidP="004F2A28">
            <w:r w:rsidRPr="00225986">
              <w:t>Ministry of Foreign Affairs, Fiji</w:t>
            </w:r>
          </w:p>
        </w:tc>
        <w:tc>
          <w:tcPr>
            <w:tcW w:w="1573" w:type="dxa"/>
          </w:tcPr>
          <w:p w14:paraId="3FAB3853" w14:textId="77777777" w:rsidR="00916F74" w:rsidRDefault="00916F74" w:rsidP="004F2A28">
            <w:r>
              <w:t>National government</w:t>
            </w:r>
          </w:p>
        </w:tc>
        <w:tc>
          <w:tcPr>
            <w:tcW w:w="1829" w:type="dxa"/>
            <w:vMerge/>
          </w:tcPr>
          <w:p w14:paraId="54942C50" w14:textId="1EB148AB" w:rsidR="00916F74" w:rsidRDefault="00916F74" w:rsidP="004F2A28"/>
        </w:tc>
        <w:tc>
          <w:tcPr>
            <w:tcW w:w="1439" w:type="dxa"/>
          </w:tcPr>
          <w:p w14:paraId="3AF255F1" w14:textId="64D515AA" w:rsidR="00916F74" w:rsidRDefault="00916F74" w:rsidP="004F2A28">
            <w:r>
              <w:rPr>
                <w:rFonts w:cs="Arial"/>
                <w:bCs/>
                <w:lang w:val="en-GB"/>
              </w:rPr>
              <w:t>MTB</w:t>
            </w:r>
          </w:p>
        </w:tc>
      </w:tr>
      <w:tr w:rsidR="00916F74" w14:paraId="62C86415" w14:textId="28859D7D" w:rsidTr="000F3D6B">
        <w:trPr>
          <w:cnfStyle w:val="000000100000" w:firstRow="0" w:lastRow="0" w:firstColumn="0" w:lastColumn="0" w:oddVBand="0" w:evenVBand="0" w:oddHBand="1" w:evenHBand="0" w:firstRowFirstColumn="0" w:firstRowLastColumn="0" w:lastRowFirstColumn="0" w:lastRowLastColumn="0"/>
        </w:trPr>
        <w:tc>
          <w:tcPr>
            <w:tcW w:w="2405" w:type="dxa"/>
          </w:tcPr>
          <w:p w14:paraId="635E0F2A" w14:textId="77777777" w:rsidR="00916F74" w:rsidRDefault="00916F74" w:rsidP="004F2A28">
            <w:r w:rsidRPr="00225986">
              <w:t>Lt Cr</w:t>
            </w:r>
            <w:r>
              <w:t xml:space="preserve"> Gerard Rokoua and</w:t>
            </w:r>
            <w:r w:rsidRPr="00225986">
              <w:t xml:space="preserve"> Lt</w:t>
            </w:r>
            <w:r>
              <w:t xml:space="preserve"> Jarvis Robinson</w:t>
            </w:r>
            <w:r w:rsidRPr="00225986">
              <w:t xml:space="preserve"> </w:t>
            </w:r>
          </w:p>
        </w:tc>
        <w:tc>
          <w:tcPr>
            <w:tcW w:w="2410" w:type="dxa"/>
          </w:tcPr>
          <w:p w14:paraId="2A78B9F7" w14:textId="77777777" w:rsidR="00916F74" w:rsidRPr="00225986" w:rsidRDefault="00916F74" w:rsidP="004F2A28">
            <w:r w:rsidRPr="00225986">
              <w:t>Hydrographic Unit, Fiji Navy</w:t>
            </w:r>
          </w:p>
        </w:tc>
        <w:tc>
          <w:tcPr>
            <w:tcW w:w="1573" w:type="dxa"/>
          </w:tcPr>
          <w:p w14:paraId="74830E4C" w14:textId="77777777" w:rsidR="00916F74" w:rsidRDefault="00916F74" w:rsidP="004F2A28">
            <w:r>
              <w:t>National government</w:t>
            </w:r>
          </w:p>
        </w:tc>
        <w:tc>
          <w:tcPr>
            <w:tcW w:w="1829" w:type="dxa"/>
            <w:vMerge/>
          </w:tcPr>
          <w:p w14:paraId="7104A259" w14:textId="14587D67" w:rsidR="00916F74" w:rsidRDefault="00916F74" w:rsidP="004F2A28"/>
        </w:tc>
        <w:tc>
          <w:tcPr>
            <w:tcW w:w="1439" w:type="dxa"/>
          </w:tcPr>
          <w:p w14:paraId="28F78081" w14:textId="5DAD00BC" w:rsidR="00916F74" w:rsidRDefault="00916F74" w:rsidP="004F2A28">
            <w:r>
              <w:rPr>
                <w:rFonts w:cs="Arial"/>
                <w:bCs/>
                <w:lang w:val="en-GB"/>
              </w:rPr>
              <w:t>MTB</w:t>
            </w:r>
          </w:p>
        </w:tc>
      </w:tr>
      <w:tr w:rsidR="00916F74" w14:paraId="121AC8C8" w14:textId="680CF25A" w:rsidTr="000F3D6B">
        <w:trPr>
          <w:cnfStyle w:val="000000010000" w:firstRow="0" w:lastRow="0" w:firstColumn="0" w:lastColumn="0" w:oddVBand="0" w:evenVBand="0" w:oddHBand="0" w:evenHBand="1" w:firstRowFirstColumn="0" w:firstRowLastColumn="0" w:lastRowFirstColumn="0" w:lastRowLastColumn="0"/>
        </w:trPr>
        <w:tc>
          <w:tcPr>
            <w:tcW w:w="2405" w:type="dxa"/>
          </w:tcPr>
          <w:p w14:paraId="3CB457D0" w14:textId="77777777" w:rsidR="00916F74" w:rsidRDefault="00916F74" w:rsidP="004F2A28">
            <w:r w:rsidRPr="00225986">
              <w:t>Timaima Dimaiwaqa Vakadewabuka</w:t>
            </w:r>
          </w:p>
        </w:tc>
        <w:tc>
          <w:tcPr>
            <w:tcW w:w="2410" w:type="dxa"/>
          </w:tcPr>
          <w:p w14:paraId="6D99ACC3" w14:textId="77777777" w:rsidR="00916F74" w:rsidRPr="00225986" w:rsidRDefault="00916F74" w:rsidP="004F2A28">
            <w:r w:rsidRPr="00225986">
              <w:t>Principal Legal Officer, Solicitor General’s Office, Fiji</w:t>
            </w:r>
          </w:p>
        </w:tc>
        <w:tc>
          <w:tcPr>
            <w:tcW w:w="1573" w:type="dxa"/>
          </w:tcPr>
          <w:p w14:paraId="3B85ABC0" w14:textId="77777777" w:rsidR="00916F74" w:rsidRDefault="00916F74" w:rsidP="004F2A28">
            <w:r>
              <w:t>National government</w:t>
            </w:r>
          </w:p>
        </w:tc>
        <w:tc>
          <w:tcPr>
            <w:tcW w:w="1829" w:type="dxa"/>
            <w:vMerge/>
          </w:tcPr>
          <w:p w14:paraId="4269E439" w14:textId="37242BDB" w:rsidR="00916F74" w:rsidRDefault="00916F74" w:rsidP="004F2A28"/>
        </w:tc>
        <w:tc>
          <w:tcPr>
            <w:tcW w:w="1439" w:type="dxa"/>
          </w:tcPr>
          <w:p w14:paraId="53BA4375" w14:textId="51020E4D" w:rsidR="00916F74" w:rsidRDefault="00916F74" w:rsidP="004F2A28">
            <w:r>
              <w:rPr>
                <w:rFonts w:cs="Arial"/>
                <w:bCs/>
                <w:lang w:val="en-GB"/>
              </w:rPr>
              <w:t>MTB</w:t>
            </w:r>
          </w:p>
        </w:tc>
      </w:tr>
      <w:tr w:rsidR="00916F74" w14:paraId="76AB1328" w14:textId="18C6BE30" w:rsidTr="000F3D6B">
        <w:trPr>
          <w:cnfStyle w:val="000000100000" w:firstRow="0" w:lastRow="0" w:firstColumn="0" w:lastColumn="0" w:oddVBand="0" w:evenVBand="0" w:oddHBand="1" w:evenHBand="0" w:firstRowFirstColumn="0" w:firstRowLastColumn="0" w:lastRowFirstColumn="0" w:lastRowLastColumn="0"/>
        </w:trPr>
        <w:tc>
          <w:tcPr>
            <w:tcW w:w="2405" w:type="dxa"/>
          </w:tcPr>
          <w:p w14:paraId="289566F1" w14:textId="77777777" w:rsidR="00916F74" w:rsidRPr="000D5CAA" w:rsidRDefault="00916F74" w:rsidP="004F2A28">
            <w:pPr>
              <w:rPr>
                <w:rFonts w:cs="Arial"/>
              </w:rPr>
            </w:pPr>
            <w:r w:rsidRPr="007433FD">
              <w:rPr>
                <w:rFonts w:cs="Arial"/>
                <w:lang w:eastAsia="en-AU"/>
              </w:rPr>
              <w:t xml:space="preserve">Mr David Natogga, Geologist, </w:t>
            </w:r>
          </w:p>
        </w:tc>
        <w:tc>
          <w:tcPr>
            <w:tcW w:w="2410" w:type="dxa"/>
          </w:tcPr>
          <w:p w14:paraId="069AED91" w14:textId="77777777" w:rsidR="00916F74" w:rsidRDefault="00916F74" w:rsidP="004F2A28">
            <w:r w:rsidRPr="007433FD">
              <w:rPr>
                <w:rFonts w:cs="Arial"/>
                <w:lang w:eastAsia="en-AU"/>
              </w:rPr>
              <w:t>Ministry of Mines, Energy &amp; Rural Electrification, Solomon Islands</w:t>
            </w:r>
          </w:p>
        </w:tc>
        <w:tc>
          <w:tcPr>
            <w:tcW w:w="1573" w:type="dxa"/>
          </w:tcPr>
          <w:p w14:paraId="00988821" w14:textId="77777777" w:rsidR="00916F74" w:rsidRDefault="00916F74" w:rsidP="004F2A28">
            <w:r>
              <w:t>National government</w:t>
            </w:r>
          </w:p>
        </w:tc>
        <w:tc>
          <w:tcPr>
            <w:tcW w:w="1829" w:type="dxa"/>
            <w:vMerge/>
          </w:tcPr>
          <w:p w14:paraId="10389222" w14:textId="34CA15A6" w:rsidR="00916F74" w:rsidRDefault="00916F74" w:rsidP="004F2A28"/>
        </w:tc>
        <w:tc>
          <w:tcPr>
            <w:tcW w:w="1439" w:type="dxa"/>
          </w:tcPr>
          <w:p w14:paraId="1B7AECF0" w14:textId="56EB904A" w:rsidR="00916F74" w:rsidRDefault="00916F74" w:rsidP="004F2A28">
            <w:r>
              <w:rPr>
                <w:rFonts w:cs="Arial"/>
                <w:bCs/>
                <w:lang w:val="en-GB"/>
              </w:rPr>
              <w:t>MTB</w:t>
            </w:r>
          </w:p>
        </w:tc>
      </w:tr>
      <w:tr w:rsidR="00916F74" w14:paraId="34E0D10F" w14:textId="570517A5" w:rsidTr="000F3D6B">
        <w:trPr>
          <w:cnfStyle w:val="000000010000" w:firstRow="0" w:lastRow="0" w:firstColumn="0" w:lastColumn="0" w:oddVBand="0" w:evenVBand="0" w:oddHBand="0" w:evenHBand="1" w:firstRowFirstColumn="0" w:firstRowLastColumn="0" w:lastRowFirstColumn="0" w:lastRowLastColumn="0"/>
        </w:trPr>
        <w:tc>
          <w:tcPr>
            <w:tcW w:w="2405" w:type="dxa"/>
          </w:tcPr>
          <w:p w14:paraId="1C0AD614" w14:textId="77777777" w:rsidR="00916F74" w:rsidRPr="00820FCD" w:rsidRDefault="00916F74" w:rsidP="004F2A28">
            <w:pPr>
              <w:rPr>
                <w:rFonts w:cs="Arial"/>
                <w:lang w:eastAsia="en-AU"/>
              </w:rPr>
            </w:pPr>
            <w:r w:rsidRPr="007433FD">
              <w:rPr>
                <w:rFonts w:cs="Arial"/>
                <w:lang w:eastAsia="en-AU"/>
              </w:rPr>
              <w:t>Mr Danie</w:t>
            </w:r>
            <w:r>
              <w:rPr>
                <w:rFonts w:cs="Arial"/>
                <w:lang w:eastAsia="en-AU"/>
              </w:rPr>
              <w:t>l Damilea, Senior Crown Counsel</w:t>
            </w:r>
            <w:r w:rsidRPr="007433FD">
              <w:rPr>
                <w:rFonts w:cs="Arial"/>
                <w:lang w:eastAsia="en-AU"/>
              </w:rPr>
              <w:t xml:space="preserve"> </w:t>
            </w:r>
          </w:p>
        </w:tc>
        <w:tc>
          <w:tcPr>
            <w:tcW w:w="2410" w:type="dxa"/>
          </w:tcPr>
          <w:p w14:paraId="66C37589" w14:textId="77777777" w:rsidR="00916F74" w:rsidRPr="00820FCD" w:rsidRDefault="00916F74" w:rsidP="004F2A28">
            <w:pPr>
              <w:rPr>
                <w:rFonts w:cs="Arial"/>
                <w:lang w:eastAsia="en-AU"/>
              </w:rPr>
            </w:pPr>
            <w:r w:rsidRPr="007433FD">
              <w:rPr>
                <w:rFonts w:cs="Arial"/>
                <w:lang w:eastAsia="en-AU"/>
              </w:rPr>
              <w:t>The Attorney Generals Chambers, Solomon Islands</w:t>
            </w:r>
          </w:p>
        </w:tc>
        <w:tc>
          <w:tcPr>
            <w:tcW w:w="1573" w:type="dxa"/>
          </w:tcPr>
          <w:p w14:paraId="7380F26A" w14:textId="77777777" w:rsidR="00916F74" w:rsidRDefault="00916F74" w:rsidP="004F2A28">
            <w:r>
              <w:t>National government</w:t>
            </w:r>
          </w:p>
        </w:tc>
        <w:tc>
          <w:tcPr>
            <w:tcW w:w="1829" w:type="dxa"/>
            <w:vMerge/>
          </w:tcPr>
          <w:p w14:paraId="07A008D2" w14:textId="7D126365" w:rsidR="00916F74" w:rsidRDefault="00916F74" w:rsidP="004F2A28"/>
        </w:tc>
        <w:tc>
          <w:tcPr>
            <w:tcW w:w="1439" w:type="dxa"/>
          </w:tcPr>
          <w:p w14:paraId="7968F4B2" w14:textId="260B4B70" w:rsidR="00916F74" w:rsidRDefault="00916F74" w:rsidP="004F2A28">
            <w:r>
              <w:rPr>
                <w:rFonts w:cs="Arial"/>
                <w:bCs/>
                <w:lang w:val="en-GB"/>
              </w:rPr>
              <w:t>MTB</w:t>
            </w:r>
          </w:p>
        </w:tc>
      </w:tr>
      <w:tr w:rsidR="00916F74" w14:paraId="43B5C4E3" w14:textId="632DC565" w:rsidTr="000F3D6B">
        <w:trPr>
          <w:cnfStyle w:val="000000100000" w:firstRow="0" w:lastRow="0" w:firstColumn="0" w:lastColumn="0" w:oddVBand="0" w:evenVBand="0" w:oddHBand="1" w:evenHBand="0" w:firstRowFirstColumn="0" w:firstRowLastColumn="0" w:lastRowFirstColumn="0" w:lastRowLastColumn="0"/>
        </w:trPr>
        <w:tc>
          <w:tcPr>
            <w:tcW w:w="2405" w:type="dxa"/>
          </w:tcPr>
          <w:p w14:paraId="2FC0EC5D" w14:textId="77777777" w:rsidR="00916F74" w:rsidRDefault="00916F74" w:rsidP="004F2A28">
            <w:r>
              <w:rPr>
                <w:rFonts w:cs="Arial"/>
                <w:lang w:eastAsia="en-AU"/>
              </w:rPr>
              <w:t>Ms Miriam Lidimani</w:t>
            </w:r>
          </w:p>
        </w:tc>
        <w:tc>
          <w:tcPr>
            <w:tcW w:w="2410" w:type="dxa"/>
          </w:tcPr>
          <w:p w14:paraId="1738834E" w14:textId="77777777" w:rsidR="00916F74" w:rsidRDefault="00916F74" w:rsidP="004F2A28">
            <w:r w:rsidRPr="007433FD">
              <w:rPr>
                <w:rFonts w:cs="Arial"/>
                <w:lang w:eastAsia="en-AU"/>
              </w:rPr>
              <w:t>Ministry of Foreign Affairs and External Trade</w:t>
            </w:r>
            <w:r>
              <w:rPr>
                <w:rFonts w:cs="Arial"/>
                <w:lang w:eastAsia="en-AU"/>
              </w:rPr>
              <w:t>, Solomon Islands</w:t>
            </w:r>
          </w:p>
        </w:tc>
        <w:tc>
          <w:tcPr>
            <w:tcW w:w="1573" w:type="dxa"/>
          </w:tcPr>
          <w:p w14:paraId="6E1200CE" w14:textId="77777777" w:rsidR="00916F74" w:rsidRDefault="00916F74" w:rsidP="004F2A28">
            <w:r>
              <w:t>National government</w:t>
            </w:r>
          </w:p>
        </w:tc>
        <w:tc>
          <w:tcPr>
            <w:tcW w:w="1829" w:type="dxa"/>
            <w:vMerge/>
          </w:tcPr>
          <w:p w14:paraId="4669977F" w14:textId="265AA98C" w:rsidR="00916F74" w:rsidRDefault="00916F74" w:rsidP="004F2A28"/>
        </w:tc>
        <w:tc>
          <w:tcPr>
            <w:tcW w:w="1439" w:type="dxa"/>
          </w:tcPr>
          <w:p w14:paraId="6DFA9805" w14:textId="1A59D863" w:rsidR="00916F74" w:rsidRDefault="00916F74" w:rsidP="004F2A28">
            <w:r>
              <w:rPr>
                <w:rFonts w:cs="Arial"/>
                <w:bCs/>
                <w:lang w:val="en-GB"/>
              </w:rPr>
              <w:t>MTB</w:t>
            </w:r>
          </w:p>
        </w:tc>
      </w:tr>
      <w:tr w:rsidR="00916F74" w14:paraId="681F707C" w14:textId="0F7DDB63" w:rsidTr="000F3D6B">
        <w:trPr>
          <w:cnfStyle w:val="000000010000" w:firstRow="0" w:lastRow="0" w:firstColumn="0" w:lastColumn="0" w:oddVBand="0" w:evenVBand="0" w:oddHBand="0" w:evenHBand="1" w:firstRowFirstColumn="0" w:firstRowLastColumn="0" w:lastRowFirstColumn="0" w:lastRowLastColumn="0"/>
        </w:trPr>
        <w:tc>
          <w:tcPr>
            <w:tcW w:w="2405" w:type="dxa"/>
          </w:tcPr>
          <w:p w14:paraId="2F4F2197" w14:textId="77777777" w:rsidR="00916F74" w:rsidRDefault="00916F74" w:rsidP="004F2A28">
            <w:r>
              <w:t>Hubert Kalauni</w:t>
            </w:r>
          </w:p>
        </w:tc>
        <w:tc>
          <w:tcPr>
            <w:tcW w:w="2410" w:type="dxa"/>
          </w:tcPr>
          <w:p w14:paraId="09C871A1" w14:textId="77777777" w:rsidR="00916F74" w:rsidRDefault="00916F74" w:rsidP="004F2A28">
            <w:r>
              <w:t>Department of Justice, Lands and Survey, Niue</w:t>
            </w:r>
          </w:p>
        </w:tc>
        <w:tc>
          <w:tcPr>
            <w:tcW w:w="1573" w:type="dxa"/>
          </w:tcPr>
          <w:p w14:paraId="69BBE3CF" w14:textId="77777777" w:rsidR="00916F74" w:rsidRDefault="00916F74" w:rsidP="004F2A28">
            <w:r>
              <w:t>National government</w:t>
            </w:r>
          </w:p>
        </w:tc>
        <w:tc>
          <w:tcPr>
            <w:tcW w:w="1829" w:type="dxa"/>
            <w:vMerge w:val="restart"/>
          </w:tcPr>
          <w:p w14:paraId="4AB4973F" w14:textId="23B6A0EE" w:rsidR="00916F74" w:rsidRDefault="00916F74" w:rsidP="004F2A28">
            <w:r>
              <w:t>Group</w:t>
            </w:r>
          </w:p>
        </w:tc>
        <w:tc>
          <w:tcPr>
            <w:tcW w:w="1439" w:type="dxa"/>
          </w:tcPr>
          <w:p w14:paraId="6A562E2B" w14:textId="03CF197F" w:rsidR="00916F74" w:rsidRDefault="00916F74" w:rsidP="004F2A28">
            <w:r>
              <w:rPr>
                <w:rFonts w:cs="Arial"/>
                <w:bCs/>
                <w:lang w:val="en-GB"/>
              </w:rPr>
              <w:t>MTB</w:t>
            </w:r>
          </w:p>
        </w:tc>
      </w:tr>
      <w:tr w:rsidR="00916F74" w14:paraId="17908C1F" w14:textId="5A89D89C" w:rsidTr="000F3D6B">
        <w:trPr>
          <w:cnfStyle w:val="000000100000" w:firstRow="0" w:lastRow="0" w:firstColumn="0" w:lastColumn="0" w:oddVBand="0" w:evenVBand="0" w:oddHBand="1" w:evenHBand="0" w:firstRowFirstColumn="0" w:firstRowLastColumn="0" w:lastRowFirstColumn="0" w:lastRowLastColumn="0"/>
        </w:trPr>
        <w:tc>
          <w:tcPr>
            <w:tcW w:w="2405" w:type="dxa"/>
          </w:tcPr>
          <w:p w14:paraId="192B41A8" w14:textId="77777777" w:rsidR="00916F74" w:rsidRDefault="00916F74" w:rsidP="004F2A28">
            <w:r>
              <w:t>Vaipo Mataora</w:t>
            </w:r>
          </w:p>
        </w:tc>
        <w:tc>
          <w:tcPr>
            <w:tcW w:w="2410" w:type="dxa"/>
          </w:tcPr>
          <w:p w14:paraId="2B828022" w14:textId="77777777" w:rsidR="00916F74" w:rsidRDefault="00916F74" w:rsidP="004F2A28">
            <w:r>
              <w:t xml:space="preserve">Manager, Geospatial Ministry of Infrastructure and </w:t>
            </w:r>
            <w:r>
              <w:lastRenderedPageBreak/>
              <w:t>Planning, Cook Islands</w:t>
            </w:r>
          </w:p>
        </w:tc>
        <w:tc>
          <w:tcPr>
            <w:tcW w:w="1573" w:type="dxa"/>
          </w:tcPr>
          <w:p w14:paraId="487A515F" w14:textId="77777777" w:rsidR="00916F74" w:rsidRDefault="00916F74" w:rsidP="004F2A28">
            <w:r>
              <w:lastRenderedPageBreak/>
              <w:t>National government</w:t>
            </w:r>
          </w:p>
        </w:tc>
        <w:tc>
          <w:tcPr>
            <w:tcW w:w="1829" w:type="dxa"/>
            <w:vMerge/>
          </w:tcPr>
          <w:p w14:paraId="042EFDC4" w14:textId="5D1E9812" w:rsidR="00916F74" w:rsidRDefault="00916F74" w:rsidP="004F2A28"/>
        </w:tc>
        <w:tc>
          <w:tcPr>
            <w:tcW w:w="1439" w:type="dxa"/>
          </w:tcPr>
          <w:p w14:paraId="7547B2F5" w14:textId="3B11D436" w:rsidR="00916F74" w:rsidRDefault="00916F74" w:rsidP="004F2A28">
            <w:r>
              <w:rPr>
                <w:rFonts w:cs="Arial"/>
                <w:bCs/>
                <w:lang w:val="en-GB"/>
              </w:rPr>
              <w:t>MTB</w:t>
            </w:r>
          </w:p>
        </w:tc>
      </w:tr>
      <w:tr w:rsidR="00916F74" w14:paraId="11EB2F5A" w14:textId="7DCCF15F" w:rsidTr="000F3D6B">
        <w:trPr>
          <w:cnfStyle w:val="000000010000" w:firstRow="0" w:lastRow="0" w:firstColumn="0" w:lastColumn="0" w:oddVBand="0" w:evenVBand="0" w:oddHBand="0" w:evenHBand="1" w:firstRowFirstColumn="0" w:firstRowLastColumn="0" w:lastRowFirstColumn="0" w:lastRowLastColumn="0"/>
        </w:trPr>
        <w:tc>
          <w:tcPr>
            <w:tcW w:w="2405" w:type="dxa"/>
          </w:tcPr>
          <w:p w14:paraId="1F5C363D" w14:textId="77777777" w:rsidR="00916F74" w:rsidRDefault="00916F74" w:rsidP="004F2A28">
            <w:r>
              <w:t xml:space="preserve">Toney Tevi, National Coordinator, and Ionie Bolenga, Maritime Boundary Delimitation Project, </w:t>
            </w:r>
          </w:p>
        </w:tc>
        <w:tc>
          <w:tcPr>
            <w:tcW w:w="2410" w:type="dxa"/>
          </w:tcPr>
          <w:p w14:paraId="2F9985BF" w14:textId="77777777" w:rsidR="00916F74" w:rsidRDefault="00916F74" w:rsidP="004F2A28">
            <w:r>
              <w:t>Department of Foreign Affairs &amp; External Trade, Vanuatu</w:t>
            </w:r>
          </w:p>
        </w:tc>
        <w:tc>
          <w:tcPr>
            <w:tcW w:w="1573" w:type="dxa"/>
          </w:tcPr>
          <w:p w14:paraId="2FACC415" w14:textId="77777777" w:rsidR="00916F74" w:rsidRDefault="00916F74" w:rsidP="004F2A28">
            <w:r>
              <w:t>National government</w:t>
            </w:r>
          </w:p>
        </w:tc>
        <w:tc>
          <w:tcPr>
            <w:tcW w:w="1829" w:type="dxa"/>
            <w:vMerge/>
          </w:tcPr>
          <w:p w14:paraId="5CF8FF70" w14:textId="045E2B00" w:rsidR="00916F74" w:rsidRDefault="00916F74" w:rsidP="004F2A28"/>
        </w:tc>
        <w:tc>
          <w:tcPr>
            <w:tcW w:w="1439" w:type="dxa"/>
          </w:tcPr>
          <w:p w14:paraId="3A54CCDD" w14:textId="3606E280" w:rsidR="00916F74" w:rsidRDefault="00916F74" w:rsidP="004F2A28">
            <w:r>
              <w:rPr>
                <w:rFonts w:cs="Arial"/>
                <w:bCs/>
                <w:lang w:val="en-GB"/>
              </w:rPr>
              <w:t>MTB</w:t>
            </w:r>
          </w:p>
        </w:tc>
      </w:tr>
      <w:tr w:rsidR="00916F74" w14:paraId="6180565F" w14:textId="060CB696" w:rsidTr="000F3D6B">
        <w:trPr>
          <w:cnfStyle w:val="000000100000" w:firstRow="0" w:lastRow="0" w:firstColumn="0" w:lastColumn="0" w:oddVBand="0" w:evenVBand="0" w:oddHBand="1" w:evenHBand="0" w:firstRowFirstColumn="0" w:firstRowLastColumn="0" w:lastRowFirstColumn="0" w:lastRowLastColumn="0"/>
        </w:trPr>
        <w:tc>
          <w:tcPr>
            <w:tcW w:w="2405" w:type="dxa"/>
          </w:tcPr>
          <w:p w14:paraId="06843B62" w14:textId="77777777" w:rsidR="00916F74" w:rsidRDefault="00916F74" w:rsidP="004F2A28">
            <w:r w:rsidRPr="00A55CAF">
              <w:t>Constance Rivers</w:t>
            </w:r>
          </w:p>
        </w:tc>
        <w:tc>
          <w:tcPr>
            <w:tcW w:w="2410" w:type="dxa"/>
          </w:tcPr>
          <w:p w14:paraId="19E6CE1C" w14:textId="77777777" w:rsidR="00916F74" w:rsidRDefault="00916F74" w:rsidP="004F2A28">
            <w:r w:rsidRPr="00A55CAF">
              <w:t>Attorney-Generals, Samoa</w:t>
            </w:r>
          </w:p>
        </w:tc>
        <w:tc>
          <w:tcPr>
            <w:tcW w:w="1573" w:type="dxa"/>
          </w:tcPr>
          <w:p w14:paraId="467DC1CB" w14:textId="77777777" w:rsidR="00916F74" w:rsidRDefault="00916F74" w:rsidP="004F2A28">
            <w:r>
              <w:t>National government</w:t>
            </w:r>
          </w:p>
        </w:tc>
        <w:tc>
          <w:tcPr>
            <w:tcW w:w="1829" w:type="dxa"/>
            <w:vMerge w:val="restart"/>
          </w:tcPr>
          <w:p w14:paraId="5C845907" w14:textId="6801D410" w:rsidR="00916F74" w:rsidRDefault="00916F74" w:rsidP="004F2A28">
            <w:r>
              <w:t>Group</w:t>
            </w:r>
          </w:p>
          <w:p w14:paraId="584B2883" w14:textId="5C585528" w:rsidR="00916F74" w:rsidRDefault="00916F74" w:rsidP="004F2A28"/>
        </w:tc>
        <w:tc>
          <w:tcPr>
            <w:tcW w:w="1439" w:type="dxa"/>
          </w:tcPr>
          <w:p w14:paraId="30C543CD" w14:textId="412C1BE5" w:rsidR="00916F74" w:rsidRDefault="00916F74" w:rsidP="004F2A28">
            <w:r>
              <w:rPr>
                <w:rFonts w:cs="Arial"/>
                <w:bCs/>
                <w:lang w:val="en-GB"/>
              </w:rPr>
              <w:t>MTB</w:t>
            </w:r>
          </w:p>
        </w:tc>
      </w:tr>
      <w:tr w:rsidR="00916F74" w14:paraId="57260416" w14:textId="434B5158" w:rsidTr="000F3D6B">
        <w:trPr>
          <w:cnfStyle w:val="000000010000" w:firstRow="0" w:lastRow="0" w:firstColumn="0" w:lastColumn="0" w:oddVBand="0" w:evenVBand="0" w:oddHBand="0" w:evenHBand="1" w:firstRowFirstColumn="0" w:firstRowLastColumn="0" w:lastRowFirstColumn="0" w:lastRowLastColumn="0"/>
        </w:trPr>
        <w:tc>
          <w:tcPr>
            <w:tcW w:w="2405" w:type="dxa"/>
          </w:tcPr>
          <w:p w14:paraId="137E5B3F" w14:textId="77777777" w:rsidR="00916F74" w:rsidRDefault="00916F74" w:rsidP="004F2A28">
            <w:r w:rsidRPr="00A55CAF">
              <w:t xml:space="preserve">Telesia Sila </w:t>
            </w:r>
          </w:p>
        </w:tc>
        <w:tc>
          <w:tcPr>
            <w:tcW w:w="2410" w:type="dxa"/>
          </w:tcPr>
          <w:p w14:paraId="717F4677" w14:textId="4756C837" w:rsidR="00916F74" w:rsidRDefault="00916F74" w:rsidP="004F2A28">
            <w:r w:rsidRPr="00A55CAF">
              <w:t>Ministry of Natural Resources and Environme</w:t>
            </w:r>
            <w:r w:rsidR="00BC0252">
              <w:t>n</w:t>
            </w:r>
            <w:r w:rsidRPr="00A55CAF">
              <w:t>t, Samoa</w:t>
            </w:r>
          </w:p>
        </w:tc>
        <w:tc>
          <w:tcPr>
            <w:tcW w:w="1573" w:type="dxa"/>
          </w:tcPr>
          <w:p w14:paraId="3ABF477B" w14:textId="77777777" w:rsidR="00916F74" w:rsidRDefault="00916F74" w:rsidP="004F2A28">
            <w:r>
              <w:t>National government</w:t>
            </w:r>
          </w:p>
        </w:tc>
        <w:tc>
          <w:tcPr>
            <w:tcW w:w="1829" w:type="dxa"/>
            <w:vMerge/>
          </w:tcPr>
          <w:p w14:paraId="10C99EC3" w14:textId="3EFAACD2" w:rsidR="00916F74" w:rsidRDefault="00916F74" w:rsidP="004F2A28"/>
        </w:tc>
        <w:tc>
          <w:tcPr>
            <w:tcW w:w="1439" w:type="dxa"/>
          </w:tcPr>
          <w:p w14:paraId="3B7C68F2" w14:textId="54370066" w:rsidR="00916F74" w:rsidRDefault="00916F74" w:rsidP="004F2A28">
            <w:r>
              <w:rPr>
                <w:rFonts w:cs="Arial"/>
                <w:bCs/>
                <w:lang w:val="en-GB"/>
              </w:rPr>
              <w:t>MTB</w:t>
            </w:r>
          </w:p>
        </w:tc>
      </w:tr>
      <w:tr w:rsidR="00916F74" w14:paraId="0697DB16" w14:textId="7AE45021" w:rsidTr="000F3D6B">
        <w:trPr>
          <w:cnfStyle w:val="000000100000" w:firstRow="0" w:lastRow="0" w:firstColumn="0" w:lastColumn="0" w:oddVBand="0" w:evenVBand="0" w:oddHBand="1" w:evenHBand="0" w:firstRowFirstColumn="0" w:firstRowLastColumn="0" w:lastRowFirstColumn="0" w:lastRowLastColumn="0"/>
        </w:trPr>
        <w:tc>
          <w:tcPr>
            <w:tcW w:w="2405" w:type="dxa"/>
          </w:tcPr>
          <w:p w14:paraId="6877A7FE" w14:textId="77777777" w:rsidR="00916F74" w:rsidRDefault="00916F74" w:rsidP="004F2A28">
            <w:r w:rsidRPr="00A55CAF">
              <w:t xml:space="preserve">Matilda Bartley </w:t>
            </w:r>
          </w:p>
        </w:tc>
        <w:tc>
          <w:tcPr>
            <w:tcW w:w="2410" w:type="dxa"/>
          </w:tcPr>
          <w:p w14:paraId="5174999B" w14:textId="77777777" w:rsidR="00916F74" w:rsidRDefault="00916F74" w:rsidP="004F2A28">
            <w:r w:rsidRPr="00A55CAF">
              <w:t>Ministry of Foreign Affairs and Trade Samoa</w:t>
            </w:r>
          </w:p>
        </w:tc>
        <w:tc>
          <w:tcPr>
            <w:tcW w:w="1573" w:type="dxa"/>
          </w:tcPr>
          <w:p w14:paraId="0135C374" w14:textId="77777777" w:rsidR="00916F74" w:rsidRDefault="00916F74" w:rsidP="004F2A28">
            <w:r>
              <w:t>National government</w:t>
            </w:r>
          </w:p>
        </w:tc>
        <w:tc>
          <w:tcPr>
            <w:tcW w:w="1829" w:type="dxa"/>
            <w:vMerge/>
          </w:tcPr>
          <w:p w14:paraId="0C7BCBBD" w14:textId="21AD3DAC" w:rsidR="00916F74" w:rsidRDefault="00916F74" w:rsidP="004F2A28"/>
        </w:tc>
        <w:tc>
          <w:tcPr>
            <w:tcW w:w="1439" w:type="dxa"/>
          </w:tcPr>
          <w:p w14:paraId="23E2F382" w14:textId="5D172B95" w:rsidR="00916F74" w:rsidRDefault="00916F74" w:rsidP="004F2A28">
            <w:r>
              <w:rPr>
                <w:rFonts w:cs="Arial"/>
                <w:bCs/>
                <w:lang w:val="en-GB"/>
              </w:rPr>
              <w:t>MTB</w:t>
            </w:r>
          </w:p>
        </w:tc>
      </w:tr>
      <w:tr w:rsidR="00916F74" w14:paraId="5E9F76EF" w14:textId="658E90B4" w:rsidTr="000F3D6B">
        <w:trPr>
          <w:cnfStyle w:val="000000010000" w:firstRow="0" w:lastRow="0" w:firstColumn="0" w:lastColumn="0" w:oddVBand="0" w:evenVBand="0" w:oddHBand="0" w:evenHBand="1" w:firstRowFirstColumn="0" w:firstRowLastColumn="0" w:lastRowFirstColumn="0" w:lastRowLastColumn="0"/>
        </w:trPr>
        <w:tc>
          <w:tcPr>
            <w:tcW w:w="2405" w:type="dxa"/>
          </w:tcPr>
          <w:p w14:paraId="0ABC9956" w14:textId="77777777" w:rsidR="00916F74" w:rsidRDefault="00916F74" w:rsidP="004F2A28">
            <w:r w:rsidRPr="00A55CAF">
              <w:t>Benedict Yamamura, Coastal Fi</w:t>
            </w:r>
            <w:r>
              <w:t>sheries and Information Officer</w:t>
            </w:r>
            <w:r w:rsidRPr="00A55CAF">
              <w:t xml:space="preserve"> </w:t>
            </w:r>
          </w:p>
        </w:tc>
        <w:tc>
          <w:tcPr>
            <w:tcW w:w="2410" w:type="dxa"/>
          </w:tcPr>
          <w:p w14:paraId="00533C04" w14:textId="77777777" w:rsidR="00916F74" w:rsidRDefault="00916F74" w:rsidP="004F2A28">
            <w:r w:rsidRPr="00A55CAF">
              <w:t>Marshall Island Marine Resources Authority</w:t>
            </w:r>
          </w:p>
        </w:tc>
        <w:tc>
          <w:tcPr>
            <w:tcW w:w="1573" w:type="dxa"/>
          </w:tcPr>
          <w:p w14:paraId="14320967" w14:textId="77777777" w:rsidR="00916F74" w:rsidRDefault="00916F74" w:rsidP="004F2A28">
            <w:r>
              <w:t>National government</w:t>
            </w:r>
          </w:p>
        </w:tc>
        <w:tc>
          <w:tcPr>
            <w:tcW w:w="1829" w:type="dxa"/>
            <w:vMerge/>
          </w:tcPr>
          <w:p w14:paraId="43DF715C" w14:textId="6DD03561" w:rsidR="00916F74" w:rsidRDefault="00916F74" w:rsidP="004F2A28"/>
        </w:tc>
        <w:tc>
          <w:tcPr>
            <w:tcW w:w="1439" w:type="dxa"/>
          </w:tcPr>
          <w:p w14:paraId="29523B95" w14:textId="5CEFEDDC" w:rsidR="00916F74" w:rsidRDefault="00916F74" w:rsidP="004F2A28">
            <w:r>
              <w:rPr>
                <w:rFonts w:cs="Arial"/>
                <w:bCs/>
                <w:lang w:val="en-GB"/>
              </w:rPr>
              <w:t>MTB</w:t>
            </w:r>
          </w:p>
        </w:tc>
      </w:tr>
      <w:tr w:rsidR="00916F74" w14:paraId="7E4C04EA" w14:textId="4DD0D5A7" w:rsidTr="000F3D6B">
        <w:trPr>
          <w:cnfStyle w:val="000000100000" w:firstRow="0" w:lastRow="0" w:firstColumn="0" w:lastColumn="0" w:oddVBand="0" w:evenVBand="0" w:oddHBand="1" w:evenHBand="0" w:firstRowFirstColumn="0" w:firstRowLastColumn="0" w:lastRowFirstColumn="0" w:lastRowLastColumn="0"/>
        </w:trPr>
        <w:tc>
          <w:tcPr>
            <w:tcW w:w="2405" w:type="dxa"/>
          </w:tcPr>
          <w:p w14:paraId="26A2AA45" w14:textId="77777777" w:rsidR="00916F74" w:rsidRPr="00683680" w:rsidRDefault="00916F74" w:rsidP="004F2A28">
            <w:r w:rsidRPr="00683680">
              <w:t>Liz Brierley</w:t>
            </w:r>
          </w:p>
        </w:tc>
        <w:tc>
          <w:tcPr>
            <w:tcW w:w="2410" w:type="dxa"/>
          </w:tcPr>
          <w:p w14:paraId="496AE964" w14:textId="77777777" w:rsidR="00916F74" w:rsidRPr="00683680" w:rsidRDefault="00916F74" w:rsidP="004F2A28">
            <w:r w:rsidRPr="00683680">
              <w:t>EPOG deployee</w:t>
            </w:r>
          </w:p>
        </w:tc>
        <w:tc>
          <w:tcPr>
            <w:tcW w:w="1573" w:type="dxa"/>
          </w:tcPr>
          <w:p w14:paraId="25887061" w14:textId="25FFC5CF" w:rsidR="00916F74" w:rsidRPr="00683680" w:rsidRDefault="00916F74" w:rsidP="004F2A28">
            <w:r w:rsidRPr="00683680">
              <w:t>Office of the Pacific Ocean Coordinator</w:t>
            </w:r>
          </w:p>
        </w:tc>
        <w:tc>
          <w:tcPr>
            <w:tcW w:w="1829" w:type="dxa"/>
          </w:tcPr>
          <w:p w14:paraId="50E7E59C" w14:textId="293168D1" w:rsidR="00916F74" w:rsidRPr="00683680" w:rsidRDefault="00916F74" w:rsidP="004F2A28">
            <w:r w:rsidRPr="00683680">
              <w:t>Individual</w:t>
            </w:r>
          </w:p>
        </w:tc>
        <w:tc>
          <w:tcPr>
            <w:tcW w:w="1439" w:type="dxa"/>
          </w:tcPr>
          <w:p w14:paraId="5FA139CA" w14:textId="6AC977B5" w:rsidR="00916F74" w:rsidRPr="00683680" w:rsidRDefault="00916F74" w:rsidP="00916F74">
            <w:r w:rsidRPr="00683680">
              <w:t>OG and MSP</w:t>
            </w:r>
          </w:p>
        </w:tc>
      </w:tr>
      <w:tr w:rsidR="00916F74" w14:paraId="2E24572E" w14:textId="71F2CE40" w:rsidTr="000F3D6B">
        <w:trPr>
          <w:cnfStyle w:val="000000010000" w:firstRow="0" w:lastRow="0" w:firstColumn="0" w:lastColumn="0" w:oddVBand="0" w:evenVBand="0" w:oddHBand="0" w:evenHBand="1" w:firstRowFirstColumn="0" w:firstRowLastColumn="0" w:lastRowFirstColumn="0" w:lastRowLastColumn="0"/>
        </w:trPr>
        <w:tc>
          <w:tcPr>
            <w:tcW w:w="2405" w:type="dxa"/>
          </w:tcPr>
          <w:p w14:paraId="45657061" w14:textId="77777777" w:rsidR="00916F74" w:rsidRPr="00683680" w:rsidRDefault="00916F74" w:rsidP="004F2A28">
            <w:r w:rsidRPr="00683680">
              <w:t xml:space="preserve">Alice McDonald </w:t>
            </w:r>
          </w:p>
        </w:tc>
        <w:tc>
          <w:tcPr>
            <w:tcW w:w="2410" w:type="dxa"/>
          </w:tcPr>
          <w:p w14:paraId="5F951E51" w14:textId="77777777" w:rsidR="00916F74" w:rsidRPr="00683680" w:rsidRDefault="00916F74" w:rsidP="004F2A28">
            <w:r w:rsidRPr="00683680">
              <w:t>Fisheries Management Advisory, FFA</w:t>
            </w:r>
          </w:p>
        </w:tc>
        <w:tc>
          <w:tcPr>
            <w:tcW w:w="1573" w:type="dxa"/>
          </w:tcPr>
          <w:p w14:paraId="76B8E489" w14:textId="4CF9CE84" w:rsidR="00916F74" w:rsidRPr="00683680" w:rsidRDefault="00916F74" w:rsidP="004F2A28">
            <w:r w:rsidRPr="00683680">
              <w:rPr>
                <w:rFonts w:cs="Arial"/>
                <w:bCs/>
                <w:lang w:val="en-GB"/>
              </w:rPr>
              <w:t>Regional</w:t>
            </w:r>
            <w:r w:rsidRPr="00683680">
              <w:t xml:space="preserve"> agency</w:t>
            </w:r>
          </w:p>
        </w:tc>
        <w:tc>
          <w:tcPr>
            <w:tcW w:w="1829" w:type="dxa"/>
          </w:tcPr>
          <w:p w14:paraId="25A4E70B" w14:textId="5BC6020F" w:rsidR="00916F74" w:rsidRPr="00683680" w:rsidRDefault="00916F74" w:rsidP="004F2A28">
            <w:pPr>
              <w:rPr>
                <w:rFonts w:cs="Arial"/>
                <w:bCs/>
                <w:lang w:val="en-GB"/>
              </w:rPr>
            </w:pPr>
            <w:r w:rsidRPr="00683680">
              <w:t>Individual</w:t>
            </w:r>
          </w:p>
        </w:tc>
        <w:tc>
          <w:tcPr>
            <w:tcW w:w="1439" w:type="dxa"/>
          </w:tcPr>
          <w:p w14:paraId="0ADF70D4" w14:textId="7B84FEFD" w:rsidR="00916F74" w:rsidRPr="00683680" w:rsidRDefault="00916F74" w:rsidP="004F2A28">
            <w:r w:rsidRPr="00683680">
              <w:t>OG</w:t>
            </w:r>
          </w:p>
        </w:tc>
      </w:tr>
      <w:tr w:rsidR="00916F74" w14:paraId="1BBB0C93" w14:textId="551317FD" w:rsidTr="000F3D6B">
        <w:trPr>
          <w:cnfStyle w:val="000000100000" w:firstRow="0" w:lastRow="0" w:firstColumn="0" w:lastColumn="0" w:oddVBand="0" w:evenVBand="0" w:oddHBand="1" w:evenHBand="0" w:firstRowFirstColumn="0" w:firstRowLastColumn="0" w:lastRowFirstColumn="0" w:lastRowLastColumn="0"/>
        </w:trPr>
        <w:tc>
          <w:tcPr>
            <w:tcW w:w="2405" w:type="dxa"/>
          </w:tcPr>
          <w:p w14:paraId="4331397B" w14:textId="77777777" w:rsidR="00916F74" w:rsidRPr="00683680" w:rsidRDefault="00916F74" w:rsidP="004F2A28">
            <w:r w:rsidRPr="00683680">
              <w:t>Chris Schweizer</w:t>
            </w:r>
          </w:p>
        </w:tc>
        <w:tc>
          <w:tcPr>
            <w:tcW w:w="2410" w:type="dxa"/>
          </w:tcPr>
          <w:p w14:paraId="5276FF3F" w14:textId="2B94FF99" w:rsidR="00916F74" w:rsidRPr="00683680" w:rsidRDefault="00916F74" w:rsidP="004F2A28">
            <w:r w:rsidRPr="00683680">
              <w:t xml:space="preserve">Australian </w:t>
            </w:r>
            <w:r w:rsidR="00683680" w:rsidRPr="00683680">
              <w:t>Government – Department of the E</w:t>
            </w:r>
            <w:r w:rsidRPr="00683680">
              <w:t>nvironment</w:t>
            </w:r>
          </w:p>
        </w:tc>
        <w:tc>
          <w:tcPr>
            <w:tcW w:w="1573" w:type="dxa"/>
          </w:tcPr>
          <w:p w14:paraId="3A2AEC61" w14:textId="77777777" w:rsidR="00916F74" w:rsidRPr="00683680" w:rsidRDefault="00916F74" w:rsidP="004F2A28">
            <w:r w:rsidRPr="00683680">
              <w:t>Implementing agency</w:t>
            </w:r>
          </w:p>
        </w:tc>
        <w:tc>
          <w:tcPr>
            <w:tcW w:w="1829" w:type="dxa"/>
          </w:tcPr>
          <w:p w14:paraId="538D9FA9" w14:textId="5649DC34" w:rsidR="00916F74" w:rsidRPr="00683680" w:rsidRDefault="00916F74" w:rsidP="004F2A28">
            <w:r w:rsidRPr="00683680">
              <w:t>Individual</w:t>
            </w:r>
          </w:p>
        </w:tc>
        <w:tc>
          <w:tcPr>
            <w:tcW w:w="1439" w:type="dxa"/>
          </w:tcPr>
          <w:p w14:paraId="588C3201" w14:textId="38372998" w:rsidR="00916F74" w:rsidRPr="00683680" w:rsidRDefault="00916F74" w:rsidP="004F2A28">
            <w:r w:rsidRPr="00683680">
              <w:t>EPOG</w:t>
            </w:r>
          </w:p>
        </w:tc>
      </w:tr>
      <w:tr w:rsidR="00916F74" w14:paraId="363DC5A1" w14:textId="30CC5976" w:rsidTr="000F3D6B">
        <w:trPr>
          <w:cnfStyle w:val="000000010000" w:firstRow="0" w:lastRow="0" w:firstColumn="0" w:lastColumn="0" w:oddVBand="0" w:evenVBand="0" w:oddHBand="0" w:evenHBand="1" w:firstRowFirstColumn="0" w:firstRowLastColumn="0" w:lastRowFirstColumn="0" w:lastRowLastColumn="0"/>
        </w:trPr>
        <w:tc>
          <w:tcPr>
            <w:tcW w:w="2405" w:type="dxa"/>
          </w:tcPr>
          <w:p w14:paraId="7BE72DD5" w14:textId="60382193" w:rsidR="00916F74" w:rsidRPr="00683680" w:rsidRDefault="00916F74" w:rsidP="004F2A28">
            <w:r w:rsidRPr="00683680">
              <w:t>Piers Dunstan</w:t>
            </w:r>
          </w:p>
        </w:tc>
        <w:tc>
          <w:tcPr>
            <w:tcW w:w="2410" w:type="dxa"/>
          </w:tcPr>
          <w:p w14:paraId="6ED63B83" w14:textId="646CF94A" w:rsidR="00916F74" w:rsidRPr="00683680" w:rsidRDefault="00916F74" w:rsidP="004F2A28">
            <w:r w:rsidRPr="00683680">
              <w:t>CSIRO</w:t>
            </w:r>
          </w:p>
        </w:tc>
        <w:tc>
          <w:tcPr>
            <w:tcW w:w="1573" w:type="dxa"/>
          </w:tcPr>
          <w:p w14:paraId="2BB6099A" w14:textId="0A747305" w:rsidR="00916F74" w:rsidRPr="00683680" w:rsidRDefault="00BC0252" w:rsidP="00C86C38">
            <w:r w:rsidRPr="00683680">
              <w:t>Implementing</w:t>
            </w:r>
            <w:r w:rsidR="00916F74" w:rsidRPr="00683680">
              <w:t xml:space="preserve"> partner</w:t>
            </w:r>
          </w:p>
        </w:tc>
        <w:tc>
          <w:tcPr>
            <w:tcW w:w="1829" w:type="dxa"/>
          </w:tcPr>
          <w:p w14:paraId="019B19EA" w14:textId="7A306585" w:rsidR="00916F74" w:rsidRPr="00683680" w:rsidRDefault="00916F74" w:rsidP="004F2A28">
            <w:r w:rsidRPr="00683680">
              <w:t>Individual</w:t>
            </w:r>
          </w:p>
        </w:tc>
        <w:tc>
          <w:tcPr>
            <w:tcW w:w="1439" w:type="dxa"/>
          </w:tcPr>
          <w:p w14:paraId="2A90DF48" w14:textId="37438576" w:rsidR="00916F74" w:rsidRPr="00683680" w:rsidRDefault="00916F74" w:rsidP="004F2A28">
            <w:r w:rsidRPr="00683680">
              <w:t>MSP, OG, data</w:t>
            </w:r>
          </w:p>
        </w:tc>
      </w:tr>
      <w:tr w:rsidR="00916F74" w14:paraId="08AFA6D7" w14:textId="55A88C64" w:rsidTr="000F3D6B">
        <w:trPr>
          <w:cnfStyle w:val="000000100000" w:firstRow="0" w:lastRow="0" w:firstColumn="0" w:lastColumn="0" w:oddVBand="0" w:evenVBand="0" w:oddHBand="1" w:evenHBand="0" w:firstRowFirstColumn="0" w:firstRowLastColumn="0" w:lastRowFirstColumn="0" w:lastRowLastColumn="0"/>
        </w:trPr>
        <w:tc>
          <w:tcPr>
            <w:tcW w:w="2405" w:type="dxa"/>
          </w:tcPr>
          <w:p w14:paraId="5F7DDAC9" w14:textId="2EDF4B41" w:rsidR="00916F74" w:rsidRPr="00683680" w:rsidRDefault="00BC0252" w:rsidP="004F2A28">
            <w:r w:rsidRPr="00683680">
              <w:t>Kairos L</w:t>
            </w:r>
            <w:r w:rsidR="00916F74" w:rsidRPr="00683680">
              <w:t>entumoa</w:t>
            </w:r>
          </w:p>
        </w:tc>
        <w:tc>
          <w:tcPr>
            <w:tcW w:w="2410" w:type="dxa"/>
          </w:tcPr>
          <w:p w14:paraId="7A3F2CBB" w14:textId="53F42CA7" w:rsidR="00916F74" w:rsidRPr="00683680" w:rsidRDefault="00916F74" w:rsidP="004F2A28">
            <w:r w:rsidRPr="00683680">
              <w:t>Head of IT and Statistics unit, Fisheries Division, MFMRD, Kiribati government</w:t>
            </w:r>
          </w:p>
        </w:tc>
        <w:tc>
          <w:tcPr>
            <w:tcW w:w="1573" w:type="dxa"/>
          </w:tcPr>
          <w:p w14:paraId="64A3E85C" w14:textId="1BB6C8FE" w:rsidR="00916F74" w:rsidRPr="00683680" w:rsidRDefault="00916F74" w:rsidP="00C86C38">
            <w:r w:rsidRPr="00683680">
              <w:t>National government</w:t>
            </w:r>
          </w:p>
        </w:tc>
        <w:tc>
          <w:tcPr>
            <w:tcW w:w="1829" w:type="dxa"/>
          </w:tcPr>
          <w:p w14:paraId="7F15F6F2" w14:textId="2BBE6BBA" w:rsidR="00916F74" w:rsidRPr="00683680" w:rsidRDefault="00916F74" w:rsidP="008F3EB1">
            <w:r w:rsidRPr="00683680">
              <w:t>Individual written survey</w:t>
            </w:r>
          </w:p>
        </w:tc>
        <w:tc>
          <w:tcPr>
            <w:tcW w:w="1439" w:type="dxa"/>
          </w:tcPr>
          <w:p w14:paraId="3E1ECD37" w14:textId="3463C028" w:rsidR="00916F74" w:rsidRPr="00683680" w:rsidRDefault="00916F74" w:rsidP="008F3EB1">
            <w:r w:rsidRPr="00683680">
              <w:t>MSP</w:t>
            </w:r>
          </w:p>
        </w:tc>
      </w:tr>
      <w:tr w:rsidR="00916F74" w14:paraId="626BDEAA" w14:textId="0C0667A4" w:rsidTr="000F3D6B">
        <w:trPr>
          <w:cnfStyle w:val="000000010000" w:firstRow="0" w:lastRow="0" w:firstColumn="0" w:lastColumn="0" w:oddVBand="0" w:evenVBand="0" w:oddHBand="0" w:evenHBand="1" w:firstRowFirstColumn="0" w:firstRowLastColumn="0" w:lastRowFirstColumn="0" w:lastRowLastColumn="0"/>
        </w:trPr>
        <w:tc>
          <w:tcPr>
            <w:tcW w:w="2405" w:type="dxa"/>
          </w:tcPr>
          <w:p w14:paraId="29DF4ADB" w14:textId="7B5A9E4A" w:rsidR="00916F74" w:rsidRPr="00683680" w:rsidRDefault="00916F74" w:rsidP="008F3EB1">
            <w:r w:rsidRPr="00683680">
              <w:t>Taati Eria</w:t>
            </w:r>
          </w:p>
        </w:tc>
        <w:tc>
          <w:tcPr>
            <w:tcW w:w="2410" w:type="dxa"/>
          </w:tcPr>
          <w:p w14:paraId="76478D78" w14:textId="663C9E78" w:rsidR="00916F74" w:rsidRPr="00683680" w:rsidRDefault="00916F74" w:rsidP="008F3EB1">
            <w:r w:rsidRPr="00683680">
              <w:t>Fisheries Division, MFMRD officer Kiribati government</w:t>
            </w:r>
          </w:p>
        </w:tc>
        <w:tc>
          <w:tcPr>
            <w:tcW w:w="1573" w:type="dxa"/>
          </w:tcPr>
          <w:p w14:paraId="320B3399" w14:textId="78DEF45E" w:rsidR="00916F74" w:rsidRPr="00683680" w:rsidRDefault="00916F74" w:rsidP="008F3EB1">
            <w:r w:rsidRPr="00683680">
              <w:t>National government</w:t>
            </w:r>
          </w:p>
        </w:tc>
        <w:tc>
          <w:tcPr>
            <w:tcW w:w="1829" w:type="dxa"/>
          </w:tcPr>
          <w:p w14:paraId="72C749EC" w14:textId="6EB73E63" w:rsidR="00916F74" w:rsidRPr="00683680" w:rsidRDefault="00916F74" w:rsidP="008F3EB1">
            <w:r w:rsidRPr="00683680">
              <w:t>Individual written survey</w:t>
            </w:r>
          </w:p>
        </w:tc>
        <w:tc>
          <w:tcPr>
            <w:tcW w:w="1439" w:type="dxa"/>
          </w:tcPr>
          <w:p w14:paraId="6CC2C502" w14:textId="71CF9286" w:rsidR="00916F74" w:rsidRPr="00683680" w:rsidRDefault="00916F74" w:rsidP="008F3EB1">
            <w:r w:rsidRPr="00683680">
              <w:t>MSP</w:t>
            </w:r>
          </w:p>
        </w:tc>
      </w:tr>
      <w:tr w:rsidR="00916F74" w14:paraId="4AA57B9A" w14:textId="3D0DC90B" w:rsidTr="000F3D6B">
        <w:trPr>
          <w:cnfStyle w:val="000000100000" w:firstRow="0" w:lastRow="0" w:firstColumn="0" w:lastColumn="0" w:oddVBand="0" w:evenVBand="0" w:oddHBand="1" w:evenHBand="0" w:firstRowFirstColumn="0" w:firstRowLastColumn="0" w:lastRowFirstColumn="0" w:lastRowLastColumn="0"/>
        </w:trPr>
        <w:tc>
          <w:tcPr>
            <w:tcW w:w="2405" w:type="dxa"/>
          </w:tcPr>
          <w:p w14:paraId="78A550C6" w14:textId="77FF5E8C" w:rsidR="00916F74" w:rsidRPr="00683680" w:rsidRDefault="00916F74" w:rsidP="00FF60E2">
            <w:r w:rsidRPr="00683680">
              <w:lastRenderedPageBreak/>
              <w:t xml:space="preserve">Anna Potter </w:t>
            </w:r>
          </w:p>
        </w:tc>
        <w:tc>
          <w:tcPr>
            <w:tcW w:w="2410" w:type="dxa"/>
          </w:tcPr>
          <w:p w14:paraId="7918A6DA" w14:textId="2B1DD8E5" w:rsidR="00916F74" w:rsidRPr="00683680" w:rsidRDefault="00916F74" w:rsidP="008F3EB1">
            <w:r w:rsidRPr="00683680">
              <w:t>GA</w:t>
            </w:r>
          </w:p>
        </w:tc>
        <w:tc>
          <w:tcPr>
            <w:tcW w:w="1573" w:type="dxa"/>
          </w:tcPr>
          <w:p w14:paraId="41C5E65E" w14:textId="2930062C" w:rsidR="00916F74" w:rsidRPr="00683680" w:rsidRDefault="00BC0252" w:rsidP="008F3EB1">
            <w:r w:rsidRPr="00683680">
              <w:t>Implementing</w:t>
            </w:r>
            <w:r w:rsidR="00916F74" w:rsidRPr="00683680">
              <w:t xml:space="preserve"> partner</w:t>
            </w:r>
          </w:p>
        </w:tc>
        <w:tc>
          <w:tcPr>
            <w:tcW w:w="1829" w:type="dxa"/>
            <w:vMerge w:val="restart"/>
          </w:tcPr>
          <w:p w14:paraId="602370A6" w14:textId="72F11ADA" w:rsidR="00916F74" w:rsidRPr="00683680" w:rsidRDefault="00916F74" w:rsidP="008F3EB1">
            <w:r w:rsidRPr="00683680">
              <w:t>Written information submitted jointly and group discussion</w:t>
            </w:r>
          </w:p>
        </w:tc>
        <w:tc>
          <w:tcPr>
            <w:tcW w:w="1439" w:type="dxa"/>
          </w:tcPr>
          <w:p w14:paraId="54E69060" w14:textId="43351045" w:rsidR="00916F74" w:rsidRPr="00683680" w:rsidRDefault="00916F74" w:rsidP="008F3EB1">
            <w:r w:rsidRPr="00683680">
              <w:t>MTB</w:t>
            </w:r>
          </w:p>
        </w:tc>
      </w:tr>
      <w:tr w:rsidR="00916F74" w14:paraId="7A69C04E" w14:textId="16BF4302" w:rsidTr="000F3D6B">
        <w:trPr>
          <w:cnfStyle w:val="000000010000" w:firstRow="0" w:lastRow="0" w:firstColumn="0" w:lastColumn="0" w:oddVBand="0" w:evenVBand="0" w:oddHBand="0" w:evenHBand="1" w:firstRowFirstColumn="0" w:firstRowLastColumn="0" w:lastRowFirstColumn="0" w:lastRowLastColumn="0"/>
        </w:trPr>
        <w:tc>
          <w:tcPr>
            <w:tcW w:w="2405" w:type="dxa"/>
          </w:tcPr>
          <w:p w14:paraId="621B7EA9" w14:textId="1B393836" w:rsidR="00916F74" w:rsidRPr="00683680" w:rsidRDefault="00916F74" w:rsidP="003C2CEC">
            <w:r w:rsidRPr="00683680">
              <w:t>Robyn Frost and Frances Anggadi</w:t>
            </w:r>
          </w:p>
        </w:tc>
        <w:tc>
          <w:tcPr>
            <w:tcW w:w="2410" w:type="dxa"/>
          </w:tcPr>
          <w:p w14:paraId="53D6F4E2" w14:textId="352E1319" w:rsidR="00916F74" w:rsidRPr="00683680" w:rsidRDefault="00916F74" w:rsidP="008F3EB1">
            <w:r w:rsidRPr="00683680">
              <w:t>AGD</w:t>
            </w:r>
          </w:p>
        </w:tc>
        <w:tc>
          <w:tcPr>
            <w:tcW w:w="1573" w:type="dxa"/>
          </w:tcPr>
          <w:p w14:paraId="787D539F" w14:textId="15FAF5CB" w:rsidR="00916F74" w:rsidRPr="00683680" w:rsidRDefault="00BC0252" w:rsidP="008F3EB1">
            <w:r w:rsidRPr="00683680">
              <w:t>Implementing</w:t>
            </w:r>
            <w:r w:rsidR="00916F74" w:rsidRPr="00683680">
              <w:t xml:space="preserve"> partner</w:t>
            </w:r>
          </w:p>
        </w:tc>
        <w:tc>
          <w:tcPr>
            <w:tcW w:w="1829" w:type="dxa"/>
            <w:vMerge/>
          </w:tcPr>
          <w:p w14:paraId="7AFDEC93" w14:textId="4159A183" w:rsidR="00916F74" w:rsidRPr="00683680" w:rsidRDefault="00916F74" w:rsidP="008F3EB1"/>
        </w:tc>
        <w:tc>
          <w:tcPr>
            <w:tcW w:w="1439" w:type="dxa"/>
          </w:tcPr>
          <w:p w14:paraId="427A6A3C" w14:textId="2F7C4E7A" w:rsidR="00916F74" w:rsidRPr="00683680" w:rsidRDefault="00916F74" w:rsidP="008F3EB1">
            <w:r w:rsidRPr="00683680">
              <w:t>MTB</w:t>
            </w:r>
          </w:p>
        </w:tc>
      </w:tr>
      <w:tr w:rsidR="00916F74" w14:paraId="50729B2E" w14:textId="4C452331" w:rsidTr="000F3D6B">
        <w:trPr>
          <w:cnfStyle w:val="000000100000" w:firstRow="0" w:lastRow="0" w:firstColumn="0" w:lastColumn="0" w:oddVBand="0" w:evenVBand="0" w:oddHBand="1" w:evenHBand="0" w:firstRowFirstColumn="0" w:firstRowLastColumn="0" w:lastRowFirstColumn="0" w:lastRowLastColumn="0"/>
        </w:trPr>
        <w:tc>
          <w:tcPr>
            <w:tcW w:w="2405" w:type="dxa"/>
          </w:tcPr>
          <w:p w14:paraId="5FDCF17A" w14:textId="7D2E28C9" w:rsidR="00916F74" w:rsidRPr="00683680" w:rsidRDefault="00916F74" w:rsidP="008F3EB1">
            <w:r w:rsidRPr="00683680">
              <w:t>Elaine Baker</w:t>
            </w:r>
          </w:p>
        </w:tc>
        <w:tc>
          <w:tcPr>
            <w:tcW w:w="2410" w:type="dxa"/>
          </w:tcPr>
          <w:p w14:paraId="3A28B96D" w14:textId="7E37BD3B" w:rsidR="00916F74" w:rsidRPr="00683680" w:rsidRDefault="00916F74" w:rsidP="008F3EB1">
            <w:r w:rsidRPr="00683680">
              <w:t>USyd</w:t>
            </w:r>
          </w:p>
        </w:tc>
        <w:tc>
          <w:tcPr>
            <w:tcW w:w="1573" w:type="dxa"/>
          </w:tcPr>
          <w:p w14:paraId="475E57D9" w14:textId="02BA0C71" w:rsidR="00916F74" w:rsidRPr="00683680" w:rsidRDefault="00BC0252" w:rsidP="008F3EB1">
            <w:r w:rsidRPr="00683680">
              <w:t>Implementing</w:t>
            </w:r>
            <w:r w:rsidR="00916F74" w:rsidRPr="00683680">
              <w:t xml:space="preserve"> partner</w:t>
            </w:r>
          </w:p>
        </w:tc>
        <w:tc>
          <w:tcPr>
            <w:tcW w:w="1829" w:type="dxa"/>
            <w:vMerge/>
          </w:tcPr>
          <w:p w14:paraId="095D0417" w14:textId="3A8832E1" w:rsidR="00916F74" w:rsidRPr="00683680" w:rsidRDefault="00916F74" w:rsidP="008F3EB1"/>
        </w:tc>
        <w:tc>
          <w:tcPr>
            <w:tcW w:w="1439" w:type="dxa"/>
          </w:tcPr>
          <w:p w14:paraId="1363FBC0" w14:textId="4EDB6640" w:rsidR="00916F74" w:rsidRPr="00683680" w:rsidRDefault="00916F74" w:rsidP="008F3EB1">
            <w:r w:rsidRPr="00683680">
              <w:t>MTB</w:t>
            </w:r>
          </w:p>
        </w:tc>
      </w:tr>
      <w:tr w:rsidR="00916F74" w14:paraId="5EB6F29B" w14:textId="7D10CA81" w:rsidTr="000F3D6B">
        <w:trPr>
          <w:cnfStyle w:val="000000010000" w:firstRow="0" w:lastRow="0" w:firstColumn="0" w:lastColumn="0" w:oddVBand="0" w:evenVBand="0" w:oddHBand="0" w:evenHBand="1" w:firstRowFirstColumn="0" w:firstRowLastColumn="0" w:lastRowFirstColumn="0" w:lastRowLastColumn="0"/>
        </w:trPr>
        <w:tc>
          <w:tcPr>
            <w:tcW w:w="2405" w:type="dxa"/>
          </w:tcPr>
          <w:p w14:paraId="104855C2" w14:textId="514A1039" w:rsidR="00916F74" w:rsidRPr="00683680" w:rsidRDefault="00916F74" w:rsidP="00FF60E2">
            <w:r w:rsidRPr="00683680">
              <w:t>Mark Alcock</w:t>
            </w:r>
          </w:p>
        </w:tc>
        <w:tc>
          <w:tcPr>
            <w:tcW w:w="2410" w:type="dxa"/>
          </w:tcPr>
          <w:p w14:paraId="420EA29B" w14:textId="67E7939A" w:rsidR="00916F74" w:rsidRPr="00683680" w:rsidRDefault="00916F74" w:rsidP="00FF60E2">
            <w:r w:rsidRPr="00683680">
              <w:t>GA</w:t>
            </w:r>
          </w:p>
        </w:tc>
        <w:tc>
          <w:tcPr>
            <w:tcW w:w="1573" w:type="dxa"/>
          </w:tcPr>
          <w:p w14:paraId="4680F7D0" w14:textId="00B166E4" w:rsidR="00916F74" w:rsidRPr="00683680" w:rsidRDefault="00BC0252" w:rsidP="00FF60E2">
            <w:r w:rsidRPr="00683680">
              <w:t>Implementing</w:t>
            </w:r>
            <w:r w:rsidR="00916F74" w:rsidRPr="00683680">
              <w:t xml:space="preserve"> partner</w:t>
            </w:r>
          </w:p>
        </w:tc>
        <w:tc>
          <w:tcPr>
            <w:tcW w:w="1829" w:type="dxa"/>
          </w:tcPr>
          <w:p w14:paraId="5CAFC8CB" w14:textId="6B7A1237" w:rsidR="00916F74" w:rsidRPr="00683680" w:rsidRDefault="00916F74" w:rsidP="000E13FF">
            <w:r w:rsidRPr="00683680">
              <w:t>Written information submitted</w:t>
            </w:r>
          </w:p>
        </w:tc>
        <w:tc>
          <w:tcPr>
            <w:tcW w:w="1439" w:type="dxa"/>
          </w:tcPr>
          <w:p w14:paraId="0835BFC3" w14:textId="51EE8D79" w:rsidR="00916F74" w:rsidRPr="00683680" w:rsidRDefault="00916F74" w:rsidP="000E13FF">
            <w:r w:rsidRPr="00683680">
              <w:t>MTB</w:t>
            </w:r>
          </w:p>
        </w:tc>
      </w:tr>
      <w:tr w:rsidR="00916F74" w14:paraId="0A57C4BD" w14:textId="121CD859" w:rsidTr="000F3D6B">
        <w:trPr>
          <w:cnfStyle w:val="000000100000" w:firstRow="0" w:lastRow="0" w:firstColumn="0" w:lastColumn="0" w:oddVBand="0" w:evenVBand="0" w:oddHBand="1" w:evenHBand="0" w:firstRowFirstColumn="0" w:firstRowLastColumn="0" w:lastRowFirstColumn="0" w:lastRowLastColumn="0"/>
        </w:trPr>
        <w:tc>
          <w:tcPr>
            <w:tcW w:w="2405" w:type="dxa"/>
          </w:tcPr>
          <w:p w14:paraId="4BE4FE33" w14:textId="4519A86A" w:rsidR="00916F74" w:rsidRDefault="00916F74" w:rsidP="00FF60E2">
            <w:r>
              <w:t>Cristelle Pratt</w:t>
            </w:r>
          </w:p>
        </w:tc>
        <w:tc>
          <w:tcPr>
            <w:tcW w:w="2410" w:type="dxa"/>
          </w:tcPr>
          <w:p w14:paraId="2AF8D753" w14:textId="32FBD517" w:rsidR="00916F74" w:rsidRDefault="00916F74" w:rsidP="00253437">
            <w:r>
              <w:t xml:space="preserve">Director General of </w:t>
            </w:r>
            <w:r w:rsidR="00253437">
              <w:t>the Ocean Office</w:t>
            </w:r>
          </w:p>
        </w:tc>
        <w:tc>
          <w:tcPr>
            <w:tcW w:w="1573" w:type="dxa"/>
          </w:tcPr>
          <w:p w14:paraId="27695B1A" w14:textId="783341D0" w:rsidR="00916F74" w:rsidRDefault="00916F74" w:rsidP="00FF60E2">
            <w:r>
              <w:t>Regional agency</w:t>
            </w:r>
          </w:p>
        </w:tc>
        <w:tc>
          <w:tcPr>
            <w:tcW w:w="1829" w:type="dxa"/>
          </w:tcPr>
          <w:p w14:paraId="0FD8C705" w14:textId="2674880E" w:rsidR="00916F74" w:rsidRDefault="00916F74" w:rsidP="00FF60E2">
            <w:r>
              <w:t>Individual</w:t>
            </w:r>
          </w:p>
        </w:tc>
        <w:tc>
          <w:tcPr>
            <w:tcW w:w="1439" w:type="dxa"/>
          </w:tcPr>
          <w:p w14:paraId="77A48194" w14:textId="47B64E32" w:rsidR="00916F74" w:rsidRDefault="00916F74" w:rsidP="00FF60E2">
            <w:r>
              <w:t>OG</w:t>
            </w:r>
          </w:p>
        </w:tc>
      </w:tr>
    </w:tbl>
    <w:p w14:paraId="71DE13E1" w14:textId="0A5F95E3" w:rsidR="00D13C59" w:rsidRPr="00B60022" w:rsidRDefault="00001500" w:rsidP="00D13C59">
      <w:r>
        <w:t xml:space="preserve">Components Key: OG = Regional oceans governance MTB = </w:t>
      </w:r>
      <w:r w:rsidR="00BC0252">
        <w:t>Maritime</w:t>
      </w:r>
      <w:r>
        <w:t xml:space="preserve"> boundaries; MSP = Marine spatial planning; data = Enhanced data access</w:t>
      </w:r>
    </w:p>
    <w:p w14:paraId="6FF7150E" w14:textId="77777777" w:rsidR="00D13C59" w:rsidRDefault="00D13C59" w:rsidP="00D13C59">
      <w:pPr>
        <w:rPr>
          <w:rFonts w:cs="Arial"/>
        </w:rPr>
      </w:pPr>
      <w:r>
        <w:br w:type="page"/>
      </w:r>
    </w:p>
    <w:p w14:paraId="74EFADB3" w14:textId="6C479732" w:rsidR="00D13C59" w:rsidRDefault="00D13C59" w:rsidP="00D13C59">
      <w:pPr>
        <w:pStyle w:val="Heading1"/>
      </w:pPr>
      <w:bookmarkStart w:id="61" w:name="_Toc499197578"/>
      <w:bookmarkStart w:id="62" w:name="_Toc500427895"/>
      <w:bookmarkStart w:id="63" w:name="_Toc514851019"/>
      <w:r>
        <w:lastRenderedPageBreak/>
        <w:t xml:space="preserve">Appendix </w:t>
      </w:r>
      <w:r w:rsidR="000F3D6B">
        <w:t>5</w:t>
      </w:r>
      <w:r>
        <w:t xml:space="preserve">: Interview </w:t>
      </w:r>
      <w:bookmarkEnd w:id="61"/>
      <w:bookmarkEnd w:id="62"/>
      <w:r w:rsidR="000F3D6B">
        <w:t>questions</w:t>
      </w:r>
      <w:bookmarkEnd w:id="63"/>
      <w:r>
        <w:t xml:space="preserve"> </w:t>
      </w:r>
    </w:p>
    <w:p w14:paraId="29E7905C" w14:textId="77777777" w:rsidR="00D13C59" w:rsidRPr="002E54BC" w:rsidRDefault="00D13C59" w:rsidP="00D13C59">
      <w:pPr>
        <w:rPr>
          <w:b/>
        </w:rPr>
      </w:pPr>
      <w:r w:rsidRPr="002E54BC">
        <w:rPr>
          <w:b/>
        </w:rPr>
        <w:t>Enhancing Pacific Ocea</w:t>
      </w:r>
      <w:r>
        <w:rPr>
          <w:b/>
        </w:rPr>
        <w:t>n Governance Project Evaluation</w:t>
      </w:r>
      <w:r>
        <w:rPr>
          <w:b/>
        </w:rPr>
        <w:br/>
      </w:r>
      <w:r w:rsidRPr="002E54BC">
        <w:rPr>
          <w:b/>
        </w:rPr>
        <w:t>Questions for semi- structured interviews</w:t>
      </w:r>
      <w:r>
        <w:rPr>
          <w:b/>
        </w:rPr>
        <w:t xml:space="preserve"> with recipients, beneficiaries and stakeholders</w:t>
      </w:r>
    </w:p>
    <w:p w14:paraId="3399D54A" w14:textId="77777777" w:rsidR="00D13C59" w:rsidRDefault="00D13C59" w:rsidP="00D13C59">
      <w:r>
        <w:t xml:space="preserve">Please record participants’ names and organisations at the commencement of the interview. Please ask each person interviewed to fill out the Adult Consent form. This form enables the Department of the Environment and Energy to use quotes, photos (if taken) and recordings (if taken) and quotes for the evaluation report. </w:t>
      </w:r>
    </w:p>
    <w:p w14:paraId="2F9856BE" w14:textId="77777777" w:rsidR="00D13C59" w:rsidRDefault="00D13C59" w:rsidP="00D13C59">
      <w:r>
        <w:t>Please provide an overview / explanation of the EPOG project (see attached overview that can be used for this purpose). Note there are four elements to EPOG but it is likely that participants will be familiar with only one or two of these elements.</w:t>
      </w:r>
    </w:p>
    <w:p w14:paraId="02448F38" w14:textId="77777777" w:rsidR="00D13C59" w:rsidRPr="00D20C23" w:rsidRDefault="00D13C59" w:rsidP="00D13C59">
      <w:pPr>
        <w:rPr>
          <w:b/>
        </w:rPr>
      </w:pPr>
      <w:r>
        <w:rPr>
          <w:b/>
        </w:rPr>
        <w:t>Background information</w:t>
      </w:r>
    </w:p>
    <w:p w14:paraId="1B3702CE" w14:textId="77777777" w:rsidR="00D13C59" w:rsidRDefault="00D13C59" w:rsidP="00D13C59">
      <w:r>
        <w:t>Which elements of the Enhancing Pacific Ocean Governance Project have you been involved with or are familiar with?</w:t>
      </w:r>
    </w:p>
    <w:p w14:paraId="287359CE" w14:textId="77777777" w:rsidR="00D13C59" w:rsidRDefault="00D13C59" w:rsidP="00D13C59">
      <w:pPr>
        <w:ind w:left="720" w:hanging="720"/>
      </w:pPr>
      <w:r w:rsidRPr="001701AC">
        <w:rPr>
          <w:sz w:val="28"/>
          <w:szCs w:val="28"/>
        </w:rPr>
        <w:sym w:font="Wingdings" w:char="F06F"/>
      </w:r>
      <w:r>
        <w:tab/>
        <w:t>Ocean Governance - Regional marine policy coordination – for example support for the Pacific Island Forum Secretariat to establish the Office of the Pacific Ocean Commissioner and the Pacific Ocean Alliance.</w:t>
      </w:r>
    </w:p>
    <w:p w14:paraId="6C48EA75" w14:textId="77777777" w:rsidR="00D13C59" w:rsidRDefault="00D13C59" w:rsidP="00D13C59">
      <w:pPr>
        <w:ind w:left="720" w:hanging="720"/>
      </w:pPr>
      <w:r w:rsidRPr="001701AC">
        <w:rPr>
          <w:sz w:val="28"/>
          <w:szCs w:val="28"/>
        </w:rPr>
        <w:sym w:font="Wingdings" w:char="F06F"/>
      </w:r>
      <w:r>
        <w:tab/>
        <w:t xml:space="preserve">Defining Maritime Boundaries – for example </w:t>
      </w:r>
      <w:r w:rsidRPr="001701AC">
        <w:t>Assisting Pacific Island Countries with the determination of maritime boundaries in accordance with international law.</w:t>
      </w:r>
    </w:p>
    <w:p w14:paraId="4457744D" w14:textId="77777777" w:rsidR="00D13C59" w:rsidRDefault="00D13C59" w:rsidP="00D13C59">
      <w:pPr>
        <w:ind w:left="720" w:hanging="720"/>
      </w:pPr>
      <w:r w:rsidRPr="001701AC">
        <w:rPr>
          <w:sz w:val="28"/>
          <w:szCs w:val="28"/>
        </w:rPr>
        <w:sym w:font="Wingdings" w:char="F06F"/>
      </w:r>
      <w:r>
        <w:tab/>
        <w:t xml:space="preserve">Marine spatial planning – for </w:t>
      </w:r>
      <w:r w:rsidRPr="001701AC">
        <w:t>example assisting regional and national government agencies with mari</w:t>
      </w:r>
      <w:r>
        <w:t>ne planning for sustainable use. This may involve training or workshops on how to do marine planning and providing technical tools to support marine planning.</w:t>
      </w:r>
    </w:p>
    <w:p w14:paraId="6A159A18" w14:textId="77777777" w:rsidR="00D13C59" w:rsidRDefault="00D13C59" w:rsidP="00D13C59">
      <w:pPr>
        <w:tabs>
          <w:tab w:val="left" w:pos="709"/>
        </w:tabs>
        <w:spacing w:after="40" w:line="240" w:lineRule="auto"/>
        <w:ind w:left="705" w:hanging="705"/>
      </w:pPr>
      <w:r w:rsidRPr="001701AC">
        <w:rPr>
          <w:sz w:val="28"/>
          <w:szCs w:val="28"/>
        </w:rPr>
        <w:sym w:font="Wingdings" w:char="F06F"/>
      </w:r>
      <w:r>
        <w:tab/>
        <w:t>Improving</w:t>
      </w:r>
      <w:r w:rsidRPr="00D93A58">
        <w:t xml:space="preserve"> access t</w:t>
      </w:r>
      <w:r w:rsidRPr="00D20C23">
        <w:t>o data – for example establishing systems so that data can be stored and shared; training on how to store and use data for decision making.</w:t>
      </w:r>
    </w:p>
    <w:p w14:paraId="59C568AD" w14:textId="77777777" w:rsidR="00D13C59" w:rsidRDefault="00D13C59" w:rsidP="00D13C59">
      <w:pPr>
        <w:ind w:left="720" w:hanging="720"/>
      </w:pPr>
    </w:p>
    <w:p w14:paraId="054DAC83" w14:textId="77777777" w:rsidR="00D13C59" w:rsidRPr="00D20C23" w:rsidRDefault="00D13C59" w:rsidP="00D13C59">
      <w:pPr>
        <w:pBdr>
          <w:bottom w:val="single" w:sz="4" w:space="1" w:color="auto"/>
        </w:pBdr>
        <w:shd w:val="clear" w:color="auto" w:fill="DBE5F1" w:themeFill="accent1" w:themeFillTint="33"/>
        <w:rPr>
          <w:b/>
        </w:rPr>
      </w:pPr>
      <w:r>
        <w:rPr>
          <w:b/>
        </w:rPr>
        <w:t>Question 1 (Overarching question)</w:t>
      </w:r>
    </w:p>
    <w:p w14:paraId="0FDFD424" w14:textId="77777777" w:rsidR="00D13C59" w:rsidRPr="00873E6D" w:rsidRDefault="00D13C59" w:rsidP="00D13C59">
      <w:pPr>
        <w:ind w:left="720" w:hanging="720"/>
        <w:rPr>
          <w:b/>
        </w:rPr>
      </w:pPr>
      <w:r w:rsidRPr="00873E6D">
        <w:rPr>
          <w:b/>
        </w:rPr>
        <w:t>1(a)</w:t>
      </w:r>
      <w:r w:rsidRPr="00873E6D">
        <w:rPr>
          <w:b/>
        </w:rPr>
        <w:tab/>
        <w:t>From your perspective (your agency’s perspective or your perspective in your professional or personal capacity) what do you think the outcomes of EPOG were? What did EPOG achieve?</w:t>
      </w:r>
    </w:p>
    <w:p w14:paraId="18DA258C" w14:textId="77777777" w:rsidR="00D13C59" w:rsidRDefault="00D13C59" w:rsidP="00D13C59">
      <w:pPr>
        <w:ind w:left="720" w:hanging="720"/>
      </w:pPr>
    </w:p>
    <w:p w14:paraId="03DF35BE" w14:textId="77777777" w:rsidR="00D13C59" w:rsidRDefault="00D13C59" w:rsidP="00D13C59">
      <w:pPr>
        <w:pBdr>
          <w:bottom w:val="single" w:sz="4" w:space="1" w:color="auto"/>
        </w:pBdr>
        <w:shd w:val="clear" w:color="auto" w:fill="DBE5F1" w:themeFill="accent1" w:themeFillTint="33"/>
        <w:rPr>
          <w:b/>
        </w:rPr>
      </w:pPr>
      <w:r w:rsidRPr="00D20C23">
        <w:rPr>
          <w:b/>
        </w:rPr>
        <w:t>Q</w:t>
      </w:r>
      <w:r>
        <w:rPr>
          <w:b/>
        </w:rPr>
        <w:t>uestion 2</w:t>
      </w:r>
      <w:r w:rsidRPr="00D20C23">
        <w:rPr>
          <w:b/>
        </w:rPr>
        <w:t xml:space="preserve"> (Relevance)</w:t>
      </w:r>
    </w:p>
    <w:p w14:paraId="251D713F" w14:textId="77777777" w:rsidR="00D13C59" w:rsidRDefault="00D13C59" w:rsidP="00D13C59">
      <w:r>
        <w:t>2(a)</w:t>
      </w:r>
      <w:r>
        <w:tab/>
      </w:r>
      <w:r w:rsidRPr="004A611D">
        <w:t xml:space="preserve">How well did the EPOG protect meet the priorities of your organisation? </w:t>
      </w:r>
    </w:p>
    <w:p w14:paraId="758E52B4" w14:textId="77777777" w:rsidR="00D13C59" w:rsidRPr="00873E6D" w:rsidRDefault="00D13C59" w:rsidP="00D13C59">
      <w:pPr>
        <w:ind w:left="720" w:hanging="720"/>
        <w:rPr>
          <w:b/>
        </w:rPr>
      </w:pPr>
      <w:r w:rsidRPr="00873E6D">
        <w:rPr>
          <w:b/>
        </w:rPr>
        <w:t>2(b)</w:t>
      </w:r>
      <w:r w:rsidRPr="00873E6D">
        <w:rPr>
          <w:b/>
        </w:rPr>
        <w:tab/>
        <w:t xml:space="preserve">How would you rate the relevance of EPOG’s support to your organisation </w:t>
      </w:r>
      <w:r w:rsidRPr="00873E6D">
        <w:rPr>
          <w:b/>
        </w:rPr>
        <w:br/>
        <w:t>highly relevant, somewhat relevant, not very relevant, no relevance</w:t>
      </w:r>
    </w:p>
    <w:p w14:paraId="7007B4E8" w14:textId="77777777" w:rsidR="00D13C59" w:rsidRDefault="00D13C59" w:rsidP="00D13C59">
      <w:r>
        <w:t>2(c)</w:t>
      </w:r>
      <w:r>
        <w:tab/>
      </w:r>
      <w:r w:rsidRPr="004A611D">
        <w:t>Did the EPOG project adapt or make any changes to meet the needs of your organisation?</w:t>
      </w:r>
    </w:p>
    <w:p w14:paraId="72B40950" w14:textId="77777777" w:rsidR="00D13C59" w:rsidRDefault="00D13C59" w:rsidP="00D13C59"/>
    <w:p w14:paraId="7FD62497" w14:textId="77777777" w:rsidR="00D13C59" w:rsidRDefault="00D13C59" w:rsidP="00D13C59">
      <w:pPr>
        <w:pBdr>
          <w:bottom w:val="single" w:sz="4" w:space="1" w:color="auto"/>
        </w:pBdr>
        <w:shd w:val="clear" w:color="auto" w:fill="DBE5F1" w:themeFill="accent1" w:themeFillTint="33"/>
        <w:rPr>
          <w:b/>
        </w:rPr>
      </w:pPr>
      <w:r>
        <w:rPr>
          <w:b/>
        </w:rPr>
        <w:t>Question 3 (Effectiveness)</w:t>
      </w:r>
    </w:p>
    <w:p w14:paraId="5546AFA9" w14:textId="77777777" w:rsidR="00D13C59" w:rsidRPr="004A611D" w:rsidRDefault="00D13C59" w:rsidP="00D13C59">
      <w:r>
        <w:t>3(a)</w:t>
      </w:r>
      <w:r>
        <w:tab/>
      </w:r>
      <w:r w:rsidRPr="004A611D">
        <w:t>What do you think was the most important outcome achieved through EPOG?</w:t>
      </w:r>
    </w:p>
    <w:p w14:paraId="13CDDB83" w14:textId="77777777" w:rsidR="00D13C59" w:rsidRDefault="00D13C59" w:rsidP="00D13C59">
      <w:r>
        <w:t>3</w:t>
      </w:r>
      <w:r w:rsidRPr="004A611D">
        <w:t>(b</w:t>
      </w:r>
      <w:r>
        <w:t>)</w:t>
      </w:r>
      <w:r>
        <w:tab/>
      </w:r>
      <w:r w:rsidRPr="004A611D">
        <w:t>Did EPOG achieve what you expected it to achieve?</w:t>
      </w:r>
    </w:p>
    <w:p w14:paraId="5B6AE065" w14:textId="77777777" w:rsidR="00D13C59" w:rsidRPr="00873E6D" w:rsidRDefault="00D13C59" w:rsidP="00D13C59">
      <w:pPr>
        <w:rPr>
          <w:b/>
        </w:rPr>
      </w:pPr>
      <w:r w:rsidRPr="00873E6D">
        <w:rPr>
          <w:b/>
        </w:rPr>
        <w:t>3(c)</w:t>
      </w:r>
      <w:r w:rsidRPr="00873E6D">
        <w:rPr>
          <w:b/>
        </w:rPr>
        <w:tab/>
        <w:t>What were the things that worked well?</w:t>
      </w:r>
    </w:p>
    <w:p w14:paraId="2E2F5830" w14:textId="77777777" w:rsidR="00D13C59" w:rsidRPr="00873E6D" w:rsidRDefault="00D13C59" w:rsidP="00D13C59">
      <w:pPr>
        <w:rPr>
          <w:b/>
        </w:rPr>
      </w:pPr>
      <w:r w:rsidRPr="00873E6D">
        <w:rPr>
          <w:b/>
        </w:rPr>
        <w:t>3(d)</w:t>
      </w:r>
      <w:r w:rsidRPr="00873E6D">
        <w:rPr>
          <w:b/>
        </w:rPr>
        <w:tab/>
        <w:t>What were the things that needed to be improved or done differently?</w:t>
      </w:r>
    </w:p>
    <w:p w14:paraId="6956E694" w14:textId="77777777" w:rsidR="00D13C59" w:rsidRPr="004A611D" w:rsidRDefault="00D13C59" w:rsidP="00D13C59">
      <w:pPr>
        <w:pBdr>
          <w:bottom w:val="single" w:sz="4" w:space="1" w:color="auto"/>
        </w:pBdr>
        <w:shd w:val="clear" w:color="auto" w:fill="DBE5F1" w:themeFill="accent1" w:themeFillTint="33"/>
        <w:rPr>
          <w:b/>
        </w:rPr>
      </w:pPr>
      <w:r w:rsidRPr="004A611D">
        <w:rPr>
          <w:b/>
        </w:rPr>
        <w:t>Question 4 (Efficiency)</w:t>
      </w:r>
    </w:p>
    <w:p w14:paraId="45D89DFF" w14:textId="77777777" w:rsidR="00D13C59" w:rsidRDefault="00D13C59" w:rsidP="00D13C59">
      <w:r>
        <w:t>4(a)</w:t>
      </w:r>
      <w:r>
        <w:tab/>
        <w:t>Was there enough time to achieve the outcomes you were expecting from EPOG?</w:t>
      </w:r>
    </w:p>
    <w:p w14:paraId="22321E80" w14:textId="77777777" w:rsidR="00D13C59" w:rsidRDefault="00D13C59" w:rsidP="00D13C59">
      <w:r>
        <w:t>4(b)</w:t>
      </w:r>
      <w:r>
        <w:tab/>
        <w:t>Was there sufficient funds to achieve the outcomes you expected?</w:t>
      </w:r>
    </w:p>
    <w:p w14:paraId="77C8C653" w14:textId="77777777" w:rsidR="00D13C59" w:rsidRDefault="00D13C59" w:rsidP="00D13C59">
      <w:r>
        <w:t>4(c)</w:t>
      </w:r>
      <w:r>
        <w:tab/>
        <w:t>Could the outcomes of EPOG be achieved using a different approach or mechanisms?</w:t>
      </w:r>
    </w:p>
    <w:p w14:paraId="6C6D5656" w14:textId="77777777" w:rsidR="00D13C59" w:rsidRDefault="00D13C59" w:rsidP="00D13C59">
      <w:r>
        <w:t>4(d)</w:t>
      </w:r>
      <w:r>
        <w:tab/>
        <w:t xml:space="preserve">Did EPOG coordinate with other donors or stakeholders </w:t>
      </w:r>
    </w:p>
    <w:p w14:paraId="39960892" w14:textId="77777777" w:rsidR="00D13C59" w:rsidRPr="00083480" w:rsidRDefault="00D13C59" w:rsidP="00D13C59">
      <w:pPr>
        <w:pBdr>
          <w:bottom w:val="single" w:sz="4" w:space="1" w:color="auto"/>
        </w:pBdr>
        <w:shd w:val="clear" w:color="auto" w:fill="DBE5F1" w:themeFill="accent1" w:themeFillTint="33"/>
        <w:rPr>
          <w:b/>
        </w:rPr>
      </w:pPr>
      <w:r w:rsidRPr="00083480">
        <w:rPr>
          <w:b/>
        </w:rPr>
        <w:t>Question 5 (Impact)</w:t>
      </w:r>
    </w:p>
    <w:p w14:paraId="4BD38F19" w14:textId="77777777" w:rsidR="00D13C59" w:rsidRDefault="00D13C59" w:rsidP="00D13C59">
      <w:pPr>
        <w:ind w:left="720" w:hanging="720"/>
      </w:pPr>
      <w:r>
        <w:t>5(a)</w:t>
      </w:r>
      <w:r w:rsidRPr="00083480">
        <w:tab/>
        <w:t>What has happened as a result of EPOG? (consider social, economic, environmental and technical factors)</w:t>
      </w:r>
    </w:p>
    <w:p w14:paraId="0E25858E" w14:textId="77777777" w:rsidR="00D13C59" w:rsidRPr="00873E6D" w:rsidRDefault="00D13C59" w:rsidP="00D13C59">
      <w:pPr>
        <w:ind w:left="720" w:hanging="720"/>
        <w:rPr>
          <w:b/>
        </w:rPr>
      </w:pPr>
      <w:r w:rsidRPr="00873E6D">
        <w:rPr>
          <w:b/>
        </w:rPr>
        <w:t>5(b)</w:t>
      </w:r>
      <w:r w:rsidRPr="00873E6D">
        <w:rPr>
          <w:b/>
        </w:rPr>
        <w:tab/>
        <w:t>What difference has EPOG made to the Pacific and/or your country / agency?</w:t>
      </w:r>
    </w:p>
    <w:p w14:paraId="50815966" w14:textId="77777777" w:rsidR="00D13C59" w:rsidRDefault="00D13C59" w:rsidP="00D13C59">
      <w:pPr>
        <w:ind w:left="720" w:hanging="720"/>
      </w:pPr>
      <w:r w:rsidRPr="008535A7">
        <w:t>5(c)</w:t>
      </w:r>
      <w:r w:rsidRPr="008535A7">
        <w:tab/>
      </w:r>
      <w:r>
        <w:t>What difference have</w:t>
      </w:r>
      <w:r w:rsidRPr="008535A7">
        <w:t xml:space="preserve"> capacity</w:t>
      </w:r>
      <w:r>
        <w:t xml:space="preserve"> building activities made at an individual or organisational level?</w:t>
      </w:r>
      <w:r w:rsidRPr="008535A7">
        <w:t xml:space="preserve"> </w:t>
      </w:r>
      <w:r>
        <w:t xml:space="preserve">(Capacity building is about buildings </w:t>
      </w:r>
      <w:r w:rsidRPr="008535A7">
        <w:t>skills, knowledge, technical expertise</w:t>
      </w:r>
      <w:r>
        <w:t>, know-how,</w:t>
      </w:r>
      <w:r w:rsidRPr="008535A7">
        <w:t xml:space="preserve"> and confidence</w:t>
      </w:r>
      <w:r>
        <w:t>)</w:t>
      </w:r>
    </w:p>
    <w:p w14:paraId="0D4F7C78" w14:textId="77777777" w:rsidR="00D13C59" w:rsidRPr="00873E6D" w:rsidRDefault="00D13C59" w:rsidP="00D13C59">
      <w:pPr>
        <w:ind w:left="720" w:hanging="720"/>
        <w:rPr>
          <w:b/>
        </w:rPr>
      </w:pPr>
      <w:r w:rsidRPr="00873E6D">
        <w:rPr>
          <w:b/>
        </w:rPr>
        <w:t>5(d)</w:t>
      </w:r>
      <w:r w:rsidRPr="00873E6D">
        <w:rPr>
          <w:b/>
        </w:rPr>
        <w:tab/>
        <w:t>Were there any unintended or intended (positive and negative) outcomes?</w:t>
      </w:r>
    </w:p>
    <w:p w14:paraId="3D66B5FA" w14:textId="77777777" w:rsidR="00D13C59" w:rsidRPr="00873E6D" w:rsidRDefault="00D13C59" w:rsidP="00D13C59">
      <w:pPr>
        <w:ind w:left="720" w:hanging="720"/>
        <w:rPr>
          <w:b/>
        </w:rPr>
      </w:pPr>
      <w:r w:rsidRPr="00873E6D">
        <w:rPr>
          <w:b/>
        </w:rPr>
        <w:t>5(e)</w:t>
      </w:r>
      <w:r w:rsidRPr="00873E6D">
        <w:rPr>
          <w:b/>
        </w:rPr>
        <w:tab/>
        <w:t>What would have happened if EPOG did not exist?</w:t>
      </w:r>
    </w:p>
    <w:p w14:paraId="285FFC02" w14:textId="77777777" w:rsidR="00D13C59" w:rsidRPr="00554F34" w:rsidRDefault="00D13C59" w:rsidP="00D13C59">
      <w:pPr>
        <w:ind w:left="720" w:hanging="720"/>
      </w:pPr>
      <w:r w:rsidRPr="00554F34">
        <w:t>5(f)</w:t>
      </w:r>
      <w:r w:rsidRPr="00554F34">
        <w:tab/>
        <w:t>How will the benefits of EPOG last?</w:t>
      </w:r>
    </w:p>
    <w:p w14:paraId="05539772" w14:textId="77777777" w:rsidR="00D13C59" w:rsidRPr="00DB58E9" w:rsidRDefault="00D13C59" w:rsidP="00D13C59">
      <w:pPr>
        <w:pBdr>
          <w:bottom w:val="single" w:sz="4" w:space="1" w:color="auto"/>
        </w:pBdr>
        <w:shd w:val="clear" w:color="auto" w:fill="DBE5F1" w:themeFill="accent1" w:themeFillTint="33"/>
        <w:rPr>
          <w:b/>
        </w:rPr>
      </w:pPr>
      <w:r w:rsidRPr="00DB58E9">
        <w:rPr>
          <w:b/>
        </w:rPr>
        <w:t>Question 6 (Sustainability)</w:t>
      </w:r>
    </w:p>
    <w:p w14:paraId="72E5A529" w14:textId="77777777" w:rsidR="00D13C59" w:rsidRDefault="00D13C59" w:rsidP="00D13C59">
      <w:pPr>
        <w:ind w:left="720" w:hanging="720"/>
      </w:pPr>
      <w:r>
        <w:t>6(a)</w:t>
      </w:r>
      <w:r>
        <w:tab/>
        <w:t>What local systems and processes were used to achieve outcomes or implement activities?</w:t>
      </w:r>
    </w:p>
    <w:p w14:paraId="6EFE114D" w14:textId="77777777" w:rsidR="00D13C59" w:rsidRPr="00873E6D" w:rsidRDefault="00D13C59" w:rsidP="00D13C59">
      <w:pPr>
        <w:ind w:left="720" w:hanging="720"/>
        <w:rPr>
          <w:b/>
        </w:rPr>
      </w:pPr>
      <w:r w:rsidRPr="00873E6D">
        <w:rPr>
          <w:b/>
        </w:rPr>
        <w:t>6(b)</w:t>
      </w:r>
      <w:r w:rsidRPr="00873E6D">
        <w:rPr>
          <w:b/>
        </w:rPr>
        <w:tab/>
        <w:t xml:space="preserve">How will your organisation continue to build on the work done under EPOG? If yes, what will be done? </w:t>
      </w:r>
    </w:p>
    <w:p w14:paraId="23EA971C" w14:textId="77777777" w:rsidR="00D13C59" w:rsidRDefault="00D13C59" w:rsidP="00D13C59">
      <w:pPr>
        <w:ind w:left="720" w:hanging="720"/>
      </w:pPr>
      <w:r>
        <w:t>6(c)</w:t>
      </w:r>
      <w:r>
        <w:tab/>
        <w:t>What level of local leadership was there for EPOG? (e.g. champion within your organisation, by local government etc.)</w:t>
      </w:r>
    </w:p>
    <w:p w14:paraId="79B3C271" w14:textId="77777777" w:rsidR="00D13C59" w:rsidRDefault="00D13C59" w:rsidP="00D13C59">
      <w:pPr>
        <w:ind w:left="720" w:hanging="720"/>
      </w:pPr>
      <w:r>
        <w:t>6(d)</w:t>
      </w:r>
      <w:r>
        <w:tab/>
        <w:t>How did EPOG build on existing Pacific systems?</w:t>
      </w:r>
    </w:p>
    <w:p w14:paraId="66EF2C63" w14:textId="77777777" w:rsidR="00D13C59" w:rsidRPr="00D13C59" w:rsidRDefault="00D13C59" w:rsidP="00D13C59"/>
    <w:sectPr w:rsidR="00D13C59" w:rsidRPr="00D13C59" w:rsidSect="003A7D43">
      <w:pgSz w:w="11906" w:h="16838" w:code="9"/>
      <w:pgMar w:top="1418" w:right="1276" w:bottom="567" w:left="1418" w:header="425"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A39215" w14:textId="77777777" w:rsidR="007C0703" w:rsidRDefault="007C0703" w:rsidP="00A60185">
      <w:pPr>
        <w:spacing w:after="0" w:line="240" w:lineRule="auto"/>
      </w:pPr>
      <w:r>
        <w:separator/>
      </w:r>
    </w:p>
  </w:endnote>
  <w:endnote w:type="continuationSeparator" w:id="0">
    <w:p w14:paraId="52A41667" w14:textId="77777777" w:rsidR="007C0703" w:rsidRDefault="007C0703" w:rsidP="00A60185">
      <w:pPr>
        <w:spacing w:after="0" w:line="240" w:lineRule="auto"/>
      </w:pPr>
      <w:r>
        <w:continuationSeparator/>
      </w:r>
    </w:p>
  </w:endnote>
  <w:endnote w:type="continuationNotice" w:id="1">
    <w:p w14:paraId="1AB92475" w14:textId="77777777" w:rsidR="007C0703" w:rsidRDefault="007C07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Liberation Sans"/>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iberationSans">
    <w:panose1 w:val="00000000000000000000"/>
    <w:charset w:val="00"/>
    <w:family w:val="auto"/>
    <w:notTrueType/>
    <w:pitch w:val="default"/>
    <w:sig w:usb0="00000003" w:usb1="00000000" w:usb2="00000000" w:usb3="00000000" w:csb0="00000001" w:csb1="00000000"/>
  </w:font>
  <w:font w:name="DejaVuSan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1025" w14:textId="77777777" w:rsidR="008B4F87" w:rsidRDefault="008B4F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4259049"/>
      <w:docPartObj>
        <w:docPartGallery w:val="Page Numbers (Bottom of Page)"/>
        <w:docPartUnique/>
      </w:docPartObj>
    </w:sdtPr>
    <w:sdtEndPr>
      <w:rPr>
        <w:noProof/>
      </w:rPr>
    </w:sdtEndPr>
    <w:sdtContent>
      <w:p w14:paraId="6DDFF812" w14:textId="68ED675B" w:rsidR="007C0703" w:rsidRDefault="007C0703">
        <w:pPr>
          <w:pStyle w:val="Footer"/>
          <w:jc w:val="center"/>
        </w:pPr>
        <w:r w:rsidRPr="007524D1">
          <w:rPr>
            <w:sz w:val="18"/>
            <w:szCs w:val="18"/>
          </w:rPr>
          <w:fldChar w:fldCharType="begin"/>
        </w:r>
        <w:r w:rsidRPr="007524D1">
          <w:rPr>
            <w:sz w:val="18"/>
            <w:szCs w:val="18"/>
          </w:rPr>
          <w:instrText xml:space="preserve"> PAGE   \* MERGEFORMAT </w:instrText>
        </w:r>
        <w:r w:rsidRPr="007524D1">
          <w:rPr>
            <w:sz w:val="18"/>
            <w:szCs w:val="18"/>
          </w:rPr>
          <w:fldChar w:fldCharType="separate"/>
        </w:r>
        <w:r w:rsidR="008B4F87">
          <w:rPr>
            <w:noProof/>
            <w:sz w:val="18"/>
            <w:szCs w:val="18"/>
          </w:rPr>
          <w:t>12</w:t>
        </w:r>
        <w:r w:rsidRPr="007524D1">
          <w:rPr>
            <w:noProof/>
            <w:sz w:val="18"/>
            <w:szCs w:val="18"/>
          </w:rPr>
          <w:fldChar w:fldCharType="end"/>
        </w:r>
      </w:p>
    </w:sdtContent>
  </w:sdt>
  <w:p w14:paraId="57D47C5E" w14:textId="592D8E49" w:rsidR="007C0703" w:rsidRDefault="007C0703">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5042B" w14:textId="6FD0B701" w:rsidR="007C0703" w:rsidRDefault="007C0703">
    <w:pPr>
      <w:pStyle w:val="Footer"/>
    </w:pPr>
    <w:r w:rsidRPr="001E3C58">
      <w:rPr>
        <w:noProof/>
        <w:lang w:eastAsia="en-AU"/>
      </w:rPr>
      <w:drawing>
        <wp:anchor distT="0" distB="0" distL="114300" distR="114300" simplePos="0" relativeHeight="251656704" behindDoc="0" locked="0" layoutInCell="1" allowOverlap="1" wp14:anchorId="3DD641FA" wp14:editId="47192968">
          <wp:simplePos x="0" y="0"/>
          <wp:positionH relativeFrom="page">
            <wp:posOffset>-2092</wp:posOffset>
          </wp:positionH>
          <wp:positionV relativeFrom="page">
            <wp:posOffset>9889262</wp:posOffset>
          </wp:positionV>
          <wp:extent cx="7591936" cy="37310"/>
          <wp:effectExtent l="19050" t="0" r="9014" b="0"/>
          <wp:wrapNone/>
          <wp:docPr id="24"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8711722"/>
      <w:docPartObj>
        <w:docPartGallery w:val="Page Numbers (Bottom of Page)"/>
        <w:docPartUnique/>
      </w:docPartObj>
    </w:sdtPr>
    <w:sdtEndPr>
      <w:rPr>
        <w:noProof/>
      </w:rPr>
    </w:sdtEndPr>
    <w:sdtContent>
      <w:p w14:paraId="1B83373D" w14:textId="347CB36B" w:rsidR="007C0703" w:rsidRDefault="007C0703">
        <w:pPr>
          <w:pStyle w:val="Footer"/>
          <w:jc w:val="center"/>
        </w:pPr>
        <w:r w:rsidRPr="007524D1">
          <w:rPr>
            <w:sz w:val="18"/>
            <w:szCs w:val="18"/>
          </w:rPr>
          <w:fldChar w:fldCharType="begin"/>
        </w:r>
        <w:r w:rsidRPr="007524D1">
          <w:rPr>
            <w:sz w:val="18"/>
            <w:szCs w:val="18"/>
          </w:rPr>
          <w:instrText xml:space="preserve"> PAGE   \* MERGEFORMAT </w:instrText>
        </w:r>
        <w:r w:rsidRPr="007524D1">
          <w:rPr>
            <w:sz w:val="18"/>
            <w:szCs w:val="18"/>
          </w:rPr>
          <w:fldChar w:fldCharType="separate"/>
        </w:r>
        <w:r w:rsidR="008B4F87">
          <w:rPr>
            <w:noProof/>
            <w:sz w:val="18"/>
            <w:szCs w:val="18"/>
          </w:rPr>
          <w:t>1</w:t>
        </w:r>
        <w:r w:rsidRPr="007524D1">
          <w:rPr>
            <w:noProof/>
            <w:sz w:val="18"/>
            <w:szCs w:val="18"/>
          </w:rPr>
          <w:fldChar w:fldCharType="end"/>
        </w:r>
      </w:p>
    </w:sdtContent>
  </w:sdt>
  <w:p w14:paraId="5F8BC059" w14:textId="2E18D828" w:rsidR="007C0703" w:rsidRDefault="007C0703" w:rsidP="003A7D43">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6069177"/>
      <w:docPartObj>
        <w:docPartGallery w:val="Page Numbers (Bottom of Page)"/>
        <w:docPartUnique/>
      </w:docPartObj>
    </w:sdtPr>
    <w:sdtEndPr>
      <w:rPr>
        <w:sz w:val="18"/>
        <w:szCs w:val="18"/>
      </w:rPr>
    </w:sdtEndPr>
    <w:sdtContent>
      <w:p w14:paraId="25191473" w14:textId="77777777" w:rsidR="007C0703" w:rsidRPr="007524D1" w:rsidRDefault="008B4F87" w:rsidP="003A7D43">
        <w:pPr>
          <w:pStyle w:val="Footer"/>
          <w:jc w:val="center"/>
          <w:rPr>
            <w:sz w:val="18"/>
            <w:szCs w:val="18"/>
          </w:rPr>
        </w:pPr>
        <w:sdt>
          <w:sdtPr>
            <w:id w:val="1756862307"/>
            <w:docPartObj>
              <w:docPartGallery w:val="Page Numbers (Bottom of Page)"/>
              <w:docPartUnique/>
            </w:docPartObj>
          </w:sdtPr>
          <w:sdtEndPr>
            <w:rPr>
              <w:sz w:val="18"/>
              <w:szCs w:val="18"/>
            </w:rPr>
          </w:sdtEndPr>
          <w:sdtContent>
            <w:r w:rsidR="007C0703" w:rsidRPr="007524D1">
              <w:rPr>
                <w:sz w:val="18"/>
                <w:szCs w:val="18"/>
              </w:rPr>
              <w:fldChar w:fldCharType="begin"/>
            </w:r>
            <w:r w:rsidR="007C0703" w:rsidRPr="007524D1">
              <w:rPr>
                <w:sz w:val="18"/>
                <w:szCs w:val="18"/>
              </w:rPr>
              <w:instrText xml:space="preserve"> PAGE   \* MERGEFORMAT </w:instrText>
            </w:r>
            <w:r w:rsidR="007C0703" w:rsidRPr="007524D1">
              <w:rPr>
                <w:sz w:val="18"/>
                <w:szCs w:val="18"/>
              </w:rPr>
              <w:fldChar w:fldCharType="separate"/>
            </w:r>
            <w:r>
              <w:rPr>
                <w:noProof/>
                <w:sz w:val="18"/>
                <w:szCs w:val="18"/>
              </w:rPr>
              <w:t>40</w:t>
            </w:r>
            <w:r w:rsidR="007C0703" w:rsidRPr="007524D1">
              <w:rPr>
                <w:noProof/>
                <w:sz w:val="18"/>
                <w:szCs w:val="18"/>
              </w:rPr>
              <w:fldChar w:fldCharType="end"/>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69672D" w14:textId="77777777" w:rsidR="007C0703" w:rsidRDefault="007C0703" w:rsidP="00A60185">
      <w:pPr>
        <w:spacing w:after="0" w:line="240" w:lineRule="auto"/>
      </w:pPr>
      <w:r>
        <w:separator/>
      </w:r>
    </w:p>
  </w:footnote>
  <w:footnote w:type="continuationSeparator" w:id="0">
    <w:p w14:paraId="4002C2FA" w14:textId="77777777" w:rsidR="007C0703" w:rsidRDefault="007C0703" w:rsidP="00A60185">
      <w:pPr>
        <w:spacing w:after="0" w:line="240" w:lineRule="auto"/>
      </w:pPr>
      <w:r>
        <w:continuationSeparator/>
      </w:r>
    </w:p>
  </w:footnote>
  <w:footnote w:type="continuationNotice" w:id="1">
    <w:p w14:paraId="7D4FCB76" w14:textId="77777777" w:rsidR="007C0703" w:rsidRDefault="007C0703">
      <w:pPr>
        <w:spacing w:after="0" w:line="240" w:lineRule="auto"/>
      </w:pPr>
    </w:p>
  </w:footnote>
  <w:footnote w:id="2">
    <w:p w14:paraId="2E5FCA06" w14:textId="0395D7E5" w:rsidR="007C0703" w:rsidRDefault="007C0703">
      <w:pPr>
        <w:pStyle w:val="FootnoteText"/>
      </w:pPr>
      <w:r>
        <w:rPr>
          <w:rStyle w:val="FootnoteReference"/>
        </w:rPr>
        <w:footnoteRef/>
      </w:r>
      <w:r>
        <w:t xml:space="preserve"> </w:t>
      </w:r>
      <w:r w:rsidRPr="001F6701">
        <w:rPr>
          <w:sz w:val="16"/>
          <w:szCs w:val="16"/>
        </w:rPr>
        <w:t>Effective means that the outcomes were realised and evidence that intervention made a crucial contribution</w:t>
      </w:r>
    </w:p>
  </w:footnote>
  <w:footnote w:id="3">
    <w:p w14:paraId="25726E9A" w14:textId="6C9E68FE" w:rsidR="007C0703" w:rsidRDefault="007C0703">
      <w:pPr>
        <w:pStyle w:val="FootnoteText"/>
      </w:pPr>
      <w:r>
        <w:rPr>
          <w:rStyle w:val="FootnoteReference"/>
        </w:rPr>
        <w:footnoteRef/>
      </w:r>
      <w:r>
        <w:t xml:space="preserve"> </w:t>
      </w:r>
      <w:r w:rsidRPr="001F6701">
        <w:rPr>
          <w:sz w:val="16"/>
          <w:szCs w:val="16"/>
        </w:rPr>
        <w:t>Partially effective means that outcomes were realised in part and evidence that intervention made an important contribution</w:t>
      </w:r>
    </w:p>
  </w:footnote>
  <w:footnote w:id="4">
    <w:p w14:paraId="0279CFE6" w14:textId="77777777" w:rsidR="007C0703" w:rsidRPr="009960DB" w:rsidRDefault="007C0703" w:rsidP="00EE1EE1">
      <w:pPr>
        <w:pStyle w:val="FootnoteText"/>
        <w:rPr>
          <w:lang w:val="en-US"/>
        </w:rPr>
      </w:pPr>
      <w:r>
        <w:rPr>
          <w:rStyle w:val="FootnoteReference"/>
        </w:rPr>
        <w:footnoteRef/>
      </w:r>
      <w:r>
        <w:t xml:space="preserve"> </w:t>
      </w:r>
      <w:r w:rsidRPr="009960DB">
        <w:rPr>
          <w:sz w:val="16"/>
          <w:szCs w:val="16"/>
          <w:lang w:val="en-US"/>
        </w:rPr>
        <w:t>Pacific Small Island Developing States (PSIDS) is a term coined by PSIDS Permanent Representatives to the United Nations in New York, for the grouping of PSIDS. It includes all of the Forum members, excluding Cook Islands and Niue (who are not UN member states), Australia and New Zealand. PSIDS also includes Timor L’Este, who are also members of the PACP grouping.</w:t>
      </w:r>
      <w:r>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1F641" w14:textId="77777777" w:rsidR="007C0703" w:rsidRDefault="007C0703" w:rsidP="00E45765">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FD974" w14:textId="7195E443" w:rsidR="007C0703" w:rsidRDefault="007C07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C1A11" w14:textId="5668A05C" w:rsidR="007C0703" w:rsidRDefault="007C0703" w:rsidP="00CB38C1">
    <w:pPr>
      <w:pStyle w:val="Header"/>
      <w:jc w:val="center"/>
    </w:pPr>
  </w:p>
  <w:p w14:paraId="0135C664" w14:textId="1D84BE9C" w:rsidR="007C0703" w:rsidRDefault="007C0703">
    <w:pPr>
      <w:pStyle w:val="Header"/>
    </w:pPr>
    <w:r>
      <w:rPr>
        <w:noProof/>
        <w:lang w:eastAsia="en-AU"/>
      </w:rPr>
      <w:drawing>
        <wp:anchor distT="0" distB="0" distL="114300" distR="114300" simplePos="0" relativeHeight="251657728" behindDoc="0" locked="0" layoutInCell="1" allowOverlap="1" wp14:anchorId="3A217DF2" wp14:editId="31E9730C">
          <wp:simplePos x="0" y="0"/>
          <wp:positionH relativeFrom="column">
            <wp:posOffset>0</wp:posOffset>
          </wp:positionH>
          <wp:positionV relativeFrom="paragraph">
            <wp:posOffset>-635</wp:posOffset>
          </wp:positionV>
          <wp:extent cx="3957457" cy="687600"/>
          <wp:effectExtent l="19050" t="0" r="4943" b="0"/>
          <wp:wrapNone/>
          <wp:docPr id="23"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1"/>
                  <a:stretch>
                    <a:fillRect/>
                  </a:stretch>
                </pic:blipFill>
                <pic:spPr>
                  <a:xfrm>
                    <a:off x="0" y="0"/>
                    <a:ext cx="3957457" cy="68760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F7A15" w14:textId="77777777" w:rsidR="007C0703" w:rsidRDefault="007C0703" w:rsidP="00CB38C1">
    <w:pPr>
      <w:pStyle w:val="Header"/>
      <w:jc w:val="center"/>
    </w:pPr>
  </w:p>
  <w:p w14:paraId="57DB463A" w14:textId="3C4C9488" w:rsidR="007C0703" w:rsidRDefault="007C070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33907" w14:textId="77777777" w:rsidR="007C0703" w:rsidRDefault="007C0703" w:rsidP="00CB38C1">
    <w:pPr>
      <w:pStyle w:val="Header"/>
      <w:jc w:val="center"/>
    </w:pPr>
  </w:p>
  <w:p w14:paraId="264F75B2" w14:textId="75F43E85" w:rsidR="007C0703" w:rsidRDefault="007C070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42E45" w14:textId="00F65361" w:rsidR="007C0703" w:rsidRDefault="007C07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6C876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CE56ACC"/>
    <w:multiLevelType w:val="hybridMultilevel"/>
    <w:tmpl w:val="C9868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5A268E"/>
    <w:multiLevelType w:val="hybridMultilevel"/>
    <w:tmpl w:val="788AD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FE6C72"/>
    <w:multiLevelType w:val="hybridMultilevel"/>
    <w:tmpl w:val="564C0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745BC2"/>
    <w:multiLevelType w:val="multilevel"/>
    <w:tmpl w:val="E5E89F92"/>
    <w:numStyleLink w:val="BulletList"/>
  </w:abstractNum>
  <w:abstractNum w:abstractNumId="6" w15:restartNumberingAfterBreak="0">
    <w:nsid w:val="27E714AE"/>
    <w:multiLevelType w:val="hybridMultilevel"/>
    <w:tmpl w:val="0B840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A01D0F"/>
    <w:multiLevelType w:val="hybridMultilevel"/>
    <w:tmpl w:val="138A0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09A317A"/>
    <w:multiLevelType w:val="hybridMultilevel"/>
    <w:tmpl w:val="7D54A5CA"/>
    <w:lvl w:ilvl="0" w:tplc="0C090001">
      <w:start w:val="1"/>
      <w:numFmt w:val="bullet"/>
      <w:lvlText w:val=""/>
      <w:lvlJc w:val="left"/>
      <w:pPr>
        <w:ind w:left="394" w:hanging="360"/>
      </w:pPr>
      <w:rPr>
        <w:rFonts w:ascii="Symbol" w:hAnsi="Symbol" w:hint="default"/>
      </w:rPr>
    </w:lvl>
    <w:lvl w:ilvl="1" w:tplc="0C090003" w:tentative="1">
      <w:start w:val="1"/>
      <w:numFmt w:val="bullet"/>
      <w:lvlText w:val="o"/>
      <w:lvlJc w:val="left"/>
      <w:pPr>
        <w:ind w:left="1114" w:hanging="360"/>
      </w:pPr>
      <w:rPr>
        <w:rFonts w:ascii="Courier New" w:hAnsi="Courier New" w:cs="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cs="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cs="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10"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7795D88"/>
    <w:multiLevelType w:val="hybridMultilevel"/>
    <w:tmpl w:val="415E46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6380297"/>
    <w:multiLevelType w:val="hybridMultilevel"/>
    <w:tmpl w:val="EF7C3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7B3AA1"/>
    <w:multiLevelType w:val="hybridMultilevel"/>
    <w:tmpl w:val="ED5C6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5456429"/>
    <w:multiLevelType w:val="multilevel"/>
    <w:tmpl w:val="E898CC72"/>
    <w:numStyleLink w:val="KeyPoints"/>
  </w:abstractNum>
  <w:abstractNum w:abstractNumId="15" w15:restartNumberingAfterBreak="0">
    <w:nsid w:val="68A26D00"/>
    <w:multiLevelType w:val="hybridMultilevel"/>
    <w:tmpl w:val="F356C4C4"/>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CD10CB"/>
    <w:multiLevelType w:val="hybridMultilevel"/>
    <w:tmpl w:val="EE18A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B2670E1"/>
    <w:multiLevelType w:val="hybridMultilevel"/>
    <w:tmpl w:val="4BF6759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E174204"/>
    <w:multiLevelType w:val="hybridMultilevel"/>
    <w:tmpl w:val="4AF888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C93198"/>
    <w:multiLevelType w:val="hybridMultilevel"/>
    <w:tmpl w:val="8E76C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53B21AC"/>
    <w:multiLevelType w:val="hybridMultilevel"/>
    <w:tmpl w:val="E86E4E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21"/>
  </w:num>
  <w:num w:numId="2">
    <w:abstractNumId w:val="1"/>
  </w:num>
  <w:num w:numId="3">
    <w:abstractNumId w:val="10"/>
  </w:num>
  <w:num w:numId="4">
    <w:abstractNumId w:val="8"/>
  </w:num>
  <w:num w:numId="5">
    <w:abstractNumId w:val="14"/>
  </w:num>
  <w:num w:numId="6">
    <w:abstractNumId w:val="5"/>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1"/>
  </w:num>
  <w:num w:numId="10">
    <w:abstractNumId w:val="9"/>
  </w:num>
  <w:num w:numId="11">
    <w:abstractNumId w:val="18"/>
  </w:num>
  <w:num w:numId="12">
    <w:abstractNumId w:val="17"/>
  </w:num>
  <w:num w:numId="13">
    <w:abstractNumId w:val="20"/>
  </w:num>
  <w:num w:numId="14">
    <w:abstractNumId w:val="16"/>
  </w:num>
  <w:num w:numId="15">
    <w:abstractNumId w:val="3"/>
  </w:num>
  <w:num w:numId="16">
    <w:abstractNumId w:val="19"/>
  </w:num>
  <w:num w:numId="17">
    <w:abstractNumId w:val="13"/>
  </w:num>
  <w:num w:numId="18">
    <w:abstractNumId w:val="12"/>
  </w:num>
  <w:num w:numId="19">
    <w:abstractNumId w:val="8"/>
  </w:num>
  <w:num w:numId="20">
    <w:abstractNumId w:val="8"/>
  </w:num>
  <w:num w:numId="21">
    <w:abstractNumId w:val="8"/>
  </w:num>
  <w:num w:numId="22">
    <w:abstractNumId w:val="5"/>
  </w:num>
  <w:num w:numId="23">
    <w:abstractNumId w:val="2"/>
  </w:num>
  <w:num w:numId="24">
    <w:abstractNumId w:val="0"/>
  </w:num>
  <w:num w:numId="25">
    <w:abstractNumId w:val="7"/>
  </w:num>
  <w:num w:numId="26">
    <w:abstractNumId w:val="15"/>
  </w:num>
  <w:num w:numId="27">
    <w:abstractNumId w:val="8"/>
  </w:num>
  <w:num w:numId="28">
    <w:abstractNumId w:val="14"/>
  </w:num>
  <w:num w:numId="29">
    <w:abstractNumId w:val="14"/>
  </w:num>
  <w:num w:numId="30">
    <w:abstractNumId w:val="14"/>
  </w:num>
  <w:num w:numId="31">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7D7B04"/>
    <w:rsid w:val="00001500"/>
    <w:rsid w:val="00001E26"/>
    <w:rsid w:val="000025D5"/>
    <w:rsid w:val="00004AEE"/>
    <w:rsid w:val="00005CAA"/>
    <w:rsid w:val="00010210"/>
    <w:rsid w:val="00011BA8"/>
    <w:rsid w:val="00012579"/>
    <w:rsid w:val="00012D66"/>
    <w:rsid w:val="00013842"/>
    <w:rsid w:val="0001476D"/>
    <w:rsid w:val="00015ADA"/>
    <w:rsid w:val="00020C99"/>
    <w:rsid w:val="00022AF4"/>
    <w:rsid w:val="0002315A"/>
    <w:rsid w:val="0002429E"/>
    <w:rsid w:val="000269D7"/>
    <w:rsid w:val="00026A70"/>
    <w:rsid w:val="0002707B"/>
    <w:rsid w:val="000272F1"/>
    <w:rsid w:val="00033066"/>
    <w:rsid w:val="00034E46"/>
    <w:rsid w:val="00037C3F"/>
    <w:rsid w:val="000415B5"/>
    <w:rsid w:val="00041D03"/>
    <w:rsid w:val="00043E4B"/>
    <w:rsid w:val="0005148E"/>
    <w:rsid w:val="00053F36"/>
    <w:rsid w:val="0005408E"/>
    <w:rsid w:val="000560FC"/>
    <w:rsid w:val="0005728A"/>
    <w:rsid w:val="00057386"/>
    <w:rsid w:val="00061811"/>
    <w:rsid w:val="0006435A"/>
    <w:rsid w:val="000661B4"/>
    <w:rsid w:val="00066275"/>
    <w:rsid w:val="000668B5"/>
    <w:rsid w:val="00067B09"/>
    <w:rsid w:val="00070402"/>
    <w:rsid w:val="00072C5A"/>
    <w:rsid w:val="00073A3D"/>
    <w:rsid w:val="000759E5"/>
    <w:rsid w:val="00077B84"/>
    <w:rsid w:val="00081F9F"/>
    <w:rsid w:val="00084AC6"/>
    <w:rsid w:val="00091608"/>
    <w:rsid w:val="00091B8B"/>
    <w:rsid w:val="00091FAD"/>
    <w:rsid w:val="0009333C"/>
    <w:rsid w:val="00093FFF"/>
    <w:rsid w:val="00095390"/>
    <w:rsid w:val="0009704F"/>
    <w:rsid w:val="000976B6"/>
    <w:rsid w:val="000A0963"/>
    <w:rsid w:val="000A0F11"/>
    <w:rsid w:val="000A125A"/>
    <w:rsid w:val="000A57CD"/>
    <w:rsid w:val="000B08AC"/>
    <w:rsid w:val="000B3758"/>
    <w:rsid w:val="000B64CA"/>
    <w:rsid w:val="000B6652"/>
    <w:rsid w:val="000B7681"/>
    <w:rsid w:val="000B7B42"/>
    <w:rsid w:val="000C02B7"/>
    <w:rsid w:val="000C12A4"/>
    <w:rsid w:val="000C42A3"/>
    <w:rsid w:val="000C5100"/>
    <w:rsid w:val="000C5342"/>
    <w:rsid w:val="000C5805"/>
    <w:rsid w:val="000C706A"/>
    <w:rsid w:val="000C75F4"/>
    <w:rsid w:val="000D2887"/>
    <w:rsid w:val="000D3827"/>
    <w:rsid w:val="000D60EE"/>
    <w:rsid w:val="000D6D63"/>
    <w:rsid w:val="000D7CC9"/>
    <w:rsid w:val="000E0081"/>
    <w:rsid w:val="000E07CF"/>
    <w:rsid w:val="000E13FF"/>
    <w:rsid w:val="000E31C1"/>
    <w:rsid w:val="000E49B3"/>
    <w:rsid w:val="000F2CF2"/>
    <w:rsid w:val="000F39F9"/>
    <w:rsid w:val="000F3D6B"/>
    <w:rsid w:val="000F4010"/>
    <w:rsid w:val="000F69FE"/>
    <w:rsid w:val="00100BEF"/>
    <w:rsid w:val="00106738"/>
    <w:rsid w:val="001070F8"/>
    <w:rsid w:val="00111326"/>
    <w:rsid w:val="0011498E"/>
    <w:rsid w:val="00116BFD"/>
    <w:rsid w:val="00117A45"/>
    <w:rsid w:val="001224AE"/>
    <w:rsid w:val="00125032"/>
    <w:rsid w:val="00133218"/>
    <w:rsid w:val="001337D4"/>
    <w:rsid w:val="00137405"/>
    <w:rsid w:val="00144815"/>
    <w:rsid w:val="00145E90"/>
    <w:rsid w:val="001461D9"/>
    <w:rsid w:val="00147C12"/>
    <w:rsid w:val="00150715"/>
    <w:rsid w:val="001514A8"/>
    <w:rsid w:val="001527A1"/>
    <w:rsid w:val="001530DC"/>
    <w:rsid w:val="00154989"/>
    <w:rsid w:val="00155A9F"/>
    <w:rsid w:val="00160262"/>
    <w:rsid w:val="00161964"/>
    <w:rsid w:val="001670D0"/>
    <w:rsid w:val="0016780A"/>
    <w:rsid w:val="001713FA"/>
    <w:rsid w:val="00173C5A"/>
    <w:rsid w:val="00173EBF"/>
    <w:rsid w:val="001741C2"/>
    <w:rsid w:val="001753D9"/>
    <w:rsid w:val="00175ED3"/>
    <w:rsid w:val="0017612F"/>
    <w:rsid w:val="00177FF9"/>
    <w:rsid w:val="001842A2"/>
    <w:rsid w:val="00187FA8"/>
    <w:rsid w:val="001909F1"/>
    <w:rsid w:val="00190F10"/>
    <w:rsid w:val="00191BAD"/>
    <w:rsid w:val="00192C9F"/>
    <w:rsid w:val="00192F5E"/>
    <w:rsid w:val="00196E65"/>
    <w:rsid w:val="00197772"/>
    <w:rsid w:val="001A2372"/>
    <w:rsid w:val="001A457E"/>
    <w:rsid w:val="001A51C8"/>
    <w:rsid w:val="001A77EE"/>
    <w:rsid w:val="001B2015"/>
    <w:rsid w:val="001B356B"/>
    <w:rsid w:val="001B4CA8"/>
    <w:rsid w:val="001B54BE"/>
    <w:rsid w:val="001B5EA1"/>
    <w:rsid w:val="001B69A6"/>
    <w:rsid w:val="001C397A"/>
    <w:rsid w:val="001C4F3D"/>
    <w:rsid w:val="001D090D"/>
    <w:rsid w:val="001D0CDC"/>
    <w:rsid w:val="001D10AD"/>
    <w:rsid w:val="001D1D82"/>
    <w:rsid w:val="001D2F5B"/>
    <w:rsid w:val="001D3DBC"/>
    <w:rsid w:val="001D778F"/>
    <w:rsid w:val="001D77F3"/>
    <w:rsid w:val="001E0190"/>
    <w:rsid w:val="001E1182"/>
    <w:rsid w:val="001E2C3A"/>
    <w:rsid w:val="001E3479"/>
    <w:rsid w:val="001E3C58"/>
    <w:rsid w:val="001E4E14"/>
    <w:rsid w:val="001F077F"/>
    <w:rsid w:val="001F2714"/>
    <w:rsid w:val="001F39A9"/>
    <w:rsid w:val="001F6701"/>
    <w:rsid w:val="00200280"/>
    <w:rsid w:val="00202C90"/>
    <w:rsid w:val="00207EE3"/>
    <w:rsid w:val="00213DE8"/>
    <w:rsid w:val="00216118"/>
    <w:rsid w:val="002209AB"/>
    <w:rsid w:val="002219F0"/>
    <w:rsid w:val="00221D8E"/>
    <w:rsid w:val="0022207E"/>
    <w:rsid w:val="00222F95"/>
    <w:rsid w:val="002251E3"/>
    <w:rsid w:val="00225390"/>
    <w:rsid w:val="00225E4E"/>
    <w:rsid w:val="002264ED"/>
    <w:rsid w:val="00227A95"/>
    <w:rsid w:val="002316BD"/>
    <w:rsid w:val="002347F9"/>
    <w:rsid w:val="002361AF"/>
    <w:rsid w:val="00240CEA"/>
    <w:rsid w:val="00245D52"/>
    <w:rsid w:val="002473FC"/>
    <w:rsid w:val="00250C36"/>
    <w:rsid w:val="00252E3C"/>
    <w:rsid w:val="00253437"/>
    <w:rsid w:val="0025757C"/>
    <w:rsid w:val="00261A62"/>
    <w:rsid w:val="00262198"/>
    <w:rsid w:val="00263EB8"/>
    <w:rsid w:val="0026733D"/>
    <w:rsid w:val="00270FCC"/>
    <w:rsid w:val="0027724B"/>
    <w:rsid w:val="00280831"/>
    <w:rsid w:val="002815A9"/>
    <w:rsid w:val="00285F1B"/>
    <w:rsid w:val="00292B81"/>
    <w:rsid w:val="002931B8"/>
    <w:rsid w:val="00293678"/>
    <w:rsid w:val="002938D1"/>
    <w:rsid w:val="00294DF9"/>
    <w:rsid w:val="0029744C"/>
    <w:rsid w:val="00297D56"/>
    <w:rsid w:val="002A00B8"/>
    <w:rsid w:val="002A444C"/>
    <w:rsid w:val="002A5052"/>
    <w:rsid w:val="002A7AF3"/>
    <w:rsid w:val="002B18AE"/>
    <w:rsid w:val="002C1C93"/>
    <w:rsid w:val="002C44A9"/>
    <w:rsid w:val="002C5066"/>
    <w:rsid w:val="002C5813"/>
    <w:rsid w:val="002C6C06"/>
    <w:rsid w:val="002D0EB7"/>
    <w:rsid w:val="002D4678"/>
    <w:rsid w:val="002D4AAC"/>
    <w:rsid w:val="002D4BF3"/>
    <w:rsid w:val="002D4DD7"/>
    <w:rsid w:val="002D5A70"/>
    <w:rsid w:val="002E0CA6"/>
    <w:rsid w:val="002E22B0"/>
    <w:rsid w:val="002F045A"/>
    <w:rsid w:val="002F3CF8"/>
    <w:rsid w:val="002F6D84"/>
    <w:rsid w:val="002F6E18"/>
    <w:rsid w:val="0030039D"/>
    <w:rsid w:val="0030326F"/>
    <w:rsid w:val="00306EF5"/>
    <w:rsid w:val="00310312"/>
    <w:rsid w:val="00310701"/>
    <w:rsid w:val="00310E5E"/>
    <w:rsid w:val="00315980"/>
    <w:rsid w:val="00316F7F"/>
    <w:rsid w:val="00317389"/>
    <w:rsid w:val="0032055A"/>
    <w:rsid w:val="003206A4"/>
    <w:rsid w:val="003218E8"/>
    <w:rsid w:val="00325E34"/>
    <w:rsid w:val="00327277"/>
    <w:rsid w:val="00330DCE"/>
    <w:rsid w:val="00331E11"/>
    <w:rsid w:val="00334761"/>
    <w:rsid w:val="00336FBD"/>
    <w:rsid w:val="00337EBC"/>
    <w:rsid w:val="003413D5"/>
    <w:rsid w:val="00341DCD"/>
    <w:rsid w:val="00344294"/>
    <w:rsid w:val="0034563E"/>
    <w:rsid w:val="003518D6"/>
    <w:rsid w:val="003527D3"/>
    <w:rsid w:val="00354250"/>
    <w:rsid w:val="0035460C"/>
    <w:rsid w:val="003556BD"/>
    <w:rsid w:val="003621ED"/>
    <w:rsid w:val="003633A3"/>
    <w:rsid w:val="00363588"/>
    <w:rsid w:val="00365147"/>
    <w:rsid w:val="003652C0"/>
    <w:rsid w:val="0037016E"/>
    <w:rsid w:val="00371AEE"/>
    <w:rsid w:val="00372908"/>
    <w:rsid w:val="00373B03"/>
    <w:rsid w:val="003748C7"/>
    <w:rsid w:val="00375535"/>
    <w:rsid w:val="00381838"/>
    <w:rsid w:val="00382AD1"/>
    <w:rsid w:val="00383020"/>
    <w:rsid w:val="003900D9"/>
    <w:rsid w:val="00392D97"/>
    <w:rsid w:val="00394D7E"/>
    <w:rsid w:val="0039649B"/>
    <w:rsid w:val="003975FD"/>
    <w:rsid w:val="003A091F"/>
    <w:rsid w:val="003A2FC2"/>
    <w:rsid w:val="003A6DF0"/>
    <w:rsid w:val="003A724E"/>
    <w:rsid w:val="003A7D43"/>
    <w:rsid w:val="003B057D"/>
    <w:rsid w:val="003B09C3"/>
    <w:rsid w:val="003B60CC"/>
    <w:rsid w:val="003C08C4"/>
    <w:rsid w:val="003C1B25"/>
    <w:rsid w:val="003C2443"/>
    <w:rsid w:val="003C2CEC"/>
    <w:rsid w:val="003C4669"/>
    <w:rsid w:val="003C467B"/>
    <w:rsid w:val="003C46EF"/>
    <w:rsid w:val="003C4C76"/>
    <w:rsid w:val="003C4E09"/>
    <w:rsid w:val="003C5DA3"/>
    <w:rsid w:val="003C711D"/>
    <w:rsid w:val="003C71C1"/>
    <w:rsid w:val="003D270E"/>
    <w:rsid w:val="003D4BCD"/>
    <w:rsid w:val="003D6C2B"/>
    <w:rsid w:val="003E01D8"/>
    <w:rsid w:val="003E0BD3"/>
    <w:rsid w:val="003E2100"/>
    <w:rsid w:val="003E24E3"/>
    <w:rsid w:val="003F0497"/>
    <w:rsid w:val="003F2049"/>
    <w:rsid w:val="003F3ABA"/>
    <w:rsid w:val="003F6F5B"/>
    <w:rsid w:val="00402ABE"/>
    <w:rsid w:val="0040342D"/>
    <w:rsid w:val="00403608"/>
    <w:rsid w:val="00403FE6"/>
    <w:rsid w:val="0041192D"/>
    <w:rsid w:val="0041199E"/>
    <w:rsid w:val="00411CF4"/>
    <w:rsid w:val="00413EE1"/>
    <w:rsid w:val="0042128E"/>
    <w:rsid w:val="004246A7"/>
    <w:rsid w:val="00425A47"/>
    <w:rsid w:val="00426170"/>
    <w:rsid w:val="00432B60"/>
    <w:rsid w:val="00440698"/>
    <w:rsid w:val="00443C11"/>
    <w:rsid w:val="00443DC4"/>
    <w:rsid w:val="00444025"/>
    <w:rsid w:val="00444579"/>
    <w:rsid w:val="00445989"/>
    <w:rsid w:val="00445A13"/>
    <w:rsid w:val="00450999"/>
    <w:rsid w:val="004540E2"/>
    <w:rsid w:val="00454454"/>
    <w:rsid w:val="00454FCF"/>
    <w:rsid w:val="00456B06"/>
    <w:rsid w:val="0046068A"/>
    <w:rsid w:val="00460A52"/>
    <w:rsid w:val="00461746"/>
    <w:rsid w:val="00462583"/>
    <w:rsid w:val="004627AD"/>
    <w:rsid w:val="004638D2"/>
    <w:rsid w:val="00467924"/>
    <w:rsid w:val="004712A5"/>
    <w:rsid w:val="0047266F"/>
    <w:rsid w:val="00472F8D"/>
    <w:rsid w:val="0047543B"/>
    <w:rsid w:val="00476D6B"/>
    <w:rsid w:val="00477E99"/>
    <w:rsid w:val="0048176A"/>
    <w:rsid w:val="00483231"/>
    <w:rsid w:val="00492C16"/>
    <w:rsid w:val="00496734"/>
    <w:rsid w:val="004A0678"/>
    <w:rsid w:val="004A0AC6"/>
    <w:rsid w:val="004A1489"/>
    <w:rsid w:val="004A183C"/>
    <w:rsid w:val="004A48A3"/>
    <w:rsid w:val="004B058E"/>
    <w:rsid w:val="004B0D92"/>
    <w:rsid w:val="004B0EC0"/>
    <w:rsid w:val="004B66F1"/>
    <w:rsid w:val="004C3BEC"/>
    <w:rsid w:val="004C3EA0"/>
    <w:rsid w:val="004C6337"/>
    <w:rsid w:val="004D1266"/>
    <w:rsid w:val="004D1928"/>
    <w:rsid w:val="004D35B9"/>
    <w:rsid w:val="004E322E"/>
    <w:rsid w:val="004F2A28"/>
    <w:rsid w:val="004F44AA"/>
    <w:rsid w:val="004F45CA"/>
    <w:rsid w:val="004F55C0"/>
    <w:rsid w:val="004F7169"/>
    <w:rsid w:val="00500D66"/>
    <w:rsid w:val="00503B1F"/>
    <w:rsid w:val="00510C04"/>
    <w:rsid w:val="00514877"/>
    <w:rsid w:val="00514C8E"/>
    <w:rsid w:val="005246C1"/>
    <w:rsid w:val="005307F2"/>
    <w:rsid w:val="00531DBF"/>
    <w:rsid w:val="0053263E"/>
    <w:rsid w:val="00534BD9"/>
    <w:rsid w:val="00535923"/>
    <w:rsid w:val="00540B51"/>
    <w:rsid w:val="00540D50"/>
    <w:rsid w:val="00543F8B"/>
    <w:rsid w:val="00545759"/>
    <w:rsid w:val="00545BE0"/>
    <w:rsid w:val="00546382"/>
    <w:rsid w:val="00546930"/>
    <w:rsid w:val="00551F4A"/>
    <w:rsid w:val="005541CE"/>
    <w:rsid w:val="00554C6A"/>
    <w:rsid w:val="00562E85"/>
    <w:rsid w:val="00563292"/>
    <w:rsid w:val="0056332F"/>
    <w:rsid w:val="0057009C"/>
    <w:rsid w:val="005719B3"/>
    <w:rsid w:val="0057295E"/>
    <w:rsid w:val="00576B6E"/>
    <w:rsid w:val="00581C39"/>
    <w:rsid w:val="0058369E"/>
    <w:rsid w:val="005836DC"/>
    <w:rsid w:val="00585EFC"/>
    <w:rsid w:val="005903B6"/>
    <w:rsid w:val="00593C06"/>
    <w:rsid w:val="005973D0"/>
    <w:rsid w:val="005A0247"/>
    <w:rsid w:val="005A126E"/>
    <w:rsid w:val="005A452F"/>
    <w:rsid w:val="005A50F5"/>
    <w:rsid w:val="005B140D"/>
    <w:rsid w:val="005B40F8"/>
    <w:rsid w:val="005B743C"/>
    <w:rsid w:val="005C1FEA"/>
    <w:rsid w:val="005C2468"/>
    <w:rsid w:val="005C2EFA"/>
    <w:rsid w:val="005C3495"/>
    <w:rsid w:val="005D2D9C"/>
    <w:rsid w:val="005E237F"/>
    <w:rsid w:val="005E28F3"/>
    <w:rsid w:val="005E3DF0"/>
    <w:rsid w:val="005E3DFC"/>
    <w:rsid w:val="005E4B1D"/>
    <w:rsid w:val="005E5942"/>
    <w:rsid w:val="005E60AF"/>
    <w:rsid w:val="005E7F7A"/>
    <w:rsid w:val="005F07FA"/>
    <w:rsid w:val="005F1DEA"/>
    <w:rsid w:val="005F6B3E"/>
    <w:rsid w:val="0060208F"/>
    <w:rsid w:val="00602220"/>
    <w:rsid w:val="00605F8F"/>
    <w:rsid w:val="006079E4"/>
    <w:rsid w:val="00607FC9"/>
    <w:rsid w:val="00612422"/>
    <w:rsid w:val="00612E13"/>
    <w:rsid w:val="0061487F"/>
    <w:rsid w:val="00616B26"/>
    <w:rsid w:val="00622FE1"/>
    <w:rsid w:val="00623967"/>
    <w:rsid w:val="00624298"/>
    <w:rsid w:val="0062521C"/>
    <w:rsid w:val="00630A2B"/>
    <w:rsid w:val="00631D65"/>
    <w:rsid w:val="0063296F"/>
    <w:rsid w:val="00632DC7"/>
    <w:rsid w:val="006357FB"/>
    <w:rsid w:val="00640359"/>
    <w:rsid w:val="006406FC"/>
    <w:rsid w:val="00640E57"/>
    <w:rsid w:val="00642BD0"/>
    <w:rsid w:val="00644000"/>
    <w:rsid w:val="00644C42"/>
    <w:rsid w:val="00646122"/>
    <w:rsid w:val="006470A4"/>
    <w:rsid w:val="0065138B"/>
    <w:rsid w:val="00653731"/>
    <w:rsid w:val="00653E16"/>
    <w:rsid w:val="00656956"/>
    <w:rsid w:val="00657220"/>
    <w:rsid w:val="00657362"/>
    <w:rsid w:val="0066104B"/>
    <w:rsid w:val="006655EE"/>
    <w:rsid w:val="00665DB9"/>
    <w:rsid w:val="00667C10"/>
    <w:rsid w:val="00667EF4"/>
    <w:rsid w:val="00674805"/>
    <w:rsid w:val="00675520"/>
    <w:rsid w:val="00676FCA"/>
    <w:rsid w:val="00677177"/>
    <w:rsid w:val="006802A3"/>
    <w:rsid w:val="006816D4"/>
    <w:rsid w:val="00683680"/>
    <w:rsid w:val="0068612E"/>
    <w:rsid w:val="00686B7D"/>
    <w:rsid w:val="00687C0A"/>
    <w:rsid w:val="00687C92"/>
    <w:rsid w:val="00687D7B"/>
    <w:rsid w:val="006923F5"/>
    <w:rsid w:val="0069534E"/>
    <w:rsid w:val="00696453"/>
    <w:rsid w:val="0069669C"/>
    <w:rsid w:val="006A1200"/>
    <w:rsid w:val="006A13F8"/>
    <w:rsid w:val="006A4F4E"/>
    <w:rsid w:val="006A6C23"/>
    <w:rsid w:val="006B14DB"/>
    <w:rsid w:val="006B159A"/>
    <w:rsid w:val="006B21C4"/>
    <w:rsid w:val="006C38E2"/>
    <w:rsid w:val="006C4A1A"/>
    <w:rsid w:val="006C5FC4"/>
    <w:rsid w:val="006D0359"/>
    <w:rsid w:val="006D0393"/>
    <w:rsid w:val="006D15D0"/>
    <w:rsid w:val="006D15E6"/>
    <w:rsid w:val="006D1A83"/>
    <w:rsid w:val="006D7004"/>
    <w:rsid w:val="006E0EF7"/>
    <w:rsid w:val="006E1CFE"/>
    <w:rsid w:val="006E1D7B"/>
    <w:rsid w:val="006E4E02"/>
    <w:rsid w:val="006F10C4"/>
    <w:rsid w:val="006F1C66"/>
    <w:rsid w:val="006F3B0C"/>
    <w:rsid w:val="006F40E9"/>
    <w:rsid w:val="006F5603"/>
    <w:rsid w:val="006F5771"/>
    <w:rsid w:val="006F7B87"/>
    <w:rsid w:val="006F7C33"/>
    <w:rsid w:val="00701134"/>
    <w:rsid w:val="00701400"/>
    <w:rsid w:val="007026EE"/>
    <w:rsid w:val="007037CF"/>
    <w:rsid w:val="00705BBC"/>
    <w:rsid w:val="007076B2"/>
    <w:rsid w:val="00711408"/>
    <w:rsid w:val="007132E2"/>
    <w:rsid w:val="00715967"/>
    <w:rsid w:val="007167C0"/>
    <w:rsid w:val="00720481"/>
    <w:rsid w:val="007219FE"/>
    <w:rsid w:val="00722A9D"/>
    <w:rsid w:val="00727E0C"/>
    <w:rsid w:val="0073078F"/>
    <w:rsid w:val="00733193"/>
    <w:rsid w:val="007334E6"/>
    <w:rsid w:val="00734DAC"/>
    <w:rsid w:val="00740DBE"/>
    <w:rsid w:val="007418A6"/>
    <w:rsid w:val="00744DDA"/>
    <w:rsid w:val="00745B79"/>
    <w:rsid w:val="00745E03"/>
    <w:rsid w:val="00746197"/>
    <w:rsid w:val="007524D1"/>
    <w:rsid w:val="007534E3"/>
    <w:rsid w:val="00754B30"/>
    <w:rsid w:val="00756FD3"/>
    <w:rsid w:val="0075732A"/>
    <w:rsid w:val="007600F8"/>
    <w:rsid w:val="00760262"/>
    <w:rsid w:val="00761267"/>
    <w:rsid w:val="00762A62"/>
    <w:rsid w:val="0076310C"/>
    <w:rsid w:val="00763798"/>
    <w:rsid w:val="0076744F"/>
    <w:rsid w:val="00767BCE"/>
    <w:rsid w:val="00767D30"/>
    <w:rsid w:val="00767EFC"/>
    <w:rsid w:val="007707DE"/>
    <w:rsid w:val="00770979"/>
    <w:rsid w:val="00770B5D"/>
    <w:rsid w:val="00772B1A"/>
    <w:rsid w:val="007752F1"/>
    <w:rsid w:val="00776768"/>
    <w:rsid w:val="00776860"/>
    <w:rsid w:val="0078187A"/>
    <w:rsid w:val="00782200"/>
    <w:rsid w:val="0078368C"/>
    <w:rsid w:val="00784BC2"/>
    <w:rsid w:val="007861D0"/>
    <w:rsid w:val="00794ED8"/>
    <w:rsid w:val="0079524C"/>
    <w:rsid w:val="007A252C"/>
    <w:rsid w:val="007A2573"/>
    <w:rsid w:val="007B106C"/>
    <w:rsid w:val="007B1A4E"/>
    <w:rsid w:val="007B2696"/>
    <w:rsid w:val="007B3565"/>
    <w:rsid w:val="007B3D05"/>
    <w:rsid w:val="007B5503"/>
    <w:rsid w:val="007B60F6"/>
    <w:rsid w:val="007B720E"/>
    <w:rsid w:val="007B741C"/>
    <w:rsid w:val="007C0703"/>
    <w:rsid w:val="007C1026"/>
    <w:rsid w:val="007C12C5"/>
    <w:rsid w:val="007C179C"/>
    <w:rsid w:val="007C19DA"/>
    <w:rsid w:val="007C42B5"/>
    <w:rsid w:val="007C6BB3"/>
    <w:rsid w:val="007D14B4"/>
    <w:rsid w:val="007D254D"/>
    <w:rsid w:val="007D3AD7"/>
    <w:rsid w:val="007D3F96"/>
    <w:rsid w:val="007D7B04"/>
    <w:rsid w:val="007E1266"/>
    <w:rsid w:val="007E24F6"/>
    <w:rsid w:val="007E57B5"/>
    <w:rsid w:val="007F1F14"/>
    <w:rsid w:val="007F27E7"/>
    <w:rsid w:val="007F516A"/>
    <w:rsid w:val="007F7AB6"/>
    <w:rsid w:val="00800ECB"/>
    <w:rsid w:val="00800F64"/>
    <w:rsid w:val="00801050"/>
    <w:rsid w:val="00802F0B"/>
    <w:rsid w:val="00804D8C"/>
    <w:rsid w:val="00804DF1"/>
    <w:rsid w:val="00805A53"/>
    <w:rsid w:val="00806219"/>
    <w:rsid w:val="00806341"/>
    <w:rsid w:val="00806F80"/>
    <w:rsid w:val="00810A67"/>
    <w:rsid w:val="00816403"/>
    <w:rsid w:val="00823FDD"/>
    <w:rsid w:val="00827AB9"/>
    <w:rsid w:val="00831545"/>
    <w:rsid w:val="00833CF7"/>
    <w:rsid w:val="00834CDE"/>
    <w:rsid w:val="008352B3"/>
    <w:rsid w:val="00835621"/>
    <w:rsid w:val="008373A5"/>
    <w:rsid w:val="008375B2"/>
    <w:rsid w:val="00840CDF"/>
    <w:rsid w:val="00842464"/>
    <w:rsid w:val="00845601"/>
    <w:rsid w:val="00850A3D"/>
    <w:rsid w:val="008520C7"/>
    <w:rsid w:val="00853CC7"/>
    <w:rsid w:val="00855C5C"/>
    <w:rsid w:val="0085771B"/>
    <w:rsid w:val="00861B60"/>
    <w:rsid w:val="00861D15"/>
    <w:rsid w:val="008714F1"/>
    <w:rsid w:val="00874482"/>
    <w:rsid w:val="0087525F"/>
    <w:rsid w:val="00876087"/>
    <w:rsid w:val="00877594"/>
    <w:rsid w:val="00883C76"/>
    <w:rsid w:val="00887A52"/>
    <w:rsid w:val="00890A29"/>
    <w:rsid w:val="008910E9"/>
    <w:rsid w:val="00891C77"/>
    <w:rsid w:val="0089494C"/>
    <w:rsid w:val="00897AE9"/>
    <w:rsid w:val="008A3C96"/>
    <w:rsid w:val="008B0C38"/>
    <w:rsid w:val="008B1FA9"/>
    <w:rsid w:val="008B235B"/>
    <w:rsid w:val="008B32E5"/>
    <w:rsid w:val="008B4019"/>
    <w:rsid w:val="008B4F87"/>
    <w:rsid w:val="008B65C9"/>
    <w:rsid w:val="008C16EB"/>
    <w:rsid w:val="008C2D4A"/>
    <w:rsid w:val="008C3148"/>
    <w:rsid w:val="008D3900"/>
    <w:rsid w:val="008D6447"/>
    <w:rsid w:val="008D6E1D"/>
    <w:rsid w:val="008E0954"/>
    <w:rsid w:val="008E116F"/>
    <w:rsid w:val="008E4DB5"/>
    <w:rsid w:val="008F0FCA"/>
    <w:rsid w:val="008F1C05"/>
    <w:rsid w:val="008F2018"/>
    <w:rsid w:val="008F31D2"/>
    <w:rsid w:val="008F39B4"/>
    <w:rsid w:val="008F3EB1"/>
    <w:rsid w:val="008F3EEC"/>
    <w:rsid w:val="008F4162"/>
    <w:rsid w:val="00900373"/>
    <w:rsid w:val="00903E02"/>
    <w:rsid w:val="00906CEB"/>
    <w:rsid w:val="0090767C"/>
    <w:rsid w:val="0091201D"/>
    <w:rsid w:val="00913175"/>
    <w:rsid w:val="00916EDB"/>
    <w:rsid w:val="00916F74"/>
    <w:rsid w:val="009173A0"/>
    <w:rsid w:val="00920861"/>
    <w:rsid w:val="009225B3"/>
    <w:rsid w:val="00922B13"/>
    <w:rsid w:val="009242EF"/>
    <w:rsid w:val="00932291"/>
    <w:rsid w:val="009326BD"/>
    <w:rsid w:val="00932861"/>
    <w:rsid w:val="0093394E"/>
    <w:rsid w:val="00933952"/>
    <w:rsid w:val="0093408E"/>
    <w:rsid w:val="00943406"/>
    <w:rsid w:val="00943C25"/>
    <w:rsid w:val="00947896"/>
    <w:rsid w:val="00947D7E"/>
    <w:rsid w:val="00952DDF"/>
    <w:rsid w:val="0095332A"/>
    <w:rsid w:val="00953676"/>
    <w:rsid w:val="00953A33"/>
    <w:rsid w:val="00954076"/>
    <w:rsid w:val="00954158"/>
    <w:rsid w:val="0095434D"/>
    <w:rsid w:val="0096355C"/>
    <w:rsid w:val="00963B6A"/>
    <w:rsid w:val="00965426"/>
    <w:rsid w:val="009656E0"/>
    <w:rsid w:val="00970950"/>
    <w:rsid w:val="0097338E"/>
    <w:rsid w:val="00976318"/>
    <w:rsid w:val="009812D4"/>
    <w:rsid w:val="00981D9F"/>
    <w:rsid w:val="009834FE"/>
    <w:rsid w:val="00987C53"/>
    <w:rsid w:val="009920D8"/>
    <w:rsid w:val="009955CC"/>
    <w:rsid w:val="00996CE2"/>
    <w:rsid w:val="009A4504"/>
    <w:rsid w:val="009B1A4A"/>
    <w:rsid w:val="009B2788"/>
    <w:rsid w:val="009B38BE"/>
    <w:rsid w:val="009B398A"/>
    <w:rsid w:val="009B4426"/>
    <w:rsid w:val="009B5722"/>
    <w:rsid w:val="009B70E5"/>
    <w:rsid w:val="009C1648"/>
    <w:rsid w:val="009C3012"/>
    <w:rsid w:val="009C3D0F"/>
    <w:rsid w:val="009C4DC2"/>
    <w:rsid w:val="009C73BC"/>
    <w:rsid w:val="009C73F1"/>
    <w:rsid w:val="009D1DE0"/>
    <w:rsid w:val="009D356C"/>
    <w:rsid w:val="009D47C9"/>
    <w:rsid w:val="009D4FB4"/>
    <w:rsid w:val="009D5820"/>
    <w:rsid w:val="009D6FFA"/>
    <w:rsid w:val="009E0399"/>
    <w:rsid w:val="009E04BD"/>
    <w:rsid w:val="009E08DC"/>
    <w:rsid w:val="009E167C"/>
    <w:rsid w:val="009E1B19"/>
    <w:rsid w:val="009E2431"/>
    <w:rsid w:val="009E2C41"/>
    <w:rsid w:val="009E664A"/>
    <w:rsid w:val="009F03D0"/>
    <w:rsid w:val="009F331E"/>
    <w:rsid w:val="009F35E2"/>
    <w:rsid w:val="009F65F9"/>
    <w:rsid w:val="009F68BA"/>
    <w:rsid w:val="009F7D04"/>
    <w:rsid w:val="00A04067"/>
    <w:rsid w:val="00A06277"/>
    <w:rsid w:val="00A079DC"/>
    <w:rsid w:val="00A111C2"/>
    <w:rsid w:val="00A142AC"/>
    <w:rsid w:val="00A158F2"/>
    <w:rsid w:val="00A23233"/>
    <w:rsid w:val="00A26C9F"/>
    <w:rsid w:val="00A31EAD"/>
    <w:rsid w:val="00A3220D"/>
    <w:rsid w:val="00A338E7"/>
    <w:rsid w:val="00A35CAA"/>
    <w:rsid w:val="00A36E7F"/>
    <w:rsid w:val="00A41E65"/>
    <w:rsid w:val="00A43A79"/>
    <w:rsid w:val="00A43E0A"/>
    <w:rsid w:val="00A505A2"/>
    <w:rsid w:val="00A52896"/>
    <w:rsid w:val="00A52E9F"/>
    <w:rsid w:val="00A530C7"/>
    <w:rsid w:val="00A53E3F"/>
    <w:rsid w:val="00A55F5B"/>
    <w:rsid w:val="00A60185"/>
    <w:rsid w:val="00A60889"/>
    <w:rsid w:val="00A617CE"/>
    <w:rsid w:val="00A653F4"/>
    <w:rsid w:val="00A655FA"/>
    <w:rsid w:val="00A658A1"/>
    <w:rsid w:val="00A65AB7"/>
    <w:rsid w:val="00A661EA"/>
    <w:rsid w:val="00A67C6B"/>
    <w:rsid w:val="00A7175A"/>
    <w:rsid w:val="00A81519"/>
    <w:rsid w:val="00A830E5"/>
    <w:rsid w:val="00A85CBD"/>
    <w:rsid w:val="00A8630C"/>
    <w:rsid w:val="00A8654F"/>
    <w:rsid w:val="00A87135"/>
    <w:rsid w:val="00A8792B"/>
    <w:rsid w:val="00A9204C"/>
    <w:rsid w:val="00A9318E"/>
    <w:rsid w:val="00A93280"/>
    <w:rsid w:val="00A951EA"/>
    <w:rsid w:val="00AA0164"/>
    <w:rsid w:val="00AA2548"/>
    <w:rsid w:val="00AA3A03"/>
    <w:rsid w:val="00AA58C4"/>
    <w:rsid w:val="00AA7003"/>
    <w:rsid w:val="00AA74D1"/>
    <w:rsid w:val="00AA7F9E"/>
    <w:rsid w:val="00AB0EC7"/>
    <w:rsid w:val="00AB11C8"/>
    <w:rsid w:val="00AC08A8"/>
    <w:rsid w:val="00AC0CAC"/>
    <w:rsid w:val="00AC1E63"/>
    <w:rsid w:val="00AC324E"/>
    <w:rsid w:val="00AC5674"/>
    <w:rsid w:val="00AC5CD2"/>
    <w:rsid w:val="00AC668E"/>
    <w:rsid w:val="00AC7B24"/>
    <w:rsid w:val="00AD0B3B"/>
    <w:rsid w:val="00AD211B"/>
    <w:rsid w:val="00AD30B7"/>
    <w:rsid w:val="00AD4218"/>
    <w:rsid w:val="00AD4437"/>
    <w:rsid w:val="00AD56C8"/>
    <w:rsid w:val="00AD58F2"/>
    <w:rsid w:val="00AE5B7B"/>
    <w:rsid w:val="00AE7E1D"/>
    <w:rsid w:val="00AF0BE2"/>
    <w:rsid w:val="00AF38B3"/>
    <w:rsid w:val="00AF5178"/>
    <w:rsid w:val="00AF7505"/>
    <w:rsid w:val="00B00D0D"/>
    <w:rsid w:val="00B0133D"/>
    <w:rsid w:val="00B03E58"/>
    <w:rsid w:val="00B0512A"/>
    <w:rsid w:val="00B0529F"/>
    <w:rsid w:val="00B05A5F"/>
    <w:rsid w:val="00B13B78"/>
    <w:rsid w:val="00B1418B"/>
    <w:rsid w:val="00B14764"/>
    <w:rsid w:val="00B1627A"/>
    <w:rsid w:val="00B21195"/>
    <w:rsid w:val="00B24276"/>
    <w:rsid w:val="00B24B22"/>
    <w:rsid w:val="00B25310"/>
    <w:rsid w:val="00B274F0"/>
    <w:rsid w:val="00B30461"/>
    <w:rsid w:val="00B32F8F"/>
    <w:rsid w:val="00B32FE8"/>
    <w:rsid w:val="00B3334D"/>
    <w:rsid w:val="00B3492A"/>
    <w:rsid w:val="00B40D87"/>
    <w:rsid w:val="00B43B88"/>
    <w:rsid w:val="00B44C7D"/>
    <w:rsid w:val="00B44FD2"/>
    <w:rsid w:val="00B45D5E"/>
    <w:rsid w:val="00B4649A"/>
    <w:rsid w:val="00B47140"/>
    <w:rsid w:val="00B54DE9"/>
    <w:rsid w:val="00B552A0"/>
    <w:rsid w:val="00B553EC"/>
    <w:rsid w:val="00B5566F"/>
    <w:rsid w:val="00B55E3F"/>
    <w:rsid w:val="00B603EB"/>
    <w:rsid w:val="00B64173"/>
    <w:rsid w:val="00B67866"/>
    <w:rsid w:val="00B67D89"/>
    <w:rsid w:val="00B7344F"/>
    <w:rsid w:val="00B76864"/>
    <w:rsid w:val="00B80BBD"/>
    <w:rsid w:val="00B8640B"/>
    <w:rsid w:val="00B87CB8"/>
    <w:rsid w:val="00B902AF"/>
    <w:rsid w:val="00B91EA3"/>
    <w:rsid w:val="00B93DD0"/>
    <w:rsid w:val="00B941A6"/>
    <w:rsid w:val="00B97732"/>
    <w:rsid w:val="00BA16A7"/>
    <w:rsid w:val="00BA4A4C"/>
    <w:rsid w:val="00BA4CA2"/>
    <w:rsid w:val="00BA5611"/>
    <w:rsid w:val="00BA65A8"/>
    <w:rsid w:val="00BA6D19"/>
    <w:rsid w:val="00BA7461"/>
    <w:rsid w:val="00BA7B4B"/>
    <w:rsid w:val="00BA7DA9"/>
    <w:rsid w:val="00BB14D5"/>
    <w:rsid w:val="00BC0252"/>
    <w:rsid w:val="00BC0E8F"/>
    <w:rsid w:val="00BC1884"/>
    <w:rsid w:val="00BC4215"/>
    <w:rsid w:val="00BC4DFA"/>
    <w:rsid w:val="00BD1A6F"/>
    <w:rsid w:val="00BD2B1D"/>
    <w:rsid w:val="00BD38F9"/>
    <w:rsid w:val="00BD5BA2"/>
    <w:rsid w:val="00BD6266"/>
    <w:rsid w:val="00BD7DE9"/>
    <w:rsid w:val="00BE0CC2"/>
    <w:rsid w:val="00BE2B7F"/>
    <w:rsid w:val="00BE6D3C"/>
    <w:rsid w:val="00BE7852"/>
    <w:rsid w:val="00BF1348"/>
    <w:rsid w:val="00BF3176"/>
    <w:rsid w:val="00BF3C57"/>
    <w:rsid w:val="00BF5EC7"/>
    <w:rsid w:val="00BF7CEE"/>
    <w:rsid w:val="00C033E7"/>
    <w:rsid w:val="00C03880"/>
    <w:rsid w:val="00C06253"/>
    <w:rsid w:val="00C07E02"/>
    <w:rsid w:val="00C100A5"/>
    <w:rsid w:val="00C1349D"/>
    <w:rsid w:val="00C135CF"/>
    <w:rsid w:val="00C149C3"/>
    <w:rsid w:val="00C17BD7"/>
    <w:rsid w:val="00C25763"/>
    <w:rsid w:val="00C2683F"/>
    <w:rsid w:val="00C3184D"/>
    <w:rsid w:val="00C320EC"/>
    <w:rsid w:val="00C348C0"/>
    <w:rsid w:val="00C4714E"/>
    <w:rsid w:val="00C51CCA"/>
    <w:rsid w:val="00C5504F"/>
    <w:rsid w:val="00C571FB"/>
    <w:rsid w:val="00C577FA"/>
    <w:rsid w:val="00C57B55"/>
    <w:rsid w:val="00C622B4"/>
    <w:rsid w:val="00C63376"/>
    <w:rsid w:val="00C6355B"/>
    <w:rsid w:val="00C6655D"/>
    <w:rsid w:val="00C674B8"/>
    <w:rsid w:val="00C6773C"/>
    <w:rsid w:val="00C70491"/>
    <w:rsid w:val="00C72B41"/>
    <w:rsid w:val="00C74F97"/>
    <w:rsid w:val="00C752E9"/>
    <w:rsid w:val="00C755A2"/>
    <w:rsid w:val="00C75934"/>
    <w:rsid w:val="00C77180"/>
    <w:rsid w:val="00C774F5"/>
    <w:rsid w:val="00C813ED"/>
    <w:rsid w:val="00C8276E"/>
    <w:rsid w:val="00C831B9"/>
    <w:rsid w:val="00C842AC"/>
    <w:rsid w:val="00C8502E"/>
    <w:rsid w:val="00C86C38"/>
    <w:rsid w:val="00C944F8"/>
    <w:rsid w:val="00C96688"/>
    <w:rsid w:val="00C96E3B"/>
    <w:rsid w:val="00CA0723"/>
    <w:rsid w:val="00CA076B"/>
    <w:rsid w:val="00CA743D"/>
    <w:rsid w:val="00CB1690"/>
    <w:rsid w:val="00CB174A"/>
    <w:rsid w:val="00CB38C1"/>
    <w:rsid w:val="00CB6559"/>
    <w:rsid w:val="00CB6653"/>
    <w:rsid w:val="00CB6D32"/>
    <w:rsid w:val="00CB733B"/>
    <w:rsid w:val="00CB7E54"/>
    <w:rsid w:val="00CC0E21"/>
    <w:rsid w:val="00CC2897"/>
    <w:rsid w:val="00CC2FB7"/>
    <w:rsid w:val="00CC3025"/>
    <w:rsid w:val="00CC4365"/>
    <w:rsid w:val="00CC49A0"/>
    <w:rsid w:val="00CC5116"/>
    <w:rsid w:val="00CD11B0"/>
    <w:rsid w:val="00CD2A60"/>
    <w:rsid w:val="00CD4A06"/>
    <w:rsid w:val="00CD717B"/>
    <w:rsid w:val="00CE5091"/>
    <w:rsid w:val="00CE71C2"/>
    <w:rsid w:val="00CF42D5"/>
    <w:rsid w:val="00CF4EDA"/>
    <w:rsid w:val="00CF5C41"/>
    <w:rsid w:val="00CF64B3"/>
    <w:rsid w:val="00D021CB"/>
    <w:rsid w:val="00D02DD4"/>
    <w:rsid w:val="00D05E8D"/>
    <w:rsid w:val="00D073C9"/>
    <w:rsid w:val="00D10795"/>
    <w:rsid w:val="00D10F1A"/>
    <w:rsid w:val="00D116F8"/>
    <w:rsid w:val="00D122E8"/>
    <w:rsid w:val="00D13C59"/>
    <w:rsid w:val="00D16072"/>
    <w:rsid w:val="00D17596"/>
    <w:rsid w:val="00D22640"/>
    <w:rsid w:val="00D2271A"/>
    <w:rsid w:val="00D22B03"/>
    <w:rsid w:val="00D230AE"/>
    <w:rsid w:val="00D24935"/>
    <w:rsid w:val="00D26D3A"/>
    <w:rsid w:val="00D3703D"/>
    <w:rsid w:val="00D445D3"/>
    <w:rsid w:val="00D45EE3"/>
    <w:rsid w:val="00D50618"/>
    <w:rsid w:val="00D509E9"/>
    <w:rsid w:val="00D53B1C"/>
    <w:rsid w:val="00D5672F"/>
    <w:rsid w:val="00D628F5"/>
    <w:rsid w:val="00D65A7F"/>
    <w:rsid w:val="00D65D4A"/>
    <w:rsid w:val="00D716E9"/>
    <w:rsid w:val="00D71E6C"/>
    <w:rsid w:val="00D777BE"/>
    <w:rsid w:val="00D81672"/>
    <w:rsid w:val="00D82EFC"/>
    <w:rsid w:val="00D849BB"/>
    <w:rsid w:val="00D8655C"/>
    <w:rsid w:val="00D876DF"/>
    <w:rsid w:val="00D916A5"/>
    <w:rsid w:val="00D95654"/>
    <w:rsid w:val="00D97542"/>
    <w:rsid w:val="00DA1034"/>
    <w:rsid w:val="00DA1B12"/>
    <w:rsid w:val="00DA5119"/>
    <w:rsid w:val="00DA54C9"/>
    <w:rsid w:val="00DA6739"/>
    <w:rsid w:val="00DA6BB1"/>
    <w:rsid w:val="00DA6CAE"/>
    <w:rsid w:val="00DA76CB"/>
    <w:rsid w:val="00DA791D"/>
    <w:rsid w:val="00DB17E1"/>
    <w:rsid w:val="00DB1A9E"/>
    <w:rsid w:val="00DB31D6"/>
    <w:rsid w:val="00DB4005"/>
    <w:rsid w:val="00DB7B36"/>
    <w:rsid w:val="00DC34EB"/>
    <w:rsid w:val="00DC3576"/>
    <w:rsid w:val="00DC40A4"/>
    <w:rsid w:val="00DD186A"/>
    <w:rsid w:val="00DD2172"/>
    <w:rsid w:val="00DD405A"/>
    <w:rsid w:val="00DD7DFE"/>
    <w:rsid w:val="00DE3E95"/>
    <w:rsid w:val="00DE400C"/>
    <w:rsid w:val="00DE5D57"/>
    <w:rsid w:val="00DE6110"/>
    <w:rsid w:val="00DE650E"/>
    <w:rsid w:val="00DE76D8"/>
    <w:rsid w:val="00DF1E5B"/>
    <w:rsid w:val="00DF2275"/>
    <w:rsid w:val="00DF2A43"/>
    <w:rsid w:val="00DF3F5E"/>
    <w:rsid w:val="00DF5653"/>
    <w:rsid w:val="00DF7281"/>
    <w:rsid w:val="00E027E9"/>
    <w:rsid w:val="00E03288"/>
    <w:rsid w:val="00E03A01"/>
    <w:rsid w:val="00E0596E"/>
    <w:rsid w:val="00E06F66"/>
    <w:rsid w:val="00E07822"/>
    <w:rsid w:val="00E105DF"/>
    <w:rsid w:val="00E12361"/>
    <w:rsid w:val="00E16CEF"/>
    <w:rsid w:val="00E245B5"/>
    <w:rsid w:val="00E24F1E"/>
    <w:rsid w:val="00E356E5"/>
    <w:rsid w:val="00E36F81"/>
    <w:rsid w:val="00E37398"/>
    <w:rsid w:val="00E42DFC"/>
    <w:rsid w:val="00E4338A"/>
    <w:rsid w:val="00E45765"/>
    <w:rsid w:val="00E464B8"/>
    <w:rsid w:val="00E5098C"/>
    <w:rsid w:val="00E5309D"/>
    <w:rsid w:val="00E55901"/>
    <w:rsid w:val="00E60213"/>
    <w:rsid w:val="00E60273"/>
    <w:rsid w:val="00E60EC6"/>
    <w:rsid w:val="00E65B21"/>
    <w:rsid w:val="00E65DBC"/>
    <w:rsid w:val="00E661B2"/>
    <w:rsid w:val="00E71643"/>
    <w:rsid w:val="00E74D29"/>
    <w:rsid w:val="00E80275"/>
    <w:rsid w:val="00E81597"/>
    <w:rsid w:val="00E81CD4"/>
    <w:rsid w:val="00E81E12"/>
    <w:rsid w:val="00E82E0E"/>
    <w:rsid w:val="00E83C74"/>
    <w:rsid w:val="00E83CEE"/>
    <w:rsid w:val="00E91F18"/>
    <w:rsid w:val="00E9226D"/>
    <w:rsid w:val="00E94076"/>
    <w:rsid w:val="00E967B8"/>
    <w:rsid w:val="00E97BD3"/>
    <w:rsid w:val="00EA073C"/>
    <w:rsid w:val="00EA07CC"/>
    <w:rsid w:val="00EA416C"/>
    <w:rsid w:val="00EA5941"/>
    <w:rsid w:val="00EB1852"/>
    <w:rsid w:val="00EB1A13"/>
    <w:rsid w:val="00EB1D32"/>
    <w:rsid w:val="00EB349C"/>
    <w:rsid w:val="00EB60CE"/>
    <w:rsid w:val="00EB7D53"/>
    <w:rsid w:val="00EC36CB"/>
    <w:rsid w:val="00EC5DDB"/>
    <w:rsid w:val="00ED2E07"/>
    <w:rsid w:val="00ED6941"/>
    <w:rsid w:val="00EE1187"/>
    <w:rsid w:val="00EE1EE1"/>
    <w:rsid w:val="00EE3146"/>
    <w:rsid w:val="00EE5AD8"/>
    <w:rsid w:val="00EF03F9"/>
    <w:rsid w:val="00EF0E82"/>
    <w:rsid w:val="00EF1E16"/>
    <w:rsid w:val="00EF20F6"/>
    <w:rsid w:val="00EF50BB"/>
    <w:rsid w:val="00EF53FF"/>
    <w:rsid w:val="00F00192"/>
    <w:rsid w:val="00F01DF6"/>
    <w:rsid w:val="00F02FE5"/>
    <w:rsid w:val="00F0340D"/>
    <w:rsid w:val="00F03F31"/>
    <w:rsid w:val="00F059A6"/>
    <w:rsid w:val="00F06799"/>
    <w:rsid w:val="00F115AE"/>
    <w:rsid w:val="00F1488F"/>
    <w:rsid w:val="00F23756"/>
    <w:rsid w:val="00F23C81"/>
    <w:rsid w:val="00F2523A"/>
    <w:rsid w:val="00F25D35"/>
    <w:rsid w:val="00F25FFA"/>
    <w:rsid w:val="00F300BA"/>
    <w:rsid w:val="00F310D2"/>
    <w:rsid w:val="00F36294"/>
    <w:rsid w:val="00F36F3D"/>
    <w:rsid w:val="00F37149"/>
    <w:rsid w:val="00F37F51"/>
    <w:rsid w:val="00F424EC"/>
    <w:rsid w:val="00F477BD"/>
    <w:rsid w:val="00F53491"/>
    <w:rsid w:val="00F557FD"/>
    <w:rsid w:val="00F55F62"/>
    <w:rsid w:val="00F65A1C"/>
    <w:rsid w:val="00F66F50"/>
    <w:rsid w:val="00F73624"/>
    <w:rsid w:val="00F73813"/>
    <w:rsid w:val="00F8147B"/>
    <w:rsid w:val="00F82FF8"/>
    <w:rsid w:val="00F8330D"/>
    <w:rsid w:val="00F84305"/>
    <w:rsid w:val="00F8485C"/>
    <w:rsid w:val="00F84E83"/>
    <w:rsid w:val="00F87149"/>
    <w:rsid w:val="00F87FFE"/>
    <w:rsid w:val="00F90967"/>
    <w:rsid w:val="00F9244A"/>
    <w:rsid w:val="00F954C9"/>
    <w:rsid w:val="00F96B7D"/>
    <w:rsid w:val="00F96E05"/>
    <w:rsid w:val="00FA29E7"/>
    <w:rsid w:val="00FA4CF0"/>
    <w:rsid w:val="00FA61AA"/>
    <w:rsid w:val="00FA69A4"/>
    <w:rsid w:val="00FB1279"/>
    <w:rsid w:val="00FB1495"/>
    <w:rsid w:val="00FB17B4"/>
    <w:rsid w:val="00FB482D"/>
    <w:rsid w:val="00FB6064"/>
    <w:rsid w:val="00FB7B0A"/>
    <w:rsid w:val="00FC00D0"/>
    <w:rsid w:val="00FC1EC8"/>
    <w:rsid w:val="00FC48B1"/>
    <w:rsid w:val="00FC564C"/>
    <w:rsid w:val="00FC6951"/>
    <w:rsid w:val="00FD1694"/>
    <w:rsid w:val="00FD31CE"/>
    <w:rsid w:val="00FD6604"/>
    <w:rsid w:val="00FD7636"/>
    <w:rsid w:val="00FD79E0"/>
    <w:rsid w:val="00FE1DF0"/>
    <w:rsid w:val="00FE3229"/>
    <w:rsid w:val="00FE4CF2"/>
    <w:rsid w:val="00FE4FBF"/>
    <w:rsid w:val="00FE74C3"/>
    <w:rsid w:val="00FF104F"/>
    <w:rsid w:val="00FF215C"/>
    <w:rsid w:val="00FF35C4"/>
    <w:rsid w:val="00FF49E8"/>
    <w:rsid w:val="00FF60E2"/>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B0CEBFA"/>
  <w15:docId w15:val="{6D9EAADB-AB80-4F82-95F0-C87CD6523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iPriority="7"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52C"/>
    <w:pPr>
      <w:spacing w:after="200" w:line="276" w:lineRule="auto"/>
    </w:pPr>
    <w:rPr>
      <w:sz w:val="22"/>
      <w:szCs w:val="22"/>
      <w:lang w:eastAsia="en-US"/>
    </w:rPr>
  </w:style>
  <w:style w:type="paragraph" w:styleId="Heading1">
    <w:name w:val="heading 1"/>
    <w:basedOn w:val="Normal"/>
    <w:next w:val="Normal"/>
    <w:link w:val="Heading1Char"/>
    <w:uiPriority w:val="9"/>
    <w:qFormat/>
    <w:rsid w:val="00CA743D"/>
    <w:pPr>
      <w:keepNext/>
      <w:outlineLvl w:val="0"/>
    </w:pPr>
    <w:rPr>
      <w:rFonts w:cs="Arial"/>
      <w:b/>
      <w:caps/>
    </w:rPr>
  </w:style>
  <w:style w:type="paragraph" w:styleId="Heading2">
    <w:name w:val="heading 2"/>
    <w:basedOn w:val="Normal"/>
    <w:next w:val="Normal"/>
    <w:link w:val="Heading2Char"/>
    <w:uiPriority w:val="9"/>
    <w:qFormat/>
    <w:rsid w:val="00CA743D"/>
    <w:pPr>
      <w:keepNext/>
      <w:outlineLvl w:val="1"/>
    </w:pPr>
    <w:rPr>
      <w:rFonts w:cs="Arial"/>
      <w:b/>
    </w:rPr>
  </w:style>
  <w:style w:type="paragraph" w:styleId="Heading3">
    <w:name w:val="heading 3"/>
    <w:basedOn w:val="Normal"/>
    <w:next w:val="Normal"/>
    <w:link w:val="Heading3Char"/>
    <w:uiPriority w:val="9"/>
    <w:qFormat/>
    <w:rsid w:val="00CA743D"/>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A743D"/>
    <w:rPr>
      <w:rFonts w:cs="Arial"/>
      <w:b/>
      <w:caps/>
      <w:sz w:val="22"/>
      <w:szCs w:val="22"/>
      <w:lang w:eastAsia="en-US"/>
    </w:rPr>
  </w:style>
  <w:style w:type="character" w:customStyle="1" w:styleId="Heading2Char">
    <w:name w:val="Heading 2 Char"/>
    <w:basedOn w:val="DefaultParagraphFont"/>
    <w:link w:val="Heading2"/>
    <w:uiPriority w:val="9"/>
    <w:rsid w:val="00CA743D"/>
    <w:rPr>
      <w:rFonts w:cs="Arial"/>
      <w:b/>
      <w:sz w:val="22"/>
      <w:szCs w:val="22"/>
      <w:lang w:eastAsia="en-US"/>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7"/>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link w:val="ListParagraphChar"/>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iPriority w:val="35"/>
    <w:unhideWhenUsed/>
    <w:qFormat/>
    <w:rsid w:val="007A252C"/>
    <w:pPr>
      <w:spacing w:after="80"/>
    </w:pPr>
    <w:rPr>
      <w:b/>
      <w:bCs/>
      <w:sz w:val="20"/>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rsid w:val="00D5672F"/>
    <w:pPr>
      <w:spacing w:after="100"/>
    </w:pPr>
    <w:rPr>
      <w:b/>
    </w:rPr>
  </w:style>
  <w:style w:type="paragraph" w:styleId="TOC2">
    <w:name w:val="toc 2"/>
    <w:basedOn w:val="Normal"/>
    <w:next w:val="Normal"/>
    <w:autoRedefine/>
    <w:uiPriority w:val="39"/>
    <w:unhideWhenUsed/>
    <w:rsid w:val="00D5672F"/>
    <w:pPr>
      <w:spacing w:after="100"/>
      <w:ind w:left="220"/>
    </w:pPr>
  </w:style>
  <w:style w:type="paragraph" w:styleId="TOC3">
    <w:name w:val="toc 3"/>
    <w:basedOn w:val="Normal"/>
    <w:next w:val="Normal"/>
    <w:autoRedefine/>
    <w:uiPriority w:val="39"/>
    <w:unhideWhenUsed/>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paragraph" w:customStyle="1" w:styleId="InstructionItalics">
    <w:name w:val="Instruction Italics"/>
    <w:basedOn w:val="Normal"/>
    <w:link w:val="InstructionItalicsChar"/>
    <w:rsid w:val="0096355C"/>
    <w:pPr>
      <w:keepLines/>
      <w:spacing w:before="100" w:after="100" w:line="240" w:lineRule="auto"/>
    </w:pPr>
    <w:rPr>
      <w:rFonts w:eastAsia="Times New Roman" w:cs="Arial"/>
      <w:i/>
      <w:color w:val="4F81BD"/>
      <w:lang w:eastAsia="en-AU"/>
    </w:rPr>
  </w:style>
  <w:style w:type="character" w:customStyle="1" w:styleId="InstructionItalicsChar">
    <w:name w:val="Instruction Italics Char"/>
    <w:basedOn w:val="DefaultParagraphFont"/>
    <w:link w:val="InstructionItalics"/>
    <w:rsid w:val="0096355C"/>
    <w:rPr>
      <w:rFonts w:eastAsia="Times New Roman" w:cs="Arial"/>
      <w:i/>
      <w:color w:val="4F81BD"/>
      <w:sz w:val="22"/>
      <w:szCs w:val="22"/>
    </w:rPr>
  </w:style>
  <w:style w:type="character" w:styleId="CommentReference">
    <w:name w:val="annotation reference"/>
    <w:basedOn w:val="DefaultParagraphFont"/>
    <w:uiPriority w:val="99"/>
    <w:semiHidden/>
    <w:unhideWhenUsed/>
    <w:rsid w:val="0096355C"/>
    <w:rPr>
      <w:sz w:val="16"/>
      <w:szCs w:val="16"/>
    </w:rPr>
  </w:style>
  <w:style w:type="paragraph" w:styleId="CommentText">
    <w:name w:val="annotation text"/>
    <w:basedOn w:val="Normal"/>
    <w:link w:val="CommentTextChar"/>
    <w:uiPriority w:val="99"/>
    <w:semiHidden/>
    <w:unhideWhenUsed/>
    <w:rsid w:val="0096355C"/>
    <w:pPr>
      <w:spacing w:line="240" w:lineRule="auto"/>
    </w:pPr>
    <w:rPr>
      <w:sz w:val="20"/>
      <w:szCs w:val="20"/>
    </w:rPr>
  </w:style>
  <w:style w:type="character" w:customStyle="1" w:styleId="CommentTextChar">
    <w:name w:val="Comment Text Char"/>
    <w:basedOn w:val="DefaultParagraphFont"/>
    <w:link w:val="CommentText"/>
    <w:uiPriority w:val="99"/>
    <w:semiHidden/>
    <w:rsid w:val="0096355C"/>
    <w:rPr>
      <w:lang w:eastAsia="en-US"/>
    </w:rPr>
  </w:style>
  <w:style w:type="paragraph" w:styleId="CommentSubject">
    <w:name w:val="annotation subject"/>
    <w:basedOn w:val="CommentText"/>
    <w:next w:val="CommentText"/>
    <w:link w:val="CommentSubjectChar"/>
    <w:uiPriority w:val="99"/>
    <w:semiHidden/>
    <w:unhideWhenUsed/>
    <w:rsid w:val="009B70E5"/>
    <w:rPr>
      <w:b/>
      <w:bCs/>
    </w:rPr>
  </w:style>
  <w:style w:type="character" w:customStyle="1" w:styleId="CommentSubjectChar">
    <w:name w:val="Comment Subject Char"/>
    <w:basedOn w:val="CommentTextChar"/>
    <w:link w:val="CommentSubject"/>
    <w:uiPriority w:val="99"/>
    <w:semiHidden/>
    <w:rsid w:val="009B70E5"/>
    <w:rPr>
      <w:b/>
      <w:bCs/>
      <w:lang w:eastAsia="en-US"/>
    </w:rPr>
  </w:style>
  <w:style w:type="character" w:customStyle="1" w:styleId="ListParagraphChar">
    <w:name w:val="List Paragraph Char"/>
    <w:basedOn w:val="DefaultParagraphFont"/>
    <w:link w:val="ListParagraph"/>
    <w:uiPriority w:val="34"/>
    <w:locked/>
    <w:rsid w:val="00FB17B4"/>
    <w:rPr>
      <w:sz w:val="22"/>
      <w:szCs w:val="22"/>
      <w:lang w:eastAsia="en-US"/>
    </w:rPr>
  </w:style>
  <w:style w:type="paragraph" w:customStyle="1" w:styleId="DotPoint">
    <w:name w:val="DotPoint"/>
    <w:basedOn w:val="Normal"/>
    <w:rsid w:val="00012579"/>
    <w:pPr>
      <w:tabs>
        <w:tab w:val="num" w:pos="709"/>
      </w:tabs>
      <w:overflowPunct w:val="0"/>
      <w:autoSpaceDE w:val="0"/>
      <w:autoSpaceDN w:val="0"/>
      <w:adjustRightInd w:val="0"/>
      <w:spacing w:after="0" w:line="240" w:lineRule="auto"/>
      <w:ind w:left="709" w:hanging="425"/>
      <w:textAlignment w:val="baseline"/>
    </w:pPr>
    <w:rPr>
      <w:rFonts w:ascii="Times New Roman" w:eastAsia="Times New Roman" w:hAnsi="Times New Roman"/>
      <w:sz w:val="24"/>
      <w:szCs w:val="20"/>
    </w:rPr>
  </w:style>
  <w:style w:type="paragraph" w:customStyle="1" w:styleId="Default">
    <w:name w:val="Default"/>
    <w:rsid w:val="009173A0"/>
    <w:pPr>
      <w:widowControl w:val="0"/>
      <w:autoSpaceDE w:val="0"/>
      <w:autoSpaceDN w:val="0"/>
      <w:adjustRightInd w:val="0"/>
    </w:pPr>
    <w:rPr>
      <w:rFonts w:ascii="Liberation Sans" w:eastAsiaTheme="minorEastAsia" w:hAnsi="Liberation Sans" w:cs="Liberation Sans"/>
      <w:color w:val="000000"/>
      <w:sz w:val="24"/>
      <w:szCs w:val="24"/>
    </w:rPr>
  </w:style>
  <w:style w:type="paragraph" w:customStyle="1" w:styleId="CM13">
    <w:name w:val="CM13"/>
    <w:basedOn w:val="Default"/>
    <w:next w:val="Default"/>
    <w:uiPriority w:val="99"/>
    <w:rsid w:val="00DD405A"/>
    <w:rPr>
      <w:rFonts w:cstheme="minorBidi"/>
      <w:color w:val="auto"/>
    </w:rPr>
  </w:style>
  <w:style w:type="character" w:styleId="SubtleReference">
    <w:name w:val="Subtle Reference"/>
    <w:basedOn w:val="DefaultParagraphFont"/>
    <w:uiPriority w:val="31"/>
    <w:qFormat/>
    <w:rsid w:val="007F27E7"/>
    <w:rPr>
      <w:smallCaps/>
      <w:color w:val="5A5A5A" w:themeColor="text1" w:themeTint="A5"/>
    </w:rPr>
  </w:style>
  <w:style w:type="paragraph" w:styleId="Revision">
    <w:name w:val="Revision"/>
    <w:hidden/>
    <w:uiPriority w:val="99"/>
    <w:semiHidden/>
    <w:rsid w:val="002D5A70"/>
    <w:rPr>
      <w:sz w:val="22"/>
      <w:szCs w:val="22"/>
      <w:lang w:eastAsia="en-US"/>
    </w:rPr>
  </w:style>
  <w:style w:type="character" w:styleId="FollowedHyperlink">
    <w:name w:val="FollowedHyperlink"/>
    <w:basedOn w:val="DefaultParagraphFont"/>
    <w:uiPriority w:val="99"/>
    <w:semiHidden/>
    <w:unhideWhenUsed/>
    <w:rsid w:val="00AE5B7B"/>
    <w:rPr>
      <w:color w:val="800080" w:themeColor="followedHyperlink"/>
      <w:u w:val="single"/>
    </w:rPr>
  </w:style>
  <w:style w:type="paragraph" w:styleId="IntenseQuote">
    <w:name w:val="Intense Quote"/>
    <w:basedOn w:val="Normal"/>
    <w:next w:val="Normal"/>
    <w:link w:val="IntenseQuoteChar"/>
    <w:uiPriority w:val="30"/>
    <w:qFormat/>
    <w:rsid w:val="003A091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A091F"/>
    <w:rPr>
      <w:i/>
      <w:iCs/>
      <w:color w:val="4F81BD" w:themeColor="accent1"/>
      <w:sz w:val="22"/>
      <w:szCs w:val="22"/>
      <w:lang w:eastAsia="en-US"/>
    </w:rPr>
  </w:style>
  <w:style w:type="paragraph" w:styleId="BodyText">
    <w:name w:val="Body Text"/>
    <w:basedOn w:val="Normal"/>
    <w:link w:val="BodyTextChar"/>
    <w:uiPriority w:val="99"/>
    <w:rsid w:val="00CC3025"/>
    <w:pPr>
      <w:keepLines/>
      <w:spacing w:before="100" w:after="100" w:line="240" w:lineRule="auto"/>
    </w:pPr>
    <w:rPr>
      <w:rFonts w:eastAsia="Times New Roman"/>
      <w:lang w:eastAsia="en-AU"/>
    </w:rPr>
  </w:style>
  <w:style w:type="character" w:customStyle="1" w:styleId="BodyTextChar">
    <w:name w:val="Body Text Char"/>
    <w:basedOn w:val="DefaultParagraphFont"/>
    <w:link w:val="BodyText"/>
    <w:uiPriority w:val="99"/>
    <w:rsid w:val="00CC3025"/>
    <w:rPr>
      <w:rFonts w:eastAsia="Times New Roman"/>
      <w:sz w:val="22"/>
      <w:szCs w:val="22"/>
    </w:rPr>
  </w:style>
  <w:style w:type="paragraph" w:customStyle="1" w:styleId="DefaultText">
    <w:name w:val="Default Text"/>
    <w:basedOn w:val="Normal"/>
    <w:rsid w:val="00CC3025"/>
    <w:pPr>
      <w:spacing w:after="0" w:line="240" w:lineRule="auto"/>
    </w:pPr>
    <w:rPr>
      <w:rFonts w:ascii="Times New Roman" w:eastAsia="Times New Roman" w:hAnsi="Times New Roman"/>
      <w:sz w:val="24"/>
      <w:szCs w:val="20"/>
    </w:rPr>
  </w:style>
  <w:style w:type="character" w:styleId="Emphasis">
    <w:name w:val="Emphasis"/>
    <w:basedOn w:val="DefaultParagraphFont"/>
    <w:uiPriority w:val="20"/>
    <w:qFormat/>
    <w:rsid w:val="004B058E"/>
    <w:rPr>
      <w:i/>
      <w:iCs/>
    </w:rPr>
  </w:style>
  <w:style w:type="paragraph" w:styleId="NormalWeb">
    <w:name w:val="Normal (Web)"/>
    <w:basedOn w:val="Normal"/>
    <w:uiPriority w:val="99"/>
    <w:semiHidden/>
    <w:unhideWhenUsed/>
    <w:rsid w:val="004B058E"/>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455603">
      <w:bodyDiv w:val="1"/>
      <w:marLeft w:val="0"/>
      <w:marRight w:val="0"/>
      <w:marTop w:val="0"/>
      <w:marBottom w:val="0"/>
      <w:divBdr>
        <w:top w:val="none" w:sz="0" w:space="0" w:color="auto"/>
        <w:left w:val="none" w:sz="0" w:space="0" w:color="auto"/>
        <w:bottom w:val="none" w:sz="0" w:space="0" w:color="auto"/>
        <w:right w:val="none" w:sz="0" w:space="0" w:color="auto"/>
      </w:divBdr>
      <w:divsChild>
        <w:div w:id="1031106910">
          <w:marLeft w:val="0"/>
          <w:marRight w:val="0"/>
          <w:marTop w:val="0"/>
          <w:marBottom w:val="0"/>
          <w:divBdr>
            <w:top w:val="none" w:sz="0" w:space="0" w:color="auto"/>
            <w:left w:val="none" w:sz="0" w:space="0" w:color="auto"/>
            <w:bottom w:val="none" w:sz="0" w:space="0" w:color="auto"/>
            <w:right w:val="none" w:sz="0" w:space="0" w:color="auto"/>
          </w:divBdr>
          <w:divsChild>
            <w:div w:id="2098674240">
              <w:marLeft w:val="0"/>
              <w:marRight w:val="0"/>
              <w:marTop w:val="0"/>
              <w:marBottom w:val="0"/>
              <w:divBdr>
                <w:top w:val="none" w:sz="0" w:space="0" w:color="auto"/>
                <w:left w:val="none" w:sz="0" w:space="0" w:color="auto"/>
                <w:bottom w:val="none" w:sz="0" w:space="0" w:color="auto"/>
                <w:right w:val="none" w:sz="0" w:space="0" w:color="auto"/>
              </w:divBdr>
              <w:divsChild>
                <w:div w:id="1958874216">
                  <w:marLeft w:val="0"/>
                  <w:marRight w:val="0"/>
                  <w:marTop w:val="0"/>
                  <w:marBottom w:val="0"/>
                  <w:divBdr>
                    <w:top w:val="none" w:sz="0" w:space="0" w:color="auto"/>
                    <w:left w:val="none" w:sz="0" w:space="0" w:color="auto"/>
                    <w:bottom w:val="none" w:sz="0" w:space="0" w:color="auto"/>
                    <w:right w:val="none" w:sz="0" w:space="0" w:color="auto"/>
                  </w:divBdr>
                  <w:divsChild>
                    <w:div w:id="1001273037">
                      <w:marLeft w:val="3000"/>
                      <w:marRight w:val="0"/>
                      <w:marTop w:val="0"/>
                      <w:marBottom w:val="0"/>
                      <w:divBdr>
                        <w:top w:val="none" w:sz="0" w:space="0" w:color="auto"/>
                        <w:left w:val="none" w:sz="0" w:space="0" w:color="auto"/>
                        <w:bottom w:val="none" w:sz="0" w:space="0" w:color="auto"/>
                        <w:right w:val="none" w:sz="0" w:space="0" w:color="auto"/>
                      </w:divBdr>
                      <w:divsChild>
                        <w:div w:id="2006397633">
                          <w:marLeft w:val="0"/>
                          <w:marRight w:val="0"/>
                          <w:marTop w:val="0"/>
                          <w:marBottom w:val="0"/>
                          <w:divBdr>
                            <w:top w:val="none" w:sz="0" w:space="0" w:color="auto"/>
                            <w:left w:val="none" w:sz="0" w:space="0" w:color="auto"/>
                            <w:bottom w:val="none" w:sz="0" w:space="0" w:color="auto"/>
                            <w:right w:val="none" w:sz="0" w:space="0" w:color="auto"/>
                          </w:divBdr>
                          <w:divsChild>
                            <w:div w:id="1105417175">
                              <w:marLeft w:val="0"/>
                              <w:marRight w:val="0"/>
                              <w:marTop w:val="0"/>
                              <w:marBottom w:val="0"/>
                              <w:divBdr>
                                <w:top w:val="none" w:sz="0" w:space="0" w:color="auto"/>
                                <w:left w:val="none" w:sz="0" w:space="0" w:color="auto"/>
                                <w:bottom w:val="none" w:sz="0" w:space="0" w:color="auto"/>
                                <w:right w:val="none" w:sz="0" w:space="0" w:color="auto"/>
                              </w:divBdr>
                              <w:divsChild>
                                <w:div w:id="1258515018">
                                  <w:marLeft w:val="1"/>
                                  <w:marRight w:val="1"/>
                                  <w:marTop w:val="0"/>
                                  <w:marBottom w:val="0"/>
                                  <w:divBdr>
                                    <w:top w:val="none" w:sz="0" w:space="0" w:color="auto"/>
                                    <w:left w:val="none" w:sz="0" w:space="0" w:color="auto"/>
                                    <w:bottom w:val="none" w:sz="0" w:space="0" w:color="auto"/>
                                    <w:right w:val="none" w:sz="0" w:space="0" w:color="auto"/>
                                  </w:divBdr>
                                  <w:divsChild>
                                    <w:div w:id="785081583">
                                      <w:marLeft w:val="0"/>
                                      <w:marRight w:val="0"/>
                                      <w:marTop w:val="0"/>
                                      <w:marBottom w:val="0"/>
                                      <w:divBdr>
                                        <w:top w:val="none" w:sz="0" w:space="0" w:color="auto"/>
                                        <w:left w:val="none" w:sz="0" w:space="0" w:color="auto"/>
                                        <w:bottom w:val="none" w:sz="0" w:space="0" w:color="auto"/>
                                        <w:right w:val="none" w:sz="0" w:space="0" w:color="auto"/>
                                      </w:divBdr>
                                      <w:divsChild>
                                        <w:div w:id="1514346112">
                                          <w:marLeft w:val="0"/>
                                          <w:marRight w:val="0"/>
                                          <w:marTop w:val="0"/>
                                          <w:marBottom w:val="0"/>
                                          <w:divBdr>
                                            <w:top w:val="none" w:sz="0" w:space="0" w:color="auto"/>
                                            <w:left w:val="none" w:sz="0" w:space="0" w:color="auto"/>
                                            <w:bottom w:val="none" w:sz="0" w:space="0" w:color="auto"/>
                                            <w:right w:val="none" w:sz="0" w:space="0" w:color="auto"/>
                                          </w:divBdr>
                                          <w:divsChild>
                                            <w:div w:id="345056127">
                                              <w:marLeft w:val="0"/>
                                              <w:marRight w:val="0"/>
                                              <w:marTop w:val="0"/>
                                              <w:marBottom w:val="0"/>
                                              <w:divBdr>
                                                <w:top w:val="none" w:sz="0" w:space="0" w:color="auto"/>
                                                <w:left w:val="none" w:sz="0" w:space="0" w:color="auto"/>
                                                <w:bottom w:val="none" w:sz="0" w:space="0" w:color="auto"/>
                                                <w:right w:val="none" w:sz="0" w:space="0" w:color="auto"/>
                                              </w:divBdr>
                                              <w:divsChild>
                                                <w:div w:id="5914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3277152">
      <w:bodyDiv w:val="1"/>
      <w:marLeft w:val="0"/>
      <w:marRight w:val="0"/>
      <w:marTop w:val="0"/>
      <w:marBottom w:val="0"/>
      <w:divBdr>
        <w:top w:val="none" w:sz="0" w:space="0" w:color="auto"/>
        <w:left w:val="none" w:sz="0" w:space="0" w:color="auto"/>
        <w:bottom w:val="none" w:sz="0" w:space="0" w:color="auto"/>
        <w:right w:val="none" w:sz="0" w:space="0" w:color="auto"/>
      </w:divBdr>
    </w:div>
    <w:div w:id="1951819176">
      <w:bodyDiv w:val="1"/>
      <w:marLeft w:val="0"/>
      <w:marRight w:val="0"/>
      <w:marTop w:val="0"/>
      <w:marBottom w:val="0"/>
      <w:divBdr>
        <w:top w:val="none" w:sz="0" w:space="0" w:color="auto"/>
        <w:left w:val="none" w:sz="0" w:space="0" w:color="auto"/>
        <w:bottom w:val="none" w:sz="0" w:space="0" w:color="auto"/>
        <w:right w:val="none" w:sz="0" w:space="0" w:color="auto"/>
      </w:divBdr>
      <w:divsChild>
        <w:div w:id="747927063">
          <w:marLeft w:val="0"/>
          <w:marRight w:val="0"/>
          <w:marTop w:val="0"/>
          <w:marBottom w:val="0"/>
          <w:divBdr>
            <w:top w:val="none" w:sz="0" w:space="0" w:color="auto"/>
            <w:left w:val="none" w:sz="0" w:space="0" w:color="auto"/>
            <w:bottom w:val="none" w:sz="0" w:space="0" w:color="auto"/>
            <w:right w:val="none" w:sz="0" w:space="0" w:color="auto"/>
          </w:divBdr>
          <w:divsChild>
            <w:div w:id="853763380">
              <w:marLeft w:val="0"/>
              <w:marRight w:val="0"/>
              <w:marTop w:val="0"/>
              <w:marBottom w:val="0"/>
              <w:divBdr>
                <w:top w:val="none" w:sz="0" w:space="0" w:color="auto"/>
                <w:left w:val="none" w:sz="0" w:space="0" w:color="auto"/>
                <w:bottom w:val="none" w:sz="0" w:space="0" w:color="auto"/>
                <w:right w:val="none" w:sz="0" w:space="0" w:color="auto"/>
              </w:divBdr>
              <w:divsChild>
                <w:div w:id="1663504323">
                  <w:marLeft w:val="0"/>
                  <w:marRight w:val="0"/>
                  <w:marTop w:val="0"/>
                  <w:marBottom w:val="0"/>
                  <w:divBdr>
                    <w:top w:val="none" w:sz="0" w:space="0" w:color="auto"/>
                    <w:left w:val="none" w:sz="0" w:space="0" w:color="auto"/>
                    <w:bottom w:val="none" w:sz="0" w:space="0" w:color="auto"/>
                    <w:right w:val="none" w:sz="0" w:space="0" w:color="auto"/>
                  </w:divBdr>
                  <w:divsChild>
                    <w:div w:id="1877110441">
                      <w:marLeft w:val="3000"/>
                      <w:marRight w:val="0"/>
                      <w:marTop w:val="0"/>
                      <w:marBottom w:val="0"/>
                      <w:divBdr>
                        <w:top w:val="none" w:sz="0" w:space="0" w:color="auto"/>
                        <w:left w:val="none" w:sz="0" w:space="0" w:color="auto"/>
                        <w:bottom w:val="none" w:sz="0" w:space="0" w:color="auto"/>
                        <w:right w:val="none" w:sz="0" w:space="0" w:color="auto"/>
                      </w:divBdr>
                      <w:divsChild>
                        <w:div w:id="596408188">
                          <w:marLeft w:val="0"/>
                          <w:marRight w:val="0"/>
                          <w:marTop w:val="0"/>
                          <w:marBottom w:val="0"/>
                          <w:divBdr>
                            <w:top w:val="none" w:sz="0" w:space="0" w:color="auto"/>
                            <w:left w:val="none" w:sz="0" w:space="0" w:color="auto"/>
                            <w:bottom w:val="none" w:sz="0" w:space="0" w:color="auto"/>
                            <w:right w:val="none" w:sz="0" w:space="0" w:color="auto"/>
                          </w:divBdr>
                          <w:divsChild>
                            <w:div w:id="1070619358">
                              <w:marLeft w:val="0"/>
                              <w:marRight w:val="0"/>
                              <w:marTop w:val="0"/>
                              <w:marBottom w:val="0"/>
                              <w:divBdr>
                                <w:top w:val="none" w:sz="0" w:space="0" w:color="auto"/>
                                <w:left w:val="none" w:sz="0" w:space="0" w:color="auto"/>
                                <w:bottom w:val="none" w:sz="0" w:space="0" w:color="auto"/>
                                <w:right w:val="none" w:sz="0" w:space="0" w:color="auto"/>
                              </w:divBdr>
                              <w:divsChild>
                                <w:div w:id="1137912309">
                                  <w:marLeft w:val="1"/>
                                  <w:marRight w:val="1"/>
                                  <w:marTop w:val="0"/>
                                  <w:marBottom w:val="0"/>
                                  <w:divBdr>
                                    <w:top w:val="none" w:sz="0" w:space="0" w:color="auto"/>
                                    <w:left w:val="none" w:sz="0" w:space="0" w:color="auto"/>
                                    <w:bottom w:val="none" w:sz="0" w:space="0" w:color="auto"/>
                                    <w:right w:val="none" w:sz="0" w:space="0" w:color="auto"/>
                                  </w:divBdr>
                                  <w:divsChild>
                                    <w:div w:id="820582900">
                                      <w:marLeft w:val="0"/>
                                      <w:marRight w:val="0"/>
                                      <w:marTop w:val="0"/>
                                      <w:marBottom w:val="0"/>
                                      <w:divBdr>
                                        <w:top w:val="none" w:sz="0" w:space="0" w:color="auto"/>
                                        <w:left w:val="none" w:sz="0" w:space="0" w:color="auto"/>
                                        <w:bottom w:val="none" w:sz="0" w:space="0" w:color="auto"/>
                                        <w:right w:val="none" w:sz="0" w:space="0" w:color="auto"/>
                                      </w:divBdr>
                                      <w:divsChild>
                                        <w:div w:id="1265456932">
                                          <w:marLeft w:val="0"/>
                                          <w:marRight w:val="0"/>
                                          <w:marTop w:val="0"/>
                                          <w:marBottom w:val="0"/>
                                          <w:divBdr>
                                            <w:top w:val="none" w:sz="0" w:space="0" w:color="auto"/>
                                            <w:left w:val="none" w:sz="0" w:space="0" w:color="auto"/>
                                            <w:bottom w:val="none" w:sz="0" w:space="0" w:color="auto"/>
                                            <w:right w:val="none" w:sz="0" w:space="0" w:color="auto"/>
                                          </w:divBdr>
                                          <w:divsChild>
                                            <w:div w:id="707991302">
                                              <w:marLeft w:val="0"/>
                                              <w:marRight w:val="0"/>
                                              <w:marTop w:val="0"/>
                                              <w:marBottom w:val="0"/>
                                              <w:divBdr>
                                                <w:top w:val="none" w:sz="0" w:space="0" w:color="auto"/>
                                                <w:left w:val="none" w:sz="0" w:space="0" w:color="auto"/>
                                                <w:bottom w:val="none" w:sz="0" w:space="0" w:color="auto"/>
                                                <w:right w:val="none" w:sz="0" w:space="0" w:color="auto"/>
                                              </w:divBdr>
                                              <w:divsChild>
                                                <w:div w:id="1352687634">
                                                  <w:marLeft w:val="0"/>
                                                  <w:marRight w:val="0"/>
                                                  <w:marTop w:val="0"/>
                                                  <w:marBottom w:val="0"/>
                                                  <w:divBdr>
                                                    <w:top w:val="none" w:sz="0" w:space="0" w:color="auto"/>
                                                    <w:left w:val="none" w:sz="0" w:space="0" w:color="auto"/>
                                                    <w:bottom w:val="none" w:sz="0" w:space="0" w:color="auto"/>
                                                    <w:right w:val="none" w:sz="0" w:space="0" w:color="auto"/>
                                                  </w:divBdr>
                                                  <w:divsChild>
                                                    <w:div w:id="14881294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69975022">
                                                          <w:marLeft w:val="0"/>
                                                          <w:marRight w:val="0"/>
                                                          <w:marTop w:val="0"/>
                                                          <w:marBottom w:val="0"/>
                                                          <w:divBdr>
                                                            <w:top w:val="none" w:sz="0" w:space="0" w:color="auto"/>
                                                            <w:left w:val="none" w:sz="0" w:space="0" w:color="auto"/>
                                                            <w:bottom w:val="none" w:sz="0" w:space="0" w:color="auto"/>
                                                            <w:right w:val="none" w:sz="0" w:space="0" w:color="auto"/>
                                                          </w:divBdr>
                                                        </w:div>
                                                        <w:div w:id="772819428">
                                                          <w:marLeft w:val="0"/>
                                                          <w:marRight w:val="0"/>
                                                          <w:marTop w:val="0"/>
                                                          <w:marBottom w:val="0"/>
                                                          <w:divBdr>
                                                            <w:top w:val="none" w:sz="0" w:space="0" w:color="auto"/>
                                                            <w:left w:val="none" w:sz="0" w:space="0" w:color="auto"/>
                                                            <w:bottom w:val="none" w:sz="0" w:space="0" w:color="auto"/>
                                                            <w:right w:val="none" w:sz="0" w:space="0" w:color="auto"/>
                                                          </w:divBdr>
                                                        </w:div>
                                                        <w:div w:id="14954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7468197">
      <w:bodyDiv w:val="1"/>
      <w:marLeft w:val="0"/>
      <w:marRight w:val="0"/>
      <w:marTop w:val="0"/>
      <w:marBottom w:val="0"/>
      <w:divBdr>
        <w:top w:val="none" w:sz="0" w:space="0" w:color="auto"/>
        <w:left w:val="none" w:sz="0" w:space="0" w:color="auto"/>
        <w:bottom w:val="none" w:sz="0" w:space="0" w:color="auto"/>
        <w:right w:val="none" w:sz="0" w:space="0" w:color="auto"/>
      </w:divBdr>
    </w:div>
    <w:div w:id="201151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yperlink" Target="http://msp.csiro.au" TargetMode="External"/><Relationship Id="rId39" Type="http://schemas.openxmlformats.org/officeDocument/2006/relationships/hyperlink" Target="http://msp.csiro.au" TargetMode="External"/><Relationship Id="rId3" Type="http://schemas.openxmlformats.org/officeDocument/2006/relationships/settings" Target="settings.xml"/><Relationship Id="rId21" Type="http://schemas.openxmlformats.org/officeDocument/2006/relationships/image" Target="media/image5.jpg"/><Relationship Id="rId34" Type="http://schemas.openxmlformats.org/officeDocument/2006/relationships/hyperlink" Target="https://doi.org/10.1016/j.marpol.2016.06.003" TargetMode="External"/><Relationship Id="rId42" Type="http://schemas.openxmlformats.org/officeDocument/2006/relationships/hyperlink" Target="http://msp.csiro.au/projects" TargetMode="External"/><Relationship Id="rId47" Type="http://schemas.openxmlformats.org/officeDocument/2006/relationships/hyperlink" Target="http://www.forumsec.org/resources/uploads/embeds/file/FINAL%20BBNJ%20Technical%20Paper.pdf" TargetMode="External"/><Relationship Id="rId50"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hyperlink" Target="https://flic.kr/p/fdh599" TargetMode="External"/><Relationship Id="rId25" Type="http://schemas.openxmlformats.org/officeDocument/2006/relationships/hyperlink" Target="http://msp.csiro.au/projects" TargetMode="External"/><Relationship Id="rId33" Type="http://schemas.openxmlformats.org/officeDocument/2006/relationships/hyperlink" Target="http://www.forumsec.org/resources/uploads/embeds/file/FINAL%20BBNJ%20Technical%20Paper.pdf" TargetMode="External"/><Relationship Id="rId38" Type="http://schemas.openxmlformats.org/officeDocument/2006/relationships/hyperlink" Target="http://msp.csiro.au/projects" TargetMode="External"/><Relationship Id="rId46" Type="http://schemas.openxmlformats.org/officeDocument/2006/relationships/hyperlink" Target="http://www.forumsec.org/pages.cfm/strategic-partnerships-coordination/pacific-oceanscape/pacific-ocean-alliance/pacific-ocean-alliance-meeting-1.html" TargetMode="External"/><Relationship Id="rId2" Type="http://schemas.openxmlformats.org/officeDocument/2006/relationships/styles" Target="styles.xml"/><Relationship Id="rId16" Type="http://schemas.openxmlformats.org/officeDocument/2006/relationships/hyperlink" Target="https://creativecommons.org/licenses/by/4.0/" TargetMode="External"/><Relationship Id="rId20" Type="http://schemas.openxmlformats.org/officeDocument/2006/relationships/footer" Target="footer4.xml"/><Relationship Id="rId29" Type="http://schemas.openxmlformats.org/officeDocument/2006/relationships/hyperlink" Target="http://gis.sprep.org" TargetMode="External"/><Relationship Id="rId41" Type="http://schemas.openxmlformats.org/officeDocument/2006/relationships/hyperlink" Target="http://msp.csiro.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hyperlink" Target="https://www.cbd.int/meetings/SOIWS-2016-03" TargetMode="External"/><Relationship Id="rId37" Type="http://schemas.openxmlformats.org/officeDocument/2006/relationships/hyperlink" Target="http://www.un.org/Depts/los/LEGISLATIONANDTREATIES/depositpublicity.htm" TargetMode="External"/><Relationship Id="rId40" Type="http://schemas.openxmlformats.org/officeDocument/2006/relationships/hyperlink" Target="http://msp.csiro.au/projects" TargetMode="External"/><Relationship Id="rId45" Type="http://schemas.openxmlformats.org/officeDocument/2006/relationships/hyperlink" Target="http://forumsec.org/pages.cfm/strategic-partnerships-coordination/pacific-oceanscape/pacific-ocean-alliance/"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9.jpg"/><Relationship Id="rId36" Type="http://schemas.openxmlformats.org/officeDocument/2006/relationships/hyperlink" Target="http://pacgeo.org/"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yperlink" Target="http://www.forumsec.org/pages.cfm/strategic-partnerships-coordination/pacific-oceanscape/pacific-ocean-alliance/pacific-ocean-alliance-meeting-1.html" TargetMode="External"/><Relationship Id="rId44" Type="http://schemas.openxmlformats.org/officeDocument/2006/relationships/hyperlink" Target="https://www.cbd.int/meetings/SOIWS-2016-03"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image" Target="media/image10.jpg"/><Relationship Id="rId35" Type="http://schemas.openxmlformats.org/officeDocument/2006/relationships/hyperlink" Target="http://www.un.org/Depts/los/LEGISLATIONANDTREATIES/index.htm" TargetMode="External"/><Relationship Id="rId43" Type="http://schemas.openxmlformats.org/officeDocument/2006/relationships/hyperlink" Target="http://gis.sprep.org" TargetMode="External"/><Relationship Id="rId48" Type="http://schemas.openxmlformats.org/officeDocument/2006/relationships/hyperlink" Target="https://doi.org/10.1016/j.marpol.2016.06.003" TargetMode="External"/><Relationship Id="rId8"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1AE61688.dotm</Template>
  <TotalTime>2</TotalTime>
  <Pages>55</Pages>
  <Words>20475</Words>
  <Characters>116708</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Pacific Ocean Governance Evaluation Report</dc:title>
  <dc:creator>Department of the Environment and Energy</dc:creator>
  <dc:description/>
  <cp:lastModifiedBy>Durack, Bec</cp:lastModifiedBy>
  <cp:revision>2</cp:revision>
  <dcterms:created xsi:type="dcterms:W3CDTF">2018-07-12T04:12:00Z</dcterms:created>
  <dcterms:modified xsi:type="dcterms:W3CDTF">2018-07-12T04:12:00Z</dcterms:modified>
</cp:coreProperties>
</file>